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7.xml" ContentType="application/vnd.openxmlformats-officedocument.themeOverride+xml"/>
  <Override PartName="/word/charts/chart24.xml" ContentType="application/vnd.openxmlformats-officedocument.drawingml.chart+xml"/>
  <Override PartName="/word/theme/themeOverride8.xml" ContentType="application/vnd.openxmlformats-officedocument.themeOverride+xml"/>
  <Override PartName="/word/charts/chart25.xml" ContentType="application/vnd.openxmlformats-officedocument.drawingml.chart+xml"/>
  <Override PartName="/word/theme/themeOverride9.xml" ContentType="application/vnd.openxmlformats-officedocument.themeOverride+xml"/>
  <Override PartName="/word/charts/chart26.xml" ContentType="application/vnd.openxmlformats-officedocument.drawingml.chart+xml"/>
  <Override PartName="/word/theme/themeOverride10.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Override11.xml" ContentType="application/vnd.openxmlformats-officedocument.themeOverride+xml"/>
  <Override PartName="/word/charts/chart54.xml" ContentType="application/vnd.openxmlformats-officedocument.drawingml.chart+xml"/>
  <Override PartName="/word/theme/themeOverride12.xml" ContentType="application/vnd.openxmlformats-officedocument.themeOverride+xml"/>
  <Override PartName="/word/charts/chart55.xml" ContentType="application/vnd.openxmlformats-officedocument.drawingml.chart+xml"/>
  <Override PartName="/word/theme/themeOverride13.xml" ContentType="application/vnd.openxmlformats-officedocument.themeOverride+xml"/>
  <Override PartName="/word/charts/chart56.xml" ContentType="application/vnd.openxmlformats-officedocument.drawingml.chart+xml"/>
  <Override PartName="/word/theme/themeOverride14.xml" ContentType="application/vnd.openxmlformats-officedocument.themeOverride+xml"/>
  <Override PartName="/word/charts/chart57.xml" ContentType="application/vnd.openxmlformats-officedocument.drawingml.chart+xml"/>
  <Override PartName="/word/theme/themeOverride15.xml" ContentType="application/vnd.openxmlformats-officedocument.themeOverride+xml"/>
  <Override PartName="/word/charts/chart58.xml" ContentType="application/vnd.openxmlformats-officedocument.drawingml.chart+xml"/>
  <Override PartName="/word/theme/themeOverride16.xml" ContentType="application/vnd.openxmlformats-officedocument.themeOverride+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theme/themeOverride17.xml" ContentType="application/vnd.openxmlformats-officedocument.themeOverride+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theme/themeOverride18.xml" ContentType="application/vnd.openxmlformats-officedocument.themeOverride+xml"/>
  <Override PartName="/word/charts/chart71.xml" ContentType="application/vnd.openxmlformats-officedocument.drawingml.chart+xml"/>
  <Override PartName="/word/theme/themeOverride19.xml" ContentType="application/vnd.openxmlformats-officedocument.themeOverride+xml"/>
  <Override PartName="/word/charts/chart72.xml" ContentType="application/vnd.openxmlformats-officedocument.drawingml.chart+xml"/>
  <Override PartName="/word/theme/themeOverride20.xml" ContentType="application/vnd.openxmlformats-officedocument.themeOverride+xml"/>
  <Override PartName="/word/charts/chart73.xml" ContentType="application/vnd.openxmlformats-officedocument.drawingml.chart+xml"/>
  <Override PartName="/word/theme/themeOverride21.xml" ContentType="application/vnd.openxmlformats-officedocument.themeOverride+xml"/>
  <Override PartName="/word/charts/chart74.xml" ContentType="application/vnd.openxmlformats-officedocument.drawingml.chart+xml"/>
  <Override PartName="/word/theme/themeOverride22.xml" ContentType="application/vnd.openxmlformats-officedocument.themeOverride+xml"/>
  <Override PartName="/word/charts/chart75.xml" ContentType="application/vnd.openxmlformats-officedocument.drawingml.chart+xml"/>
  <Override PartName="/word/theme/themeOverride23.xml" ContentType="application/vnd.openxmlformats-officedocument.themeOverride+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theme/themeOverride24.xml" ContentType="application/vnd.openxmlformats-officedocument.themeOverride+xml"/>
  <Override PartName="/word/charts/chart83.xml" ContentType="application/vnd.openxmlformats-officedocument.drawingml.chart+xml"/>
  <Override PartName="/word/theme/themeOverride25.xml" ContentType="application/vnd.openxmlformats-officedocument.themeOverride+xml"/>
  <Override PartName="/word/charts/chart84.xml" ContentType="application/vnd.openxmlformats-officedocument.drawingml.chart+xml"/>
  <Override PartName="/word/theme/themeOverride26.xml" ContentType="application/vnd.openxmlformats-officedocument.themeOverride+xml"/>
  <Override PartName="/word/charts/chart85.xml" ContentType="application/vnd.openxmlformats-officedocument.drawingml.chart+xml"/>
  <Override PartName="/word/theme/themeOverride27.xml" ContentType="application/vnd.openxmlformats-officedocument.themeOverride+xml"/>
  <Override PartName="/word/charts/chart86.xml" ContentType="application/vnd.openxmlformats-officedocument.drawingml.chart+xml"/>
  <Override PartName="/word/theme/themeOverride28.xml" ContentType="application/vnd.openxmlformats-officedocument.themeOverride+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AB877" w14:textId="77777777" w:rsidR="000D2E2F" w:rsidRPr="00E5188F" w:rsidRDefault="005025CC" w:rsidP="000D2E2F">
      <w:pPr>
        <w:spacing w:line="264" w:lineRule="auto"/>
        <w:jc w:val="left"/>
        <w:rPr>
          <w:rFonts w:cs="Arial"/>
          <w:lang w:val="eu-ES"/>
        </w:rPr>
      </w:pPr>
      <w:r>
        <w:rPr>
          <w:noProof/>
          <w:lang w:val="eu-ES"/>
        </w:rPr>
        <w:pict w14:anchorId="796CCD30">
          <v:rect id="Rectángulo 469" o:spid="_x0000_s1026" style="position:absolute;margin-left:495.7pt;margin-top:87.75pt;width:141pt;height:2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" fillcolor="#a5a5a5 [2092]" stroked="f" strokeweight="2pt">
            <v:textbox>
              <w:txbxContent>
                <w:p w14:paraId="5535645B" w14:textId="2E5DA747" w:rsidR="005025CC" w:rsidRPr="0020341A" w:rsidRDefault="0020341A" w:rsidP="000D2E2F">
                  <w:pPr>
                    <w:jc w:val="left"/>
                    <w:rPr>
                      <w:lang w:val="eu-ES"/>
                    </w:rPr>
                  </w:pPr>
                  <w:bookmarkStart w:id="0" w:name="_GoBack"/>
                  <w:r w:rsidRPr="0020341A">
                    <w:rPr>
                      <w:lang w:val="eu-ES"/>
                    </w:rPr>
                    <w:t xml:space="preserve">Ekaina </w:t>
                  </w:r>
                  <w:r w:rsidR="005025CC" w:rsidRPr="0020341A">
                    <w:rPr>
                      <w:lang w:val="eu-ES"/>
                    </w:rPr>
                    <w:t>2018</w:t>
                  </w:r>
                  <w:bookmarkEnd w:id="0"/>
                </w:p>
              </w:txbxContent>
            </v:textbox>
            <w10:wrap anchorx="page" anchory="page"/>
          </v:rect>
        </w:pict>
      </w:r>
      <w:r>
        <w:rPr>
          <w:rFonts w:cs="Arial"/>
          <w:noProof/>
          <w:lang w:val="eu-ES"/>
        </w:rPr>
        <w:pict w14:anchorId="5E08973B">
          <v:shapetype id="_x0000_t202" coordsize="21600,21600" o:spt="202" path="m,l,21600r21600,l21600,xe">
            <v:stroke joinstyle="miter"/>
            <v:path gradientshapeok="t" o:connecttype="rect"/>
          </v:shapetype>
          <v:shape id="Cuadro de texto 103" o:spid="_x0000_s1027" type="#_x0000_t202" style="position:absolute;margin-left:112.25pt;margin-top:9pt;width:124.45pt;height:3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" filled="f" stroked="f" strokeweight=".5pt">
            <v:textbox>
              <w:txbxContent>
                <w:p w14:paraId="522EFF9F" w14:textId="77777777" w:rsidR="005025CC" w:rsidRDefault="005025CC" w:rsidP="000D2E2F">
                  <w:pPr>
                    <w:spacing w:line="240" w:lineRule="auto"/>
                    <w:jc w:val="left"/>
                    <w:rPr>
                      <w:sz w:val="14"/>
                      <w:szCs w:val="14"/>
                    </w:rPr>
                  </w:pPr>
                  <w:r>
                    <w:rPr>
                      <w:sz w:val="14"/>
                      <w:szCs w:val="14"/>
                    </w:rPr>
                    <w:t>DEPARTAMENTO DE TRABAJO Y JUSTICIA</w:t>
                  </w:r>
                </w:p>
                <w:p w14:paraId="701145CF" w14:textId="77777777" w:rsidR="005025CC" w:rsidRPr="006F3170" w:rsidRDefault="005025CC" w:rsidP="000D2E2F">
                  <w:pPr>
                    <w:spacing w:line="240" w:lineRule="auto"/>
                    <w:rPr>
                      <w:sz w:val="14"/>
                      <w:szCs w:val="14"/>
                    </w:rPr>
                  </w:pPr>
                  <w:r>
                    <w:rPr>
                      <w:sz w:val="14"/>
                      <w:szCs w:val="14"/>
                    </w:rPr>
                    <w:t>Dirección de Servicios</w:t>
                  </w:r>
                </w:p>
              </w:txbxContent>
            </v:textbox>
          </v:shape>
        </w:pict>
      </w:r>
      <w:r>
        <w:rPr>
          <w:rFonts w:cs="Arial"/>
          <w:noProof/>
          <w:lang w:val="eu-ES"/>
        </w:rPr>
        <w:pict w14:anchorId="0A9EA8C0">
          <v:shape id="Cuadro de texto 102" o:spid="_x0000_s1028" type="#_x0000_t202" style="position:absolute;margin-left:-36.25pt;margin-top:9.75pt;width:102.75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" filled="f" stroked="f" strokeweight=".5pt">
            <v:textbox>
              <w:txbxContent>
                <w:p w14:paraId="3938F7AF" w14:textId="77777777" w:rsidR="005025CC" w:rsidRDefault="005025CC" w:rsidP="000D2E2F">
                  <w:pPr>
                    <w:spacing w:line="240" w:lineRule="auto"/>
                    <w:rPr>
                      <w:sz w:val="14"/>
                      <w:szCs w:val="14"/>
                    </w:rPr>
                  </w:pPr>
                  <w:r w:rsidRPr="006F3170">
                    <w:rPr>
                      <w:sz w:val="14"/>
                      <w:szCs w:val="14"/>
                    </w:rPr>
                    <w:t>LAN ETA JUSTIZIA</w:t>
                  </w:r>
                </w:p>
                <w:p w14:paraId="5982C126" w14:textId="77777777" w:rsidR="005025CC" w:rsidRDefault="005025CC" w:rsidP="000D2E2F">
                  <w:pPr>
                    <w:spacing w:line="240" w:lineRule="auto"/>
                    <w:rPr>
                      <w:sz w:val="14"/>
                      <w:szCs w:val="14"/>
                    </w:rPr>
                  </w:pPr>
                  <w:r w:rsidRPr="006F3170">
                    <w:rPr>
                      <w:sz w:val="14"/>
                      <w:szCs w:val="14"/>
                    </w:rPr>
                    <w:t>SAILA</w:t>
                  </w:r>
                </w:p>
                <w:p w14:paraId="0838C113" w14:textId="77777777" w:rsidR="005025CC" w:rsidRPr="006F3170" w:rsidRDefault="005025CC" w:rsidP="000D2E2F">
                  <w:pPr>
                    <w:spacing w:line="240" w:lineRule="auto"/>
                    <w:rPr>
                      <w:sz w:val="14"/>
                      <w:szCs w:val="14"/>
                    </w:rPr>
                  </w:pPr>
                  <w:r>
                    <w:rPr>
                      <w:sz w:val="14"/>
                      <w:szCs w:val="14"/>
                    </w:rPr>
                    <w:t>Zerbitzu Zuzendaritza</w:t>
                  </w:r>
                </w:p>
              </w:txbxContent>
            </v:textbox>
          </v:shape>
        </w:pict>
      </w:r>
      <w:r w:rsidR="000D2E2F" w:rsidRPr="00E5188F">
        <w:rPr>
          <w:rFonts w:cs="Arial"/>
          <w:noProof/>
          <w:lang w:eastAsia="es-ES"/>
        </w:rPr>
        <w:drawing>
          <wp:anchor distT="0" distB="0" distL="114300" distR="114300" simplePos="0" relativeHeight="251623936" behindDoc="0" locked="0" layoutInCell="1" allowOverlap="1" wp14:anchorId="03BC79F6" wp14:editId="709F8C49">
            <wp:simplePos x="0" y="0"/>
            <wp:positionH relativeFrom="column">
              <wp:posOffset>-517525</wp:posOffset>
            </wp:positionH>
            <wp:positionV relativeFrom="paragraph">
              <wp:posOffset>-151765</wp:posOffset>
            </wp:positionV>
            <wp:extent cx="3435350" cy="418879"/>
            <wp:effectExtent l="0" t="0" r="0" b="635"/>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obierno vas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5350" cy="418879"/>
                    </a:xfrm>
                    <a:prstGeom prst="rect">
                      <a:avLst/>
                    </a:prstGeom>
                  </pic:spPr>
                </pic:pic>
              </a:graphicData>
            </a:graphic>
          </wp:anchor>
        </w:drawing>
      </w:r>
      <w:r>
        <w:rPr>
          <w:noProof/>
          <w:lang w:val="eu-ES"/>
        </w:rPr>
        <w:pict w14:anchorId="33D5B605">
          <v:group id="Grupo 453" o:spid="_x0000_s1029" style="position:absolute;margin-left:358.25pt;margin-top:0;width:237.85pt;height:841.55pt;z-index:251672064;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">
            <v:rect id="Rectángulo 459" o:spid="_x0000_s1030"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" fillcolor="#d8d8d8 [2732]" stroked="f" strokeweight="1pt">
              <v:shadow color="#d8d8d8" offset="3pt,3pt"/>
            </v:rect>
            <v:rect id="Rectángulo 460" o:spid="_x0000_s1031"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" fillcolor="#1f497d [3215]" stroked="f" strokecolor="#d8d8d8"/>
            <v:rect id="Rectángulo 461" o:spid="_x0000_s1032"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8989FC9" w14:textId="77777777" w:rsidR="005025CC" w:rsidRDefault="005025CC" w:rsidP="000D2E2F">
                    <w:pPr>
                      <w:pStyle w:val="Sinespaciado"/>
                      <w:rPr>
                        <w:color w:val="FFFFFF" w:themeColor="background1"/>
                        <w:sz w:val="96"/>
                        <w:szCs w:val="96"/>
                      </w:rPr>
                    </w:pPr>
                  </w:p>
                </w:txbxContent>
              </v:textbox>
            </v:rect>
            <v:rect id="Rectángulo 9" o:spid="_x0000_s1033"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7262A2B2" w14:textId="77777777" w:rsidR="005025CC" w:rsidRDefault="005025CC" w:rsidP="000D2E2F">
                    <w:pPr>
                      <w:pStyle w:val="Sinespaciado"/>
                      <w:spacing w:line="360" w:lineRule="auto"/>
                      <w:rPr>
                        <w:color w:val="FFFFFF" w:themeColor="background1"/>
                      </w:rPr>
                    </w:pPr>
                  </w:p>
                  <w:p w14:paraId="4D087542" w14:textId="77777777" w:rsidR="005025CC" w:rsidRDefault="005025CC" w:rsidP="000D2E2F">
                    <w:pPr>
                      <w:pStyle w:val="Sinespaciado"/>
                      <w:spacing w:line="360" w:lineRule="auto"/>
                      <w:rPr>
                        <w:color w:val="FFFFFF" w:themeColor="background1"/>
                      </w:rPr>
                    </w:pPr>
                  </w:p>
                </w:txbxContent>
              </v:textbox>
            </v:rect>
            <w10:wrap anchorx="page" anchory="page"/>
          </v:group>
        </w:pict>
      </w:r>
    </w:p>
    <w:sdt>
      <w:sdtPr>
        <w:rPr>
          <w:lang w:val="eu-ES"/>
        </w:rPr>
        <w:id w:val="-958411127"/>
        <w:docPartObj>
          <w:docPartGallery w:val="Cover Pages"/>
          <w:docPartUnique/>
        </w:docPartObj>
      </w:sdtPr>
      <w:sdtEndPr>
        <w:rPr>
          <w:rFonts w:cs="Arial"/>
        </w:rPr>
      </w:sdtEndPr>
      <w:sdtContent>
        <w:p w14:paraId="41536487" w14:textId="77777777" w:rsidR="000D2E2F" w:rsidRPr="00E5188F" w:rsidRDefault="000D2E2F" w:rsidP="000D2E2F">
          <w:pPr>
            <w:spacing w:line="264" w:lineRule="auto"/>
            <w:rPr>
              <w:lang w:val="eu-ES"/>
            </w:rPr>
          </w:pPr>
        </w:p>
        <w:p w14:paraId="37446AD5" w14:textId="77777777" w:rsidR="000D2E2F" w:rsidRPr="00E5188F" w:rsidRDefault="005025CC" w:rsidP="000D2E2F">
          <w:pPr>
            <w:spacing w:line="264" w:lineRule="auto"/>
            <w:jc w:val="left"/>
            <w:rPr>
              <w:rFonts w:cs="Arial"/>
              <w:lang w:val="eu-ES"/>
            </w:rPr>
          </w:pPr>
          <w:r>
            <w:rPr>
              <w:noProof/>
              <w:lang w:val="eu-ES"/>
            </w:rPr>
            <w:pict w14:anchorId="28B4AE11">
              <v:rect id="Rectángulo 16" o:spid="_x0000_s1034" style="position:absolute;margin-left:357.6pt;margin-top:294pt;width:357.1pt;height:179.4pt;z-index:25167513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" o:allowincell="f" filled="f" stroked="f" strokeweight="1.5pt">
                <v:textbox inset="14.4pt,,14.4pt">
                  <w:txbxContent>
                    <w:p w14:paraId="581722DF" w14:textId="77777777" w:rsidR="005025CC" w:rsidRDefault="005025CC" w:rsidP="004E1CF5">
                      <w:pPr>
                        <w:pStyle w:val="Sinespaciado"/>
                        <w:ind w:right="2561"/>
                        <w:rPr>
                          <w:rFonts w:ascii="Arial" w:eastAsiaTheme="minorHAnsi" w:hAnsi="Arial" w:cs="Arial"/>
                          <w:b/>
                          <w:color w:val="FFFFFF" w:themeColor="background1"/>
                          <w:spacing w:val="4"/>
                          <w:sz w:val="50"/>
                          <w:szCs w:val="50"/>
                          <w:lang w:eastAsia="en-US"/>
                        </w:rPr>
                      </w:pPr>
                      <w:r>
                        <w:rPr>
                          <w:rFonts w:ascii="Arial" w:eastAsiaTheme="minorHAnsi" w:hAnsi="Arial" w:cs="Arial"/>
                          <w:b/>
                          <w:color w:val="FFFFFF" w:themeColor="background1"/>
                          <w:spacing w:val="4"/>
                          <w:sz w:val="50"/>
                          <w:szCs w:val="50"/>
                          <w:lang w:eastAsia="en-US"/>
                        </w:rPr>
                        <w:t>GIZARTE EKONOMIA</w:t>
                      </w:r>
                      <w:r w:rsidRPr="0068693D">
                        <w:rPr>
                          <w:rFonts w:ascii="Arial" w:eastAsiaTheme="minorHAnsi" w:hAnsi="Arial" w:cs="Arial"/>
                          <w:b/>
                          <w:color w:val="FFFFFF" w:themeColor="background1"/>
                          <w:spacing w:val="4"/>
                          <w:sz w:val="50"/>
                          <w:szCs w:val="50"/>
                          <w:lang w:eastAsia="en-US"/>
                        </w:rPr>
                        <w:t xml:space="preserve"> 2016</w:t>
                      </w:r>
                    </w:p>
                    <w:p w14:paraId="0AA1AE4A" w14:textId="77777777" w:rsidR="005025CC" w:rsidRPr="0068693D" w:rsidRDefault="005025CC" w:rsidP="004E1CF5">
                      <w:pPr>
                        <w:pStyle w:val="Sinespaciado"/>
                        <w:ind w:right="2561"/>
                        <w:rPr>
                          <w:color w:val="FFFFFF" w:themeColor="background1"/>
                          <w:sz w:val="72"/>
                          <w:szCs w:val="72"/>
                        </w:rPr>
                      </w:pPr>
                      <w:r w:rsidRPr="0068693D">
                        <w:rPr>
                          <w:rFonts w:ascii="Arial" w:eastAsiaTheme="minorHAnsi" w:hAnsi="Arial" w:cs="Arial"/>
                          <w:b/>
                          <w:color w:val="FFFFFF" w:themeColor="background1"/>
                          <w:spacing w:val="4"/>
                          <w:sz w:val="50"/>
                          <w:szCs w:val="50"/>
                          <w:lang w:eastAsia="en-US"/>
                        </w:rPr>
                        <w:t xml:space="preserve"> </w:t>
                      </w:r>
                      <w:r>
                        <w:rPr>
                          <w:rFonts w:ascii="Arial" w:eastAsiaTheme="minorHAnsi" w:hAnsi="Arial" w:cs="Arial"/>
                          <w:color w:val="FFFFFF" w:themeColor="background1"/>
                          <w:spacing w:val="4"/>
                          <w:sz w:val="40"/>
                          <w:szCs w:val="40"/>
                          <w:lang w:eastAsia="en-US"/>
                        </w:rPr>
                        <w:t>eta</w:t>
                      </w:r>
                      <w:r w:rsidRPr="0068693D">
                        <w:rPr>
                          <w:rFonts w:ascii="Arial" w:eastAsiaTheme="minorHAnsi" w:hAnsi="Arial" w:cs="Arial"/>
                          <w:color w:val="FFFFFF" w:themeColor="background1"/>
                          <w:spacing w:val="4"/>
                          <w:sz w:val="40"/>
                          <w:szCs w:val="40"/>
                          <w:lang w:eastAsia="en-US"/>
                        </w:rPr>
                        <w:t xml:space="preserve"> </w:t>
                      </w:r>
                      <w:r>
                        <w:rPr>
                          <w:rFonts w:ascii="Arial" w:eastAsiaTheme="minorHAnsi" w:hAnsi="Arial" w:cs="Arial"/>
                          <w:color w:val="FFFFFF" w:themeColor="background1"/>
                          <w:spacing w:val="4"/>
                          <w:sz w:val="40"/>
                          <w:szCs w:val="40"/>
                          <w:lang w:eastAsia="en-US"/>
                        </w:rPr>
                        <w:t xml:space="preserve"> </w:t>
                      </w:r>
                      <w:r w:rsidRPr="00B62A55">
                        <w:rPr>
                          <w:rFonts w:ascii="Arial" w:eastAsiaTheme="minorHAnsi" w:hAnsi="Arial" w:cs="Arial"/>
                          <w:b/>
                          <w:color w:val="FFFFFF" w:themeColor="background1"/>
                          <w:spacing w:val="4"/>
                          <w:sz w:val="50"/>
                          <w:szCs w:val="50"/>
                          <w:lang w:eastAsia="en-US"/>
                        </w:rPr>
                        <w:t>2017 ko AURRERAPENA</w:t>
                      </w:r>
                      <w:r>
                        <w:rPr>
                          <w:rFonts w:ascii="Arial" w:eastAsiaTheme="minorHAnsi" w:hAnsi="Arial" w:cs="Arial"/>
                          <w:b/>
                          <w:color w:val="FFFFFF" w:themeColor="background1"/>
                          <w:spacing w:val="4"/>
                          <w:sz w:val="50"/>
                          <w:szCs w:val="50"/>
                          <w:lang w:eastAsia="en-US"/>
                        </w:rPr>
                        <w:t xml:space="preserve"> </w:t>
                      </w:r>
                    </w:p>
                    <w:p w14:paraId="77A80839" w14:textId="77777777" w:rsidR="005025CC" w:rsidRPr="0068693D" w:rsidRDefault="005025CC" w:rsidP="000D2E2F">
                      <w:pPr>
                        <w:pStyle w:val="Sinespaciado"/>
                        <w:ind w:right="2561"/>
                        <w:rPr>
                          <w:color w:val="FFFFFF" w:themeColor="background1"/>
                          <w:sz w:val="72"/>
                          <w:szCs w:val="72"/>
                        </w:rPr>
                      </w:pPr>
                    </w:p>
                  </w:txbxContent>
                </v:textbox>
                <w10:wrap anchorx="page" anchory="page"/>
              </v:rect>
            </w:pict>
          </w:r>
          <w:r>
            <w:rPr>
              <w:noProof/>
              <w:lang w:val="eu-ES"/>
            </w:rPr>
            <w:pict w14:anchorId="36868A42">
              <v:rect id="_x0000_s1035" style="position:absolute;margin-left:122.05pt;margin-top:295.45pt;width:253.85pt;height:6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" o:allowincell="f" filled="f" stroked="f" strokeweight="1.5pt">
                <v:textbox inset="14.4pt,,14.4pt">
                  <w:txbxContent>
                    <w:p w14:paraId="1C862FB5" w14:textId="77777777" w:rsidR="005025CC" w:rsidRPr="001E3E0D" w:rsidRDefault="005025CC" w:rsidP="004E1CF5">
                      <w:pPr>
                        <w:pStyle w:val="Sinespaciado"/>
                        <w:ind w:right="143"/>
                        <w:jc w:val="right"/>
                        <w:rPr>
                          <w:sz w:val="72"/>
                          <w:szCs w:val="72"/>
                        </w:rPr>
                      </w:pPr>
                      <w:r w:rsidRPr="001E3E0D">
                        <w:rPr>
                          <w:rFonts w:ascii="Arial" w:eastAsiaTheme="minorHAnsi" w:hAnsi="Arial" w:cs="Arial"/>
                          <w:spacing w:val="4"/>
                          <w:sz w:val="40"/>
                          <w:szCs w:val="40"/>
                          <w:lang w:eastAsia="en-US"/>
                        </w:rPr>
                        <w:t>ESTA</w:t>
                      </w:r>
                      <w:r>
                        <w:rPr>
                          <w:rFonts w:ascii="Arial" w:eastAsiaTheme="minorHAnsi" w:hAnsi="Arial" w:cs="Arial"/>
                          <w:spacing w:val="4"/>
                          <w:sz w:val="40"/>
                          <w:szCs w:val="40"/>
                          <w:lang w:eastAsia="en-US"/>
                        </w:rPr>
                        <w:t>TISTIKA:</w:t>
                      </w:r>
                      <w:r w:rsidRPr="001E3E0D">
                        <w:rPr>
                          <w:rFonts w:ascii="Arial" w:eastAsiaTheme="minorHAnsi" w:hAnsi="Arial" w:cs="Arial"/>
                          <w:b/>
                          <w:spacing w:val="4"/>
                          <w:sz w:val="50"/>
                          <w:szCs w:val="50"/>
                          <w:lang w:eastAsia="en-US"/>
                        </w:rPr>
                        <w:t xml:space="preserve"> </w:t>
                      </w:r>
                    </w:p>
                    <w:p w14:paraId="62E0E28E" w14:textId="77777777" w:rsidR="005025CC" w:rsidRPr="001E3E0D" w:rsidRDefault="005025CC" w:rsidP="000D2E2F">
                      <w:pPr>
                        <w:pStyle w:val="Sinespaciado"/>
                        <w:ind w:right="143"/>
                        <w:jc w:val="right"/>
                        <w:rPr>
                          <w:sz w:val="72"/>
                          <w:szCs w:val="72"/>
                        </w:rPr>
                      </w:pPr>
                    </w:p>
                  </w:txbxContent>
                </v:textbox>
                <w10:wrap anchorx="page" anchory="page"/>
              </v:rect>
            </w:pict>
          </w:r>
          <w:r w:rsidR="000D2E2F" w:rsidRPr="00E5188F">
            <w:rPr>
              <w:rFonts w:cs="Arial"/>
              <w:noProof/>
              <w:color w:val="7F7F7F" w:themeColor="text1" w:themeTint="80"/>
              <w:szCs w:val="20"/>
              <w:lang w:eastAsia="es-ES"/>
            </w:rPr>
            <w:drawing>
              <wp:anchor distT="0" distB="0" distL="114300" distR="114300" simplePos="0" relativeHeight="251624960" behindDoc="1" locked="0" layoutInCell="1" allowOverlap="1" wp14:anchorId="6272D5C6" wp14:editId="6A7FF7ED">
                <wp:simplePos x="0" y="0"/>
                <wp:positionH relativeFrom="column">
                  <wp:posOffset>-1660628</wp:posOffset>
                </wp:positionH>
                <wp:positionV relativeFrom="paragraph">
                  <wp:posOffset>1289404</wp:posOffset>
                </wp:positionV>
                <wp:extent cx="7001398" cy="5273303"/>
                <wp:effectExtent l="0" t="0" r="9525" b="3810"/>
                <wp:wrapNone/>
                <wp:docPr id="8" name="0 Imagen" descr="01-CAEcompletoColorZ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AEcompletoColorZonas.jpg"/>
                        <pic:cNvPicPr/>
                      </pic:nvPicPr>
                      <pic:blipFill>
                        <a:blip r:embed="rId10" cstate="print">
                          <a:duotone>
                            <a:schemeClr val="bg2">
                              <a:shade val="45000"/>
                              <a:satMod val="135000"/>
                            </a:schemeClr>
                            <a:prstClr val="white"/>
                          </a:duotone>
                        </a:blip>
                        <a:stretch>
                          <a:fillRect/>
                        </a:stretch>
                      </pic:blipFill>
                      <pic:spPr>
                        <a:xfrm>
                          <a:off x="0" y="0"/>
                          <a:ext cx="7009083" cy="5279091"/>
                        </a:xfrm>
                        <a:prstGeom prst="rect">
                          <a:avLst/>
                        </a:prstGeom>
                      </pic:spPr>
                    </pic:pic>
                  </a:graphicData>
                </a:graphic>
              </wp:anchor>
            </w:drawing>
          </w:r>
          <w:r>
            <w:rPr>
              <w:noProof/>
              <w:lang w:val="eu-ES"/>
            </w:rPr>
            <w:pict w14:anchorId="4A57279F">
              <v:shape id="Cuadro de texto 106" o:spid="_x0000_s1036" type="#_x0000_t202" style="position:absolute;margin-left:294.3pt;margin-top:651.25pt;width:208.9pt;height:4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" filled="f" stroked="f" strokeweight=".5pt">
                <v:textbox>
                  <w:txbxContent>
                    <w:p w14:paraId="53ED9B8E" w14:textId="77777777" w:rsidR="005025CC" w:rsidRPr="001E3E0D" w:rsidRDefault="005025CC" w:rsidP="003639E2">
                      <w:pPr>
                        <w:spacing w:line="240" w:lineRule="auto"/>
                        <w:rPr>
                          <w:color w:val="FFFFFF" w:themeColor="background1"/>
                          <w:sz w:val="18"/>
                          <w:szCs w:val="18"/>
                        </w:rPr>
                      </w:pPr>
                      <w:r>
                        <w:rPr>
                          <w:rFonts w:cs="Arial"/>
                          <w:iCs/>
                          <w:color w:val="FFFFFF" w:themeColor="background1"/>
                          <w:sz w:val="18"/>
                          <w:szCs w:val="18"/>
                        </w:rPr>
                        <w:t>Eusko Jaurlaritzako Lan eta Justizia Sailaren Zerbitzu Zuzendaritza, Ikerltaderekin lankidetzan</w:t>
                      </w:r>
                    </w:p>
                    <w:p w14:paraId="5D7578D1" w14:textId="77777777" w:rsidR="005025CC" w:rsidRPr="001E3E0D" w:rsidRDefault="005025CC" w:rsidP="000D2E2F">
                      <w:pPr>
                        <w:spacing w:line="240" w:lineRule="auto"/>
                        <w:rPr>
                          <w:color w:val="FFFFFF" w:themeColor="background1"/>
                          <w:sz w:val="18"/>
                          <w:szCs w:val="18"/>
                        </w:rPr>
                      </w:pPr>
                    </w:p>
                  </w:txbxContent>
                </v:textbox>
              </v:shape>
            </w:pict>
          </w:r>
          <w:r w:rsidR="000D2E2F" w:rsidRPr="00E5188F">
            <w:rPr>
              <w:rFonts w:cs="Arial"/>
              <w:lang w:val="eu-ES"/>
            </w:rPr>
            <w:br w:type="page"/>
          </w:r>
        </w:p>
      </w:sdtContent>
    </w:sdt>
    <w:p w14:paraId="56C33469" w14:textId="77777777" w:rsidR="000D2E2F" w:rsidRPr="00E5188F" w:rsidRDefault="000D2E2F" w:rsidP="000D2E2F">
      <w:pPr>
        <w:widowControl w:val="0"/>
        <w:spacing w:line="264" w:lineRule="auto"/>
        <w:jc w:val="left"/>
        <w:rPr>
          <w:rFonts w:eastAsia="Times New Roman" w:cs="Arial"/>
          <w:szCs w:val="20"/>
          <w:lang w:val="eu-ES" w:eastAsia="es-ES"/>
        </w:rPr>
      </w:pPr>
      <w:r w:rsidRPr="00E5188F">
        <w:rPr>
          <w:lang w:val="eu-ES"/>
        </w:rPr>
        <w:lastRenderedPageBreak/>
        <w:br w:type="page"/>
      </w:r>
    </w:p>
    <w:p w14:paraId="19BE817B" w14:textId="77777777" w:rsidR="00D845EE" w:rsidRPr="00E5188F" w:rsidRDefault="00984839" w:rsidP="000D2E2F">
      <w:pPr>
        <w:pStyle w:val="Ttulo1"/>
        <w:keepLines/>
        <w:widowControl/>
        <w:spacing w:before="480"/>
        <w:ind w:left="360" w:hanging="360"/>
        <w:rPr>
          <w:rFonts w:cs="Arial"/>
          <w:lang w:val="eu-ES"/>
        </w:rPr>
      </w:pPr>
      <w:bookmarkStart w:id="1" w:name="_Toc517951395"/>
      <w:bookmarkStart w:id="2" w:name="_Toc450118891"/>
      <w:r w:rsidRPr="00E5188F">
        <w:rPr>
          <w:rFonts w:cs="Arial"/>
          <w:lang w:val="eu-ES"/>
        </w:rPr>
        <w:lastRenderedPageBreak/>
        <w:t>AURKEZPENA</w:t>
      </w:r>
      <w:bookmarkEnd w:id="1"/>
    </w:p>
    <w:p w14:paraId="3C79FD49" w14:textId="77777777" w:rsidR="00D845EE" w:rsidRPr="00E5188F" w:rsidRDefault="00D845EE">
      <w:pPr>
        <w:spacing w:after="200" w:line="276" w:lineRule="auto"/>
        <w:jc w:val="left"/>
        <w:rPr>
          <w:rFonts w:eastAsia="Times New Roman" w:cs="Times New Roman"/>
          <w:b/>
          <w:snapToGrid w:val="0"/>
          <w:sz w:val="32"/>
          <w:szCs w:val="32"/>
          <w:lang w:val="eu-ES" w:eastAsia="es-ES"/>
        </w:rPr>
      </w:pPr>
    </w:p>
    <w:p w14:paraId="2EF6BCCD" w14:textId="77777777" w:rsidR="00946866" w:rsidRPr="00E5188F" w:rsidRDefault="001D5E16" w:rsidP="00946866">
      <w:pPr>
        <w:rPr>
          <w:rFonts w:cs="Arial"/>
          <w:lang w:val="eu-ES"/>
        </w:rPr>
      </w:pPr>
      <w:r>
        <w:rPr>
          <w:rFonts w:cs="Arial"/>
          <w:lang w:val="eu-ES"/>
        </w:rPr>
        <w:t xml:space="preserve">Dokumentu honek, bere lehen atalean, 2016 ekitaldiaren Gizarte Ekonomiaren bi urtez behingo Estatistikan lortutako emaitza nagusiak sintetizatzen ditu, baita 2017. </w:t>
      </w:r>
      <w:r w:rsidR="00A20930">
        <w:rPr>
          <w:rFonts w:cs="Arial"/>
          <w:lang w:val="eu-ES"/>
        </w:rPr>
        <w:t>u</w:t>
      </w:r>
      <w:r>
        <w:rPr>
          <w:rFonts w:cs="Arial"/>
          <w:lang w:val="eu-ES"/>
        </w:rPr>
        <w:t>rteari buruzko zifren aurrerapen bat</w:t>
      </w:r>
      <w:r w:rsidR="00F107E1">
        <w:rPr>
          <w:rFonts w:cs="Arial"/>
          <w:lang w:val="eu-ES"/>
        </w:rPr>
        <w:t xml:space="preserve"> ere</w:t>
      </w:r>
      <w:r>
        <w:rPr>
          <w:rFonts w:cs="Arial"/>
          <w:lang w:val="eu-ES"/>
        </w:rPr>
        <w:t>.</w:t>
      </w:r>
    </w:p>
    <w:p w14:paraId="4AB5D1CC" w14:textId="77777777" w:rsidR="00946866" w:rsidRPr="00E5188F" w:rsidRDefault="00946866" w:rsidP="00946866">
      <w:pPr>
        <w:rPr>
          <w:rFonts w:cs="Arial"/>
          <w:lang w:val="eu-ES"/>
        </w:rPr>
      </w:pPr>
    </w:p>
    <w:p w14:paraId="3C3E6A55" w14:textId="77777777" w:rsidR="00946866" w:rsidRPr="00E5188F" w:rsidRDefault="007B7220" w:rsidP="00946866">
      <w:pPr>
        <w:rPr>
          <w:rFonts w:cs="Arial"/>
          <w:lang w:val="eu-ES"/>
        </w:rPr>
      </w:pPr>
      <w:r w:rsidRPr="00E5188F">
        <w:rPr>
          <w:rFonts w:cs="Arial"/>
          <w:lang w:val="eu-ES"/>
        </w:rPr>
        <w:t xml:space="preserve">Bigarren atalean, </w:t>
      </w:r>
      <w:r w:rsidR="001D5E16">
        <w:rPr>
          <w:rFonts w:cs="Arial"/>
          <w:lang w:val="eu-ES"/>
        </w:rPr>
        <w:t xml:space="preserve">egindako analisia Estatistika Eranskin moduan zehazten da. </w:t>
      </w:r>
      <w:r w:rsidR="00946866" w:rsidRPr="00E5188F">
        <w:rPr>
          <w:rFonts w:cs="Arial"/>
          <w:lang w:val="eu-ES"/>
        </w:rPr>
        <w:t>E</w:t>
      </w:r>
      <w:r w:rsidR="001D5E16">
        <w:rPr>
          <w:rFonts w:cs="Arial"/>
          <w:lang w:val="eu-ES"/>
        </w:rPr>
        <w:t xml:space="preserve">ranskin honek, 2016. Urtean analizatutako parametroen egoera jasotzen du. Baita ere, 2014. </w:t>
      </w:r>
      <w:r w:rsidR="00F107E1">
        <w:rPr>
          <w:rFonts w:cs="Arial"/>
          <w:lang w:val="eu-ES"/>
        </w:rPr>
        <w:t>e</w:t>
      </w:r>
      <w:r w:rsidR="001D5E16">
        <w:rPr>
          <w:rFonts w:cs="Arial"/>
          <w:lang w:val="eu-ES"/>
        </w:rPr>
        <w:t xml:space="preserve">kitaldiari dagokion </w:t>
      </w:r>
      <w:r w:rsidR="00F87AD0">
        <w:rPr>
          <w:rFonts w:cs="Arial"/>
          <w:lang w:val="eu-ES"/>
        </w:rPr>
        <w:t>eboluzio konparatiboa, baina baita 1994. urtean hasi zen estatistika ariketaren hasieraraino atzera egiten duen analisia.</w:t>
      </w:r>
    </w:p>
    <w:p w14:paraId="418215F2" w14:textId="77777777" w:rsidR="00946866" w:rsidRPr="00E5188F" w:rsidRDefault="00946866" w:rsidP="00946866">
      <w:pPr>
        <w:rPr>
          <w:rFonts w:cs="Arial"/>
          <w:lang w:val="eu-ES"/>
        </w:rPr>
      </w:pPr>
    </w:p>
    <w:p w14:paraId="3690C14D" w14:textId="77777777" w:rsidR="00946866" w:rsidRPr="00E5188F" w:rsidRDefault="00F87AD0" w:rsidP="00F87AD0">
      <w:pPr>
        <w:rPr>
          <w:rFonts w:cs="Arial"/>
          <w:lang w:val="eu-ES"/>
        </w:rPr>
      </w:pPr>
      <w:r>
        <w:rPr>
          <w:rFonts w:cs="Arial"/>
          <w:lang w:val="eu-ES"/>
        </w:rPr>
        <w:t xml:space="preserve">Emaitza Txostena (I. Atala), Gizarte Ekonomiaren Forma Klasikoen </w:t>
      </w:r>
      <w:r w:rsidR="00153ADA">
        <w:rPr>
          <w:rFonts w:cs="Arial"/>
          <w:lang w:val="eu-ES"/>
        </w:rPr>
        <w:t>(GEFK)</w:t>
      </w:r>
      <w:r w:rsidR="00153ADA" w:rsidRPr="00E5188F">
        <w:rPr>
          <w:rFonts w:cs="Arial"/>
          <w:lang w:val="eu-ES"/>
        </w:rPr>
        <w:t>:</w:t>
      </w:r>
      <w:r w:rsidR="00153ADA">
        <w:rPr>
          <w:rFonts w:cs="Arial"/>
          <w:lang w:val="eu-ES"/>
        </w:rPr>
        <w:t xml:space="preserve"> Sozietate Kooperatiboa</w:t>
      </w:r>
      <w:r w:rsidR="00153ADA" w:rsidRPr="00E5188F">
        <w:rPr>
          <w:rFonts w:cs="Arial"/>
          <w:lang w:val="eu-ES"/>
        </w:rPr>
        <w:t xml:space="preserve">, </w:t>
      </w:r>
      <w:r w:rsidR="00153ADA" w:rsidRPr="005A7CB7">
        <w:rPr>
          <w:rFonts w:cs="Arial"/>
          <w:lang w:val="eu-ES"/>
        </w:rPr>
        <w:t xml:space="preserve">Erantzukizun </w:t>
      </w:r>
      <w:r w:rsidR="009427C6" w:rsidRPr="005A7CB7">
        <w:rPr>
          <w:rFonts w:cs="Arial"/>
          <w:lang w:val="eu-ES"/>
        </w:rPr>
        <w:t>Mugatuko</w:t>
      </w:r>
      <w:r w:rsidR="005A7CB7" w:rsidRPr="005A7CB7">
        <w:rPr>
          <w:rFonts w:cs="Arial"/>
          <w:lang w:val="eu-ES"/>
        </w:rPr>
        <w:t xml:space="preserve"> Lan-Sozietateak</w:t>
      </w:r>
      <w:r w:rsidR="00153ADA" w:rsidRPr="005A7CB7">
        <w:rPr>
          <w:rFonts w:cs="Arial"/>
          <w:lang w:val="eu-ES"/>
        </w:rPr>
        <w:t>, eta Lan-</w:t>
      </w:r>
      <w:r w:rsidR="00153ADA">
        <w:rPr>
          <w:rFonts w:cs="Arial"/>
          <w:lang w:val="eu-ES"/>
        </w:rPr>
        <w:t>S</w:t>
      </w:r>
      <w:r w:rsidR="00153ADA" w:rsidRPr="00F87AD0">
        <w:rPr>
          <w:rFonts w:cs="Arial"/>
          <w:lang w:val="eu-ES"/>
        </w:rPr>
        <w:t xml:space="preserve">ozietate </w:t>
      </w:r>
      <w:r w:rsidR="00153ADA">
        <w:rPr>
          <w:rFonts w:cs="Arial"/>
          <w:lang w:val="eu-ES"/>
        </w:rPr>
        <w:t>A</w:t>
      </w:r>
      <w:r w:rsidR="00153ADA" w:rsidRPr="00F87AD0">
        <w:rPr>
          <w:rFonts w:cs="Arial"/>
          <w:lang w:val="eu-ES"/>
        </w:rPr>
        <w:t>nonimo</w:t>
      </w:r>
      <w:r w:rsidR="00153ADA">
        <w:rPr>
          <w:rFonts w:cs="Arial"/>
          <w:lang w:val="eu-ES"/>
        </w:rPr>
        <w:t>ak</w:t>
      </w:r>
      <w:r w:rsidR="00153ADA" w:rsidRPr="00E5188F">
        <w:rPr>
          <w:rFonts w:cs="Arial"/>
          <w:lang w:val="eu-ES"/>
        </w:rPr>
        <w:t>;</w:t>
      </w:r>
      <w:r w:rsidR="00946866" w:rsidRPr="00E5188F">
        <w:rPr>
          <w:rFonts w:cs="Arial"/>
          <w:lang w:val="eu-ES"/>
        </w:rPr>
        <w:t xml:space="preserve"> </w:t>
      </w:r>
      <w:r>
        <w:rPr>
          <w:rFonts w:cs="Arial"/>
          <w:lang w:val="eu-ES"/>
        </w:rPr>
        <w:t xml:space="preserve">eta </w:t>
      </w:r>
      <w:r w:rsidR="00153ADA">
        <w:rPr>
          <w:rFonts w:cs="Arial"/>
          <w:lang w:val="eu-ES"/>
        </w:rPr>
        <w:t>Gizarte Ekonomiako Forma Berrien artean</w:t>
      </w:r>
      <w:r w:rsidR="00153ADA" w:rsidRPr="00E5188F">
        <w:rPr>
          <w:rFonts w:cs="Arial"/>
          <w:lang w:val="eu-ES"/>
        </w:rPr>
        <w:t xml:space="preserve"> </w:t>
      </w:r>
      <w:r w:rsidR="00A55112" w:rsidRPr="00E5188F">
        <w:rPr>
          <w:rFonts w:cs="Arial"/>
          <w:lang w:val="eu-ES"/>
        </w:rPr>
        <w:t>(</w:t>
      </w:r>
      <w:r w:rsidR="00153ADA">
        <w:rPr>
          <w:rFonts w:cs="Arial"/>
          <w:lang w:val="eu-ES"/>
        </w:rPr>
        <w:t>GEFB</w:t>
      </w:r>
      <w:r w:rsidR="00A55112" w:rsidRPr="00E5188F">
        <w:rPr>
          <w:rFonts w:cs="Arial"/>
          <w:lang w:val="eu-ES"/>
        </w:rPr>
        <w:t>):</w:t>
      </w:r>
      <w:r w:rsidR="00153ADA">
        <w:rPr>
          <w:rFonts w:cs="Arial"/>
          <w:lang w:val="eu-ES"/>
        </w:rPr>
        <w:t xml:space="preserve"> Erakundeak, </w:t>
      </w:r>
      <w:r w:rsidR="009427C6">
        <w:rPr>
          <w:rFonts w:cs="Arial"/>
          <w:lang w:val="eu-ES"/>
        </w:rPr>
        <w:t>Onura pu</w:t>
      </w:r>
      <w:r w:rsidR="005647AA">
        <w:rPr>
          <w:rFonts w:cs="Arial"/>
          <w:lang w:val="eu-ES"/>
        </w:rPr>
        <w:t xml:space="preserve">blikoko erakundeak, Laneratzeko Enpresak, Enplegu zentro bereziak, Eraldaketa Nekazaritza sozietateak, Arrantzale Kofradiak eta Borondatezko Gizarte Aurreikuspeneko Erakundeak; </w:t>
      </w:r>
      <w:r w:rsidR="00153ADA">
        <w:rPr>
          <w:rFonts w:cs="Arial"/>
          <w:lang w:val="eu-ES"/>
        </w:rPr>
        <w:t>bizi izandako errealitatea kokatzen due</w:t>
      </w:r>
      <w:r w:rsidR="009427C6">
        <w:rPr>
          <w:rFonts w:cs="Arial"/>
          <w:lang w:val="eu-ES"/>
        </w:rPr>
        <w:t>n hamar ataletan egituratzen da.</w:t>
      </w:r>
    </w:p>
    <w:p w14:paraId="6A547F63" w14:textId="77777777" w:rsidR="00946866" w:rsidRPr="00E5188F" w:rsidRDefault="00946866" w:rsidP="00946866">
      <w:pPr>
        <w:rPr>
          <w:rFonts w:cs="Arial"/>
          <w:lang w:val="eu-ES"/>
        </w:rPr>
      </w:pPr>
    </w:p>
    <w:p w14:paraId="46A7DFB1" w14:textId="77777777" w:rsidR="00946866" w:rsidRPr="00E5188F" w:rsidRDefault="00904115" w:rsidP="00946866">
      <w:pPr>
        <w:rPr>
          <w:rFonts w:cs="Arial"/>
          <w:lang w:val="eu-ES"/>
        </w:rPr>
      </w:pPr>
      <w:r>
        <w:rPr>
          <w:rFonts w:cs="Arial"/>
          <w:lang w:val="eu-ES"/>
        </w:rPr>
        <w:t xml:space="preserve">Egungo euskal gizarte ekonomia </w:t>
      </w:r>
      <w:r w:rsidR="00EF4A19">
        <w:rPr>
          <w:rFonts w:cs="Arial"/>
          <w:lang w:val="eu-ES"/>
        </w:rPr>
        <w:t>bereiziz eta deskribatuz, ekonomia eta enpresa errealitate desberdinak ikuskatzen dituzten hamar atal</w:t>
      </w:r>
      <w:r w:rsidR="00446629">
        <w:rPr>
          <w:rFonts w:cs="Arial"/>
          <w:lang w:val="eu-ES"/>
        </w:rPr>
        <w:t xml:space="preserve"> aurkezten dira</w:t>
      </w:r>
      <w:r w:rsidR="00EF4A19">
        <w:rPr>
          <w:rFonts w:cs="Arial"/>
          <w:lang w:val="eu-ES"/>
        </w:rPr>
        <w:t xml:space="preserve">. Analisiak, lehen zatian, euskal Gizarte Ekonomiak osatzen duen enpresa ehunak sortutako BEGa, lortutako emaitzak, fakturazio zifrak edo enplegua moduko parametroen bilakaera eta egoerari lotutako </w:t>
      </w:r>
      <w:r w:rsidR="008166F4">
        <w:rPr>
          <w:rFonts w:cs="Arial"/>
          <w:lang w:val="eu-ES"/>
        </w:rPr>
        <w:t xml:space="preserve">lehen begirada sozioekonomiko hutsa egiten da. </w:t>
      </w:r>
    </w:p>
    <w:p w14:paraId="313D6444" w14:textId="77777777" w:rsidR="00946866" w:rsidRPr="00E5188F" w:rsidRDefault="00946866" w:rsidP="00946866">
      <w:pPr>
        <w:rPr>
          <w:rFonts w:cs="Arial"/>
          <w:lang w:val="eu-ES"/>
        </w:rPr>
      </w:pPr>
    </w:p>
    <w:p w14:paraId="1B3C4BD0" w14:textId="77777777" w:rsidR="00946866" w:rsidRPr="00E5188F" w:rsidRDefault="001E7B17" w:rsidP="00946866">
      <w:pPr>
        <w:rPr>
          <w:rFonts w:cs="Arial"/>
          <w:lang w:val="eu-ES"/>
        </w:rPr>
      </w:pPr>
      <w:r>
        <w:rPr>
          <w:rFonts w:cs="Arial"/>
          <w:lang w:val="eu-ES"/>
        </w:rPr>
        <w:t>Analisi kuantitatibo eta ebolutibo hau, errealitate berriei lotutako beste ikuspegi batzuetatik egiten da; horien artean, Berdinta</w:t>
      </w:r>
      <w:r w:rsidR="00446629">
        <w:rPr>
          <w:rFonts w:cs="Arial"/>
          <w:lang w:val="eu-ES"/>
        </w:rPr>
        <w:t>s</w:t>
      </w:r>
      <w:r>
        <w:rPr>
          <w:rFonts w:cs="Arial"/>
          <w:lang w:val="eu-ES"/>
        </w:rPr>
        <w:t xml:space="preserve">un neurrien integrazioa enpresetan, enpresen arteko kolaborazio harremanen garrantzia, </w:t>
      </w:r>
      <w:r w:rsidR="0044327C">
        <w:rPr>
          <w:rFonts w:cs="Arial"/>
          <w:lang w:val="eu-ES"/>
        </w:rPr>
        <w:t>berrikuntza, edo gaur egun gizarte ekonomiak eu</w:t>
      </w:r>
      <w:r w:rsidR="00446629">
        <w:rPr>
          <w:rFonts w:cs="Arial"/>
          <w:lang w:val="eu-ES"/>
        </w:rPr>
        <w:t>s</w:t>
      </w:r>
      <w:r w:rsidR="0044327C">
        <w:rPr>
          <w:rFonts w:cs="Arial"/>
          <w:lang w:val="eu-ES"/>
        </w:rPr>
        <w:t xml:space="preserve">kal gizartean duen rolaren balorazioa. </w:t>
      </w:r>
    </w:p>
    <w:p w14:paraId="73352C7F" w14:textId="77777777" w:rsidR="00946866" w:rsidRPr="00E5188F" w:rsidRDefault="00946866" w:rsidP="00946866">
      <w:pPr>
        <w:rPr>
          <w:rFonts w:cs="Arial"/>
          <w:lang w:val="eu-ES"/>
        </w:rPr>
      </w:pPr>
    </w:p>
    <w:p w14:paraId="59F8FE58" w14:textId="77777777" w:rsidR="00946866" w:rsidRPr="00E5188F" w:rsidRDefault="0044327C" w:rsidP="00946866">
      <w:pPr>
        <w:rPr>
          <w:rFonts w:cs="Arial"/>
          <w:lang w:val="eu-ES"/>
        </w:rPr>
      </w:pPr>
      <w:r>
        <w:rPr>
          <w:rFonts w:cs="Arial"/>
          <w:lang w:val="eu-ES"/>
        </w:rPr>
        <w:t xml:space="preserve">Horrela, </w:t>
      </w:r>
      <w:r w:rsidR="00446629">
        <w:rPr>
          <w:rFonts w:cs="Arial"/>
          <w:lang w:val="eu-ES"/>
        </w:rPr>
        <w:t>zehazki, honako hamar atal hauek analisi eremu desberdinduetara lotzen dira</w:t>
      </w:r>
      <w:r>
        <w:rPr>
          <w:rFonts w:cs="Arial"/>
          <w:lang w:val="eu-ES"/>
        </w:rPr>
        <w:t>:</w:t>
      </w:r>
    </w:p>
    <w:p w14:paraId="404259B3" w14:textId="77777777" w:rsidR="00946866" w:rsidRPr="00E5188F" w:rsidRDefault="00946866" w:rsidP="00946866">
      <w:pPr>
        <w:rPr>
          <w:rFonts w:cs="Arial"/>
          <w:lang w:val="eu-ES"/>
        </w:rPr>
      </w:pPr>
    </w:p>
    <w:p w14:paraId="4C77F8CD" w14:textId="77777777" w:rsidR="00946866" w:rsidRPr="00E5188F" w:rsidRDefault="00946866" w:rsidP="00946866">
      <w:pPr>
        <w:pStyle w:val="Prrafodelista"/>
        <w:numPr>
          <w:ilvl w:val="0"/>
          <w:numId w:val="31"/>
        </w:numPr>
        <w:spacing w:after="0" w:line="360" w:lineRule="auto"/>
        <w:ind w:left="360"/>
        <w:rPr>
          <w:rFonts w:ascii="Arial" w:hAnsi="Arial" w:cs="Arial"/>
          <w:lang w:val="eu-ES"/>
        </w:rPr>
      </w:pPr>
      <w:r w:rsidRPr="00E5188F">
        <w:rPr>
          <w:rFonts w:ascii="Arial" w:hAnsi="Arial" w:cs="Arial"/>
          <w:b/>
          <w:lang w:val="eu-ES"/>
        </w:rPr>
        <w:t>1</w:t>
      </w:r>
      <w:r w:rsidRPr="004540BC">
        <w:rPr>
          <w:rFonts w:ascii="Arial" w:hAnsi="Arial" w:cs="Arial"/>
          <w:b/>
          <w:lang w:val="eu-ES"/>
        </w:rPr>
        <w:t xml:space="preserve">.- </w:t>
      </w:r>
      <w:r w:rsidR="004540BC" w:rsidRPr="004540BC">
        <w:rPr>
          <w:rFonts w:ascii="Arial" w:hAnsi="Arial" w:cs="Arial"/>
          <w:b/>
          <w:lang w:val="eu-ES"/>
        </w:rPr>
        <w:t xml:space="preserve">Gizarte ekonomiaren magnitude sozioekonomiko nagusien egoera eta bilakaera </w:t>
      </w:r>
      <w:r w:rsidRPr="004540BC">
        <w:rPr>
          <w:rFonts w:ascii="Arial" w:hAnsi="Arial" w:cs="Arial"/>
          <w:b/>
          <w:lang w:val="eu-ES"/>
        </w:rPr>
        <w:t>2014 – 2016 (</w:t>
      </w:r>
      <w:r w:rsidR="004540BC" w:rsidRPr="004540BC">
        <w:rPr>
          <w:rFonts w:ascii="Arial" w:hAnsi="Arial" w:cs="Arial"/>
          <w:b/>
          <w:lang w:val="eu-ES"/>
        </w:rPr>
        <w:t>GEFK</w:t>
      </w:r>
      <w:r w:rsidRPr="004540BC">
        <w:rPr>
          <w:rFonts w:ascii="Arial" w:hAnsi="Arial" w:cs="Arial"/>
          <w:b/>
          <w:lang w:val="eu-ES"/>
        </w:rPr>
        <w:t>):</w:t>
      </w:r>
      <w:r w:rsidRPr="004540BC">
        <w:rPr>
          <w:rFonts w:ascii="Arial" w:hAnsi="Arial" w:cs="Arial"/>
          <w:lang w:val="eu-ES"/>
        </w:rPr>
        <w:t xml:space="preserve"> </w:t>
      </w:r>
      <w:r w:rsidR="00807D2F" w:rsidRPr="004540BC">
        <w:rPr>
          <w:rFonts w:ascii="Arial" w:hAnsi="Arial" w:cs="Arial"/>
          <w:lang w:val="eu-ES"/>
        </w:rPr>
        <w:t>txosteneko</w:t>
      </w:r>
      <w:r w:rsidR="00807D2F">
        <w:rPr>
          <w:rFonts w:ascii="Arial" w:hAnsi="Arial" w:cs="Arial"/>
          <w:lang w:val="eu-ES"/>
        </w:rPr>
        <w:t xml:space="preserve"> atal</w:t>
      </w:r>
      <w:r w:rsidR="00446629">
        <w:rPr>
          <w:rFonts w:ascii="Arial" w:hAnsi="Arial" w:cs="Arial"/>
          <w:lang w:val="eu-ES"/>
        </w:rPr>
        <w:t>ik</w:t>
      </w:r>
      <w:r w:rsidR="00807D2F">
        <w:rPr>
          <w:rFonts w:ascii="Arial" w:hAnsi="Arial" w:cs="Arial"/>
          <w:lang w:val="eu-ES"/>
        </w:rPr>
        <w:t xml:space="preserve"> zabalena da, eta sektore ikuspuntutik, lurralde ikuspuntutik, forma juridikoaren ikuspuntutik, kontrat</w:t>
      </w:r>
      <w:r w:rsidR="00FE1AC5">
        <w:rPr>
          <w:rFonts w:ascii="Arial" w:hAnsi="Arial" w:cs="Arial"/>
          <w:lang w:val="eu-ES"/>
        </w:rPr>
        <w:t>uzko harreman ikuspuntutik, eta enpresa tamaina ikuspuntutik enpleguaren bilakaeraren analisia aurkezten du.</w:t>
      </w:r>
      <w:r w:rsidRPr="00E5188F">
        <w:rPr>
          <w:rFonts w:ascii="Arial" w:hAnsi="Arial" w:cs="Arial"/>
          <w:lang w:val="eu-ES"/>
        </w:rPr>
        <w:t xml:space="preserve"> </w:t>
      </w:r>
      <w:r w:rsidR="00FE1AC5">
        <w:rPr>
          <w:rFonts w:ascii="Arial" w:hAnsi="Arial" w:cs="Arial"/>
          <w:lang w:val="eu-ES"/>
        </w:rPr>
        <w:t xml:space="preserve">Fakturazioa, BEGa, esportazioen maila eta norakoa, inbertsorearen esfortzua edo enpresek izandako emaitza ekonomikoak bezalako ekonomia parametro desberdinen bilakaeraren analisia ere lantzen da. </w:t>
      </w:r>
    </w:p>
    <w:p w14:paraId="3190A2F8" w14:textId="77777777" w:rsidR="00946866" w:rsidRPr="00E5188F" w:rsidRDefault="00946866" w:rsidP="00946866">
      <w:pPr>
        <w:pStyle w:val="Prrafodelista"/>
        <w:spacing w:after="0" w:line="360" w:lineRule="auto"/>
        <w:ind w:left="360"/>
        <w:rPr>
          <w:rFonts w:ascii="Arial" w:hAnsi="Arial" w:cs="Arial"/>
          <w:lang w:val="eu-ES"/>
        </w:rPr>
      </w:pPr>
    </w:p>
    <w:p w14:paraId="14C8DD69" w14:textId="77777777" w:rsidR="00946866" w:rsidRPr="00E5188F" w:rsidRDefault="00946866" w:rsidP="00946866">
      <w:pPr>
        <w:pStyle w:val="Prrafodelista"/>
        <w:numPr>
          <w:ilvl w:val="0"/>
          <w:numId w:val="31"/>
        </w:numPr>
        <w:spacing w:after="0" w:line="360" w:lineRule="auto"/>
        <w:ind w:left="360"/>
        <w:rPr>
          <w:rFonts w:ascii="Arial" w:hAnsi="Arial" w:cs="Arial"/>
          <w:lang w:val="eu-ES"/>
        </w:rPr>
      </w:pPr>
      <w:r w:rsidRPr="00E5188F">
        <w:rPr>
          <w:rFonts w:ascii="Arial" w:hAnsi="Arial" w:cs="Arial"/>
          <w:b/>
          <w:lang w:val="eu-ES"/>
        </w:rPr>
        <w:lastRenderedPageBreak/>
        <w:t xml:space="preserve">2.- </w:t>
      </w:r>
      <w:r w:rsidR="004540BC">
        <w:rPr>
          <w:rFonts w:ascii="Arial" w:hAnsi="Arial" w:cs="Arial"/>
          <w:b/>
          <w:lang w:val="eu-ES"/>
        </w:rPr>
        <w:t xml:space="preserve">Zifra sozioekonomiko handien aurrerapena </w:t>
      </w:r>
      <w:r w:rsidRPr="00E5188F">
        <w:rPr>
          <w:rFonts w:ascii="Arial" w:hAnsi="Arial" w:cs="Arial"/>
          <w:b/>
          <w:lang w:val="eu-ES"/>
        </w:rPr>
        <w:t>2017 (</w:t>
      </w:r>
      <w:r w:rsidR="004540BC">
        <w:rPr>
          <w:rFonts w:ascii="Arial" w:hAnsi="Arial" w:cs="Arial"/>
          <w:b/>
          <w:lang w:val="eu-ES"/>
        </w:rPr>
        <w:t>GEFK</w:t>
      </w:r>
      <w:r w:rsidRPr="00E5188F">
        <w:rPr>
          <w:rFonts w:ascii="Arial" w:hAnsi="Arial" w:cs="Arial"/>
          <w:b/>
          <w:lang w:val="eu-ES"/>
        </w:rPr>
        <w:t>):</w:t>
      </w:r>
      <w:r w:rsidRPr="00E5188F">
        <w:rPr>
          <w:rFonts w:ascii="Arial" w:hAnsi="Arial" w:cs="Arial"/>
          <w:lang w:val="eu-ES"/>
        </w:rPr>
        <w:t xml:space="preserve"> </w:t>
      </w:r>
      <w:r w:rsidR="00337F31">
        <w:rPr>
          <w:rFonts w:ascii="Arial" w:hAnsi="Arial" w:cs="Arial"/>
          <w:lang w:val="eu-ES"/>
        </w:rPr>
        <w:t>atal honek gizarte ekonomiaren enprese</w:t>
      </w:r>
      <w:r w:rsidR="00446629">
        <w:rPr>
          <w:rFonts w:ascii="Arial" w:hAnsi="Arial" w:cs="Arial"/>
          <w:lang w:val="eu-ES"/>
        </w:rPr>
        <w:t>n</w:t>
      </w:r>
      <w:r w:rsidR="00337F31">
        <w:rPr>
          <w:rFonts w:ascii="Arial" w:hAnsi="Arial" w:cs="Arial"/>
          <w:lang w:val="eu-ES"/>
        </w:rPr>
        <w:t xml:space="preserve"> fakturazio eta enplegu terminotan, 2017 ekitaldian gizarte ekonomian itxarondako bilakaera aurkezten du</w:t>
      </w:r>
      <w:r w:rsidR="00446629">
        <w:rPr>
          <w:rFonts w:ascii="Arial" w:hAnsi="Arial" w:cs="Arial"/>
          <w:lang w:val="eu-ES"/>
        </w:rPr>
        <w:t>, 2016. urtearekin konparatuz</w:t>
      </w:r>
      <w:r w:rsidR="00337F31">
        <w:rPr>
          <w:rFonts w:ascii="Arial" w:hAnsi="Arial" w:cs="Arial"/>
          <w:lang w:val="eu-ES"/>
        </w:rPr>
        <w:t xml:space="preserve">. </w:t>
      </w:r>
    </w:p>
    <w:p w14:paraId="78E2CC66" w14:textId="77777777" w:rsidR="00946866" w:rsidRPr="00E5188F" w:rsidRDefault="00946866" w:rsidP="00946866">
      <w:pPr>
        <w:pStyle w:val="Prrafodelista"/>
        <w:spacing w:after="0" w:line="360" w:lineRule="auto"/>
        <w:rPr>
          <w:rFonts w:ascii="Arial" w:hAnsi="Arial" w:cs="Arial"/>
          <w:lang w:val="eu-ES"/>
        </w:rPr>
      </w:pPr>
    </w:p>
    <w:p w14:paraId="2FC85B4B" w14:textId="77777777" w:rsidR="00DD48BE" w:rsidRPr="00E5188F" w:rsidRDefault="00946866" w:rsidP="00A20930">
      <w:pPr>
        <w:pStyle w:val="Ttulo1"/>
        <w:keepNext w:val="0"/>
        <w:numPr>
          <w:ilvl w:val="0"/>
          <w:numId w:val="31"/>
        </w:numPr>
        <w:tabs>
          <w:tab w:val="clear" w:pos="227"/>
          <w:tab w:val="left" w:pos="-3969"/>
        </w:tabs>
        <w:spacing w:line="360" w:lineRule="auto"/>
        <w:ind w:left="357" w:hanging="357"/>
        <w:rPr>
          <w:rFonts w:eastAsiaTheme="minorHAnsi" w:cs="Arial"/>
          <w:snapToGrid/>
          <w:sz w:val="20"/>
          <w:szCs w:val="22"/>
          <w:lang w:val="eu-ES" w:eastAsia="en-US"/>
        </w:rPr>
      </w:pPr>
      <w:bookmarkStart w:id="3" w:name="_Toc514742334"/>
      <w:bookmarkStart w:id="4" w:name="_Toc517951396"/>
      <w:r w:rsidRPr="00A20930">
        <w:rPr>
          <w:rFonts w:eastAsia="Calibri" w:cs="Arial"/>
          <w:snapToGrid/>
          <w:sz w:val="20"/>
          <w:szCs w:val="22"/>
          <w:lang w:val="eu-ES" w:eastAsia="en-US"/>
        </w:rPr>
        <w:t xml:space="preserve">3.- </w:t>
      </w:r>
      <w:r w:rsidR="004540BC" w:rsidRPr="00A20930">
        <w:rPr>
          <w:rFonts w:eastAsia="Calibri" w:cs="Arial"/>
          <w:snapToGrid/>
          <w:sz w:val="20"/>
          <w:szCs w:val="22"/>
          <w:lang w:val="eu-ES" w:eastAsia="en-US"/>
        </w:rPr>
        <w:t>Gizarte ekonomiako enpresen aldetik Gizarte ekonomiaren (GEFK) kudeaketa</w:t>
      </w:r>
      <w:r w:rsidR="004540BC">
        <w:rPr>
          <w:rFonts w:eastAsiaTheme="minorHAnsi" w:cs="Arial"/>
          <w:snapToGrid/>
          <w:sz w:val="20"/>
          <w:szCs w:val="22"/>
          <w:lang w:val="eu-ES" w:eastAsia="en-US"/>
        </w:rPr>
        <w:t xml:space="preserve"> organoetan barruko partaidetzaren, erakundeen lanaren eta kanpoko hautemate sozialaren balioespena: </w:t>
      </w:r>
      <w:r w:rsidR="00665326" w:rsidRPr="00665326">
        <w:rPr>
          <w:rFonts w:eastAsiaTheme="minorHAnsi" w:cs="Arial"/>
          <w:b w:val="0"/>
          <w:snapToGrid/>
          <w:sz w:val="20"/>
          <w:szCs w:val="22"/>
          <w:lang w:val="eu-ES" w:eastAsia="en-US"/>
        </w:rPr>
        <w:t>euskal gizartearen artean gizarte ekonomiare</w:t>
      </w:r>
      <w:r w:rsidR="004540BC">
        <w:rPr>
          <w:rFonts w:eastAsiaTheme="minorHAnsi" w:cs="Arial"/>
          <w:b w:val="0"/>
          <w:snapToGrid/>
          <w:sz w:val="20"/>
          <w:szCs w:val="22"/>
          <w:lang w:val="eu-ES" w:eastAsia="en-US"/>
        </w:rPr>
        <w:t>n</w:t>
      </w:r>
      <w:r w:rsidR="00665326" w:rsidRPr="00665326">
        <w:rPr>
          <w:rFonts w:eastAsiaTheme="minorHAnsi" w:cs="Arial"/>
          <w:b w:val="0"/>
          <w:snapToGrid/>
          <w:sz w:val="20"/>
          <w:szCs w:val="22"/>
          <w:lang w:val="eu-ES" w:eastAsia="en-US"/>
        </w:rPr>
        <w:t xml:space="preserve"> rolaren aurrean enpresek duten iritzi eta balioespena edo eremu instituzionaletik bultzatutako ikuspen </w:t>
      </w:r>
      <w:r w:rsidR="005E4EC0">
        <w:rPr>
          <w:rFonts w:eastAsiaTheme="minorHAnsi" w:cs="Arial"/>
          <w:b w:val="0"/>
          <w:snapToGrid/>
          <w:sz w:val="20"/>
          <w:szCs w:val="22"/>
          <w:lang w:val="eu-ES" w:eastAsia="en-US"/>
        </w:rPr>
        <w:t xml:space="preserve">mailari </w:t>
      </w:r>
      <w:r w:rsidR="00665326" w:rsidRPr="00665326">
        <w:rPr>
          <w:rFonts w:eastAsiaTheme="minorHAnsi" w:cs="Arial"/>
          <w:b w:val="0"/>
          <w:snapToGrid/>
          <w:sz w:val="20"/>
          <w:szCs w:val="22"/>
          <w:lang w:val="eu-ES" w:eastAsia="en-US"/>
        </w:rPr>
        <w:t>dagokionez enpresa haue</w:t>
      </w:r>
      <w:r w:rsidR="005E4EC0">
        <w:rPr>
          <w:rFonts w:eastAsiaTheme="minorHAnsi" w:cs="Arial"/>
          <w:b w:val="0"/>
          <w:snapToGrid/>
          <w:sz w:val="20"/>
          <w:szCs w:val="22"/>
          <w:lang w:val="eu-ES" w:eastAsia="en-US"/>
        </w:rPr>
        <w:t>k</w:t>
      </w:r>
      <w:r w:rsidR="00665326" w:rsidRPr="00665326">
        <w:rPr>
          <w:rFonts w:eastAsiaTheme="minorHAnsi" w:cs="Arial"/>
          <w:b w:val="0"/>
          <w:snapToGrid/>
          <w:sz w:val="20"/>
          <w:szCs w:val="22"/>
          <w:lang w:val="eu-ES" w:eastAsia="en-US"/>
        </w:rPr>
        <w:t xml:space="preserve"> duten balioespen</w:t>
      </w:r>
      <w:r w:rsidR="005E4EC0">
        <w:rPr>
          <w:rFonts w:eastAsiaTheme="minorHAnsi" w:cs="Arial"/>
          <w:b w:val="0"/>
          <w:snapToGrid/>
          <w:sz w:val="20"/>
          <w:szCs w:val="22"/>
          <w:lang w:val="eu-ES" w:eastAsia="en-US"/>
        </w:rPr>
        <w:t>ak</w:t>
      </w:r>
      <w:r w:rsidR="00665326" w:rsidRPr="00665326">
        <w:rPr>
          <w:rFonts w:eastAsiaTheme="minorHAnsi" w:cs="Arial"/>
          <w:b w:val="0"/>
          <w:snapToGrid/>
          <w:sz w:val="20"/>
          <w:szCs w:val="22"/>
          <w:lang w:val="eu-ES" w:eastAsia="en-US"/>
        </w:rPr>
        <w:t xml:space="preserve"> </w:t>
      </w:r>
      <w:r w:rsidR="00446629">
        <w:rPr>
          <w:rFonts w:eastAsiaTheme="minorHAnsi" w:cs="Arial"/>
          <w:b w:val="0"/>
          <w:snapToGrid/>
          <w:sz w:val="20"/>
          <w:szCs w:val="22"/>
          <w:lang w:val="eu-ES" w:eastAsia="en-US"/>
        </w:rPr>
        <w:t>azaltzen</w:t>
      </w:r>
      <w:r w:rsidR="00665326" w:rsidRPr="00665326">
        <w:rPr>
          <w:rFonts w:eastAsiaTheme="minorHAnsi" w:cs="Arial"/>
          <w:b w:val="0"/>
          <w:snapToGrid/>
          <w:sz w:val="20"/>
          <w:szCs w:val="22"/>
          <w:lang w:val="eu-ES" w:eastAsia="en-US"/>
        </w:rPr>
        <w:t xml:space="preserve"> ditu.</w:t>
      </w:r>
      <w:bookmarkEnd w:id="3"/>
      <w:bookmarkEnd w:id="4"/>
      <w:r w:rsidRPr="00E5188F">
        <w:rPr>
          <w:rFonts w:eastAsiaTheme="minorHAnsi" w:cs="Arial"/>
          <w:snapToGrid/>
          <w:sz w:val="20"/>
          <w:szCs w:val="22"/>
          <w:lang w:val="eu-ES" w:eastAsia="en-US"/>
        </w:rPr>
        <w:t xml:space="preserve"> </w:t>
      </w:r>
    </w:p>
    <w:p w14:paraId="34631800" w14:textId="77777777" w:rsidR="00946866" w:rsidRPr="00E5188F" w:rsidRDefault="00946866" w:rsidP="00946866">
      <w:pPr>
        <w:rPr>
          <w:lang w:val="eu-ES"/>
        </w:rPr>
      </w:pPr>
    </w:p>
    <w:p w14:paraId="589C83FA" w14:textId="77777777" w:rsidR="00946866" w:rsidRPr="00E5188F" w:rsidRDefault="00946866" w:rsidP="00946866">
      <w:pPr>
        <w:pStyle w:val="Prrafodelista"/>
        <w:numPr>
          <w:ilvl w:val="0"/>
          <w:numId w:val="31"/>
        </w:numPr>
        <w:spacing w:line="360" w:lineRule="auto"/>
        <w:ind w:left="360"/>
        <w:rPr>
          <w:rFonts w:ascii="Arial" w:hAnsi="Arial" w:cs="Arial"/>
          <w:lang w:val="eu-ES"/>
        </w:rPr>
      </w:pPr>
      <w:r w:rsidRPr="00E5188F">
        <w:rPr>
          <w:rFonts w:ascii="Arial" w:hAnsi="Arial" w:cs="Arial"/>
          <w:b/>
          <w:lang w:val="eu-ES"/>
        </w:rPr>
        <w:t xml:space="preserve">4.- </w:t>
      </w:r>
      <w:r w:rsidR="004540BC">
        <w:rPr>
          <w:rFonts w:ascii="Arial" w:hAnsi="Arial" w:cs="Arial"/>
          <w:b/>
          <w:lang w:val="eu-ES"/>
        </w:rPr>
        <w:t>Gizarte ekonomian genero berdintasuna eta kontziliazioa (GEFK)</w:t>
      </w:r>
      <w:r w:rsidRPr="00E5188F">
        <w:rPr>
          <w:rFonts w:ascii="Arial" w:hAnsi="Arial" w:cs="Arial"/>
          <w:b/>
          <w:lang w:val="eu-ES"/>
        </w:rPr>
        <w:t xml:space="preserve">: </w:t>
      </w:r>
      <w:r w:rsidR="009716E1" w:rsidRPr="00446629">
        <w:rPr>
          <w:rFonts w:ascii="Arial" w:hAnsi="Arial" w:cs="Arial"/>
          <w:lang w:val="eu-ES"/>
        </w:rPr>
        <w:t>2016</w:t>
      </w:r>
      <w:r w:rsidR="00446629">
        <w:rPr>
          <w:rFonts w:ascii="Arial" w:hAnsi="Arial" w:cs="Arial"/>
          <w:lang w:val="eu-ES"/>
        </w:rPr>
        <w:t>.</w:t>
      </w:r>
      <w:r w:rsidR="009716E1" w:rsidRPr="00446629">
        <w:rPr>
          <w:rFonts w:ascii="Arial" w:hAnsi="Arial" w:cs="Arial"/>
          <w:lang w:val="eu-ES"/>
        </w:rPr>
        <w:t xml:space="preserve"> </w:t>
      </w:r>
      <w:r w:rsidR="009716E1" w:rsidRPr="005E4EC0">
        <w:rPr>
          <w:rFonts w:ascii="Arial" w:hAnsi="Arial" w:cs="Arial"/>
          <w:lang w:val="eu-ES"/>
        </w:rPr>
        <w:t>edizio</w:t>
      </w:r>
      <w:r w:rsidR="005E4EC0" w:rsidRPr="005E4EC0">
        <w:rPr>
          <w:rFonts w:ascii="Arial" w:hAnsi="Arial" w:cs="Arial"/>
          <w:lang w:val="eu-ES"/>
        </w:rPr>
        <w:t>an sartu den kapitulu berria da, okupatutako euskal biztanleriaren artean gizarte ekonomian emakumezkoen enpleguaren ordezkaritzaren pisuaren analisian datza</w:t>
      </w:r>
      <w:r w:rsidR="005E4EC0">
        <w:rPr>
          <w:rFonts w:ascii="Arial" w:hAnsi="Arial" w:cs="Arial"/>
          <w:lang w:val="eu-ES"/>
        </w:rPr>
        <w:t xml:space="preserve">. </w:t>
      </w:r>
      <w:r w:rsidR="00446629">
        <w:rPr>
          <w:rFonts w:ascii="Arial" w:hAnsi="Arial" w:cs="Arial"/>
          <w:lang w:val="eu-ES"/>
        </w:rPr>
        <w:t>Aldi berean,</w:t>
      </w:r>
      <w:r w:rsidR="005E4EC0">
        <w:rPr>
          <w:rFonts w:ascii="Arial" w:hAnsi="Arial" w:cs="Arial"/>
          <w:lang w:val="eu-ES"/>
        </w:rPr>
        <w:t xml:space="preserve"> enpresetan </w:t>
      </w:r>
      <w:r w:rsidR="004540BC">
        <w:rPr>
          <w:rFonts w:ascii="Arial" w:hAnsi="Arial" w:cs="Arial"/>
          <w:lang w:val="eu-ES"/>
        </w:rPr>
        <w:t>familia</w:t>
      </w:r>
      <w:r w:rsidR="005E4EC0">
        <w:rPr>
          <w:rFonts w:ascii="Arial" w:hAnsi="Arial" w:cs="Arial"/>
          <w:lang w:val="eu-ES"/>
        </w:rPr>
        <w:t xml:space="preserve"> eta bizitza laboralaren arteko kontziliaziora bideratutako neurri zehatz eta Berdintasun Planen txertaketa maila aztertzen ditu.</w:t>
      </w:r>
    </w:p>
    <w:p w14:paraId="077FEEB5" w14:textId="77777777" w:rsidR="00946866" w:rsidRPr="00E5188F" w:rsidRDefault="00946866" w:rsidP="00946866">
      <w:pPr>
        <w:pStyle w:val="Prrafodelista"/>
        <w:rPr>
          <w:rFonts w:ascii="Arial" w:hAnsi="Arial" w:cs="Arial"/>
          <w:lang w:val="eu-ES"/>
        </w:rPr>
      </w:pPr>
    </w:p>
    <w:p w14:paraId="51F543E9" w14:textId="77777777" w:rsidR="00946866" w:rsidRPr="00E5188F" w:rsidRDefault="00946866" w:rsidP="00946866">
      <w:pPr>
        <w:pStyle w:val="Prrafodelista"/>
        <w:numPr>
          <w:ilvl w:val="0"/>
          <w:numId w:val="31"/>
        </w:numPr>
        <w:spacing w:line="360" w:lineRule="auto"/>
        <w:ind w:left="360"/>
        <w:rPr>
          <w:rFonts w:ascii="Arial" w:hAnsi="Arial" w:cs="Arial"/>
          <w:lang w:val="eu-ES"/>
        </w:rPr>
      </w:pPr>
      <w:r w:rsidRPr="00E5188F">
        <w:rPr>
          <w:rFonts w:ascii="Arial" w:hAnsi="Arial" w:cs="Arial"/>
          <w:b/>
          <w:lang w:val="eu-ES"/>
        </w:rPr>
        <w:t>5.-</w:t>
      </w:r>
      <w:r w:rsidR="004540BC">
        <w:rPr>
          <w:rFonts w:ascii="Arial" w:hAnsi="Arial" w:cs="Arial"/>
          <w:b/>
          <w:lang w:val="eu-ES"/>
        </w:rPr>
        <w:t>Talentuaren kudeaketa enpresetan</w:t>
      </w:r>
      <w:r w:rsidRPr="00E5188F">
        <w:rPr>
          <w:rFonts w:ascii="Arial" w:hAnsi="Arial" w:cs="Arial"/>
          <w:b/>
          <w:lang w:val="eu-ES"/>
        </w:rPr>
        <w:t xml:space="preserve"> (</w:t>
      </w:r>
      <w:r w:rsidR="004540BC">
        <w:rPr>
          <w:rFonts w:ascii="Arial" w:hAnsi="Arial" w:cs="Arial"/>
          <w:b/>
          <w:lang w:val="eu-ES"/>
        </w:rPr>
        <w:t>GEFK</w:t>
      </w:r>
      <w:r w:rsidRPr="00E5188F">
        <w:rPr>
          <w:rFonts w:ascii="Arial" w:hAnsi="Arial" w:cs="Arial"/>
          <w:b/>
          <w:lang w:val="eu-ES"/>
        </w:rPr>
        <w:t>)</w:t>
      </w:r>
      <w:r w:rsidRPr="00E5188F">
        <w:rPr>
          <w:rFonts w:ascii="Arial" w:hAnsi="Arial" w:cs="Arial"/>
          <w:lang w:val="eu-ES"/>
        </w:rPr>
        <w:t xml:space="preserve">: </w:t>
      </w:r>
      <w:r w:rsidR="006812F7">
        <w:rPr>
          <w:rFonts w:ascii="Arial" w:hAnsi="Arial" w:cs="Arial"/>
          <w:lang w:val="eu-ES"/>
        </w:rPr>
        <w:t xml:space="preserve">erakundeetan, egungo eta gertuko etorkizunean, giza talentuaren atxikipena eta talentuari dagokionez dagoen kezka </w:t>
      </w:r>
      <w:r w:rsidR="00446629">
        <w:rPr>
          <w:rFonts w:ascii="Arial" w:hAnsi="Arial" w:cs="Arial"/>
          <w:lang w:val="eu-ES"/>
        </w:rPr>
        <w:t>aztertzen</w:t>
      </w:r>
      <w:r w:rsidR="006812F7">
        <w:rPr>
          <w:rFonts w:ascii="Arial" w:hAnsi="Arial" w:cs="Arial"/>
          <w:lang w:val="eu-ES"/>
        </w:rPr>
        <w:t xml:space="preserve"> ditu. </w:t>
      </w:r>
    </w:p>
    <w:p w14:paraId="493B174A" w14:textId="77777777" w:rsidR="00946866" w:rsidRPr="00E5188F" w:rsidRDefault="00946866" w:rsidP="00946866">
      <w:pPr>
        <w:pStyle w:val="Prrafodelista"/>
        <w:spacing w:line="360" w:lineRule="auto"/>
        <w:ind w:left="360"/>
        <w:rPr>
          <w:rFonts w:ascii="Arial" w:hAnsi="Arial" w:cs="Arial"/>
          <w:lang w:val="eu-ES"/>
        </w:rPr>
      </w:pPr>
    </w:p>
    <w:p w14:paraId="7AF93CF5" w14:textId="77777777" w:rsidR="00946866" w:rsidRPr="00E5188F" w:rsidRDefault="00946866" w:rsidP="00946866">
      <w:pPr>
        <w:pStyle w:val="Prrafodelista"/>
        <w:numPr>
          <w:ilvl w:val="0"/>
          <w:numId w:val="31"/>
        </w:numPr>
        <w:spacing w:line="360" w:lineRule="auto"/>
        <w:ind w:left="360"/>
        <w:rPr>
          <w:rFonts w:ascii="Arial" w:hAnsi="Arial" w:cs="Arial"/>
          <w:lang w:val="eu-ES"/>
        </w:rPr>
      </w:pPr>
      <w:r w:rsidRPr="00E5188F">
        <w:rPr>
          <w:rFonts w:ascii="Arial" w:hAnsi="Arial" w:cs="Arial"/>
          <w:b/>
          <w:lang w:val="eu-ES"/>
        </w:rPr>
        <w:t xml:space="preserve">6.- </w:t>
      </w:r>
      <w:r w:rsidR="004540BC">
        <w:rPr>
          <w:rFonts w:ascii="Arial" w:hAnsi="Arial" w:cs="Arial"/>
          <w:b/>
          <w:lang w:val="eu-ES"/>
        </w:rPr>
        <w:t>Enpresa kudeaketa tresnak</w:t>
      </w:r>
      <w:r w:rsidRPr="00E5188F">
        <w:rPr>
          <w:rFonts w:ascii="Arial" w:hAnsi="Arial" w:cs="Arial"/>
          <w:b/>
          <w:lang w:val="eu-ES"/>
        </w:rPr>
        <w:t xml:space="preserve"> (</w:t>
      </w:r>
      <w:r w:rsidR="004540BC">
        <w:rPr>
          <w:rFonts w:ascii="Arial" w:hAnsi="Arial" w:cs="Arial"/>
          <w:b/>
          <w:lang w:val="eu-ES"/>
        </w:rPr>
        <w:t>GEFK</w:t>
      </w:r>
      <w:r w:rsidRPr="00E5188F">
        <w:rPr>
          <w:rFonts w:ascii="Arial" w:hAnsi="Arial" w:cs="Arial"/>
          <w:b/>
          <w:lang w:val="eu-ES"/>
        </w:rPr>
        <w:t>),</w:t>
      </w:r>
      <w:r w:rsidRPr="00E5188F">
        <w:rPr>
          <w:rFonts w:ascii="Arial" w:hAnsi="Arial" w:cs="Arial"/>
          <w:lang w:val="eu-ES"/>
        </w:rPr>
        <w:t xml:space="preserve"> </w:t>
      </w:r>
      <w:r w:rsidR="005E4EC0">
        <w:rPr>
          <w:rFonts w:ascii="Arial" w:hAnsi="Arial" w:cs="Arial"/>
          <w:lang w:val="eu-ES"/>
        </w:rPr>
        <w:t xml:space="preserve">Aurreko edizioen lerroan, enpresen </w:t>
      </w:r>
      <w:r w:rsidR="004540BC">
        <w:rPr>
          <w:rFonts w:ascii="Arial" w:hAnsi="Arial" w:cs="Arial"/>
          <w:lang w:val="eu-ES"/>
        </w:rPr>
        <w:t>tamainaren</w:t>
      </w:r>
      <w:r w:rsidR="005E4EC0">
        <w:rPr>
          <w:rFonts w:ascii="Arial" w:hAnsi="Arial" w:cs="Arial"/>
          <w:lang w:val="eu-ES"/>
        </w:rPr>
        <w:t xml:space="preserve"> arabera antolakuntza Araudi eta </w:t>
      </w:r>
      <w:r w:rsidR="004540BC">
        <w:rPr>
          <w:rFonts w:ascii="Arial" w:hAnsi="Arial" w:cs="Arial"/>
          <w:lang w:val="eu-ES"/>
        </w:rPr>
        <w:t>Planen</w:t>
      </w:r>
      <w:r w:rsidR="005E4EC0">
        <w:rPr>
          <w:rFonts w:ascii="Arial" w:hAnsi="Arial" w:cs="Arial"/>
          <w:lang w:val="eu-ES"/>
        </w:rPr>
        <w:t xml:space="preserve"> txertaketa,</w:t>
      </w:r>
      <w:r w:rsidR="004540BC">
        <w:rPr>
          <w:rFonts w:ascii="Arial" w:hAnsi="Arial" w:cs="Arial"/>
          <w:lang w:val="eu-ES"/>
        </w:rPr>
        <w:t xml:space="preserve"> </w:t>
      </w:r>
      <w:r w:rsidR="00B24A8F">
        <w:rPr>
          <w:rFonts w:ascii="Arial" w:hAnsi="Arial" w:cs="Arial"/>
          <w:lang w:val="eu-ES"/>
        </w:rPr>
        <w:t>maila</w:t>
      </w:r>
      <w:r w:rsidR="005E4EC0">
        <w:rPr>
          <w:rFonts w:ascii="Arial" w:hAnsi="Arial" w:cs="Arial"/>
          <w:lang w:val="eu-ES"/>
        </w:rPr>
        <w:t xml:space="preserve"> azaltzen ditu. Atal honek, hurrengo hiru elementuak aztertzen ditu lehenengo</w:t>
      </w:r>
      <w:r w:rsidR="00B24A8F">
        <w:rPr>
          <w:rFonts w:ascii="Arial" w:hAnsi="Arial" w:cs="Arial"/>
          <w:lang w:val="eu-ES"/>
        </w:rPr>
        <w:t xml:space="preserve"> aldiz</w:t>
      </w:r>
      <w:r w:rsidR="005E4EC0">
        <w:rPr>
          <w:rFonts w:ascii="Arial" w:hAnsi="Arial" w:cs="Arial"/>
          <w:lang w:val="eu-ES"/>
        </w:rPr>
        <w:t xml:space="preserve">: Kode Etikoak, Erantzukizun Sozial </w:t>
      </w:r>
      <w:r w:rsidR="004540BC">
        <w:rPr>
          <w:rFonts w:ascii="Arial" w:hAnsi="Arial" w:cs="Arial"/>
          <w:lang w:val="eu-ES"/>
        </w:rPr>
        <w:t>korporatiboen</w:t>
      </w:r>
      <w:r w:rsidR="005E4EC0">
        <w:rPr>
          <w:rFonts w:ascii="Arial" w:hAnsi="Arial" w:cs="Arial"/>
          <w:lang w:val="eu-ES"/>
        </w:rPr>
        <w:t xml:space="preserve"> gaineko txostenak eta Berdintasun Planak. </w:t>
      </w:r>
    </w:p>
    <w:p w14:paraId="46A4835B" w14:textId="77777777" w:rsidR="00946866" w:rsidRPr="00E5188F" w:rsidRDefault="00946866" w:rsidP="00946866">
      <w:pPr>
        <w:pStyle w:val="Prrafodelista"/>
        <w:spacing w:line="360" w:lineRule="auto"/>
        <w:ind w:left="360"/>
        <w:rPr>
          <w:rFonts w:ascii="Arial" w:hAnsi="Arial" w:cs="Arial"/>
          <w:lang w:val="eu-ES"/>
        </w:rPr>
      </w:pPr>
    </w:p>
    <w:p w14:paraId="305019BE" w14:textId="77777777" w:rsidR="00946866" w:rsidRPr="00E5188F" w:rsidRDefault="00946866" w:rsidP="00946866">
      <w:pPr>
        <w:pStyle w:val="Prrafodelista"/>
        <w:numPr>
          <w:ilvl w:val="0"/>
          <w:numId w:val="31"/>
        </w:numPr>
        <w:spacing w:line="360" w:lineRule="auto"/>
        <w:ind w:left="360"/>
        <w:rPr>
          <w:rFonts w:ascii="Arial" w:hAnsi="Arial" w:cs="Arial"/>
          <w:lang w:val="eu-ES"/>
        </w:rPr>
      </w:pPr>
      <w:r w:rsidRPr="00E5188F">
        <w:rPr>
          <w:rFonts w:ascii="Arial" w:hAnsi="Arial" w:cs="Arial"/>
          <w:b/>
          <w:lang w:val="eu-ES"/>
        </w:rPr>
        <w:t xml:space="preserve">7.- </w:t>
      </w:r>
      <w:r w:rsidR="004540BC">
        <w:rPr>
          <w:rFonts w:ascii="Arial" w:hAnsi="Arial" w:cs="Arial"/>
          <w:b/>
          <w:lang w:val="eu-ES"/>
        </w:rPr>
        <w:t xml:space="preserve">Enpresa arteko lankidetza </w:t>
      </w:r>
      <w:r w:rsidRPr="00E5188F">
        <w:rPr>
          <w:rFonts w:ascii="Arial" w:hAnsi="Arial" w:cs="Arial"/>
          <w:b/>
          <w:lang w:val="eu-ES"/>
        </w:rPr>
        <w:t>(</w:t>
      </w:r>
      <w:r w:rsidR="004540BC">
        <w:rPr>
          <w:rFonts w:ascii="Arial" w:hAnsi="Arial" w:cs="Arial"/>
          <w:b/>
          <w:lang w:val="eu-ES"/>
        </w:rPr>
        <w:t>GEFK</w:t>
      </w:r>
      <w:r w:rsidRPr="00E5188F">
        <w:rPr>
          <w:rFonts w:ascii="Arial" w:hAnsi="Arial" w:cs="Arial"/>
          <w:b/>
          <w:lang w:val="eu-ES"/>
        </w:rPr>
        <w:t>),</w:t>
      </w:r>
      <w:r w:rsidRPr="00E5188F">
        <w:rPr>
          <w:rFonts w:ascii="Arial" w:hAnsi="Arial" w:cs="Arial"/>
          <w:lang w:val="eu-ES"/>
        </w:rPr>
        <w:t xml:space="preserve"> </w:t>
      </w:r>
      <w:r w:rsidR="005B1B94">
        <w:rPr>
          <w:rFonts w:ascii="Arial" w:hAnsi="Arial" w:cs="Arial"/>
          <w:lang w:val="eu-ES"/>
        </w:rPr>
        <w:t>atal honek, momentu</w:t>
      </w:r>
      <w:r w:rsidR="00B24A8F">
        <w:rPr>
          <w:rFonts w:ascii="Arial" w:hAnsi="Arial" w:cs="Arial"/>
          <w:lang w:val="eu-ES"/>
        </w:rPr>
        <w:t>ra</w:t>
      </w:r>
      <w:r w:rsidR="005B1B94">
        <w:rPr>
          <w:rFonts w:ascii="Arial" w:hAnsi="Arial" w:cs="Arial"/>
          <w:lang w:val="eu-ES"/>
        </w:rPr>
        <w:t xml:space="preserve"> arte gauzatutako enpres</w:t>
      </w:r>
      <w:r w:rsidR="00B24A8F">
        <w:rPr>
          <w:rFonts w:ascii="Arial" w:hAnsi="Arial" w:cs="Arial"/>
          <w:lang w:val="eu-ES"/>
        </w:rPr>
        <w:t>en</w:t>
      </w:r>
      <w:r w:rsidR="005B1B94">
        <w:rPr>
          <w:rFonts w:ascii="Arial" w:hAnsi="Arial" w:cs="Arial"/>
          <w:lang w:val="eu-ES"/>
        </w:rPr>
        <w:t xml:space="preserve"> arteko aliantza eta harremanen tipologia nagusiak </w:t>
      </w:r>
      <w:r w:rsidR="00B24A8F">
        <w:rPr>
          <w:rFonts w:ascii="Arial" w:hAnsi="Arial" w:cs="Arial"/>
          <w:lang w:val="eu-ES"/>
        </w:rPr>
        <w:t>analizatzen</w:t>
      </w:r>
      <w:r w:rsidR="005B1B94">
        <w:rPr>
          <w:rFonts w:ascii="Arial" w:hAnsi="Arial" w:cs="Arial"/>
          <w:lang w:val="eu-ES"/>
        </w:rPr>
        <w:t xml:space="preserve"> ditu, eta baita, enpresek emandako garrantzi maila eta epe ertainean bere garapen joera.</w:t>
      </w:r>
      <w:r w:rsidRPr="00E5188F">
        <w:rPr>
          <w:rFonts w:ascii="Arial" w:hAnsi="Arial" w:cs="Arial"/>
          <w:lang w:val="eu-ES"/>
        </w:rPr>
        <w:t xml:space="preserve"> </w:t>
      </w:r>
    </w:p>
    <w:p w14:paraId="0BF86625" w14:textId="77777777" w:rsidR="00946866" w:rsidRPr="00E5188F" w:rsidRDefault="00946866" w:rsidP="00946866">
      <w:pPr>
        <w:pStyle w:val="Prrafodelista"/>
        <w:spacing w:line="360" w:lineRule="auto"/>
        <w:ind w:left="360"/>
        <w:rPr>
          <w:rFonts w:ascii="Arial" w:hAnsi="Arial" w:cs="Arial"/>
          <w:lang w:val="eu-ES"/>
        </w:rPr>
      </w:pPr>
    </w:p>
    <w:p w14:paraId="53733DEE" w14:textId="77777777" w:rsidR="00946866" w:rsidRPr="00E5188F" w:rsidRDefault="00946866" w:rsidP="00946866">
      <w:pPr>
        <w:pStyle w:val="Prrafodelista"/>
        <w:numPr>
          <w:ilvl w:val="0"/>
          <w:numId w:val="31"/>
        </w:numPr>
        <w:spacing w:line="360" w:lineRule="auto"/>
        <w:ind w:left="360"/>
        <w:rPr>
          <w:rFonts w:ascii="Arial" w:hAnsi="Arial" w:cs="Arial"/>
          <w:lang w:val="eu-ES"/>
        </w:rPr>
      </w:pPr>
      <w:r w:rsidRPr="00E5188F">
        <w:rPr>
          <w:rFonts w:ascii="Arial" w:hAnsi="Arial" w:cs="Arial"/>
          <w:b/>
          <w:lang w:val="eu-ES"/>
        </w:rPr>
        <w:t xml:space="preserve">8.- </w:t>
      </w:r>
      <w:r w:rsidR="004540BC">
        <w:rPr>
          <w:rFonts w:ascii="Arial" w:hAnsi="Arial" w:cs="Arial"/>
          <w:b/>
          <w:lang w:val="eu-ES"/>
        </w:rPr>
        <w:t>Krisi aurreko estrategiak</w:t>
      </w:r>
      <w:r w:rsidRPr="00E5188F">
        <w:rPr>
          <w:rFonts w:ascii="Arial" w:hAnsi="Arial" w:cs="Arial"/>
          <w:b/>
          <w:lang w:val="eu-ES"/>
        </w:rPr>
        <w:t xml:space="preserve"> (</w:t>
      </w:r>
      <w:r w:rsidR="004540BC">
        <w:rPr>
          <w:rFonts w:ascii="Arial" w:hAnsi="Arial" w:cs="Arial"/>
          <w:b/>
          <w:lang w:val="eu-ES"/>
        </w:rPr>
        <w:t>GEFK</w:t>
      </w:r>
      <w:r w:rsidRPr="00E5188F">
        <w:rPr>
          <w:rFonts w:ascii="Arial" w:hAnsi="Arial" w:cs="Arial"/>
          <w:b/>
          <w:lang w:val="eu-ES"/>
        </w:rPr>
        <w:t>),</w:t>
      </w:r>
      <w:r w:rsidRPr="00E5188F">
        <w:rPr>
          <w:rFonts w:ascii="Arial" w:hAnsi="Arial" w:cs="Arial"/>
          <w:lang w:val="eu-ES"/>
        </w:rPr>
        <w:t xml:space="preserve"> </w:t>
      </w:r>
      <w:r w:rsidR="00B24A8F">
        <w:rPr>
          <w:rFonts w:ascii="Arial" w:hAnsi="Arial" w:cs="Arial"/>
          <w:lang w:val="eu-ES"/>
        </w:rPr>
        <w:t>gizarte ekonomiako enpresek, azken bi urteetan atzera eginez, 2014 eta 2012 -nahiz eta modu laburragoan- 2008ko krisiari aurre egiteko neurri mota eta hauen aplikazio intentsitatea aztertzen ditu.</w:t>
      </w:r>
    </w:p>
    <w:p w14:paraId="071BBEE9" w14:textId="77777777" w:rsidR="00946866" w:rsidRPr="00E5188F" w:rsidRDefault="00946866" w:rsidP="00946866">
      <w:pPr>
        <w:pStyle w:val="Prrafodelista"/>
        <w:rPr>
          <w:rFonts w:ascii="Arial" w:hAnsi="Arial" w:cs="Arial"/>
          <w:lang w:val="eu-ES"/>
        </w:rPr>
      </w:pPr>
    </w:p>
    <w:p w14:paraId="4E77B641" w14:textId="77777777" w:rsidR="00B90262" w:rsidRDefault="00946866" w:rsidP="00946866">
      <w:pPr>
        <w:pStyle w:val="Prrafodelista"/>
        <w:numPr>
          <w:ilvl w:val="0"/>
          <w:numId w:val="31"/>
        </w:numPr>
        <w:spacing w:line="360" w:lineRule="auto"/>
        <w:ind w:left="360"/>
        <w:rPr>
          <w:rFonts w:ascii="Arial" w:hAnsi="Arial" w:cs="Arial"/>
          <w:lang w:val="eu-ES"/>
        </w:rPr>
      </w:pPr>
      <w:r w:rsidRPr="00E5188F">
        <w:rPr>
          <w:rFonts w:ascii="Arial" w:hAnsi="Arial" w:cs="Arial"/>
          <w:b/>
          <w:lang w:val="eu-ES"/>
        </w:rPr>
        <w:t xml:space="preserve">9.- </w:t>
      </w:r>
      <w:r w:rsidR="004540BC">
        <w:rPr>
          <w:rFonts w:ascii="Arial" w:hAnsi="Arial" w:cs="Arial"/>
          <w:b/>
          <w:lang w:val="eu-ES"/>
        </w:rPr>
        <w:t>Berrikuntzaren ekintza eta inpaktua</w:t>
      </w:r>
      <w:r w:rsidRPr="00E5188F">
        <w:rPr>
          <w:rFonts w:ascii="Arial" w:hAnsi="Arial" w:cs="Arial"/>
          <w:b/>
          <w:lang w:val="eu-ES"/>
        </w:rPr>
        <w:t xml:space="preserve"> </w:t>
      </w:r>
      <w:r w:rsidRPr="00E5188F">
        <w:rPr>
          <w:rFonts w:ascii="Arial" w:eastAsiaTheme="minorHAnsi" w:hAnsi="Arial" w:cs="Arial"/>
          <w:b/>
          <w:lang w:val="eu-ES"/>
        </w:rPr>
        <w:t>(</w:t>
      </w:r>
      <w:r w:rsidR="004540BC">
        <w:rPr>
          <w:rFonts w:ascii="Arial" w:eastAsiaTheme="minorHAnsi" w:hAnsi="Arial" w:cs="Arial"/>
          <w:b/>
          <w:lang w:val="eu-ES"/>
        </w:rPr>
        <w:t>GEFK</w:t>
      </w:r>
      <w:r w:rsidRPr="00E5188F">
        <w:rPr>
          <w:rFonts w:ascii="Arial" w:eastAsiaTheme="minorHAnsi" w:hAnsi="Arial" w:cs="Arial"/>
          <w:b/>
          <w:lang w:val="eu-ES"/>
        </w:rPr>
        <w:t>)</w:t>
      </w:r>
      <w:r w:rsidRPr="00E5188F">
        <w:rPr>
          <w:rFonts w:ascii="Arial" w:hAnsi="Arial" w:cs="Arial"/>
          <w:b/>
          <w:lang w:val="eu-ES"/>
        </w:rPr>
        <w:t>,</w:t>
      </w:r>
      <w:r w:rsidRPr="00E5188F">
        <w:rPr>
          <w:rFonts w:ascii="Arial" w:hAnsi="Arial" w:cs="Arial"/>
          <w:lang w:val="eu-ES"/>
        </w:rPr>
        <w:t xml:space="preserve"> </w:t>
      </w:r>
      <w:r w:rsidR="00207C28">
        <w:rPr>
          <w:rFonts w:ascii="Arial" w:hAnsi="Arial" w:cs="Arial"/>
          <w:lang w:val="eu-ES"/>
        </w:rPr>
        <w:t xml:space="preserve">berrikuntza jarduerak </w:t>
      </w:r>
      <w:r w:rsidR="00B90262">
        <w:rPr>
          <w:rFonts w:ascii="Arial" w:hAnsi="Arial" w:cs="Arial"/>
          <w:lang w:val="eu-ES"/>
        </w:rPr>
        <w:t>gauzatzen</w:t>
      </w:r>
      <w:r w:rsidR="00207C28">
        <w:rPr>
          <w:rFonts w:ascii="Arial" w:hAnsi="Arial" w:cs="Arial"/>
          <w:lang w:val="eu-ES"/>
        </w:rPr>
        <w:t xml:space="preserve"> dituzten enpresa taldearen pisua </w:t>
      </w:r>
      <w:r w:rsidR="00B90262">
        <w:rPr>
          <w:rFonts w:ascii="Arial" w:hAnsi="Arial" w:cs="Arial"/>
          <w:lang w:val="eu-ES"/>
        </w:rPr>
        <w:t>kokatzen du, EAEan berrikuntza lantzen duten enpresekin konparatuz, eta baita berrikuntzak enpresa hauen enpleguaren gainean duen inpaktua ere.</w:t>
      </w:r>
    </w:p>
    <w:p w14:paraId="6197ABA3" w14:textId="77777777" w:rsidR="00B90262" w:rsidRPr="00B90262" w:rsidRDefault="00B90262" w:rsidP="00B90262">
      <w:pPr>
        <w:rPr>
          <w:rFonts w:cs="Arial"/>
          <w:lang w:val="eu-ES"/>
        </w:rPr>
      </w:pPr>
    </w:p>
    <w:p w14:paraId="12A065C2" w14:textId="77777777" w:rsidR="005E2406" w:rsidRDefault="005E2406">
      <w:pPr>
        <w:spacing w:after="200" w:line="276" w:lineRule="auto"/>
        <w:jc w:val="left"/>
        <w:rPr>
          <w:rFonts w:eastAsia="Calibri" w:cs="Arial"/>
          <w:b/>
          <w:lang w:val="eu-ES"/>
        </w:rPr>
      </w:pPr>
      <w:r>
        <w:rPr>
          <w:rFonts w:cs="Arial"/>
          <w:b/>
          <w:lang w:val="eu-ES"/>
        </w:rPr>
        <w:br w:type="page"/>
      </w:r>
    </w:p>
    <w:p w14:paraId="2E6C7947" w14:textId="77777777" w:rsidR="00946866" w:rsidRPr="00634F0C" w:rsidRDefault="00946866" w:rsidP="00634F0C">
      <w:pPr>
        <w:pStyle w:val="Prrafodelista"/>
        <w:numPr>
          <w:ilvl w:val="0"/>
          <w:numId w:val="31"/>
        </w:numPr>
        <w:spacing w:line="360" w:lineRule="auto"/>
        <w:ind w:left="360"/>
        <w:rPr>
          <w:rFonts w:ascii="Arial" w:hAnsi="Arial" w:cs="Arial"/>
          <w:lang w:val="eu-ES"/>
        </w:rPr>
      </w:pPr>
      <w:r w:rsidRPr="00E5188F">
        <w:rPr>
          <w:rFonts w:ascii="Arial" w:hAnsi="Arial" w:cs="Arial"/>
          <w:b/>
          <w:lang w:val="eu-ES"/>
        </w:rPr>
        <w:lastRenderedPageBreak/>
        <w:t xml:space="preserve">10.- </w:t>
      </w:r>
      <w:r w:rsidR="004540BC">
        <w:rPr>
          <w:rFonts w:ascii="Arial" w:hAnsi="Arial" w:cs="Arial"/>
          <w:b/>
          <w:lang w:val="eu-ES"/>
        </w:rPr>
        <w:t xml:space="preserve">Gizarte Ekonomiako Forma Berriak </w:t>
      </w:r>
      <w:r w:rsidRPr="00E5188F">
        <w:rPr>
          <w:rFonts w:ascii="Arial" w:hAnsi="Arial" w:cs="Arial"/>
          <w:b/>
          <w:lang w:val="eu-ES"/>
        </w:rPr>
        <w:t>2016 (</w:t>
      </w:r>
      <w:r w:rsidR="004540BC">
        <w:rPr>
          <w:rFonts w:ascii="Arial" w:hAnsi="Arial" w:cs="Arial"/>
          <w:b/>
          <w:lang w:val="eu-ES"/>
        </w:rPr>
        <w:t>GEFB</w:t>
      </w:r>
      <w:r w:rsidRPr="00E5188F">
        <w:rPr>
          <w:rFonts w:ascii="Arial" w:hAnsi="Arial" w:cs="Arial"/>
          <w:b/>
          <w:lang w:val="eu-ES"/>
        </w:rPr>
        <w:t xml:space="preserve">): </w:t>
      </w:r>
      <w:r w:rsidR="00827CEA">
        <w:rPr>
          <w:rFonts w:ascii="Arial" w:hAnsi="Arial" w:cs="Arial"/>
          <w:b/>
          <w:lang w:val="eu-ES"/>
        </w:rPr>
        <w:t xml:space="preserve">Emaitza Txostenaren azken atala, </w:t>
      </w:r>
      <w:r w:rsidR="00634F0C" w:rsidRPr="00634F0C">
        <w:rPr>
          <w:rFonts w:ascii="Arial" w:hAnsi="Arial" w:cs="Arial"/>
          <w:lang w:val="eu-ES"/>
        </w:rPr>
        <w:t xml:space="preserve">Erakundeak, Onura </w:t>
      </w:r>
      <w:r w:rsidR="004540BC" w:rsidRPr="00634F0C">
        <w:rPr>
          <w:rFonts w:ascii="Arial" w:hAnsi="Arial" w:cs="Arial"/>
          <w:lang w:val="eu-ES"/>
        </w:rPr>
        <w:t>publikoko</w:t>
      </w:r>
      <w:r w:rsidR="00634F0C" w:rsidRPr="00634F0C">
        <w:rPr>
          <w:rFonts w:ascii="Arial" w:hAnsi="Arial" w:cs="Arial"/>
          <w:lang w:val="eu-ES"/>
        </w:rPr>
        <w:t xml:space="preserve"> erakundeak, Laneratzeko Enpresak, Enplegu zentro bereziak, Eraldaketa Nekazaritza sozietateak, Arrantzale Kofradiak eta Borondatezko Gizarte Aurreikuspeneko Erakundeak</w:t>
      </w:r>
      <w:r w:rsidR="00634F0C" w:rsidRPr="00E5188F">
        <w:rPr>
          <w:rFonts w:ascii="Arial" w:hAnsi="Arial" w:cs="Arial"/>
          <w:lang w:val="eu-ES"/>
        </w:rPr>
        <w:t xml:space="preserve"> </w:t>
      </w:r>
      <w:r w:rsidR="00634F0C">
        <w:rPr>
          <w:rFonts w:ascii="Arial" w:hAnsi="Arial" w:cs="Arial"/>
          <w:lang w:val="eu-ES"/>
        </w:rPr>
        <w:t xml:space="preserve">osatzen duten </w:t>
      </w:r>
      <w:r w:rsidR="004540BC">
        <w:rPr>
          <w:rFonts w:ascii="Arial" w:hAnsi="Arial" w:cs="Arial"/>
          <w:lang w:val="eu-ES"/>
        </w:rPr>
        <w:t>hirugarren</w:t>
      </w:r>
      <w:r w:rsidR="00634F0C">
        <w:rPr>
          <w:rFonts w:ascii="Arial" w:hAnsi="Arial" w:cs="Arial"/>
          <w:lang w:val="eu-ES"/>
        </w:rPr>
        <w:t xml:space="preserve"> sektore </w:t>
      </w:r>
      <w:r w:rsidR="004540BC">
        <w:rPr>
          <w:rFonts w:ascii="Arial" w:hAnsi="Arial" w:cs="Arial"/>
          <w:lang w:val="eu-ES"/>
        </w:rPr>
        <w:t>h</w:t>
      </w:r>
      <w:r w:rsidR="00634F0C">
        <w:rPr>
          <w:rFonts w:ascii="Arial" w:hAnsi="Arial" w:cs="Arial"/>
          <w:lang w:val="eu-ES"/>
        </w:rPr>
        <w:t>onen zifra sozioekonomiko nagusiak aurkezten ditu.</w:t>
      </w:r>
      <w:r w:rsidRPr="00E5188F">
        <w:rPr>
          <w:rFonts w:ascii="Arial" w:hAnsi="Arial" w:cs="Arial"/>
          <w:lang w:val="eu-ES"/>
        </w:rPr>
        <w:t xml:space="preserve"> </w:t>
      </w:r>
      <w:r w:rsidR="00634F0C">
        <w:rPr>
          <w:rFonts w:ascii="Arial" w:hAnsi="Arial" w:cs="Arial"/>
          <w:lang w:val="eu-ES"/>
        </w:rPr>
        <w:t xml:space="preserve">Analisia, GEFB eta GEFKen agregatutako parametro sozioekonomiko nagusien aurkezpenarekin amaitzen da </w:t>
      </w:r>
      <w:r w:rsidRPr="00E5188F">
        <w:rPr>
          <w:rFonts w:ascii="Arial" w:hAnsi="Arial" w:cs="Arial"/>
          <w:lang w:val="eu-ES"/>
        </w:rPr>
        <w:t>–e</w:t>
      </w:r>
      <w:r w:rsidR="00634F0C">
        <w:rPr>
          <w:rFonts w:ascii="Arial" w:hAnsi="Arial" w:cs="Arial"/>
          <w:lang w:val="eu-ES"/>
        </w:rPr>
        <w:t>n</w:t>
      </w:r>
      <w:r w:rsidRPr="00E5188F">
        <w:rPr>
          <w:rFonts w:ascii="Arial" w:hAnsi="Arial" w:cs="Arial"/>
          <w:lang w:val="eu-ES"/>
        </w:rPr>
        <w:t>ple</w:t>
      </w:r>
      <w:r w:rsidR="00634F0C">
        <w:rPr>
          <w:rFonts w:ascii="Arial" w:hAnsi="Arial" w:cs="Arial"/>
          <w:lang w:val="eu-ES"/>
        </w:rPr>
        <w:t>gua</w:t>
      </w:r>
      <w:r w:rsidRPr="00E5188F">
        <w:rPr>
          <w:rFonts w:ascii="Arial" w:hAnsi="Arial" w:cs="Arial"/>
          <w:lang w:val="eu-ES"/>
        </w:rPr>
        <w:t>, fa</w:t>
      </w:r>
      <w:r w:rsidR="00634F0C">
        <w:rPr>
          <w:rFonts w:ascii="Arial" w:hAnsi="Arial" w:cs="Arial"/>
          <w:lang w:val="eu-ES"/>
        </w:rPr>
        <w:t>kturazioa</w:t>
      </w:r>
      <w:r w:rsidRPr="00634F0C">
        <w:rPr>
          <w:rFonts w:cs="Arial"/>
          <w:lang w:val="eu-ES"/>
        </w:rPr>
        <w:t xml:space="preserve">, </w:t>
      </w:r>
      <w:r w:rsidR="00634F0C" w:rsidRPr="00634F0C">
        <w:rPr>
          <w:rFonts w:ascii="Arial" w:hAnsi="Arial" w:cs="Arial"/>
          <w:lang w:val="eu-ES"/>
        </w:rPr>
        <w:t>soldata masa eta BEGa-</w:t>
      </w:r>
      <w:r w:rsidRPr="00634F0C">
        <w:rPr>
          <w:rFonts w:ascii="Arial" w:hAnsi="Arial" w:cs="Arial"/>
          <w:lang w:val="eu-ES"/>
        </w:rPr>
        <w:t>.</w:t>
      </w:r>
    </w:p>
    <w:p w14:paraId="12755C4E" w14:textId="77777777" w:rsidR="000D2E2F" w:rsidRPr="00E5188F" w:rsidRDefault="000D2E2F" w:rsidP="000D2E2F">
      <w:pPr>
        <w:pStyle w:val="Prrafodelista"/>
        <w:widowControl w:val="0"/>
        <w:numPr>
          <w:ilvl w:val="0"/>
          <w:numId w:val="31"/>
        </w:numPr>
        <w:spacing w:after="0" w:line="360" w:lineRule="auto"/>
        <w:ind w:left="357" w:hanging="357"/>
        <w:rPr>
          <w:rFonts w:cs="Arial"/>
          <w:lang w:val="eu-ES"/>
        </w:rPr>
      </w:pPr>
      <w:r w:rsidRPr="00E5188F">
        <w:rPr>
          <w:rFonts w:ascii="Arial" w:hAnsi="Arial" w:cs="Arial"/>
          <w:lang w:val="eu-ES"/>
        </w:rPr>
        <w:br w:type="page"/>
      </w:r>
    </w:p>
    <w:p w14:paraId="3B62E910" w14:textId="77777777" w:rsidR="00946866" w:rsidRPr="00E5188F" w:rsidRDefault="00946866">
      <w:pPr>
        <w:spacing w:after="200" w:line="276" w:lineRule="auto"/>
        <w:jc w:val="left"/>
        <w:rPr>
          <w:rFonts w:cs="Arial"/>
          <w:lang w:val="eu-ES"/>
        </w:rPr>
      </w:pPr>
      <w:r w:rsidRPr="00E5188F">
        <w:rPr>
          <w:rFonts w:cs="Arial"/>
          <w:lang w:val="eu-ES"/>
        </w:rPr>
        <w:lastRenderedPageBreak/>
        <w:br w:type="page"/>
      </w:r>
    </w:p>
    <w:p w14:paraId="5C93E4A6" w14:textId="77777777" w:rsidR="00D845EE" w:rsidRPr="00E5188F" w:rsidRDefault="00D845EE" w:rsidP="000D2E2F">
      <w:pPr>
        <w:widowControl w:val="0"/>
        <w:rPr>
          <w:rFonts w:cs="Arial"/>
          <w:lang w:val="eu-ES"/>
        </w:rPr>
      </w:pPr>
    </w:p>
    <w:p w14:paraId="30B7AC57" w14:textId="77777777" w:rsidR="000D2E2F" w:rsidRPr="00E5188F" w:rsidRDefault="000D2E2F" w:rsidP="000D2E2F">
      <w:pPr>
        <w:pStyle w:val="ARIALNARROW"/>
        <w:widowControl w:val="0"/>
        <w:spacing w:line="360" w:lineRule="auto"/>
        <w:ind w:left="227"/>
        <w:rPr>
          <w:lang w:val="eu-ES"/>
        </w:rPr>
      </w:pPr>
    </w:p>
    <w:p w14:paraId="115B5F00" w14:textId="77777777" w:rsidR="000D2E2F" w:rsidRPr="00E5188F" w:rsidRDefault="000D2E2F" w:rsidP="000D2E2F">
      <w:pPr>
        <w:pStyle w:val="ARIALNARROW"/>
        <w:widowControl w:val="0"/>
        <w:spacing w:line="360" w:lineRule="auto"/>
        <w:ind w:left="227"/>
        <w:rPr>
          <w:lang w:val="eu-ES"/>
        </w:rPr>
      </w:pPr>
    </w:p>
    <w:p w14:paraId="79582ADC" w14:textId="77777777" w:rsidR="000D2E2F" w:rsidRPr="00E5188F" w:rsidRDefault="000D2E2F" w:rsidP="000D2E2F">
      <w:pPr>
        <w:pStyle w:val="ARIALNARROW"/>
        <w:widowControl w:val="0"/>
        <w:spacing w:line="360" w:lineRule="auto"/>
        <w:ind w:left="227"/>
        <w:rPr>
          <w:lang w:val="eu-ES"/>
        </w:rPr>
      </w:pPr>
    </w:p>
    <w:p w14:paraId="46712C0A" w14:textId="77777777" w:rsidR="000D2E2F" w:rsidRPr="00E5188F" w:rsidRDefault="000D2E2F" w:rsidP="000D2E2F">
      <w:pPr>
        <w:pStyle w:val="ARIALNARROW"/>
        <w:widowControl w:val="0"/>
        <w:spacing w:line="360" w:lineRule="auto"/>
        <w:ind w:left="227"/>
        <w:rPr>
          <w:lang w:val="eu-ES"/>
        </w:rPr>
      </w:pPr>
    </w:p>
    <w:p w14:paraId="7EB347AE" w14:textId="77777777" w:rsidR="000D2E2F" w:rsidRPr="00E5188F" w:rsidRDefault="000D2E2F" w:rsidP="000D2E2F">
      <w:pPr>
        <w:pStyle w:val="ARIALNARROW"/>
        <w:widowControl w:val="0"/>
        <w:spacing w:line="360" w:lineRule="auto"/>
        <w:ind w:left="227"/>
        <w:rPr>
          <w:lang w:val="eu-ES"/>
        </w:rPr>
      </w:pPr>
    </w:p>
    <w:p w14:paraId="3ED1EC6D" w14:textId="77777777" w:rsidR="000D2E2F" w:rsidRPr="00E5188F" w:rsidRDefault="000D2E2F" w:rsidP="000D2E2F">
      <w:pPr>
        <w:pStyle w:val="ARIALNARROW"/>
        <w:widowControl w:val="0"/>
        <w:spacing w:line="360" w:lineRule="auto"/>
        <w:ind w:left="227"/>
        <w:rPr>
          <w:lang w:val="eu-ES"/>
        </w:rPr>
      </w:pPr>
    </w:p>
    <w:p w14:paraId="1667E226" w14:textId="77777777" w:rsidR="000D2E2F" w:rsidRPr="00E5188F" w:rsidRDefault="000D2E2F" w:rsidP="000D2E2F">
      <w:pPr>
        <w:pStyle w:val="ARIALNARROW"/>
        <w:widowControl w:val="0"/>
        <w:spacing w:line="360" w:lineRule="auto"/>
        <w:ind w:left="227"/>
        <w:rPr>
          <w:lang w:val="eu-ES"/>
        </w:rPr>
      </w:pPr>
    </w:p>
    <w:p w14:paraId="2A5B8966" w14:textId="77777777" w:rsidR="000D2E2F" w:rsidRPr="00E5188F" w:rsidRDefault="000D2E2F" w:rsidP="000D2E2F">
      <w:pPr>
        <w:pStyle w:val="ARIALNARROW"/>
        <w:widowControl w:val="0"/>
        <w:spacing w:line="360" w:lineRule="auto"/>
        <w:ind w:left="227"/>
        <w:rPr>
          <w:lang w:val="eu-ES"/>
        </w:rPr>
      </w:pPr>
    </w:p>
    <w:p w14:paraId="14B2CD5F" w14:textId="77777777" w:rsidR="000D2E2F" w:rsidRPr="00E5188F" w:rsidRDefault="000D2E2F" w:rsidP="000D2E2F">
      <w:pPr>
        <w:pStyle w:val="ARIALNARROW"/>
        <w:widowControl w:val="0"/>
        <w:spacing w:line="360" w:lineRule="auto"/>
        <w:ind w:left="227"/>
        <w:rPr>
          <w:lang w:val="eu-ES"/>
        </w:rPr>
      </w:pPr>
    </w:p>
    <w:p w14:paraId="2A7D7BA5" w14:textId="77777777" w:rsidR="000D2E2F" w:rsidRPr="00E5188F" w:rsidRDefault="000D2E2F" w:rsidP="000D2E2F">
      <w:pPr>
        <w:pStyle w:val="ARIALNARROW"/>
        <w:widowControl w:val="0"/>
        <w:spacing w:line="360" w:lineRule="auto"/>
        <w:ind w:left="227"/>
        <w:rPr>
          <w:lang w:val="eu-ES"/>
        </w:rPr>
      </w:pPr>
    </w:p>
    <w:p w14:paraId="2AFD4362" w14:textId="77777777" w:rsidR="000D2E2F" w:rsidRPr="00E5188F" w:rsidRDefault="000D2E2F" w:rsidP="000D2E2F">
      <w:pPr>
        <w:pStyle w:val="ARIALNARROW"/>
        <w:widowControl w:val="0"/>
        <w:spacing w:line="360" w:lineRule="auto"/>
        <w:ind w:left="227"/>
        <w:rPr>
          <w:lang w:val="eu-ES"/>
        </w:rPr>
      </w:pPr>
    </w:p>
    <w:p w14:paraId="510EC34B" w14:textId="77777777" w:rsidR="000D2E2F" w:rsidRPr="00E5188F" w:rsidRDefault="000D2E2F" w:rsidP="000D2E2F">
      <w:pPr>
        <w:pStyle w:val="ARIALNARROW"/>
        <w:widowControl w:val="0"/>
        <w:spacing w:line="360" w:lineRule="auto"/>
        <w:ind w:left="227"/>
        <w:rPr>
          <w:lang w:val="eu-ES"/>
        </w:rPr>
      </w:pPr>
    </w:p>
    <w:p w14:paraId="3E66F308" w14:textId="77777777" w:rsidR="000D2E2F" w:rsidRPr="00E5188F" w:rsidRDefault="000D2E2F" w:rsidP="000D2E2F">
      <w:pPr>
        <w:pStyle w:val="ARIALNARROW"/>
        <w:widowControl w:val="0"/>
        <w:spacing w:line="360" w:lineRule="auto"/>
        <w:ind w:left="227"/>
        <w:rPr>
          <w:lang w:val="eu-ES"/>
        </w:rPr>
      </w:pPr>
    </w:p>
    <w:p w14:paraId="0E864B22" w14:textId="77777777" w:rsidR="000D2E2F" w:rsidRPr="00E5188F" w:rsidRDefault="000D2E2F" w:rsidP="000D2E2F">
      <w:pPr>
        <w:pStyle w:val="ARIALNARROW"/>
        <w:widowControl w:val="0"/>
        <w:spacing w:line="360" w:lineRule="auto"/>
        <w:ind w:left="227"/>
        <w:rPr>
          <w:lang w:val="eu-ES"/>
        </w:rPr>
      </w:pPr>
    </w:p>
    <w:p w14:paraId="50FD06EE" w14:textId="77777777" w:rsidR="000D2E2F" w:rsidRPr="005A7CB7" w:rsidRDefault="000D2E2F" w:rsidP="000D2E2F">
      <w:pPr>
        <w:pStyle w:val="ARIALNARROW"/>
        <w:widowControl w:val="0"/>
        <w:spacing w:line="360" w:lineRule="auto"/>
        <w:ind w:left="227"/>
      </w:pPr>
    </w:p>
    <w:p w14:paraId="15FFBF6A" w14:textId="77777777" w:rsidR="009674FA" w:rsidRPr="005A7CB7" w:rsidRDefault="00984839" w:rsidP="005A7CB7">
      <w:pPr>
        <w:pStyle w:val="Ttulo1"/>
        <w:keepNext w:val="0"/>
        <w:pBdr>
          <w:bottom w:val="single" w:sz="4" w:space="1" w:color="BFBFBF" w:themeColor="background1" w:themeShade="BF"/>
        </w:pBdr>
        <w:jc w:val="center"/>
        <w:rPr>
          <w:sz w:val="32"/>
          <w:szCs w:val="32"/>
        </w:rPr>
      </w:pPr>
      <w:bookmarkStart w:id="5" w:name="_Toc517951397"/>
      <w:r w:rsidRPr="005A7CB7">
        <w:rPr>
          <w:sz w:val="32"/>
          <w:szCs w:val="32"/>
        </w:rPr>
        <w:t>I. ATALA</w:t>
      </w:r>
      <w:r w:rsidR="000D2E2F" w:rsidRPr="005A7CB7">
        <w:rPr>
          <w:sz w:val="32"/>
          <w:szCs w:val="32"/>
        </w:rPr>
        <w:t>:</w:t>
      </w:r>
      <w:bookmarkEnd w:id="5"/>
      <w:r w:rsidR="000D2E2F" w:rsidRPr="005A7CB7">
        <w:rPr>
          <w:sz w:val="32"/>
          <w:szCs w:val="32"/>
        </w:rPr>
        <w:t xml:space="preserve"> </w:t>
      </w:r>
    </w:p>
    <w:p w14:paraId="0F5F0F04" w14:textId="77777777" w:rsidR="000D2E2F" w:rsidRPr="005A7CB7" w:rsidRDefault="00984839" w:rsidP="005A7CB7">
      <w:pPr>
        <w:pStyle w:val="Ttulo1"/>
        <w:keepNext w:val="0"/>
        <w:pBdr>
          <w:bottom w:val="single" w:sz="4" w:space="1" w:color="BFBFBF" w:themeColor="background1" w:themeShade="BF"/>
        </w:pBdr>
        <w:jc w:val="center"/>
        <w:rPr>
          <w:sz w:val="32"/>
          <w:szCs w:val="32"/>
        </w:rPr>
      </w:pPr>
      <w:bookmarkStart w:id="6" w:name="_Toc517951398"/>
      <w:r w:rsidRPr="005A7CB7">
        <w:rPr>
          <w:sz w:val="32"/>
          <w:szCs w:val="32"/>
        </w:rPr>
        <w:t>EMAITZA NAGUSIAK</w:t>
      </w:r>
      <w:bookmarkEnd w:id="6"/>
    </w:p>
    <w:p w14:paraId="4CCFC732" w14:textId="77777777" w:rsidR="000D2E2F" w:rsidRPr="00E5188F" w:rsidRDefault="000D2E2F" w:rsidP="000D2E2F">
      <w:pPr>
        <w:pStyle w:val="ARIALNARROW"/>
        <w:widowControl w:val="0"/>
        <w:spacing w:line="360" w:lineRule="auto"/>
        <w:ind w:left="227"/>
        <w:rPr>
          <w:lang w:val="eu-ES"/>
        </w:rPr>
      </w:pPr>
    </w:p>
    <w:p w14:paraId="5A19B296" w14:textId="77777777" w:rsidR="000D2E2F" w:rsidRPr="00E5188F" w:rsidRDefault="000D2E2F">
      <w:pPr>
        <w:spacing w:after="200" w:line="276" w:lineRule="auto"/>
        <w:jc w:val="left"/>
        <w:rPr>
          <w:lang w:val="eu-ES"/>
        </w:rPr>
      </w:pPr>
      <w:r w:rsidRPr="00E5188F">
        <w:rPr>
          <w:lang w:val="eu-ES"/>
        </w:rPr>
        <w:br w:type="page"/>
      </w:r>
    </w:p>
    <w:bookmarkEnd w:id="2"/>
    <w:p w14:paraId="26E51423" w14:textId="77777777" w:rsidR="00735FEC" w:rsidRPr="00E5188F" w:rsidRDefault="00735FEC" w:rsidP="000D2E2F">
      <w:pPr>
        <w:pStyle w:val="Ttulo1"/>
        <w:keepNext w:val="0"/>
        <w:jc w:val="center"/>
        <w:rPr>
          <w:sz w:val="32"/>
          <w:szCs w:val="32"/>
          <w:lang w:val="eu-ES"/>
        </w:rPr>
      </w:pPr>
    </w:p>
    <w:p w14:paraId="3D424EEB" w14:textId="77777777" w:rsidR="00735FEC" w:rsidRPr="00E5188F" w:rsidRDefault="00735FEC" w:rsidP="00735FEC">
      <w:pPr>
        <w:pStyle w:val="ARIALNARROW"/>
        <w:widowControl w:val="0"/>
        <w:spacing w:line="360" w:lineRule="auto"/>
        <w:ind w:left="227"/>
        <w:jc w:val="center"/>
        <w:rPr>
          <w:lang w:val="eu-ES"/>
        </w:rPr>
      </w:pPr>
    </w:p>
    <w:p w14:paraId="33DA5CCC" w14:textId="77777777" w:rsidR="00735FEC" w:rsidRPr="00E5188F" w:rsidRDefault="00735FEC" w:rsidP="00735FEC">
      <w:pPr>
        <w:pStyle w:val="ARIALNARROW"/>
        <w:widowControl w:val="0"/>
        <w:spacing w:line="360" w:lineRule="auto"/>
        <w:ind w:left="227"/>
        <w:rPr>
          <w:lang w:val="eu-ES"/>
        </w:rPr>
      </w:pPr>
    </w:p>
    <w:p w14:paraId="5B26C644" w14:textId="77777777" w:rsidR="00735FEC" w:rsidRPr="00E5188F" w:rsidRDefault="00735FEC" w:rsidP="00735FEC">
      <w:pPr>
        <w:pStyle w:val="ARIALNARROW"/>
        <w:widowControl w:val="0"/>
        <w:spacing w:line="360" w:lineRule="auto"/>
        <w:ind w:left="227"/>
        <w:rPr>
          <w:lang w:val="eu-ES"/>
        </w:rPr>
      </w:pPr>
    </w:p>
    <w:p w14:paraId="7990F578" w14:textId="77777777" w:rsidR="00371E34" w:rsidRPr="00E5188F" w:rsidRDefault="00371E34" w:rsidP="00BB313D">
      <w:pPr>
        <w:pStyle w:val="ARIALNARROW"/>
        <w:widowControl w:val="0"/>
        <w:spacing w:line="360" w:lineRule="auto"/>
        <w:ind w:left="227"/>
        <w:rPr>
          <w:lang w:val="eu-ES"/>
        </w:rPr>
      </w:pPr>
    </w:p>
    <w:p w14:paraId="4925E378" w14:textId="77777777" w:rsidR="000D2E2F" w:rsidRPr="00E5188F" w:rsidRDefault="000D2E2F">
      <w:pPr>
        <w:spacing w:after="200" w:line="276" w:lineRule="auto"/>
        <w:jc w:val="left"/>
        <w:rPr>
          <w:rFonts w:eastAsia="Times New Roman" w:cs="Arial"/>
          <w:szCs w:val="20"/>
          <w:lang w:val="eu-ES" w:eastAsia="es-ES"/>
        </w:rPr>
      </w:pPr>
      <w:r w:rsidRPr="00E5188F">
        <w:rPr>
          <w:lang w:val="eu-ES"/>
        </w:rPr>
        <w:br w:type="page"/>
      </w:r>
    </w:p>
    <w:p w14:paraId="4D945B91" w14:textId="77777777" w:rsidR="004114B8" w:rsidRPr="00E5188F" w:rsidRDefault="00CF2694" w:rsidP="000D2E2F">
      <w:pPr>
        <w:pStyle w:val="Ttulo1"/>
        <w:keepLines/>
        <w:widowControl/>
        <w:numPr>
          <w:ilvl w:val="0"/>
          <w:numId w:val="8"/>
        </w:numPr>
        <w:ind w:left="709" w:hanging="709"/>
        <w:rPr>
          <w:szCs w:val="28"/>
          <w:lang w:val="eu-ES"/>
        </w:rPr>
      </w:pPr>
      <w:bookmarkStart w:id="7" w:name="_Toc391999490"/>
      <w:bookmarkStart w:id="8" w:name="_Toc450118892"/>
      <w:r w:rsidRPr="00E5188F">
        <w:rPr>
          <w:szCs w:val="28"/>
          <w:lang w:val="eu-ES"/>
        </w:rPr>
        <w:lastRenderedPageBreak/>
        <w:tab/>
      </w:r>
      <w:bookmarkStart w:id="9" w:name="_Toc517951399"/>
      <w:r w:rsidR="000153C1" w:rsidRPr="00E5188F">
        <w:rPr>
          <w:szCs w:val="28"/>
          <w:lang w:val="eu-ES"/>
        </w:rPr>
        <w:t xml:space="preserve">GIZARTE EKONOMIAREN MAGNITUDE SOZIOEKONOMIKO NAGUSIEN BILAKAERA ETA EGOERA </w:t>
      </w:r>
      <w:r w:rsidR="0069730A" w:rsidRPr="00E5188F">
        <w:rPr>
          <w:szCs w:val="28"/>
          <w:lang w:val="eu-ES"/>
        </w:rPr>
        <w:t xml:space="preserve">2014 </w:t>
      </w:r>
      <w:r w:rsidR="00C3094B" w:rsidRPr="00E5188F">
        <w:rPr>
          <w:szCs w:val="28"/>
          <w:lang w:val="eu-ES"/>
        </w:rPr>
        <w:t>–</w:t>
      </w:r>
      <w:r w:rsidR="0069730A" w:rsidRPr="00E5188F">
        <w:rPr>
          <w:szCs w:val="28"/>
          <w:lang w:val="eu-ES"/>
        </w:rPr>
        <w:t xml:space="preserve"> 2016</w:t>
      </w:r>
      <w:r w:rsidR="00C3094B" w:rsidRPr="00E5188F">
        <w:rPr>
          <w:szCs w:val="28"/>
          <w:lang w:val="eu-ES"/>
        </w:rPr>
        <w:t xml:space="preserve"> </w:t>
      </w:r>
      <w:r w:rsidR="004114B8" w:rsidRPr="00E5188F">
        <w:rPr>
          <w:szCs w:val="28"/>
          <w:lang w:val="eu-ES"/>
        </w:rPr>
        <w:t>(</w:t>
      </w:r>
      <w:r w:rsidR="000153C1" w:rsidRPr="00E5188F">
        <w:rPr>
          <w:szCs w:val="28"/>
          <w:lang w:val="eu-ES"/>
        </w:rPr>
        <w:t>GEFK</w:t>
      </w:r>
      <w:r w:rsidR="004114B8" w:rsidRPr="00E5188F">
        <w:rPr>
          <w:szCs w:val="28"/>
          <w:lang w:val="eu-ES"/>
        </w:rPr>
        <w:t>)</w:t>
      </w:r>
      <w:bookmarkEnd w:id="7"/>
      <w:bookmarkEnd w:id="8"/>
      <w:bookmarkEnd w:id="9"/>
    </w:p>
    <w:p w14:paraId="4F89B5DF" w14:textId="77777777" w:rsidR="004114B8" w:rsidRPr="00E5188F" w:rsidRDefault="004114B8" w:rsidP="004E2F86">
      <w:pPr>
        <w:spacing w:line="240" w:lineRule="auto"/>
        <w:rPr>
          <w:rFonts w:cs="Arial"/>
          <w:highlight w:val="yellow"/>
          <w:lang w:val="eu-ES"/>
        </w:rPr>
      </w:pPr>
    </w:p>
    <w:p w14:paraId="711310F0" w14:textId="77777777" w:rsidR="00B3062F" w:rsidRPr="00E5188F" w:rsidRDefault="000153C1" w:rsidP="00E85EB3">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val="eu-ES" w:eastAsia="es-ES"/>
        </w:rPr>
      </w:pPr>
      <w:r w:rsidRPr="00E5188F">
        <w:rPr>
          <w:rFonts w:eastAsia="Times New Roman" w:cs="Times New Roman"/>
          <w:b/>
          <w:snapToGrid w:val="0"/>
          <w:sz w:val="26"/>
          <w:szCs w:val="26"/>
          <w:lang w:val="eu-ES" w:eastAsia="es-ES"/>
        </w:rPr>
        <w:t>Euskal Gizarte Ekonomiaren enplegua, lehen aldiz hazi da krisia hasi zenetik</w:t>
      </w:r>
      <w:r w:rsidR="00946866" w:rsidRPr="00E5188F">
        <w:rPr>
          <w:rFonts w:eastAsia="Times New Roman" w:cs="Times New Roman"/>
          <w:b/>
          <w:snapToGrid w:val="0"/>
          <w:sz w:val="26"/>
          <w:szCs w:val="26"/>
          <w:lang w:val="eu-ES" w:eastAsia="es-ES"/>
        </w:rPr>
        <w:t xml:space="preserve">; </w:t>
      </w:r>
      <w:r w:rsidRPr="00E5188F">
        <w:rPr>
          <w:rFonts w:eastAsia="Times New Roman" w:cs="Times New Roman"/>
          <w:b/>
          <w:snapToGrid w:val="0"/>
          <w:sz w:val="26"/>
          <w:szCs w:val="26"/>
          <w:lang w:val="eu-ES" w:eastAsia="es-ES"/>
        </w:rPr>
        <w:t>2014 – 2016 bitartean %4,5eko hazkundea,</w:t>
      </w:r>
      <w:r w:rsidR="00B90262">
        <w:rPr>
          <w:rFonts w:eastAsia="Times New Roman" w:cs="Times New Roman"/>
          <w:b/>
          <w:snapToGrid w:val="0"/>
          <w:sz w:val="26"/>
          <w:szCs w:val="26"/>
          <w:lang w:val="eu-ES" w:eastAsia="es-ES"/>
        </w:rPr>
        <w:t xml:space="preserve"> hain zuzen,</w:t>
      </w:r>
      <w:r w:rsidRPr="00E5188F">
        <w:rPr>
          <w:rFonts w:eastAsia="Times New Roman" w:cs="Times New Roman"/>
          <w:b/>
          <w:snapToGrid w:val="0"/>
          <w:sz w:val="26"/>
          <w:szCs w:val="26"/>
          <w:lang w:val="eu-ES" w:eastAsia="es-ES"/>
        </w:rPr>
        <w:t xml:space="preserve"> euskal ekonomiak bere osotasunean sortutako bilakaera </w:t>
      </w:r>
      <w:r w:rsidR="00B90262" w:rsidRPr="00E5188F">
        <w:rPr>
          <w:rFonts w:eastAsia="Times New Roman" w:cs="Times New Roman"/>
          <w:b/>
          <w:snapToGrid w:val="0"/>
          <w:sz w:val="26"/>
          <w:szCs w:val="26"/>
          <w:lang w:val="eu-ES" w:eastAsia="es-ES"/>
        </w:rPr>
        <w:t>(%2,6)</w:t>
      </w:r>
      <w:r w:rsidR="00B90262">
        <w:rPr>
          <w:rFonts w:eastAsia="Times New Roman" w:cs="Times New Roman"/>
          <w:b/>
          <w:snapToGrid w:val="0"/>
          <w:sz w:val="26"/>
          <w:szCs w:val="26"/>
          <w:lang w:val="eu-ES" w:eastAsia="es-ES"/>
        </w:rPr>
        <w:t xml:space="preserve"> </w:t>
      </w:r>
      <w:r w:rsidRPr="00E5188F">
        <w:rPr>
          <w:rFonts w:eastAsia="Times New Roman" w:cs="Times New Roman"/>
          <w:b/>
          <w:snapToGrid w:val="0"/>
          <w:sz w:val="26"/>
          <w:szCs w:val="26"/>
          <w:lang w:val="eu-ES" w:eastAsia="es-ES"/>
        </w:rPr>
        <w:t xml:space="preserve">baino </w:t>
      </w:r>
      <w:r w:rsidR="00B90262">
        <w:rPr>
          <w:rFonts w:eastAsia="Times New Roman" w:cs="Times New Roman"/>
          <w:b/>
          <w:snapToGrid w:val="0"/>
          <w:sz w:val="26"/>
          <w:szCs w:val="26"/>
          <w:lang w:val="eu-ES" w:eastAsia="es-ES"/>
        </w:rPr>
        <w:t>handiagoa.</w:t>
      </w:r>
      <w:r w:rsidRPr="00E5188F">
        <w:rPr>
          <w:rFonts w:eastAsia="Times New Roman" w:cs="Times New Roman"/>
          <w:b/>
          <w:snapToGrid w:val="0"/>
          <w:sz w:val="26"/>
          <w:szCs w:val="26"/>
          <w:lang w:val="eu-ES" w:eastAsia="es-ES"/>
        </w:rPr>
        <w:t xml:space="preserve"> </w:t>
      </w:r>
    </w:p>
    <w:p w14:paraId="037DBABB" w14:textId="77777777" w:rsidR="003B7A70" w:rsidRPr="00E5188F" w:rsidRDefault="003B7A70" w:rsidP="004E2F86">
      <w:pPr>
        <w:spacing w:line="240" w:lineRule="auto"/>
        <w:rPr>
          <w:rFonts w:cs="Arial"/>
          <w:highlight w:val="yellow"/>
          <w:lang w:val="eu-ES"/>
        </w:rPr>
      </w:pPr>
    </w:p>
    <w:p w14:paraId="09714F02" w14:textId="77777777" w:rsidR="009674FA" w:rsidRPr="00E5188F" w:rsidRDefault="009674FA" w:rsidP="009674FA">
      <w:pPr>
        <w:spacing w:line="240" w:lineRule="auto"/>
        <w:rPr>
          <w:rFonts w:cs="Arial"/>
          <w:highlight w:val="yellow"/>
          <w:lang w:val="eu-ES"/>
        </w:rPr>
      </w:pPr>
    </w:p>
    <w:p w14:paraId="5AF0C69B" w14:textId="77777777" w:rsidR="009674FA" w:rsidRPr="00E5188F" w:rsidRDefault="000153C1" w:rsidP="009674FA">
      <w:pPr>
        <w:rPr>
          <w:rFonts w:cs="Arial"/>
          <w:lang w:val="eu-ES"/>
        </w:rPr>
      </w:pPr>
      <w:bookmarkStart w:id="10" w:name="_Hlk514740008"/>
      <w:r w:rsidRPr="00E5188F">
        <w:rPr>
          <w:rFonts w:cs="Arial"/>
          <w:lang w:val="eu-ES"/>
        </w:rPr>
        <w:t xml:space="preserve">Zortzi urtez enpleguaren galera jarraia </w:t>
      </w:r>
      <w:r w:rsidR="00B90262">
        <w:rPr>
          <w:rFonts w:cs="Arial"/>
          <w:lang w:val="eu-ES"/>
        </w:rPr>
        <w:t>bizi ostean</w:t>
      </w:r>
      <w:r w:rsidRPr="00E5188F">
        <w:rPr>
          <w:rFonts w:cs="Arial"/>
          <w:lang w:val="eu-ES"/>
        </w:rPr>
        <w:t xml:space="preserve">, euskal gizarte ekonomiak 2008an hasi zen </w:t>
      </w:r>
      <w:r w:rsidR="00555BC9" w:rsidRPr="00E5188F">
        <w:rPr>
          <w:rFonts w:cs="Arial"/>
          <w:lang w:val="eu-ES"/>
        </w:rPr>
        <w:t>beheranzkoa</w:t>
      </w:r>
      <w:r w:rsidRPr="00E5188F">
        <w:rPr>
          <w:rFonts w:cs="Arial"/>
          <w:lang w:val="eu-ES"/>
        </w:rPr>
        <w:t xml:space="preserve"> joerarekin apurtzea lortu du, 2014 eta 2016 </w:t>
      </w:r>
      <w:r w:rsidR="00B90262">
        <w:rPr>
          <w:rFonts w:cs="Arial"/>
          <w:lang w:val="eu-ES"/>
        </w:rPr>
        <w:t>bit</w:t>
      </w:r>
      <w:r w:rsidRPr="00E5188F">
        <w:rPr>
          <w:rFonts w:cs="Arial"/>
          <w:lang w:val="eu-ES"/>
        </w:rPr>
        <w:t>artean izandako %4,5eko hazkundearekin. Aldi horretan sortutako okupatutako euskal biztanleriaren errekuperazioa gainditzen duen hazkundea,</w:t>
      </w:r>
      <w:r w:rsidR="009674FA" w:rsidRPr="00E5188F">
        <w:rPr>
          <w:rFonts w:cs="Arial"/>
          <w:lang w:val="eu-ES"/>
        </w:rPr>
        <w:t xml:space="preserve"> </w:t>
      </w:r>
      <w:r w:rsidRPr="00E5188F">
        <w:rPr>
          <w:rFonts w:cs="Arial"/>
          <w:lang w:val="eu-ES"/>
        </w:rPr>
        <w:t>%</w:t>
      </w:r>
      <w:r w:rsidR="009674FA" w:rsidRPr="00E5188F">
        <w:rPr>
          <w:rFonts w:cs="Arial"/>
          <w:lang w:val="eu-ES"/>
        </w:rPr>
        <w:t>2,6</w:t>
      </w:r>
      <w:r w:rsidRPr="00E5188F">
        <w:rPr>
          <w:rFonts w:cs="Arial"/>
          <w:lang w:val="eu-ES"/>
        </w:rPr>
        <w:t>koa</w:t>
      </w:r>
      <w:r w:rsidR="009674FA" w:rsidRPr="00E5188F">
        <w:rPr>
          <w:rFonts w:cs="Arial"/>
          <w:lang w:val="eu-ES"/>
        </w:rPr>
        <w:t>.</w:t>
      </w:r>
    </w:p>
    <w:p w14:paraId="62002211" w14:textId="77777777" w:rsidR="009674FA" w:rsidRPr="00E5188F" w:rsidRDefault="009674FA" w:rsidP="009674FA">
      <w:pPr>
        <w:rPr>
          <w:rFonts w:cs="Arial"/>
          <w:lang w:val="eu-ES"/>
        </w:rPr>
      </w:pPr>
    </w:p>
    <w:p w14:paraId="3A27C662" w14:textId="77777777" w:rsidR="009674FA" w:rsidRPr="00E5188F" w:rsidRDefault="000153C1" w:rsidP="009674FA">
      <w:pPr>
        <w:rPr>
          <w:rFonts w:cs="Arial"/>
          <w:lang w:val="eu-ES"/>
        </w:rPr>
      </w:pPr>
      <w:r w:rsidRPr="00E5188F">
        <w:rPr>
          <w:rFonts w:cs="Arial"/>
          <w:lang w:val="eu-ES"/>
        </w:rPr>
        <w:t>Hala ere</w:t>
      </w:r>
      <w:r w:rsidR="009674FA" w:rsidRPr="00E5188F">
        <w:rPr>
          <w:rFonts w:cs="Arial"/>
          <w:lang w:val="eu-ES"/>
        </w:rPr>
        <w:t xml:space="preserve">, </w:t>
      </w:r>
      <w:r w:rsidRPr="00E5188F">
        <w:rPr>
          <w:rFonts w:cs="Arial"/>
          <w:lang w:val="eu-ES"/>
        </w:rPr>
        <w:t>2008-2016 krisi aldi luzeak</w:t>
      </w:r>
      <w:r w:rsidR="009674FA" w:rsidRPr="00E5188F">
        <w:rPr>
          <w:rFonts w:cs="Arial"/>
          <w:lang w:val="eu-ES"/>
        </w:rPr>
        <w:t>,</w:t>
      </w:r>
      <w:r w:rsidRPr="00E5188F">
        <w:rPr>
          <w:rFonts w:cs="Arial"/>
          <w:lang w:val="eu-ES"/>
        </w:rPr>
        <w:t xml:space="preserve"> gizarte Ekonomiaren enpleguaren %14ko galera suposatu du. </w:t>
      </w:r>
      <w:r w:rsidR="009674FA" w:rsidRPr="00E5188F">
        <w:rPr>
          <w:rFonts w:cs="Arial"/>
          <w:lang w:val="eu-ES"/>
        </w:rPr>
        <w:t xml:space="preserve"> </w:t>
      </w:r>
      <w:r w:rsidR="00321660" w:rsidRPr="00E5188F">
        <w:rPr>
          <w:rFonts w:cs="Arial"/>
          <w:lang w:val="eu-ES"/>
        </w:rPr>
        <w:t xml:space="preserve">Aitzitik, okupatutako euskal biztanlerian erregistratutako inboluzio malkartsuagoa izan da, aldi honetan %8,4a galtzen </w:t>
      </w:r>
      <w:r w:rsidR="00555BC9">
        <w:rPr>
          <w:rFonts w:cs="Arial"/>
          <w:lang w:val="eu-ES"/>
        </w:rPr>
        <w:t>d</w:t>
      </w:r>
      <w:r w:rsidR="00321660" w:rsidRPr="00E5188F">
        <w:rPr>
          <w:rFonts w:cs="Arial"/>
          <w:lang w:val="eu-ES"/>
        </w:rPr>
        <w:t xml:space="preserve">uena. </w:t>
      </w:r>
    </w:p>
    <w:bookmarkEnd w:id="10"/>
    <w:p w14:paraId="22F28022" w14:textId="77777777" w:rsidR="009674FA" w:rsidRDefault="009674FA" w:rsidP="009674FA">
      <w:pPr>
        <w:rPr>
          <w:rFonts w:cs="Arial"/>
          <w:lang w:val="eu-ES"/>
        </w:rPr>
      </w:pPr>
    </w:p>
    <w:p w14:paraId="4C2A6CB8" w14:textId="77777777" w:rsidR="005E2406" w:rsidRPr="00E5188F" w:rsidRDefault="005E2406" w:rsidP="009674FA">
      <w:pPr>
        <w:rPr>
          <w:rFonts w:cs="Arial"/>
          <w:lang w:val="eu-ES"/>
        </w:rPr>
      </w:pPr>
    </w:p>
    <w:p w14:paraId="1299BCEB" w14:textId="77777777" w:rsidR="009674FA" w:rsidRPr="00E5188F" w:rsidRDefault="00641D8E" w:rsidP="009674FA">
      <w:pPr>
        <w:pStyle w:val="ARIALNARROW"/>
        <w:spacing w:line="240" w:lineRule="auto"/>
        <w:jc w:val="center"/>
        <w:rPr>
          <w:lang w:val="eu-ES"/>
        </w:rPr>
      </w:pPr>
      <w:r w:rsidRPr="00E5188F">
        <w:rPr>
          <w:color w:val="5F5F5F"/>
          <w:sz w:val="18"/>
          <w:szCs w:val="18"/>
          <w:lang w:val="eu-ES"/>
        </w:rPr>
        <w:t xml:space="preserve">GIZARTE EKONOMIAREN ALORREKO ENPLEGUAREN BILAKAERA </w:t>
      </w:r>
      <w:r w:rsidR="009674FA" w:rsidRPr="00E5188F">
        <w:rPr>
          <w:color w:val="5F5F5F"/>
          <w:sz w:val="18"/>
          <w:szCs w:val="18"/>
          <w:lang w:val="eu-ES"/>
        </w:rPr>
        <w:t>1994-2016</w:t>
      </w:r>
    </w:p>
    <w:p w14:paraId="2EF13054" w14:textId="77777777" w:rsidR="009674FA" w:rsidRPr="00E5188F" w:rsidRDefault="009674FA" w:rsidP="009674FA">
      <w:pPr>
        <w:widowControl w:val="0"/>
        <w:spacing w:line="264" w:lineRule="auto"/>
        <w:rPr>
          <w:rFonts w:cs="Arial"/>
          <w:lang w:val="eu-ES"/>
        </w:rPr>
      </w:pPr>
      <w:r w:rsidRPr="00E5188F">
        <w:rPr>
          <w:rFonts w:cs="Arial"/>
          <w:noProof/>
          <w:lang w:eastAsia="es-ES"/>
        </w:rPr>
        <w:drawing>
          <wp:anchor distT="0" distB="0" distL="114300" distR="114300" simplePos="0" relativeHeight="251441152" behindDoc="0" locked="0" layoutInCell="1" allowOverlap="1" wp14:anchorId="06B8A09E" wp14:editId="73F68046">
            <wp:simplePos x="0" y="0"/>
            <wp:positionH relativeFrom="column">
              <wp:posOffset>308610</wp:posOffset>
            </wp:positionH>
            <wp:positionV relativeFrom="paragraph">
              <wp:posOffset>97790</wp:posOffset>
            </wp:positionV>
            <wp:extent cx="4876800" cy="1524000"/>
            <wp:effectExtent l="0" t="0" r="0" b="0"/>
            <wp:wrapNone/>
            <wp:docPr id="102"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75D7DFC1" w14:textId="77777777" w:rsidR="009674FA" w:rsidRPr="00E5188F" w:rsidRDefault="009674FA" w:rsidP="009674FA">
      <w:pPr>
        <w:widowControl w:val="0"/>
        <w:spacing w:line="264" w:lineRule="auto"/>
        <w:rPr>
          <w:rFonts w:cs="Arial"/>
          <w:lang w:val="eu-ES"/>
        </w:rPr>
      </w:pPr>
    </w:p>
    <w:p w14:paraId="75AFD5C3" w14:textId="77777777" w:rsidR="009674FA" w:rsidRPr="00E5188F" w:rsidRDefault="009674FA" w:rsidP="009674FA">
      <w:pPr>
        <w:widowControl w:val="0"/>
        <w:spacing w:line="264" w:lineRule="auto"/>
        <w:rPr>
          <w:rFonts w:cs="Arial"/>
          <w:lang w:val="eu-ES"/>
        </w:rPr>
      </w:pPr>
    </w:p>
    <w:p w14:paraId="75A89458" w14:textId="77777777" w:rsidR="009674FA" w:rsidRPr="00E5188F" w:rsidRDefault="009674FA" w:rsidP="009674FA">
      <w:pPr>
        <w:widowControl w:val="0"/>
        <w:spacing w:line="264" w:lineRule="auto"/>
        <w:rPr>
          <w:rFonts w:cs="Arial"/>
          <w:lang w:val="eu-ES"/>
        </w:rPr>
      </w:pPr>
    </w:p>
    <w:p w14:paraId="5F4FF392" w14:textId="77777777" w:rsidR="009674FA" w:rsidRPr="00E5188F" w:rsidRDefault="009674FA" w:rsidP="009674FA">
      <w:pPr>
        <w:widowControl w:val="0"/>
        <w:spacing w:line="264" w:lineRule="auto"/>
        <w:rPr>
          <w:rFonts w:cs="Arial"/>
          <w:lang w:val="eu-ES"/>
        </w:rPr>
      </w:pPr>
    </w:p>
    <w:p w14:paraId="19400EC5" w14:textId="77777777" w:rsidR="009674FA" w:rsidRPr="00E5188F" w:rsidRDefault="009674FA" w:rsidP="009674FA">
      <w:pPr>
        <w:widowControl w:val="0"/>
        <w:spacing w:line="264" w:lineRule="auto"/>
        <w:rPr>
          <w:rFonts w:cs="Arial"/>
          <w:lang w:val="eu-ES"/>
        </w:rPr>
      </w:pPr>
    </w:p>
    <w:p w14:paraId="4983502A" w14:textId="77777777" w:rsidR="009674FA" w:rsidRPr="00E5188F" w:rsidRDefault="009674FA" w:rsidP="009674FA">
      <w:pPr>
        <w:widowControl w:val="0"/>
        <w:spacing w:line="264" w:lineRule="auto"/>
        <w:rPr>
          <w:rFonts w:cs="Arial"/>
          <w:lang w:val="eu-ES"/>
        </w:rPr>
      </w:pPr>
    </w:p>
    <w:p w14:paraId="4DA748BA" w14:textId="77777777" w:rsidR="009674FA" w:rsidRPr="00E5188F" w:rsidRDefault="009674FA" w:rsidP="009674FA">
      <w:pPr>
        <w:spacing w:after="200" w:line="276" w:lineRule="auto"/>
        <w:jc w:val="left"/>
        <w:rPr>
          <w:rFonts w:cs="Arial"/>
          <w:b/>
          <w:color w:val="5F5F5F"/>
          <w:sz w:val="18"/>
          <w:szCs w:val="18"/>
          <w:lang w:val="eu-ES"/>
        </w:rPr>
      </w:pPr>
    </w:p>
    <w:p w14:paraId="259DEFDF" w14:textId="77777777" w:rsidR="009674FA" w:rsidRPr="00E5188F" w:rsidRDefault="009674FA" w:rsidP="009674FA">
      <w:pPr>
        <w:spacing w:after="200" w:line="276" w:lineRule="auto"/>
        <w:jc w:val="left"/>
        <w:rPr>
          <w:rFonts w:cs="Arial"/>
          <w:b/>
          <w:color w:val="5F5F5F"/>
          <w:sz w:val="18"/>
          <w:szCs w:val="18"/>
          <w:lang w:val="eu-ES"/>
        </w:rPr>
      </w:pPr>
    </w:p>
    <w:p w14:paraId="370811DB" w14:textId="77777777" w:rsidR="009674FA" w:rsidRDefault="009674FA" w:rsidP="009674FA">
      <w:pPr>
        <w:rPr>
          <w:rFonts w:cs="Arial"/>
          <w:lang w:val="eu-ES"/>
        </w:rPr>
      </w:pPr>
    </w:p>
    <w:p w14:paraId="4BA1E236" w14:textId="77777777" w:rsidR="005E2406" w:rsidRPr="00E5188F" w:rsidRDefault="005E2406" w:rsidP="009674FA">
      <w:pPr>
        <w:rPr>
          <w:rFonts w:cs="Arial"/>
          <w:lang w:val="eu-ES"/>
        </w:rPr>
      </w:pPr>
    </w:p>
    <w:p w14:paraId="1C7021CA" w14:textId="77777777" w:rsidR="009674FA" w:rsidRPr="00E5188F" w:rsidRDefault="00321660" w:rsidP="009674FA">
      <w:pPr>
        <w:rPr>
          <w:rFonts w:cs="Arial"/>
          <w:b/>
          <w:lang w:val="eu-ES"/>
        </w:rPr>
      </w:pPr>
      <w:bookmarkStart w:id="11" w:name="_Hlk514740253"/>
      <w:r w:rsidRPr="00E5188F">
        <w:rPr>
          <w:rFonts w:cs="Arial"/>
          <w:lang w:val="eu-ES"/>
        </w:rPr>
        <w:t>Horrela</w:t>
      </w:r>
      <w:r w:rsidR="009674FA" w:rsidRPr="00E5188F">
        <w:rPr>
          <w:rFonts w:cs="Arial"/>
          <w:lang w:val="eu-ES"/>
        </w:rPr>
        <w:t xml:space="preserve">, </w:t>
      </w:r>
      <w:r w:rsidRPr="00E5188F">
        <w:rPr>
          <w:rFonts w:cs="Arial"/>
          <w:lang w:val="eu-ES"/>
        </w:rPr>
        <w:t xml:space="preserve">zifra absolutuetan, gizarte ekonomia </w:t>
      </w:r>
      <w:r w:rsidRPr="00E5188F">
        <w:rPr>
          <w:rFonts w:cs="Arial"/>
          <w:b/>
          <w:lang w:val="eu-ES"/>
        </w:rPr>
        <w:t>2016an urteko 57.018 enpleguko zifra orokorr</w:t>
      </w:r>
      <w:r w:rsidR="00B90262">
        <w:rPr>
          <w:rFonts w:cs="Arial"/>
          <w:b/>
          <w:lang w:val="eu-ES"/>
        </w:rPr>
        <w:t>ean</w:t>
      </w:r>
      <w:r w:rsidRPr="00E5188F">
        <w:rPr>
          <w:rFonts w:cs="Arial"/>
          <w:b/>
          <w:lang w:val="eu-ES"/>
        </w:rPr>
        <w:t xml:space="preserve"> kokatzen d</w:t>
      </w:r>
      <w:r w:rsidR="00B90262">
        <w:rPr>
          <w:rFonts w:cs="Arial"/>
          <w:b/>
          <w:lang w:val="eu-ES"/>
        </w:rPr>
        <w:t>a</w:t>
      </w:r>
      <w:r w:rsidRPr="00E5188F">
        <w:rPr>
          <w:rFonts w:cs="Arial"/>
          <w:b/>
          <w:lang w:val="eu-ES"/>
        </w:rPr>
        <w:t>, Euskadiko okupatutako biztanleriaren %6,3a irudikatzen due</w:t>
      </w:r>
      <w:r w:rsidR="00B90262">
        <w:rPr>
          <w:rFonts w:cs="Arial"/>
          <w:b/>
          <w:lang w:val="eu-ES"/>
        </w:rPr>
        <w:t>l</w:t>
      </w:r>
      <w:r w:rsidRPr="00E5188F">
        <w:rPr>
          <w:rFonts w:cs="Arial"/>
          <w:b/>
          <w:lang w:val="eu-ES"/>
        </w:rPr>
        <w:t>a</w:t>
      </w:r>
      <w:r w:rsidR="00B90262">
        <w:rPr>
          <w:rFonts w:cs="Arial"/>
          <w:b/>
          <w:lang w:val="eu-ES"/>
        </w:rPr>
        <w:t>rik</w:t>
      </w:r>
      <w:r w:rsidRPr="00E5188F">
        <w:rPr>
          <w:rFonts w:cs="Arial"/>
          <w:b/>
          <w:lang w:val="eu-ES"/>
        </w:rPr>
        <w:t>.</w:t>
      </w:r>
    </w:p>
    <w:p w14:paraId="14CCF2A4" w14:textId="77777777" w:rsidR="009674FA" w:rsidRPr="00E5188F" w:rsidRDefault="009674FA" w:rsidP="009674FA">
      <w:pPr>
        <w:rPr>
          <w:rFonts w:cs="Arial"/>
          <w:lang w:val="eu-ES"/>
        </w:rPr>
      </w:pPr>
    </w:p>
    <w:p w14:paraId="15853028" w14:textId="77777777" w:rsidR="009674FA" w:rsidRPr="00E5188F" w:rsidRDefault="00321660" w:rsidP="009674FA">
      <w:pPr>
        <w:rPr>
          <w:rFonts w:cs="Arial"/>
          <w:lang w:val="eu-ES"/>
        </w:rPr>
      </w:pPr>
      <w:r w:rsidRPr="00E5188F">
        <w:rPr>
          <w:rFonts w:cs="Arial"/>
          <w:lang w:val="eu-ES"/>
        </w:rPr>
        <w:t xml:space="preserve">Aurreko urteetan, euskal ekonomiarekin harremanetan gizarte ekonomian bizi izandako </w:t>
      </w:r>
      <w:r w:rsidR="00236624" w:rsidRPr="00E5188F">
        <w:rPr>
          <w:rFonts w:cs="Arial"/>
          <w:lang w:val="eu-ES"/>
        </w:rPr>
        <w:t xml:space="preserve">enplegu zifren </w:t>
      </w:r>
      <w:r w:rsidR="00555BC9" w:rsidRPr="00E5188F">
        <w:rPr>
          <w:rFonts w:cs="Arial"/>
          <w:lang w:val="eu-ES"/>
        </w:rPr>
        <w:t>konparaziozko</w:t>
      </w:r>
      <w:r w:rsidR="00236624" w:rsidRPr="00E5188F">
        <w:rPr>
          <w:rFonts w:cs="Arial"/>
          <w:lang w:val="eu-ES"/>
        </w:rPr>
        <w:t xml:space="preserve"> bilakaera txarrak, 2012. urtean eta era berezian 2014an, euskal ekonomiaren Gizarte Ekonomiako enpleguaren pisu erlatiboaren galera eragin zuen.</w:t>
      </w:r>
      <w:r w:rsidR="009674FA" w:rsidRPr="00E5188F">
        <w:rPr>
          <w:rFonts w:cs="Arial"/>
          <w:lang w:val="eu-ES"/>
        </w:rPr>
        <w:t xml:space="preserve"> </w:t>
      </w:r>
      <w:r w:rsidR="005B1D11" w:rsidRPr="00E5188F">
        <w:rPr>
          <w:rFonts w:cs="Arial"/>
          <w:lang w:val="eu-ES"/>
        </w:rPr>
        <w:t xml:space="preserve">Galera hau, 2012 eta 2014 urte hauentzako, enpleguaren partaidetza ratioetan kuantifikatzen zen, %6,2 eta %6,1 </w:t>
      </w:r>
      <w:r w:rsidR="00393889">
        <w:rPr>
          <w:rFonts w:cs="Arial"/>
          <w:lang w:val="eu-ES"/>
        </w:rPr>
        <w:t>h</w:t>
      </w:r>
      <w:r w:rsidR="00555BC9" w:rsidRPr="00E5188F">
        <w:rPr>
          <w:rFonts w:cs="Arial"/>
          <w:lang w:val="eu-ES"/>
        </w:rPr>
        <w:t>urr</w:t>
      </w:r>
      <w:r w:rsidR="00393889">
        <w:rPr>
          <w:rFonts w:cs="Arial"/>
          <w:lang w:val="eu-ES"/>
        </w:rPr>
        <w:t>e</w:t>
      </w:r>
      <w:r w:rsidR="00555BC9" w:rsidRPr="00E5188F">
        <w:rPr>
          <w:rFonts w:cs="Arial"/>
          <w:lang w:val="eu-ES"/>
        </w:rPr>
        <w:t>nez</w:t>
      </w:r>
      <w:r w:rsidR="005B1D11" w:rsidRPr="00E5188F">
        <w:rPr>
          <w:rFonts w:cs="Arial"/>
          <w:lang w:val="eu-ES"/>
        </w:rPr>
        <w:t xml:space="preserve"> </w:t>
      </w:r>
      <w:r w:rsidR="00393889">
        <w:rPr>
          <w:rFonts w:cs="Arial"/>
          <w:lang w:val="eu-ES"/>
        </w:rPr>
        <w:t>h</w:t>
      </w:r>
      <w:r w:rsidR="005B1D11" w:rsidRPr="00E5188F">
        <w:rPr>
          <w:rFonts w:cs="Arial"/>
          <w:lang w:val="eu-ES"/>
        </w:rPr>
        <w:t>urren.</w:t>
      </w:r>
      <w:r w:rsidR="009674FA" w:rsidRPr="00E5188F">
        <w:rPr>
          <w:rFonts w:cs="Arial"/>
          <w:lang w:val="eu-ES"/>
        </w:rPr>
        <w:t xml:space="preserve"> </w:t>
      </w:r>
      <w:r w:rsidR="005B1D11" w:rsidRPr="00E5188F">
        <w:rPr>
          <w:rFonts w:cs="Arial"/>
          <w:lang w:val="eu-ES"/>
        </w:rPr>
        <w:t xml:space="preserve">Ratio hauek, atzera begirada zabalago bat eginez gero, </w:t>
      </w:r>
      <w:r w:rsidR="002E11CE" w:rsidRPr="00E5188F">
        <w:rPr>
          <w:rFonts w:cs="Arial"/>
          <w:lang w:val="eu-ES"/>
        </w:rPr>
        <w:t xml:space="preserve">orain dela bi hamarkadan erregistratutako mailetara atzera egin dute. </w:t>
      </w:r>
    </w:p>
    <w:p w14:paraId="31953950" w14:textId="77777777" w:rsidR="00C60383" w:rsidRPr="00E5188F" w:rsidRDefault="00C60383">
      <w:pPr>
        <w:spacing w:after="200" w:line="276" w:lineRule="auto"/>
        <w:jc w:val="left"/>
        <w:rPr>
          <w:rFonts w:cs="Arial"/>
          <w:lang w:val="eu-ES"/>
        </w:rPr>
      </w:pPr>
      <w:r w:rsidRPr="00E5188F">
        <w:rPr>
          <w:rFonts w:cs="Arial"/>
          <w:lang w:val="eu-ES"/>
        </w:rPr>
        <w:br w:type="page"/>
      </w:r>
    </w:p>
    <w:p w14:paraId="44C4702E" w14:textId="77777777" w:rsidR="009674FA" w:rsidRPr="00E5188F" w:rsidRDefault="002E11CE" w:rsidP="009674FA">
      <w:pPr>
        <w:rPr>
          <w:rFonts w:cs="Arial"/>
          <w:lang w:val="eu-ES"/>
        </w:rPr>
      </w:pPr>
      <w:r w:rsidRPr="00E5188F">
        <w:rPr>
          <w:rFonts w:cs="Arial"/>
          <w:lang w:val="eu-ES"/>
        </w:rPr>
        <w:lastRenderedPageBreak/>
        <w:t xml:space="preserve">Positiboan, 2014-2016 biurteko honetan, enpleguaren errekuperazioak, Gizarte Ekonomiak sortutako enpleguaren irudikapen maila hobetzea baimendu du, %6,3, 2008 eta 2010 urteetan erregistratutako mailetan kokatuz. Ratio hau, hala ere, 2004an markatutako %6,6tik urrun geratzen da, eta baita 2002an lortutako irudikapen maila altuenetik </w:t>
      </w:r>
      <w:r w:rsidR="00D06CB7">
        <w:rPr>
          <w:rFonts w:cs="Arial"/>
          <w:lang w:val="eu-ES"/>
        </w:rPr>
        <w:t xml:space="preserve">ere </w:t>
      </w:r>
      <w:r w:rsidRPr="00E5188F">
        <w:rPr>
          <w:rFonts w:cs="Arial"/>
          <w:lang w:val="eu-ES"/>
        </w:rPr>
        <w:t xml:space="preserve">(%6,8). </w:t>
      </w:r>
    </w:p>
    <w:p w14:paraId="3F105E71" w14:textId="77777777" w:rsidR="009674FA" w:rsidRPr="00E5188F" w:rsidRDefault="009674FA" w:rsidP="009674FA">
      <w:pPr>
        <w:rPr>
          <w:rFonts w:cs="Arial"/>
          <w:lang w:val="eu-ES"/>
        </w:rPr>
      </w:pPr>
    </w:p>
    <w:p w14:paraId="7203E4B2" w14:textId="77777777" w:rsidR="009674FA" w:rsidRPr="00E5188F" w:rsidRDefault="00641D8E" w:rsidP="009674FA">
      <w:pPr>
        <w:pStyle w:val="Descripcin"/>
        <w:spacing w:line="264" w:lineRule="auto"/>
        <w:ind w:left="1134" w:hanging="1134"/>
        <w:rPr>
          <w:rFonts w:ascii="Arial" w:hAnsi="Arial" w:cs="Arial"/>
          <w:b w:val="0"/>
          <w:color w:val="5F5F5F"/>
          <w:sz w:val="18"/>
          <w:szCs w:val="18"/>
          <w:lang w:val="eu-ES"/>
        </w:rPr>
      </w:pPr>
      <w:r w:rsidRPr="00E5188F">
        <w:rPr>
          <w:rFonts w:ascii="Arial" w:hAnsi="Arial" w:cs="Arial"/>
          <w:b w:val="0"/>
          <w:color w:val="5F5F5F"/>
          <w:sz w:val="18"/>
          <w:szCs w:val="18"/>
          <w:lang w:val="eu-ES"/>
        </w:rPr>
        <w:t>GIZARTE EKONOMIAREN ENPLEGUAK EAEko EKONOMIAN DUEN PISU ERLATIBOAREN BILAKAERA 1994-2016 (% EAEko enpleguen kopuru osoarekiko</w:t>
      </w:r>
      <w:r w:rsidR="009674FA" w:rsidRPr="00E5188F">
        <w:rPr>
          <w:rFonts w:ascii="Arial" w:hAnsi="Arial" w:cs="Arial"/>
          <w:b w:val="0"/>
          <w:color w:val="5F5F5F"/>
          <w:sz w:val="18"/>
          <w:szCs w:val="18"/>
          <w:lang w:val="eu-ES"/>
        </w:rPr>
        <w:t>).</w:t>
      </w:r>
    </w:p>
    <w:p w14:paraId="1A698417" w14:textId="77777777" w:rsidR="009674FA" w:rsidRPr="00E5188F" w:rsidRDefault="009674FA" w:rsidP="009674FA">
      <w:pPr>
        <w:widowControl w:val="0"/>
        <w:spacing w:line="264" w:lineRule="auto"/>
        <w:jc w:val="center"/>
        <w:rPr>
          <w:rFonts w:cs="Arial"/>
          <w:b/>
          <w:color w:val="1F497D" w:themeColor="text2"/>
          <w:sz w:val="18"/>
          <w:szCs w:val="18"/>
          <w:lang w:val="eu-ES"/>
        </w:rPr>
      </w:pPr>
      <w:r w:rsidRPr="00E5188F">
        <w:rPr>
          <w:rFonts w:cs="Arial"/>
          <w:b/>
          <w:noProof/>
          <w:color w:val="1F497D" w:themeColor="text2"/>
          <w:sz w:val="18"/>
          <w:szCs w:val="18"/>
          <w:lang w:eastAsia="es-ES"/>
        </w:rPr>
        <w:drawing>
          <wp:anchor distT="0" distB="0" distL="114300" distR="114300" simplePos="0" relativeHeight="251644928" behindDoc="0" locked="0" layoutInCell="1" allowOverlap="1" wp14:anchorId="52A3E415" wp14:editId="7471CDC5">
            <wp:simplePos x="0" y="0"/>
            <wp:positionH relativeFrom="column">
              <wp:posOffset>407035</wp:posOffset>
            </wp:positionH>
            <wp:positionV relativeFrom="paragraph">
              <wp:posOffset>73025</wp:posOffset>
            </wp:positionV>
            <wp:extent cx="4876800" cy="1495425"/>
            <wp:effectExtent l="0" t="0" r="0" b="0"/>
            <wp:wrapNone/>
            <wp:docPr id="75"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CFD30E8" w14:textId="77777777" w:rsidR="009674FA" w:rsidRPr="00E5188F" w:rsidRDefault="009674FA" w:rsidP="009674FA">
      <w:pPr>
        <w:widowControl w:val="0"/>
        <w:spacing w:line="264" w:lineRule="auto"/>
        <w:rPr>
          <w:rFonts w:cs="Arial"/>
          <w:b/>
          <w:lang w:val="eu-ES"/>
        </w:rPr>
      </w:pPr>
    </w:p>
    <w:p w14:paraId="784A2A37" w14:textId="77777777" w:rsidR="009674FA" w:rsidRPr="00E5188F" w:rsidRDefault="009674FA" w:rsidP="009674FA">
      <w:pPr>
        <w:widowControl w:val="0"/>
        <w:spacing w:line="264" w:lineRule="auto"/>
        <w:rPr>
          <w:lang w:val="eu-ES"/>
        </w:rPr>
      </w:pPr>
    </w:p>
    <w:p w14:paraId="50427C70" w14:textId="77777777" w:rsidR="009674FA" w:rsidRPr="00E5188F" w:rsidRDefault="009674FA" w:rsidP="009674FA">
      <w:pPr>
        <w:widowControl w:val="0"/>
        <w:spacing w:line="264" w:lineRule="auto"/>
        <w:rPr>
          <w:lang w:val="eu-ES"/>
        </w:rPr>
      </w:pPr>
    </w:p>
    <w:p w14:paraId="21ACA34A" w14:textId="77777777" w:rsidR="009674FA" w:rsidRPr="00E5188F" w:rsidRDefault="009674FA" w:rsidP="009674FA">
      <w:pPr>
        <w:widowControl w:val="0"/>
        <w:spacing w:line="264" w:lineRule="auto"/>
        <w:rPr>
          <w:lang w:val="eu-ES"/>
        </w:rPr>
      </w:pPr>
    </w:p>
    <w:p w14:paraId="7701161C" w14:textId="77777777" w:rsidR="009674FA" w:rsidRPr="00E5188F" w:rsidRDefault="009674FA" w:rsidP="009674FA">
      <w:pPr>
        <w:widowControl w:val="0"/>
        <w:spacing w:line="264" w:lineRule="auto"/>
        <w:rPr>
          <w:lang w:val="eu-ES"/>
        </w:rPr>
      </w:pPr>
    </w:p>
    <w:p w14:paraId="7FBA3444" w14:textId="77777777" w:rsidR="009674FA" w:rsidRPr="00E5188F" w:rsidRDefault="009674FA" w:rsidP="009674FA">
      <w:pPr>
        <w:widowControl w:val="0"/>
        <w:spacing w:line="264" w:lineRule="auto"/>
        <w:rPr>
          <w:lang w:val="eu-ES"/>
        </w:rPr>
      </w:pPr>
    </w:p>
    <w:p w14:paraId="25741DE6" w14:textId="77777777" w:rsidR="009674FA" w:rsidRPr="00E5188F" w:rsidRDefault="009674FA" w:rsidP="009674FA">
      <w:pPr>
        <w:widowControl w:val="0"/>
        <w:spacing w:line="264" w:lineRule="auto"/>
        <w:rPr>
          <w:lang w:val="eu-ES"/>
        </w:rPr>
      </w:pPr>
    </w:p>
    <w:p w14:paraId="72ABCA82" w14:textId="77777777" w:rsidR="009674FA" w:rsidRPr="00E5188F" w:rsidRDefault="009674FA" w:rsidP="009674FA">
      <w:pPr>
        <w:widowControl w:val="0"/>
        <w:spacing w:line="264" w:lineRule="auto"/>
        <w:rPr>
          <w:lang w:val="eu-ES"/>
        </w:rPr>
      </w:pPr>
    </w:p>
    <w:p w14:paraId="4384C1C8" w14:textId="77777777" w:rsidR="009674FA" w:rsidRPr="00E5188F" w:rsidRDefault="009674FA" w:rsidP="009674FA">
      <w:pPr>
        <w:rPr>
          <w:rFonts w:cs="Arial"/>
          <w:lang w:val="eu-ES"/>
        </w:rPr>
      </w:pPr>
    </w:p>
    <w:p w14:paraId="570AE681" w14:textId="77777777" w:rsidR="009674FA" w:rsidRPr="00E5188F" w:rsidRDefault="009674FA" w:rsidP="009674FA">
      <w:pPr>
        <w:spacing w:after="200" w:line="276" w:lineRule="auto"/>
        <w:jc w:val="left"/>
        <w:rPr>
          <w:rFonts w:cs="Arial"/>
          <w:lang w:val="eu-ES"/>
        </w:rPr>
      </w:pPr>
    </w:p>
    <w:p w14:paraId="5839BC54" w14:textId="77777777" w:rsidR="009674FA" w:rsidRPr="00E5188F" w:rsidRDefault="00926CBE" w:rsidP="009674FA">
      <w:pPr>
        <w:rPr>
          <w:rFonts w:cs="Arial"/>
          <w:lang w:val="eu-ES"/>
        </w:rPr>
      </w:pPr>
      <w:r w:rsidRPr="00E5188F">
        <w:rPr>
          <w:rFonts w:cs="Arial"/>
          <w:lang w:val="eu-ES"/>
        </w:rPr>
        <w:t xml:space="preserve">Gizarte ekonomian enpleguaren errekuperazioa EAEko eskualde eta sektoreetara zabaldu arren, bere portaerak, </w:t>
      </w:r>
      <w:r w:rsidR="00172528" w:rsidRPr="00E5188F">
        <w:rPr>
          <w:rFonts w:cs="Arial"/>
          <w:lang w:val="eu-ES"/>
        </w:rPr>
        <w:t>bilakaera testuinguru eta intentsitateak, ikuspuntu desberdinetatik egingo diren jarraian garatutako analisi espezifikoa merezi du:</w:t>
      </w:r>
    </w:p>
    <w:p w14:paraId="39FAB7B6" w14:textId="77777777" w:rsidR="009674FA" w:rsidRPr="00E5188F" w:rsidRDefault="009674FA" w:rsidP="009674FA">
      <w:pPr>
        <w:rPr>
          <w:rFonts w:cs="Arial"/>
          <w:lang w:val="eu-ES"/>
        </w:rPr>
      </w:pPr>
    </w:p>
    <w:p w14:paraId="626688BF" w14:textId="77777777" w:rsidR="009674FA" w:rsidRPr="00E5188F" w:rsidRDefault="00172528" w:rsidP="009674FA">
      <w:pPr>
        <w:pStyle w:val="Prrafodelista"/>
        <w:numPr>
          <w:ilvl w:val="0"/>
          <w:numId w:val="33"/>
        </w:numPr>
        <w:spacing w:line="360" w:lineRule="auto"/>
        <w:rPr>
          <w:rFonts w:ascii="Arial" w:eastAsiaTheme="minorHAnsi" w:hAnsi="Arial" w:cs="Arial"/>
          <w:lang w:val="eu-ES"/>
        </w:rPr>
      </w:pPr>
      <w:r w:rsidRPr="00E5188F">
        <w:rPr>
          <w:rFonts w:ascii="Arial" w:eastAsiaTheme="minorHAnsi" w:hAnsi="Arial" w:cs="Arial"/>
          <w:lang w:val="eu-ES"/>
        </w:rPr>
        <w:t>Sektorekako irakurketa</w:t>
      </w:r>
    </w:p>
    <w:p w14:paraId="1298FA1B" w14:textId="77777777" w:rsidR="009674FA" w:rsidRPr="00E5188F" w:rsidRDefault="00172528" w:rsidP="009674FA">
      <w:pPr>
        <w:pStyle w:val="Prrafodelista"/>
        <w:numPr>
          <w:ilvl w:val="0"/>
          <w:numId w:val="33"/>
        </w:numPr>
        <w:spacing w:line="360" w:lineRule="auto"/>
        <w:rPr>
          <w:rFonts w:ascii="Arial" w:eastAsiaTheme="minorHAnsi" w:hAnsi="Arial" w:cs="Arial"/>
          <w:lang w:val="eu-ES"/>
        </w:rPr>
      </w:pPr>
      <w:r w:rsidRPr="00E5188F">
        <w:rPr>
          <w:rFonts w:ascii="Arial" w:eastAsiaTheme="minorHAnsi" w:hAnsi="Arial" w:cs="Arial"/>
          <w:lang w:val="eu-ES"/>
        </w:rPr>
        <w:t>Eskualde eta lurralde irakurketa</w:t>
      </w:r>
    </w:p>
    <w:p w14:paraId="11BF94CF" w14:textId="77777777" w:rsidR="009674FA" w:rsidRPr="00E5188F" w:rsidRDefault="00172528" w:rsidP="009674FA">
      <w:pPr>
        <w:pStyle w:val="Prrafodelista"/>
        <w:numPr>
          <w:ilvl w:val="0"/>
          <w:numId w:val="33"/>
        </w:numPr>
        <w:spacing w:line="360" w:lineRule="auto"/>
        <w:rPr>
          <w:rFonts w:ascii="Arial" w:eastAsiaTheme="minorHAnsi" w:hAnsi="Arial" w:cs="Arial"/>
          <w:lang w:val="eu-ES"/>
        </w:rPr>
      </w:pPr>
      <w:r w:rsidRPr="00E5188F">
        <w:rPr>
          <w:rFonts w:ascii="Arial" w:eastAsiaTheme="minorHAnsi" w:hAnsi="Arial" w:cs="Arial"/>
          <w:lang w:val="eu-ES"/>
        </w:rPr>
        <w:t>Forma juridikoen araberako irakurketa</w:t>
      </w:r>
      <w:r w:rsidR="009674FA" w:rsidRPr="00E5188F">
        <w:rPr>
          <w:rFonts w:ascii="Arial" w:eastAsiaTheme="minorHAnsi" w:hAnsi="Arial" w:cs="Arial"/>
          <w:lang w:val="eu-ES"/>
        </w:rPr>
        <w:t xml:space="preserve"> </w:t>
      </w:r>
    </w:p>
    <w:p w14:paraId="7DBC891C" w14:textId="77777777" w:rsidR="009674FA" w:rsidRPr="00E5188F" w:rsidRDefault="00172528" w:rsidP="009674FA">
      <w:pPr>
        <w:pStyle w:val="Prrafodelista"/>
        <w:numPr>
          <w:ilvl w:val="0"/>
          <w:numId w:val="33"/>
        </w:numPr>
        <w:spacing w:line="360" w:lineRule="auto"/>
        <w:rPr>
          <w:rFonts w:ascii="Arial" w:eastAsiaTheme="minorHAnsi" w:hAnsi="Arial" w:cs="Arial"/>
          <w:lang w:val="eu-ES"/>
        </w:rPr>
      </w:pPr>
      <w:r w:rsidRPr="00E5188F">
        <w:rPr>
          <w:rFonts w:ascii="Arial" w:eastAsiaTheme="minorHAnsi" w:hAnsi="Arial" w:cs="Arial"/>
          <w:lang w:val="eu-ES"/>
        </w:rPr>
        <w:t xml:space="preserve">Kontratu </w:t>
      </w:r>
      <w:r w:rsidR="00A1678F">
        <w:rPr>
          <w:rFonts w:ascii="Arial" w:eastAsiaTheme="minorHAnsi" w:hAnsi="Arial" w:cs="Arial"/>
          <w:lang w:val="eu-ES"/>
        </w:rPr>
        <w:t>mot</w:t>
      </w:r>
      <w:r w:rsidRPr="00E5188F">
        <w:rPr>
          <w:rFonts w:ascii="Arial" w:eastAsiaTheme="minorHAnsi" w:hAnsi="Arial" w:cs="Arial"/>
          <w:lang w:val="eu-ES"/>
        </w:rPr>
        <w:t>aren araberako irakurketa</w:t>
      </w:r>
      <w:r w:rsidR="009674FA" w:rsidRPr="00E5188F">
        <w:rPr>
          <w:rFonts w:ascii="Arial" w:eastAsiaTheme="minorHAnsi" w:hAnsi="Arial" w:cs="Arial"/>
          <w:lang w:val="eu-ES"/>
        </w:rPr>
        <w:t xml:space="preserve"> </w:t>
      </w:r>
    </w:p>
    <w:p w14:paraId="44E4F50D" w14:textId="77777777" w:rsidR="009674FA" w:rsidRPr="00E5188F" w:rsidRDefault="00172528" w:rsidP="009674FA">
      <w:pPr>
        <w:pStyle w:val="Prrafodelista"/>
        <w:numPr>
          <w:ilvl w:val="0"/>
          <w:numId w:val="33"/>
        </w:numPr>
        <w:spacing w:line="360" w:lineRule="auto"/>
        <w:rPr>
          <w:rFonts w:ascii="Arial" w:eastAsiaTheme="minorHAnsi" w:hAnsi="Arial" w:cs="Arial"/>
          <w:lang w:val="eu-ES"/>
        </w:rPr>
      </w:pPr>
      <w:r w:rsidRPr="00E5188F">
        <w:rPr>
          <w:rFonts w:ascii="Arial" w:eastAsiaTheme="minorHAnsi" w:hAnsi="Arial" w:cs="Arial"/>
          <w:lang w:val="eu-ES"/>
        </w:rPr>
        <w:t>Enpresa tamainaren araberako irakurketa</w:t>
      </w:r>
      <w:r w:rsidR="009674FA" w:rsidRPr="00E5188F">
        <w:rPr>
          <w:rFonts w:ascii="Arial" w:eastAsiaTheme="minorHAnsi" w:hAnsi="Arial" w:cs="Arial"/>
          <w:lang w:val="eu-ES"/>
        </w:rPr>
        <w:t xml:space="preserve"> </w:t>
      </w:r>
    </w:p>
    <w:p w14:paraId="1E99D38F" w14:textId="77777777" w:rsidR="009674FA" w:rsidRPr="00E5188F" w:rsidRDefault="009674FA" w:rsidP="009674FA">
      <w:pPr>
        <w:pStyle w:val="Prrafodelista"/>
        <w:spacing w:line="360" w:lineRule="auto"/>
        <w:ind w:left="360"/>
        <w:rPr>
          <w:rFonts w:ascii="Arial" w:eastAsiaTheme="minorHAnsi" w:hAnsi="Arial" w:cs="Arial"/>
          <w:lang w:val="eu-ES"/>
        </w:rPr>
      </w:pPr>
    </w:p>
    <w:p w14:paraId="0E55D4A4" w14:textId="77777777" w:rsidR="009674FA" w:rsidRPr="00E5188F" w:rsidRDefault="009674FA" w:rsidP="009674FA">
      <w:pPr>
        <w:pStyle w:val="Prrafodelista"/>
        <w:spacing w:line="360" w:lineRule="auto"/>
        <w:ind w:left="360"/>
        <w:rPr>
          <w:rFonts w:ascii="Arial" w:eastAsiaTheme="minorHAnsi" w:hAnsi="Arial" w:cs="Arial"/>
          <w:lang w:val="eu-ES"/>
        </w:rPr>
      </w:pPr>
    </w:p>
    <w:p w14:paraId="0DCB5A31" w14:textId="77777777" w:rsidR="009674FA" w:rsidRPr="00E5188F" w:rsidRDefault="009674FA" w:rsidP="009674FA">
      <w:pPr>
        <w:pStyle w:val="Prrafodelista"/>
        <w:spacing w:line="360" w:lineRule="auto"/>
        <w:ind w:left="360"/>
        <w:rPr>
          <w:rFonts w:ascii="Arial" w:eastAsiaTheme="minorHAnsi" w:hAnsi="Arial" w:cs="Arial"/>
          <w:lang w:val="eu-ES"/>
        </w:rPr>
      </w:pPr>
    </w:p>
    <w:bookmarkEnd w:id="11"/>
    <w:p w14:paraId="4D4FCFA2" w14:textId="77777777" w:rsidR="009674FA" w:rsidRPr="00E5188F" w:rsidRDefault="009674FA" w:rsidP="009674FA">
      <w:pPr>
        <w:pStyle w:val="Prrafodelista"/>
        <w:spacing w:line="360" w:lineRule="auto"/>
        <w:ind w:left="360"/>
        <w:rPr>
          <w:rFonts w:ascii="Arial" w:eastAsiaTheme="minorHAnsi" w:hAnsi="Arial" w:cs="Arial"/>
          <w:lang w:val="eu-ES"/>
        </w:rPr>
      </w:pPr>
    </w:p>
    <w:p w14:paraId="09DD5EC9" w14:textId="77777777" w:rsidR="009674FA" w:rsidRPr="00E5188F" w:rsidRDefault="009674FA" w:rsidP="009674FA">
      <w:pPr>
        <w:spacing w:after="200" w:line="276" w:lineRule="auto"/>
        <w:jc w:val="left"/>
        <w:rPr>
          <w:rFonts w:ascii="Arial Black" w:eastAsia="Times New Roman" w:hAnsi="Arial Black" w:cs="Arial"/>
          <w:b/>
          <w:szCs w:val="20"/>
          <w:u w:val="single"/>
          <w:lang w:val="eu-ES" w:eastAsia="es-ES"/>
        </w:rPr>
      </w:pPr>
      <w:r w:rsidRPr="00E5188F">
        <w:rPr>
          <w:rFonts w:ascii="Arial Black" w:hAnsi="Arial Black"/>
          <w:b/>
          <w:u w:val="single"/>
          <w:lang w:val="eu-ES"/>
        </w:rPr>
        <w:br w:type="page"/>
      </w:r>
    </w:p>
    <w:p w14:paraId="0C89EBD6" w14:textId="77777777" w:rsidR="009674FA" w:rsidRPr="00E5188F" w:rsidRDefault="002012B5" w:rsidP="009674FA">
      <w:pPr>
        <w:pStyle w:val="ARIALNARROW"/>
        <w:numPr>
          <w:ilvl w:val="0"/>
          <w:numId w:val="34"/>
        </w:numPr>
        <w:spacing w:line="240" w:lineRule="auto"/>
        <w:rPr>
          <w:rFonts w:ascii="Arial Black" w:hAnsi="Arial Black"/>
          <w:b/>
          <w:u w:val="single"/>
          <w:lang w:val="eu-ES"/>
        </w:rPr>
      </w:pPr>
      <w:r w:rsidRPr="00E5188F">
        <w:rPr>
          <w:rFonts w:ascii="Arial Black" w:hAnsi="Arial Black"/>
          <w:b/>
          <w:u w:val="single"/>
          <w:lang w:val="eu-ES"/>
        </w:rPr>
        <w:lastRenderedPageBreak/>
        <w:t>SEKTOREKAKO IRAKURKETA</w:t>
      </w:r>
    </w:p>
    <w:p w14:paraId="222927AB" w14:textId="77777777" w:rsidR="009674FA" w:rsidRPr="00E5188F" w:rsidRDefault="009674FA" w:rsidP="009674FA">
      <w:pPr>
        <w:pStyle w:val="ARIALNARROW"/>
        <w:spacing w:line="240" w:lineRule="auto"/>
        <w:rPr>
          <w:rFonts w:ascii="Arial Black" w:hAnsi="Arial Black"/>
          <w:b/>
          <w:u w:val="single"/>
          <w:lang w:val="eu-ES"/>
        </w:rPr>
      </w:pPr>
    </w:p>
    <w:p w14:paraId="1FE38412" w14:textId="77777777" w:rsidR="009674FA" w:rsidRPr="00E5188F" w:rsidRDefault="009674FA" w:rsidP="009674FA">
      <w:pPr>
        <w:pStyle w:val="ARIALNARROW"/>
        <w:spacing w:line="240" w:lineRule="auto"/>
        <w:rPr>
          <w:lang w:val="eu-ES"/>
        </w:rPr>
      </w:pPr>
    </w:p>
    <w:p w14:paraId="764E5BCF" w14:textId="77777777" w:rsidR="009674FA" w:rsidRPr="00E5188F" w:rsidRDefault="0031725C" w:rsidP="009674FA">
      <w:pPr>
        <w:rPr>
          <w:rFonts w:cs="Arial"/>
          <w:b/>
          <w:lang w:val="eu-ES"/>
        </w:rPr>
      </w:pPr>
      <w:bookmarkStart w:id="12" w:name="_Hlk514740544"/>
      <w:r w:rsidRPr="00E5188F">
        <w:rPr>
          <w:rFonts w:cs="Arial"/>
          <w:b/>
          <w:lang w:val="eu-ES"/>
        </w:rPr>
        <w:t xml:space="preserve">Zifra absolutuetan, zerbitzu sektoreak 2016an 30.000 </w:t>
      </w:r>
      <w:r w:rsidR="00BA20C4" w:rsidRPr="00E5188F">
        <w:rPr>
          <w:rFonts w:cs="Arial"/>
          <w:b/>
          <w:lang w:val="eu-ES"/>
        </w:rPr>
        <w:t>enplegu urtekotu in</w:t>
      </w:r>
      <w:r w:rsidR="00D36557">
        <w:rPr>
          <w:rFonts w:cs="Arial"/>
          <w:b/>
          <w:lang w:val="eu-ES"/>
        </w:rPr>
        <w:t>g</w:t>
      </w:r>
      <w:r w:rsidR="00BA20C4" w:rsidRPr="00E5188F">
        <w:rPr>
          <w:rFonts w:cs="Arial"/>
          <w:b/>
          <w:lang w:val="eu-ES"/>
        </w:rPr>
        <w:t>uru lort</w:t>
      </w:r>
      <w:r w:rsidR="00D06CB7">
        <w:rPr>
          <w:rFonts w:cs="Arial"/>
          <w:b/>
          <w:lang w:val="eu-ES"/>
        </w:rPr>
        <w:t>u</w:t>
      </w:r>
      <w:r w:rsidR="00BA20C4" w:rsidRPr="00E5188F">
        <w:rPr>
          <w:rFonts w:cs="Arial"/>
          <w:b/>
          <w:lang w:val="eu-ES"/>
        </w:rPr>
        <w:t xml:space="preserve"> </w:t>
      </w:r>
      <w:r w:rsidR="00D06CB7">
        <w:rPr>
          <w:rFonts w:cs="Arial"/>
          <w:b/>
          <w:lang w:val="eu-ES"/>
        </w:rPr>
        <w:t>zituen</w:t>
      </w:r>
      <w:r w:rsidR="009674FA" w:rsidRPr="00E5188F">
        <w:rPr>
          <w:rFonts w:cs="Arial"/>
          <w:b/>
          <w:lang w:val="eu-ES"/>
        </w:rPr>
        <w:t xml:space="preserve">; </w:t>
      </w:r>
      <w:r w:rsidR="00BA20C4" w:rsidRPr="00E5188F">
        <w:rPr>
          <w:rFonts w:cs="Arial"/>
          <w:b/>
          <w:lang w:val="eu-ES"/>
        </w:rPr>
        <w:t>hala ere</w:t>
      </w:r>
      <w:r w:rsidR="00D06CB7">
        <w:rPr>
          <w:rFonts w:cs="Arial"/>
          <w:b/>
          <w:lang w:val="eu-ES"/>
        </w:rPr>
        <w:t>,</w:t>
      </w:r>
      <w:r w:rsidR="00BA20C4" w:rsidRPr="00E5188F">
        <w:rPr>
          <w:rFonts w:cs="Arial"/>
          <w:b/>
          <w:lang w:val="eu-ES"/>
        </w:rPr>
        <w:t xml:space="preserve"> industria da (25.240 enplegu 2016an) enplegu sorkuntza terminotan dinamismo gehien duen sektorea </w:t>
      </w:r>
      <w:r w:rsidR="00D06CB7">
        <w:rPr>
          <w:rFonts w:cs="Arial"/>
          <w:b/>
          <w:lang w:val="eu-ES"/>
        </w:rPr>
        <w:t>(</w:t>
      </w:r>
      <w:r w:rsidR="00BA20C4" w:rsidRPr="00E5188F">
        <w:rPr>
          <w:rFonts w:cs="Arial"/>
          <w:b/>
          <w:lang w:val="eu-ES"/>
        </w:rPr>
        <w:t xml:space="preserve">+%6,0). </w:t>
      </w:r>
    </w:p>
    <w:p w14:paraId="37251A06" w14:textId="77777777" w:rsidR="009674FA" w:rsidRPr="00E5188F" w:rsidRDefault="009674FA" w:rsidP="009674FA">
      <w:pPr>
        <w:rPr>
          <w:rFonts w:cs="Arial"/>
          <w:b/>
          <w:lang w:val="eu-ES"/>
        </w:rPr>
      </w:pPr>
    </w:p>
    <w:p w14:paraId="25641B8B" w14:textId="77777777" w:rsidR="009674FA" w:rsidRPr="00E5188F" w:rsidRDefault="00BA20C4" w:rsidP="009674FA">
      <w:pPr>
        <w:rPr>
          <w:rFonts w:cs="Arial"/>
          <w:b/>
          <w:lang w:val="eu-ES"/>
        </w:rPr>
      </w:pPr>
      <w:r w:rsidRPr="00E5188F">
        <w:rPr>
          <w:rFonts w:cs="Arial"/>
          <w:b/>
          <w:lang w:val="eu-ES"/>
        </w:rPr>
        <w:t>Izan ere, 2014- 2016 biurtekoan, maila desberdinetan izan arren, sektore guztiek hazkundea “batu” dute beraien enplegu mailatan: Nekazaritza</w:t>
      </w:r>
      <w:r w:rsidR="009674FA" w:rsidRPr="00E5188F">
        <w:rPr>
          <w:rFonts w:cs="Arial"/>
          <w:b/>
          <w:lang w:val="eu-ES"/>
        </w:rPr>
        <w:t xml:space="preserve"> (+</w:t>
      </w:r>
      <w:r w:rsidRPr="00E5188F">
        <w:rPr>
          <w:rFonts w:cs="Arial"/>
          <w:b/>
          <w:lang w:val="eu-ES"/>
        </w:rPr>
        <w:t>%</w:t>
      </w:r>
      <w:r w:rsidR="009674FA" w:rsidRPr="00E5188F">
        <w:rPr>
          <w:rFonts w:cs="Arial"/>
          <w:b/>
          <w:lang w:val="eu-ES"/>
        </w:rPr>
        <w:t>8,8), Industria (+</w:t>
      </w:r>
      <w:r w:rsidRPr="00E5188F">
        <w:rPr>
          <w:rFonts w:cs="Arial"/>
          <w:b/>
          <w:lang w:val="eu-ES"/>
        </w:rPr>
        <w:t>%</w:t>
      </w:r>
      <w:r w:rsidR="009674FA" w:rsidRPr="00E5188F">
        <w:rPr>
          <w:rFonts w:cs="Arial"/>
          <w:b/>
          <w:lang w:val="eu-ES"/>
        </w:rPr>
        <w:t xml:space="preserve">6,0), </w:t>
      </w:r>
      <w:r w:rsidRPr="00E5188F">
        <w:rPr>
          <w:rFonts w:cs="Arial"/>
          <w:b/>
          <w:lang w:val="eu-ES"/>
        </w:rPr>
        <w:t>Zerbitzuak</w:t>
      </w:r>
      <w:r w:rsidR="009674FA" w:rsidRPr="00E5188F">
        <w:rPr>
          <w:rFonts w:cs="Arial"/>
          <w:b/>
          <w:lang w:val="eu-ES"/>
        </w:rPr>
        <w:t xml:space="preserve"> (+</w:t>
      </w:r>
      <w:r w:rsidRPr="00E5188F">
        <w:rPr>
          <w:rFonts w:cs="Arial"/>
          <w:b/>
          <w:lang w:val="eu-ES"/>
        </w:rPr>
        <w:t>%</w:t>
      </w:r>
      <w:r w:rsidR="009674FA" w:rsidRPr="00E5188F">
        <w:rPr>
          <w:rFonts w:cs="Arial"/>
          <w:b/>
          <w:lang w:val="eu-ES"/>
        </w:rPr>
        <w:t xml:space="preserve">3,3) </w:t>
      </w:r>
      <w:r w:rsidRPr="00E5188F">
        <w:rPr>
          <w:rFonts w:cs="Arial"/>
          <w:b/>
          <w:lang w:val="eu-ES"/>
        </w:rPr>
        <w:t>eta Eraikuntza</w:t>
      </w:r>
      <w:r w:rsidR="009674FA" w:rsidRPr="00E5188F">
        <w:rPr>
          <w:rFonts w:cs="Arial"/>
          <w:b/>
          <w:lang w:val="eu-ES"/>
        </w:rPr>
        <w:t xml:space="preserve"> (+</w:t>
      </w:r>
      <w:r w:rsidRPr="00E5188F">
        <w:rPr>
          <w:rFonts w:cs="Arial"/>
          <w:b/>
          <w:lang w:val="eu-ES"/>
        </w:rPr>
        <w:t>%</w:t>
      </w:r>
      <w:r w:rsidR="009674FA" w:rsidRPr="00E5188F">
        <w:rPr>
          <w:rFonts w:cs="Arial"/>
          <w:b/>
          <w:lang w:val="eu-ES"/>
        </w:rPr>
        <w:t>1,25).</w:t>
      </w:r>
    </w:p>
    <w:bookmarkEnd w:id="12"/>
    <w:p w14:paraId="0C81624A" w14:textId="77777777" w:rsidR="009674FA" w:rsidRPr="00E5188F" w:rsidRDefault="009674FA" w:rsidP="009674FA">
      <w:pPr>
        <w:spacing w:line="240" w:lineRule="auto"/>
        <w:rPr>
          <w:rFonts w:cs="Arial"/>
          <w:highlight w:val="yellow"/>
          <w:lang w:val="eu-ES"/>
        </w:rPr>
      </w:pPr>
    </w:p>
    <w:p w14:paraId="5AA46C99" w14:textId="77777777" w:rsidR="00641D8E" w:rsidRPr="00E5188F" w:rsidRDefault="00641D8E" w:rsidP="00962AF4">
      <w:pPr>
        <w:pStyle w:val="Descripcin"/>
        <w:spacing w:line="264" w:lineRule="auto"/>
        <w:jc w:val="center"/>
        <w:rPr>
          <w:rFonts w:ascii="Arial" w:hAnsi="Arial" w:cs="Arial"/>
          <w:b w:val="0"/>
          <w:color w:val="5F5F5F"/>
          <w:sz w:val="18"/>
          <w:szCs w:val="18"/>
          <w:lang w:val="eu-ES"/>
        </w:rPr>
      </w:pPr>
      <w:bookmarkStart w:id="13" w:name="_Toc511991411"/>
      <w:r w:rsidRPr="00E5188F">
        <w:rPr>
          <w:rFonts w:ascii="Arial" w:hAnsi="Arial" w:cs="Arial"/>
          <w:b w:val="0"/>
          <w:color w:val="5F5F5F"/>
          <w:sz w:val="18"/>
          <w:szCs w:val="18"/>
          <w:lang w:val="eu-ES"/>
        </w:rPr>
        <w:t>GIZARTE EKONOMIAREN ALORREKO ENPLEGUAREN ARLOZ ARLOKO BANAKETA 2014-2016</w:t>
      </w:r>
    </w:p>
    <w:p w14:paraId="70E720DD" w14:textId="77777777" w:rsidR="009674FA" w:rsidRPr="00E5188F" w:rsidRDefault="00641D8E" w:rsidP="009674FA">
      <w:pPr>
        <w:pStyle w:val="Descripcin"/>
        <w:spacing w:line="264" w:lineRule="auto"/>
        <w:ind w:left="1134" w:hanging="1134"/>
        <w:jc w:val="center"/>
        <w:rPr>
          <w:rFonts w:ascii="Arial" w:hAnsi="Arial" w:cs="Arial"/>
          <w:b w:val="0"/>
          <w:color w:val="5F5F5F"/>
          <w:sz w:val="18"/>
          <w:szCs w:val="18"/>
          <w:lang w:val="eu-ES"/>
        </w:rPr>
      </w:pPr>
      <w:r w:rsidRPr="00E5188F">
        <w:rPr>
          <w:rFonts w:ascii="Arial" w:hAnsi="Arial" w:cs="Arial"/>
          <w:b w:val="0"/>
          <w:color w:val="5F5F5F"/>
          <w:sz w:val="18"/>
          <w:szCs w:val="18"/>
          <w:lang w:val="eu-ES"/>
        </w:rPr>
        <w:t>(zifra absolutuak eta % bertikalak)</w:t>
      </w:r>
      <w:bookmarkEnd w:id="13"/>
    </w:p>
    <w:tbl>
      <w:tblPr>
        <w:tblW w:w="5000" w:type="pct"/>
        <w:jc w:val="center"/>
        <w:tblLook w:val="04A0" w:firstRow="1" w:lastRow="0" w:firstColumn="1" w:lastColumn="0" w:noHBand="0" w:noVBand="1"/>
      </w:tblPr>
      <w:tblGrid>
        <w:gridCol w:w="2695"/>
        <w:gridCol w:w="1709"/>
        <w:gridCol w:w="20"/>
        <w:gridCol w:w="1620"/>
        <w:gridCol w:w="1628"/>
        <w:gridCol w:w="1390"/>
      </w:tblGrid>
      <w:tr w:rsidR="009674FA" w:rsidRPr="00E5188F" w14:paraId="1E0277B9" w14:textId="77777777" w:rsidTr="00A11667">
        <w:trPr>
          <w:jc w:val="center"/>
        </w:trPr>
        <w:tc>
          <w:tcPr>
            <w:tcW w:w="1487" w:type="pct"/>
            <w:tcBorders>
              <w:top w:val="single" w:sz="4" w:space="0" w:color="A6A6A6" w:themeColor="background1" w:themeShade="A6"/>
              <w:right w:val="single" w:sz="4" w:space="0" w:color="BFBFBF" w:themeColor="background1" w:themeShade="BF"/>
            </w:tcBorders>
            <w:shd w:val="clear" w:color="auto" w:fill="DBE5F1" w:themeFill="accent1" w:themeFillTint="33"/>
            <w:hideMark/>
          </w:tcPr>
          <w:p w14:paraId="6DE4C514" w14:textId="77777777" w:rsidR="009674FA" w:rsidRPr="00E5188F" w:rsidRDefault="009674FA" w:rsidP="00A11667">
            <w:pPr>
              <w:widowControl w:val="0"/>
              <w:spacing w:line="264" w:lineRule="auto"/>
              <w:rPr>
                <w:rFonts w:cs="Arial"/>
                <w:b/>
                <w:sz w:val="16"/>
                <w:szCs w:val="16"/>
                <w:lang w:val="eu-ES"/>
              </w:rPr>
            </w:pPr>
          </w:p>
        </w:tc>
        <w:tc>
          <w:tcPr>
            <w:tcW w:w="1848" w:type="pct"/>
            <w:gridSpan w:val="3"/>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7C6987C6" w14:textId="77777777" w:rsidR="009674FA" w:rsidRPr="00E5188F" w:rsidRDefault="009674FA" w:rsidP="00A11667">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166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778AAC57" w14:textId="77777777" w:rsidR="009674FA" w:rsidRPr="00E5188F" w:rsidRDefault="009674FA" w:rsidP="00A11667">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641D8E" w:rsidRPr="00E5188F" w14:paraId="047E6F55" w14:textId="77777777" w:rsidTr="00A11667">
        <w:trPr>
          <w:jc w:val="center"/>
        </w:trPr>
        <w:tc>
          <w:tcPr>
            <w:tcW w:w="1487" w:type="pct"/>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5FB7C042" w14:textId="77777777" w:rsidR="00641D8E" w:rsidRPr="00E5188F" w:rsidRDefault="00641D8E" w:rsidP="00641D8E">
            <w:pPr>
              <w:widowControl w:val="0"/>
              <w:spacing w:line="264" w:lineRule="auto"/>
              <w:rPr>
                <w:rFonts w:cs="Arial"/>
                <w:b/>
                <w:sz w:val="16"/>
                <w:szCs w:val="16"/>
                <w:lang w:val="eu-ES"/>
              </w:rPr>
            </w:pPr>
          </w:p>
        </w:tc>
        <w:tc>
          <w:tcPr>
            <w:tcW w:w="954" w:type="pct"/>
            <w:gridSpan w:val="2"/>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27578BD4" w14:textId="77777777" w:rsidR="00641D8E" w:rsidRPr="00E5188F" w:rsidRDefault="00641D8E" w:rsidP="00641D8E">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894"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649C1469" w14:textId="77777777" w:rsidR="00641D8E" w:rsidRPr="00E5188F" w:rsidRDefault="00641D8E" w:rsidP="00641D8E">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898"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52C7FC86" w14:textId="77777777" w:rsidR="00641D8E" w:rsidRPr="00E5188F" w:rsidRDefault="00641D8E" w:rsidP="00641D8E">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767"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5D2F8E99" w14:textId="77777777" w:rsidR="00641D8E" w:rsidRPr="00E5188F" w:rsidRDefault="00641D8E" w:rsidP="00641D8E">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641D8E" w:rsidRPr="00E5188F" w14:paraId="0E2F69C4" w14:textId="77777777" w:rsidTr="00A11667">
        <w:trPr>
          <w:jc w:val="center"/>
        </w:trPr>
        <w:tc>
          <w:tcPr>
            <w:tcW w:w="1487" w:type="pct"/>
            <w:tcBorders>
              <w:top w:val="single" w:sz="4" w:space="0" w:color="A6A6A6" w:themeColor="background1" w:themeShade="A6"/>
              <w:right w:val="single" w:sz="4" w:space="0" w:color="BFBFBF" w:themeColor="background1" w:themeShade="BF"/>
            </w:tcBorders>
            <w:hideMark/>
          </w:tcPr>
          <w:p w14:paraId="0181CB00" w14:textId="77777777" w:rsidR="00641D8E" w:rsidRPr="00E5188F" w:rsidRDefault="00641D8E" w:rsidP="00641D8E">
            <w:pPr>
              <w:widowControl w:val="0"/>
              <w:spacing w:line="264" w:lineRule="auto"/>
              <w:rPr>
                <w:rFonts w:cs="Arial"/>
                <w:sz w:val="16"/>
                <w:szCs w:val="16"/>
                <w:lang w:val="eu-ES"/>
              </w:rPr>
            </w:pPr>
            <w:r w:rsidRPr="00E5188F">
              <w:rPr>
                <w:rFonts w:cs="Arial"/>
                <w:sz w:val="16"/>
                <w:szCs w:val="16"/>
                <w:lang w:val="eu-ES"/>
              </w:rPr>
              <w:t xml:space="preserve">Lehen sektorea </w:t>
            </w:r>
          </w:p>
        </w:tc>
        <w:tc>
          <w:tcPr>
            <w:tcW w:w="943" w:type="pct"/>
            <w:tcBorders>
              <w:top w:val="single" w:sz="4" w:space="0" w:color="A6A6A6" w:themeColor="background1" w:themeShade="A6"/>
              <w:left w:val="single" w:sz="4" w:space="0" w:color="BFBFBF" w:themeColor="background1" w:themeShade="BF"/>
            </w:tcBorders>
            <w:vAlign w:val="bottom"/>
            <w:hideMark/>
          </w:tcPr>
          <w:p w14:paraId="6B557E89"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171</w:t>
            </w:r>
          </w:p>
        </w:tc>
        <w:tc>
          <w:tcPr>
            <w:tcW w:w="905" w:type="pct"/>
            <w:gridSpan w:val="2"/>
            <w:tcBorders>
              <w:top w:val="single" w:sz="4" w:space="0" w:color="A6A6A6" w:themeColor="background1" w:themeShade="A6"/>
              <w:right w:val="single" w:sz="4" w:space="0" w:color="BFBFBF" w:themeColor="background1" w:themeShade="BF"/>
            </w:tcBorders>
            <w:vAlign w:val="bottom"/>
            <w:hideMark/>
          </w:tcPr>
          <w:p w14:paraId="49E44F2C"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0,3</w:t>
            </w:r>
          </w:p>
        </w:tc>
        <w:tc>
          <w:tcPr>
            <w:tcW w:w="898" w:type="pct"/>
            <w:tcBorders>
              <w:top w:val="single" w:sz="4" w:space="0" w:color="A6A6A6" w:themeColor="background1" w:themeShade="A6"/>
              <w:left w:val="single" w:sz="4" w:space="0" w:color="BFBFBF" w:themeColor="background1" w:themeShade="BF"/>
            </w:tcBorders>
            <w:vAlign w:val="bottom"/>
            <w:hideMark/>
          </w:tcPr>
          <w:p w14:paraId="56BE24AC"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186</w:t>
            </w:r>
          </w:p>
        </w:tc>
        <w:tc>
          <w:tcPr>
            <w:tcW w:w="767" w:type="pct"/>
            <w:tcBorders>
              <w:top w:val="single" w:sz="4" w:space="0" w:color="A6A6A6" w:themeColor="background1" w:themeShade="A6"/>
            </w:tcBorders>
            <w:vAlign w:val="bottom"/>
            <w:hideMark/>
          </w:tcPr>
          <w:p w14:paraId="5791C495"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0,3</w:t>
            </w:r>
          </w:p>
        </w:tc>
      </w:tr>
      <w:tr w:rsidR="00641D8E" w:rsidRPr="00E5188F" w14:paraId="145329AE" w14:textId="77777777" w:rsidTr="00A11667">
        <w:trPr>
          <w:jc w:val="center"/>
        </w:trPr>
        <w:tc>
          <w:tcPr>
            <w:tcW w:w="1487" w:type="pct"/>
            <w:tcBorders>
              <w:right w:val="single" w:sz="4" w:space="0" w:color="BFBFBF" w:themeColor="background1" w:themeShade="BF"/>
            </w:tcBorders>
            <w:hideMark/>
          </w:tcPr>
          <w:p w14:paraId="4BF92B51" w14:textId="77777777" w:rsidR="00641D8E" w:rsidRPr="00E5188F" w:rsidRDefault="00641D8E" w:rsidP="00641D8E">
            <w:pPr>
              <w:widowControl w:val="0"/>
              <w:spacing w:line="264" w:lineRule="auto"/>
              <w:rPr>
                <w:rFonts w:cs="Arial"/>
                <w:sz w:val="16"/>
                <w:szCs w:val="16"/>
                <w:lang w:val="eu-ES"/>
              </w:rPr>
            </w:pPr>
            <w:r w:rsidRPr="00E5188F">
              <w:rPr>
                <w:rFonts w:cs="Arial"/>
                <w:sz w:val="16"/>
                <w:szCs w:val="16"/>
                <w:lang w:val="eu-ES"/>
              </w:rPr>
              <w:t>Industria</w:t>
            </w:r>
          </w:p>
        </w:tc>
        <w:tc>
          <w:tcPr>
            <w:tcW w:w="943" w:type="pct"/>
            <w:tcBorders>
              <w:left w:val="single" w:sz="4" w:space="0" w:color="BFBFBF" w:themeColor="background1" w:themeShade="BF"/>
            </w:tcBorders>
            <w:vAlign w:val="bottom"/>
            <w:hideMark/>
          </w:tcPr>
          <w:p w14:paraId="30FF9539"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23.807</w:t>
            </w:r>
          </w:p>
        </w:tc>
        <w:tc>
          <w:tcPr>
            <w:tcW w:w="905" w:type="pct"/>
            <w:gridSpan w:val="2"/>
            <w:tcBorders>
              <w:right w:val="single" w:sz="4" w:space="0" w:color="BFBFBF" w:themeColor="background1" w:themeShade="BF"/>
            </w:tcBorders>
            <w:vAlign w:val="bottom"/>
            <w:hideMark/>
          </w:tcPr>
          <w:p w14:paraId="580C7A88"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43,6</w:t>
            </w:r>
          </w:p>
        </w:tc>
        <w:tc>
          <w:tcPr>
            <w:tcW w:w="898" w:type="pct"/>
            <w:tcBorders>
              <w:left w:val="single" w:sz="4" w:space="0" w:color="BFBFBF" w:themeColor="background1" w:themeShade="BF"/>
            </w:tcBorders>
            <w:vAlign w:val="bottom"/>
            <w:hideMark/>
          </w:tcPr>
          <w:p w14:paraId="71C5908A"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25.240</w:t>
            </w:r>
          </w:p>
        </w:tc>
        <w:tc>
          <w:tcPr>
            <w:tcW w:w="767" w:type="pct"/>
            <w:vAlign w:val="bottom"/>
            <w:hideMark/>
          </w:tcPr>
          <w:p w14:paraId="4346F5DE"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44,3</w:t>
            </w:r>
          </w:p>
        </w:tc>
      </w:tr>
      <w:tr w:rsidR="00641D8E" w:rsidRPr="00E5188F" w14:paraId="0C7DC076" w14:textId="77777777" w:rsidTr="00A11667">
        <w:trPr>
          <w:jc w:val="center"/>
        </w:trPr>
        <w:tc>
          <w:tcPr>
            <w:tcW w:w="1487" w:type="pct"/>
            <w:tcBorders>
              <w:right w:val="single" w:sz="4" w:space="0" w:color="BFBFBF" w:themeColor="background1" w:themeShade="BF"/>
            </w:tcBorders>
            <w:hideMark/>
          </w:tcPr>
          <w:p w14:paraId="5572BE7E" w14:textId="77777777" w:rsidR="00641D8E" w:rsidRPr="00E5188F" w:rsidRDefault="00641D8E" w:rsidP="00641D8E">
            <w:pPr>
              <w:widowControl w:val="0"/>
              <w:spacing w:line="264" w:lineRule="auto"/>
              <w:rPr>
                <w:rFonts w:cs="Arial"/>
                <w:sz w:val="16"/>
                <w:szCs w:val="16"/>
                <w:lang w:val="eu-ES"/>
              </w:rPr>
            </w:pPr>
            <w:r w:rsidRPr="00E5188F">
              <w:rPr>
                <w:rFonts w:cs="Arial"/>
                <w:sz w:val="16"/>
                <w:szCs w:val="16"/>
                <w:lang w:val="eu-ES"/>
              </w:rPr>
              <w:t>Eraikuntza</w:t>
            </w:r>
          </w:p>
        </w:tc>
        <w:tc>
          <w:tcPr>
            <w:tcW w:w="943" w:type="pct"/>
            <w:tcBorders>
              <w:left w:val="single" w:sz="4" w:space="0" w:color="BFBFBF" w:themeColor="background1" w:themeShade="BF"/>
            </w:tcBorders>
            <w:vAlign w:val="bottom"/>
            <w:hideMark/>
          </w:tcPr>
          <w:p w14:paraId="2E02D026"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1.599</w:t>
            </w:r>
          </w:p>
        </w:tc>
        <w:tc>
          <w:tcPr>
            <w:tcW w:w="905" w:type="pct"/>
            <w:gridSpan w:val="2"/>
            <w:tcBorders>
              <w:right w:val="single" w:sz="4" w:space="0" w:color="BFBFBF" w:themeColor="background1" w:themeShade="BF"/>
            </w:tcBorders>
            <w:vAlign w:val="bottom"/>
            <w:hideMark/>
          </w:tcPr>
          <w:p w14:paraId="3CF81C9E"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2,9</w:t>
            </w:r>
          </w:p>
        </w:tc>
        <w:tc>
          <w:tcPr>
            <w:tcW w:w="898" w:type="pct"/>
            <w:tcBorders>
              <w:left w:val="single" w:sz="4" w:space="0" w:color="BFBFBF" w:themeColor="background1" w:themeShade="BF"/>
            </w:tcBorders>
            <w:vAlign w:val="bottom"/>
            <w:hideMark/>
          </w:tcPr>
          <w:p w14:paraId="156EB8EF"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1.619</w:t>
            </w:r>
          </w:p>
        </w:tc>
        <w:tc>
          <w:tcPr>
            <w:tcW w:w="767" w:type="pct"/>
            <w:vAlign w:val="bottom"/>
            <w:hideMark/>
          </w:tcPr>
          <w:p w14:paraId="53B97301"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2,8</w:t>
            </w:r>
          </w:p>
        </w:tc>
      </w:tr>
      <w:tr w:rsidR="00641D8E" w:rsidRPr="00E5188F" w14:paraId="3EAE2E6C" w14:textId="77777777" w:rsidTr="00A11667">
        <w:trPr>
          <w:jc w:val="center"/>
        </w:trPr>
        <w:tc>
          <w:tcPr>
            <w:tcW w:w="1487" w:type="pct"/>
            <w:tcBorders>
              <w:bottom w:val="single" w:sz="4" w:space="0" w:color="A6A6A6" w:themeColor="background1" w:themeShade="A6"/>
              <w:right w:val="single" w:sz="4" w:space="0" w:color="BFBFBF" w:themeColor="background1" w:themeShade="BF"/>
            </w:tcBorders>
            <w:hideMark/>
          </w:tcPr>
          <w:p w14:paraId="4F4D3334" w14:textId="77777777" w:rsidR="00641D8E" w:rsidRPr="00E5188F" w:rsidRDefault="00641D8E" w:rsidP="00641D8E">
            <w:pPr>
              <w:widowControl w:val="0"/>
              <w:spacing w:line="264" w:lineRule="auto"/>
              <w:rPr>
                <w:rFonts w:cs="Arial"/>
                <w:sz w:val="16"/>
                <w:szCs w:val="16"/>
                <w:lang w:val="eu-ES"/>
              </w:rPr>
            </w:pPr>
            <w:r w:rsidRPr="00E5188F">
              <w:rPr>
                <w:rFonts w:cs="Arial"/>
                <w:sz w:val="16"/>
                <w:szCs w:val="16"/>
                <w:lang w:val="eu-ES"/>
              </w:rPr>
              <w:t>Zerbitzuak</w:t>
            </w:r>
          </w:p>
        </w:tc>
        <w:tc>
          <w:tcPr>
            <w:tcW w:w="943" w:type="pct"/>
            <w:tcBorders>
              <w:left w:val="single" w:sz="4" w:space="0" w:color="BFBFBF" w:themeColor="background1" w:themeShade="BF"/>
              <w:bottom w:val="single" w:sz="4" w:space="0" w:color="A6A6A6" w:themeColor="background1" w:themeShade="A6"/>
            </w:tcBorders>
            <w:vAlign w:val="bottom"/>
            <w:hideMark/>
          </w:tcPr>
          <w:p w14:paraId="5FB21E8A"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29.005</w:t>
            </w:r>
          </w:p>
        </w:tc>
        <w:tc>
          <w:tcPr>
            <w:tcW w:w="905" w:type="pct"/>
            <w:gridSpan w:val="2"/>
            <w:tcBorders>
              <w:bottom w:val="single" w:sz="4" w:space="0" w:color="A6A6A6" w:themeColor="background1" w:themeShade="A6"/>
              <w:right w:val="single" w:sz="4" w:space="0" w:color="BFBFBF" w:themeColor="background1" w:themeShade="BF"/>
            </w:tcBorders>
            <w:vAlign w:val="bottom"/>
            <w:hideMark/>
          </w:tcPr>
          <w:p w14:paraId="4F4A8D5E"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53,2</w:t>
            </w:r>
          </w:p>
        </w:tc>
        <w:tc>
          <w:tcPr>
            <w:tcW w:w="898" w:type="pct"/>
            <w:tcBorders>
              <w:left w:val="single" w:sz="4" w:space="0" w:color="BFBFBF" w:themeColor="background1" w:themeShade="BF"/>
              <w:bottom w:val="single" w:sz="4" w:space="0" w:color="A6A6A6" w:themeColor="background1" w:themeShade="A6"/>
            </w:tcBorders>
            <w:vAlign w:val="bottom"/>
            <w:hideMark/>
          </w:tcPr>
          <w:p w14:paraId="7A1E24F0"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29.973</w:t>
            </w:r>
          </w:p>
        </w:tc>
        <w:tc>
          <w:tcPr>
            <w:tcW w:w="767" w:type="pct"/>
            <w:tcBorders>
              <w:bottom w:val="single" w:sz="4" w:space="0" w:color="A6A6A6" w:themeColor="background1" w:themeShade="A6"/>
            </w:tcBorders>
            <w:vAlign w:val="bottom"/>
            <w:hideMark/>
          </w:tcPr>
          <w:p w14:paraId="717C0A90" w14:textId="77777777" w:rsidR="00641D8E" w:rsidRPr="00E5188F" w:rsidRDefault="00641D8E" w:rsidP="00641D8E">
            <w:pPr>
              <w:widowControl w:val="0"/>
              <w:spacing w:line="264" w:lineRule="auto"/>
              <w:ind w:right="170"/>
              <w:jc w:val="right"/>
              <w:rPr>
                <w:rFonts w:cs="Arial"/>
                <w:sz w:val="16"/>
                <w:szCs w:val="16"/>
                <w:lang w:val="eu-ES"/>
              </w:rPr>
            </w:pPr>
            <w:r w:rsidRPr="00E5188F">
              <w:rPr>
                <w:rFonts w:cs="Arial"/>
                <w:sz w:val="16"/>
                <w:szCs w:val="16"/>
                <w:lang w:val="eu-ES"/>
              </w:rPr>
              <w:t>52,6</w:t>
            </w:r>
          </w:p>
        </w:tc>
      </w:tr>
      <w:tr w:rsidR="00641D8E" w:rsidRPr="00E5188F" w14:paraId="355ACD5D" w14:textId="77777777" w:rsidTr="00A11667">
        <w:trPr>
          <w:jc w:val="center"/>
        </w:trPr>
        <w:tc>
          <w:tcPr>
            <w:tcW w:w="1487"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3B37C5AB" w14:textId="77777777" w:rsidR="00641D8E" w:rsidRPr="00E5188F" w:rsidRDefault="00641D8E" w:rsidP="00641D8E">
            <w:pPr>
              <w:widowControl w:val="0"/>
              <w:spacing w:line="264" w:lineRule="auto"/>
              <w:rPr>
                <w:rFonts w:cs="Arial"/>
                <w:b/>
                <w:bCs/>
                <w:sz w:val="16"/>
                <w:szCs w:val="16"/>
                <w:lang w:val="eu-ES"/>
              </w:rPr>
            </w:pPr>
            <w:r w:rsidRPr="00E5188F">
              <w:rPr>
                <w:rFonts w:cs="Arial"/>
                <w:b/>
                <w:bCs/>
                <w:sz w:val="16"/>
                <w:szCs w:val="16"/>
                <w:lang w:val="eu-ES"/>
              </w:rPr>
              <w:t>GUZTIRA</w:t>
            </w:r>
          </w:p>
        </w:tc>
        <w:tc>
          <w:tcPr>
            <w:tcW w:w="943"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65A70231" w14:textId="77777777" w:rsidR="00641D8E" w:rsidRPr="00E5188F" w:rsidRDefault="00641D8E" w:rsidP="00641D8E">
            <w:pPr>
              <w:widowControl w:val="0"/>
              <w:spacing w:line="264" w:lineRule="auto"/>
              <w:ind w:right="170"/>
              <w:jc w:val="right"/>
              <w:rPr>
                <w:rFonts w:cs="Arial"/>
                <w:b/>
                <w:bCs/>
                <w:sz w:val="16"/>
                <w:szCs w:val="16"/>
                <w:lang w:val="eu-ES"/>
              </w:rPr>
            </w:pPr>
            <w:r w:rsidRPr="00E5188F">
              <w:rPr>
                <w:rFonts w:cs="Arial"/>
                <w:b/>
                <w:bCs/>
                <w:sz w:val="16"/>
                <w:szCs w:val="16"/>
                <w:lang w:val="eu-ES"/>
              </w:rPr>
              <w:t>54.582</w:t>
            </w:r>
          </w:p>
        </w:tc>
        <w:tc>
          <w:tcPr>
            <w:tcW w:w="905" w:type="pct"/>
            <w:gridSpan w:val="2"/>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530C002B" w14:textId="77777777" w:rsidR="00641D8E" w:rsidRPr="00E5188F" w:rsidRDefault="00641D8E" w:rsidP="00641D8E">
            <w:pPr>
              <w:widowControl w:val="0"/>
              <w:spacing w:line="264" w:lineRule="auto"/>
              <w:ind w:right="170"/>
              <w:jc w:val="right"/>
              <w:rPr>
                <w:rFonts w:cs="Arial"/>
                <w:b/>
                <w:bCs/>
                <w:sz w:val="16"/>
                <w:szCs w:val="16"/>
                <w:lang w:val="eu-ES"/>
              </w:rPr>
            </w:pPr>
            <w:r w:rsidRPr="00E5188F">
              <w:rPr>
                <w:rFonts w:cs="Arial"/>
                <w:b/>
                <w:bCs/>
                <w:sz w:val="16"/>
                <w:szCs w:val="16"/>
                <w:lang w:val="eu-ES"/>
              </w:rPr>
              <w:t>100,0</w:t>
            </w:r>
          </w:p>
        </w:tc>
        <w:tc>
          <w:tcPr>
            <w:tcW w:w="898"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0E6F60D1" w14:textId="77777777" w:rsidR="00641D8E" w:rsidRPr="00E5188F" w:rsidRDefault="00641D8E" w:rsidP="00641D8E">
            <w:pPr>
              <w:widowControl w:val="0"/>
              <w:spacing w:line="264" w:lineRule="auto"/>
              <w:ind w:right="170"/>
              <w:jc w:val="right"/>
              <w:rPr>
                <w:rFonts w:cs="Arial"/>
                <w:b/>
                <w:bCs/>
                <w:sz w:val="16"/>
                <w:szCs w:val="16"/>
                <w:lang w:val="eu-ES"/>
              </w:rPr>
            </w:pPr>
            <w:r w:rsidRPr="00E5188F">
              <w:rPr>
                <w:rFonts w:cs="Arial"/>
                <w:b/>
                <w:bCs/>
                <w:sz w:val="16"/>
                <w:szCs w:val="16"/>
                <w:lang w:val="eu-ES"/>
              </w:rPr>
              <w:t>57.018</w:t>
            </w:r>
          </w:p>
        </w:tc>
        <w:tc>
          <w:tcPr>
            <w:tcW w:w="767" w:type="pct"/>
            <w:tcBorders>
              <w:top w:val="single" w:sz="4" w:space="0" w:color="A6A6A6" w:themeColor="background1" w:themeShade="A6"/>
              <w:bottom w:val="single" w:sz="4" w:space="0" w:color="A6A6A6" w:themeColor="background1" w:themeShade="A6"/>
            </w:tcBorders>
            <w:hideMark/>
          </w:tcPr>
          <w:p w14:paraId="61E1FAAE" w14:textId="77777777" w:rsidR="00641D8E" w:rsidRPr="00E5188F" w:rsidRDefault="00641D8E" w:rsidP="00641D8E">
            <w:pPr>
              <w:widowControl w:val="0"/>
              <w:spacing w:line="264" w:lineRule="auto"/>
              <w:ind w:right="170"/>
              <w:jc w:val="right"/>
              <w:rPr>
                <w:rFonts w:cs="Arial"/>
                <w:b/>
                <w:bCs/>
                <w:sz w:val="16"/>
                <w:szCs w:val="16"/>
                <w:lang w:val="eu-ES"/>
              </w:rPr>
            </w:pPr>
            <w:r w:rsidRPr="00E5188F">
              <w:rPr>
                <w:rFonts w:cs="Arial"/>
                <w:b/>
                <w:bCs/>
                <w:sz w:val="16"/>
                <w:szCs w:val="16"/>
                <w:lang w:val="eu-ES"/>
              </w:rPr>
              <w:t>100,0</w:t>
            </w:r>
          </w:p>
        </w:tc>
      </w:tr>
    </w:tbl>
    <w:p w14:paraId="77852EB1" w14:textId="77777777" w:rsidR="009674FA" w:rsidRPr="00E5188F" w:rsidRDefault="009674FA" w:rsidP="009674FA">
      <w:pPr>
        <w:rPr>
          <w:rFonts w:cs="Arial"/>
          <w:lang w:val="eu-ES"/>
        </w:rPr>
      </w:pPr>
    </w:p>
    <w:p w14:paraId="4B5D2832" w14:textId="77777777" w:rsidR="00641D8E" w:rsidRPr="00E5188F" w:rsidRDefault="00641D8E" w:rsidP="009674FA">
      <w:pPr>
        <w:widowControl w:val="0"/>
        <w:spacing w:line="264" w:lineRule="auto"/>
        <w:jc w:val="center"/>
        <w:rPr>
          <w:rFonts w:eastAsia="Times New Roman" w:cs="Arial"/>
          <w:bCs/>
          <w:color w:val="5F5F5F"/>
          <w:sz w:val="18"/>
          <w:szCs w:val="18"/>
          <w:lang w:val="eu-ES" w:eastAsia="es-ES"/>
        </w:rPr>
      </w:pPr>
      <w:bookmarkStart w:id="14" w:name="_Toc391999650"/>
      <w:bookmarkStart w:id="15" w:name="_Toc511991481"/>
      <w:r w:rsidRPr="00E5188F">
        <w:rPr>
          <w:rFonts w:eastAsia="Times New Roman" w:cs="Arial"/>
          <w:bCs/>
          <w:color w:val="5F5F5F"/>
          <w:sz w:val="18"/>
          <w:szCs w:val="18"/>
          <w:lang w:val="eu-ES" w:eastAsia="es-ES"/>
        </w:rPr>
        <w:t xml:space="preserve">GIZARTE EKONOMIAREN INDUSTRIA ENPLEGUAREN ETA HIRUGARREN SEKTOREKO ENPLEGUAREN BILAKAERA </w:t>
      </w:r>
    </w:p>
    <w:p w14:paraId="4FDBF595" w14:textId="77777777" w:rsidR="009674FA" w:rsidRPr="00E5188F" w:rsidRDefault="00641D8E" w:rsidP="009674FA">
      <w:pPr>
        <w:widowControl w:val="0"/>
        <w:spacing w:line="264" w:lineRule="auto"/>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(Hazkunde-tasak 2012-2014 eta 2014-2016 biurtekoetan)</w:t>
      </w:r>
      <w:bookmarkEnd w:id="14"/>
      <w:bookmarkEnd w:id="15"/>
    </w:p>
    <w:p w14:paraId="446932CA" w14:textId="77777777" w:rsidR="009674FA" w:rsidRPr="00E5188F" w:rsidRDefault="00641D8E" w:rsidP="009674FA">
      <w:pPr>
        <w:widowControl w:val="0"/>
        <w:spacing w:line="264" w:lineRule="auto"/>
        <w:jc w:val="center"/>
        <w:rPr>
          <w:rFonts w:cs="Arial"/>
          <w:b/>
          <w:noProof/>
          <w:color w:val="1F497D" w:themeColor="text2"/>
          <w:sz w:val="18"/>
          <w:szCs w:val="18"/>
          <w:lang w:val="eu-ES"/>
        </w:rPr>
      </w:pPr>
      <w:r w:rsidRPr="00E5188F">
        <w:rPr>
          <w:rFonts w:cs="Arial"/>
          <w:b/>
          <w:noProof/>
          <w:color w:val="1F497D" w:themeColor="text2"/>
          <w:sz w:val="18"/>
          <w:szCs w:val="18"/>
          <w:lang w:eastAsia="es-ES"/>
        </w:rPr>
        <w:drawing>
          <wp:anchor distT="121920" distB="30480" distL="333756" distR="166497" simplePos="0" relativeHeight="251569152" behindDoc="0" locked="0" layoutInCell="1" allowOverlap="1" wp14:anchorId="4CEFFE18" wp14:editId="2DF3BE8E">
            <wp:simplePos x="0" y="0"/>
            <wp:positionH relativeFrom="column">
              <wp:posOffset>3810</wp:posOffset>
            </wp:positionH>
            <wp:positionV relativeFrom="paragraph">
              <wp:posOffset>12700</wp:posOffset>
            </wp:positionV>
            <wp:extent cx="5734050" cy="2581275"/>
            <wp:effectExtent l="0" t="0" r="0" b="0"/>
            <wp:wrapNone/>
            <wp:docPr id="170" name="Objeto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12CE4B2C"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0F269E05"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5788E0C9"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392456FC"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4229E4D4"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5C3C6657"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142F02D5"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6A8C5614"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24CF4004" w14:textId="77777777" w:rsidR="009674FA" w:rsidRPr="00E5188F" w:rsidRDefault="009674FA" w:rsidP="009674FA">
      <w:pPr>
        <w:widowControl w:val="0"/>
        <w:spacing w:line="264" w:lineRule="auto"/>
        <w:jc w:val="center"/>
        <w:rPr>
          <w:rFonts w:cs="Arial"/>
          <w:i/>
          <w:sz w:val="16"/>
          <w:szCs w:val="16"/>
          <w:lang w:val="eu-ES"/>
        </w:rPr>
      </w:pPr>
    </w:p>
    <w:p w14:paraId="3DD7B1DE" w14:textId="77777777" w:rsidR="009674FA" w:rsidRPr="00E5188F" w:rsidRDefault="009674FA" w:rsidP="009674FA">
      <w:pPr>
        <w:widowControl w:val="0"/>
        <w:spacing w:line="264" w:lineRule="auto"/>
        <w:jc w:val="center"/>
        <w:rPr>
          <w:rFonts w:cs="Arial"/>
          <w:i/>
          <w:sz w:val="16"/>
          <w:szCs w:val="16"/>
          <w:lang w:val="eu-ES"/>
        </w:rPr>
      </w:pPr>
    </w:p>
    <w:p w14:paraId="16CF7861" w14:textId="77777777" w:rsidR="009674FA" w:rsidRPr="00E5188F" w:rsidRDefault="009674FA" w:rsidP="009674FA">
      <w:pPr>
        <w:rPr>
          <w:rFonts w:cs="Arial"/>
          <w:lang w:val="eu-ES"/>
        </w:rPr>
      </w:pPr>
    </w:p>
    <w:p w14:paraId="3049D5D7" w14:textId="77777777" w:rsidR="009674FA" w:rsidRPr="00E5188F" w:rsidRDefault="009674FA" w:rsidP="009674FA">
      <w:pPr>
        <w:rPr>
          <w:rFonts w:cs="Arial"/>
          <w:lang w:val="eu-ES"/>
        </w:rPr>
      </w:pPr>
    </w:p>
    <w:p w14:paraId="1B9D6037" w14:textId="77777777" w:rsidR="009674FA" w:rsidRPr="00E5188F" w:rsidRDefault="009674FA" w:rsidP="009674FA">
      <w:pPr>
        <w:spacing w:line="240" w:lineRule="auto"/>
        <w:rPr>
          <w:rFonts w:cs="Arial"/>
          <w:b/>
          <w:lang w:val="eu-ES"/>
        </w:rPr>
      </w:pPr>
    </w:p>
    <w:p w14:paraId="7F80DFEA" w14:textId="77777777" w:rsidR="009674FA" w:rsidRPr="00E5188F" w:rsidRDefault="009674FA" w:rsidP="009674FA">
      <w:pPr>
        <w:spacing w:line="240" w:lineRule="auto"/>
        <w:rPr>
          <w:rFonts w:cs="Arial"/>
          <w:b/>
          <w:lang w:val="eu-ES"/>
        </w:rPr>
      </w:pPr>
    </w:p>
    <w:p w14:paraId="0E1B0E38" w14:textId="77777777" w:rsidR="009674FA" w:rsidRPr="00E5188F" w:rsidRDefault="009674FA" w:rsidP="009674FA">
      <w:pPr>
        <w:spacing w:line="240" w:lineRule="auto"/>
        <w:rPr>
          <w:rFonts w:cs="Arial"/>
          <w:b/>
          <w:lang w:val="eu-ES"/>
        </w:rPr>
      </w:pPr>
      <w:bookmarkStart w:id="16" w:name="_Hlk514740580"/>
    </w:p>
    <w:p w14:paraId="3EFD37B6" w14:textId="77777777" w:rsidR="009674FA" w:rsidRPr="00E5188F" w:rsidRDefault="009674FA" w:rsidP="009674FA">
      <w:pPr>
        <w:spacing w:line="240" w:lineRule="auto"/>
        <w:rPr>
          <w:rFonts w:cs="Arial"/>
          <w:b/>
          <w:lang w:val="eu-ES"/>
        </w:rPr>
      </w:pPr>
      <w:r w:rsidRPr="00E5188F">
        <w:rPr>
          <w:rFonts w:cs="Arial"/>
          <w:b/>
          <w:lang w:val="eu-ES"/>
        </w:rPr>
        <w:t xml:space="preserve">a.1.- </w:t>
      </w:r>
      <w:r w:rsidR="00793DC7" w:rsidRPr="00E5188F">
        <w:rPr>
          <w:rFonts w:cs="Arial"/>
          <w:b/>
          <w:lang w:val="eu-ES"/>
        </w:rPr>
        <w:t>ZERBITZU SEKTOREA</w:t>
      </w:r>
    </w:p>
    <w:bookmarkEnd w:id="16"/>
    <w:p w14:paraId="134F11E5" w14:textId="77777777" w:rsidR="009674FA" w:rsidRPr="00E5188F" w:rsidRDefault="009674FA" w:rsidP="009674FA">
      <w:pPr>
        <w:spacing w:line="240" w:lineRule="auto"/>
        <w:rPr>
          <w:rFonts w:cs="Arial"/>
          <w:highlight w:val="yellow"/>
          <w:lang w:val="eu-ES"/>
        </w:rPr>
      </w:pPr>
    </w:p>
    <w:p w14:paraId="5B6E2A53" w14:textId="77777777" w:rsidR="009674FA" w:rsidRPr="00E5188F" w:rsidRDefault="00674B2C" w:rsidP="009674FA">
      <w:pPr>
        <w:rPr>
          <w:rFonts w:cs="Arial"/>
          <w:lang w:val="eu-ES"/>
        </w:rPr>
      </w:pPr>
      <w:bookmarkStart w:id="17" w:name="_Hlk514740569"/>
      <w:r w:rsidRPr="00E5188F">
        <w:rPr>
          <w:rFonts w:cs="Arial"/>
          <w:lang w:val="eu-ES"/>
        </w:rPr>
        <w:t xml:space="preserve">Euskal </w:t>
      </w:r>
      <w:r w:rsidRPr="00BC71BF">
        <w:rPr>
          <w:rFonts w:cs="Arial"/>
          <w:lang w:val="eu-ES"/>
        </w:rPr>
        <w:t>Ekonomiaren tertziarizazioak, 2008</w:t>
      </w:r>
      <w:r w:rsidRPr="00E5188F">
        <w:rPr>
          <w:rStyle w:val="Refdenotaalpie"/>
          <w:rFonts w:cs="Arial"/>
          <w:lang w:val="eu-ES"/>
        </w:rPr>
        <w:footnoteReference w:id="1"/>
      </w:r>
      <w:r w:rsidRPr="00E5188F">
        <w:rPr>
          <w:rFonts w:cs="Arial"/>
          <w:lang w:val="eu-ES"/>
        </w:rPr>
        <w:t xml:space="preserve">. </w:t>
      </w:r>
      <w:r w:rsidR="00D06CB7">
        <w:rPr>
          <w:rFonts w:cs="Arial"/>
          <w:lang w:val="eu-ES"/>
        </w:rPr>
        <w:t>u</w:t>
      </w:r>
      <w:r w:rsidRPr="00E5188F">
        <w:rPr>
          <w:rFonts w:cs="Arial"/>
          <w:lang w:val="eu-ES"/>
        </w:rPr>
        <w:t xml:space="preserve">rtean hasitako prozesua, 2016. </w:t>
      </w:r>
      <w:r w:rsidR="008049BF">
        <w:rPr>
          <w:rFonts w:cs="Arial"/>
          <w:lang w:val="eu-ES"/>
        </w:rPr>
        <w:t>u</w:t>
      </w:r>
      <w:r w:rsidRPr="00E5188F">
        <w:rPr>
          <w:rFonts w:cs="Arial"/>
          <w:lang w:val="eu-ES"/>
        </w:rPr>
        <w:t xml:space="preserve">rtean </w:t>
      </w:r>
      <w:r w:rsidR="00D06CB7">
        <w:rPr>
          <w:rFonts w:cs="Arial"/>
          <w:lang w:val="eu-ES"/>
        </w:rPr>
        <w:t xml:space="preserve">ere </w:t>
      </w:r>
      <w:r w:rsidRPr="00E5188F">
        <w:rPr>
          <w:rFonts w:cs="Arial"/>
          <w:lang w:val="eu-ES"/>
        </w:rPr>
        <w:t xml:space="preserve">enplegu </w:t>
      </w:r>
      <w:r w:rsidR="00D06CB7">
        <w:rPr>
          <w:rFonts w:cs="Arial"/>
          <w:lang w:val="eu-ES"/>
        </w:rPr>
        <w:t xml:space="preserve">gehien </w:t>
      </w:r>
      <w:r w:rsidRPr="00E5188F">
        <w:rPr>
          <w:rFonts w:cs="Arial"/>
          <w:lang w:val="eu-ES"/>
        </w:rPr>
        <w:t>batzen duen sektore gisa kokatzen du; zehazki, sektorea</w:t>
      </w:r>
      <w:r w:rsidR="00D06CB7">
        <w:rPr>
          <w:rFonts w:cs="Arial"/>
          <w:lang w:val="eu-ES"/>
        </w:rPr>
        <w:t>k</w:t>
      </w:r>
      <w:r w:rsidRPr="00E5188F">
        <w:rPr>
          <w:rFonts w:cs="Arial"/>
          <w:lang w:val="eu-ES"/>
        </w:rPr>
        <w:t xml:space="preserve"> 2016. </w:t>
      </w:r>
      <w:r w:rsidR="008049BF">
        <w:rPr>
          <w:rFonts w:cs="Arial"/>
          <w:lang w:val="eu-ES"/>
        </w:rPr>
        <w:t>u</w:t>
      </w:r>
      <w:r w:rsidRPr="00E5188F">
        <w:rPr>
          <w:rFonts w:cs="Arial"/>
          <w:lang w:val="eu-ES"/>
        </w:rPr>
        <w:t>rtean 29.973 urtekotutako enplegu ditu, Gizarte Ekonomiaren enpleguaren %52,6</w:t>
      </w:r>
      <w:r w:rsidR="008049BF">
        <w:rPr>
          <w:rFonts w:cs="Arial"/>
          <w:lang w:val="eu-ES"/>
        </w:rPr>
        <w:t>a</w:t>
      </w:r>
      <w:r w:rsidR="00D06CB7">
        <w:rPr>
          <w:rFonts w:cs="Arial"/>
          <w:lang w:val="eu-ES"/>
        </w:rPr>
        <w:t xml:space="preserve"> izanik</w:t>
      </w:r>
      <w:r w:rsidRPr="00E5188F">
        <w:rPr>
          <w:rFonts w:cs="Arial"/>
          <w:lang w:val="eu-ES"/>
        </w:rPr>
        <w:t>.</w:t>
      </w:r>
    </w:p>
    <w:p w14:paraId="2C5A8B78" w14:textId="77777777" w:rsidR="009674FA" w:rsidRPr="00E5188F" w:rsidRDefault="009674FA">
      <w:pPr>
        <w:spacing w:after="200" w:line="276" w:lineRule="auto"/>
        <w:jc w:val="left"/>
        <w:rPr>
          <w:rFonts w:cs="Arial"/>
          <w:lang w:val="eu-ES"/>
        </w:rPr>
      </w:pPr>
      <w:r w:rsidRPr="00E5188F">
        <w:rPr>
          <w:rFonts w:cs="Arial"/>
          <w:lang w:val="eu-ES"/>
        </w:rPr>
        <w:br w:type="page"/>
      </w:r>
    </w:p>
    <w:p w14:paraId="28A541DA" w14:textId="77777777" w:rsidR="009674FA" w:rsidRPr="00E5188F" w:rsidRDefault="0011083C" w:rsidP="009674FA">
      <w:pPr>
        <w:rPr>
          <w:rFonts w:cs="Arial"/>
          <w:lang w:val="eu-ES"/>
        </w:rPr>
      </w:pPr>
      <w:bookmarkStart w:id="18" w:name="_Hlk514740604"/>
      <w:bookmarkEnd w:id="17"/>
      <w:r w:rsidRPr="00E5188F">
        <w:rPr>
          <w:rFonts w:cs="Arial"/>
          <w:lang w:val="eu-ES"/>
        </w:rPr>
        <w:lastRenderedPageBreak/>
        <w:t>Denbora</w:t>
      </w:r>
      <w:r w:rsidR="00D06CB7">
        <w:rPr>
          <w:rFonts w:cs="Arial"/>
          <w:lang w:val="eu-ES"/>
        </w:rPr>
        <w:t>n</w:t>
      </w:r>
      <w:r w:rsidRPr="00E5188F">
        <w:rPr>
          <w:rFonts w:cs="Arial"/>
          <w:lang w:val="eu-ES"/>
        </w:rPr>
        <w:t xml:space="preserve"> irakurketa zabalago bat</w:t>
      </w:r>
      <w:r w:rsidR="00D06CB7">
        <w:rPr>
          <w:rFonts w:cs="Arial"/>
          <w:lang w:val="eu-ES"/>
        </w:rPr>
        <w:t xml:space="preserve"> eginez</w:t>
      </w:r>
      <w:r w:rsidRPr="00E5188F">
        <w:rPr>
          <w:rFonts w:cs="Arial"/>
          <w:lang w:val="eu-ES"/>
        </w:rPr>
        <w:t xml:space="preserve">, zerbitzu sektoreak, </w:t>
      </w:r>
      <w:r w:rsidR="0079224F" w:rsidRPr="00E5188F">
        <w:rPr>
          <w:rFonts w:cs="Arial"/>
          <w:lang w:val="eu-ES"/>
        </w:rPr>
        <w:t>atzeraldi ekonomikoaren</w:t>
      </w:r>
      <w:r w:rsidR="0079224F" w:rsidRPr="00E5188F">
        <w:rPr>
          <w:rStyle w:val="Refdenotaalpie"/>
          <w:rFonts w:cs="Arial"/>
          <w:lang w:val="eu-ES"/>
        </w:rPr>
        <w:footnoteReference w:id="2"/>
      </w:r>
      <w:r w:rsidR="0079224F" w:rsidRPr="00E5188F">
        <w:rPr>
          <w:rFonts w:cs="Arial"/>
          <w:lang w:val="eu-ES"/>
        </w:rPr>
        <w:t xml:space="preserve"> hasieratik metatzen joan ziren galera garrantzitsu batzuetatik ondorioztatuta, enplegu galera handi</w:t>
      </w:r>
      <w:r w:rsidR="00D06CB7">
        <w:rPr>
          <w:rFonts w:cs="Arial"/>
          <w:lang w:val="eu-ES"/>
        </w:rPr>
        <w:t>a</w:t>
      </w:r>
      <w:r w:rsidR="0079224F" w:rsidRPr="00E5188F">
        <w:rPr>
          <w:rFonts w:cs="Arial"/>
          <w:lang w:val="eu-ES"/>
        </w:rPr>
        <w:t xml:space="preserve"> bizi izan zuen. Tertziarioko enplegu galera hau, positiboa zen 2012 – 2014 biurtekoan, %3,7ko hazkunde batekin; oraingo</w:t>
      </w:r>
      <w:r w:rsidR="00D06CB7">
        <w:rPr>
          <w:rFonts w:cs="Arial"/>
          <w:lang w:val="eu-ES"/>
        </w:rPr>
        <w:t>an</w:t>
      </w:r>
      <w:r w:rsidR="0079224F" w:rsidRPr="00E5188F">
        <w:rPr>
          <w:rFonts w:cs="Arial"/>
          <w:lang w:val="eu-ES"/>
        </w:rPr>
        <w:t xml:space="preserve"> 2014-2016 biurtekoan egiaztatzera datorren joera, %3,3ko hazkunde erritmoaren bidez. </w:t>
      </w:r>
    </w:p>
    <w:p w14:paraId="66DC1811" w14:textId="77777777" w:rsidR="009674FA" w:rsidRPr="00E5188F" w:rsidRDefault="009674FA" w:rsidP="009674FA">
      <w:pPr>
        <w:spacing w:line="240" w:lineRule="auto"/>
        <w:rPr>
          <w:rFonts w:cs="Arial"/>
          <w:b/>
          <w:lang w:val="eu-ES"/>
        </w:rPr>
      </w:pPr>
    </w:p>
    <w:p w14:paraId="24943625" w14:textId="77777777" w:rsidR="009674FA" w:rsidRPr="00E5188F" w:rsidRDefault="009674FA" w:rsidP="009674FA">
      <w:pPr>
        <w:spacing w:line="240" w:lineRule="auto"/>
        <w:rPr>
          <w:rFonts w:cs="Arial"/>
          <w:b/>
          <w:lang w:val="eu-ES"/>
        </w:rPr>
      </w:pPr>
      <w:r w:rsidRPr="00E5188F">
        <w:rPr>
          <w:rFonts w:cs="Arial"/>
          <w:b/>
          <w:lang w:val="eu-ES"/>
        </w:rPr>
        <w:t xml:space="preserve">a.2.- </w:t>
      </w:r>
      <w:r w:rsidR="0079224F" w:rsidRPr="00E5188F">
        <w:rPr>
          <w:rFonts w:cs="Arial"/>
          <w:b/>
          <w:lang w:val="eu-ES"/>
        </w:rPr>
        <w:t>INDUSTRIA SEKTOREA</w:t>
      </w:r>
    </w:p>
    <w:p w14:paraId="64EDE77B" w14:textId="77777777" w:rsidR="009674FA" w:rsidRPr="00E5188F" w:rsidRDefault="009674FA" w:rsidP="009674FA">
      <w:pPr>
        <w:rPr>
          <w:rFonts w:cs="Arial"/>
          <w:lang w:val="eu-ES"/>
        </w:rPr>
      </w:pPr>
    </w:p>
    <w:p w14:paraId="15D642D0" w14:textId="77777777" w:rsidR="009674FA" w:rsidRPr="00E5188F" w:rsidRDefault="00B1016F" w:rsidP="009674FA">
      <w:pPr>
        <w:rPr>
          <w:rFonts w:cs="Arial"/>
          <w:lang w:val="eu-ES"/>
        </w:rPr>
      </w:pPr>
      <w:r w:rsidRPr="00E5188F">
        <w:rPr>
          <w:rFonts w:cs="Arial"/>
          <w:lang w:val="eu-ES"/>
        </w:rPr>
        <w:t>Aurrez aipatu den bezala, industria da euskal gizarte ekonomiaren berreskuratzean sektore dinamikoena; horrela, aurreko 2012-2014 biurtekoko zifrak 3 aldiz biderkatutako emaitzekin, eta %5,2ko fakturazio mailaren hazkundearekin, industria ehunak enplegu terminotan +%6,0 haztea lortu du, orain dela hamarkada bat</w:t>
      </w:r>
      <w:r w:rsidRPr="00E5188F">
        <w:rPr>
          <w:rStyle w:val="Refdenotaalpie"/>
          <w:rFonts w:cs="Arial"/>
          <w:lang w:val="eu-ES"/>
        </w:rPr>
        <w:footnoteReference w:id="3"/>
      </w:r>
      <w:r w:rsidRPr="00E5188F">
        <w:rPr>
          <w:rFonts w:cs="Arial"/>
          <w:lang w:val="eu-ES"/>
        </w:rPr>
        <w:t xml:space="preserve"> ireki zen enplegu galera dinamika etetea lortuz.</w:t>
      </w:r>
    </w:p>
    <w:p w14:paraId="57CDD2F8" w14:textId="77777777" w:rsidR="009674FA" w:rsidRPr="00E5188F" w:rsidRDefault="009674FA" w:rsidP="009674FA">
      <w:pPr>
        <w:rPr>
          <w:rFonts w:cs="Arial"/>
          <w:lang w:val="eu-ES"/>
        </w:rPr>
      </w:pPr>
    </w:p>
    <w:p w14:paraId="0E2350C9" w14:textId="77777777" w:rsidR="009674FA" w:rsidRPr="00E5188F" w:rsidRDefault="00B1016F" w:rsidP="009674FA">
      <w:pPr>
        <w:rPr>
          <w:rFonts w:cs="Arial"/>
          <w:lang w:val="eu-ES"/>
        </w:rPr>
      </w:pPr>
      <w:r w:rsidRPr="00E5188F">
        <w:rPr>
          <w:rFonts w:cs="Arial"/>
          <w:lang w:val="eu-ES"/>
        </w:rPr>
        <w:t>Zifra absolutuetan, industriak, 2014 eta 2016 bitartean sortutako 1.433 enplegu lortzearen bidez, 2016an urtekotutako 25.240 enplegu ditu, honek euskal gizarte ekonomiaren enpleguaren %44,3</w:t>
      </w:r>
      <w:r w:rsidR="00D36557">
        <w:rPr>
          <w:rFonts w:cs="Arial"/>
          <w:lang w:val="eu-ES"/>
        </w:rPr>
        <w:t>a</w:t>
      </w:r>
      <w:r w:rsidRPr="00E5188F">
        <w:rPr>
          <w:rFonts w:cs="Arial"/>
          <w:lang w:val="eu-ES"/>
        </w:rPr>
        <w:t xml:space="preserve"> suposatz</w:t>
      </w:r>
      <w:r w:rsidR="00D06CB7">
        <w:rPr>
          <w:rFonts w:cs="Arial"/>
          <w:lang w:val="eu-ES"/>
        </w:rPr>
        <w:t>en du</w:t>
      </w:r>
      <w:r w:rsidRPr="00E5188F">
        <w:rPr>
          <w:rFonts w:cs="Arial"/>
          <w:lang w:val="eu-ES"/>
        </w:rPr>
        <w:t xml:space="preserve">. </w:t>
      </w:r>
    </w:p>
    <w:p w14:paraId="7BDED694" w14:textId="77777777" w:rsidR="009674FA" w:rsidRPr="00E5188F" w:rsidRDefault="009674FA" w:rsidP="009674FA">
      <w:pPr>
        <w:rPr>
          <w:rFonts w:cs="Arial"/>
          <w:lang w:val="eu-ES"/>
        </w:rPr>
      </w:pPr>
    </w:p>
    <w:p w14:paraId="2EDAE85F" w14:textId="77777777" w:rsidR="009674FA" w:rsidRPr="00E5188F" w:rsidRDefault="00B1016F" w:rsidP="009674FA">
      <w:pPr>
        <w:rPr>
          <w:rFonts w:cs="Arial"/>
          <w:lang w:val="eu-ES"/>
        </w:rPr>
      </w:pPr>
      <w:r w:rsidRPr="00E5188F">
        <w:rPr>
          <w:rFonts w:cs="Arial"/>
          <w:lang w:val="eu-ES"/>
        </w:rPr>
        <w:t xml:space="preserve">%44,3ko industria pisu honek, azken urteetan </w:t>
      </w:r>
      <w:r w:rsidR="00157023" w:rsidRPr="00E5188F">
        <w:rPr>
          <w:rFonts w:cs="Arial"/>
          <w:lang w:val="eu-ES"/>
        </w:rPr>
        <w:t xml:space="preserve">eman </w:t>
      </w:r>
      <w:r w:rsidR="00157023" w:rsidRPr="00BC71BF">
        <w:rPr>
          <w:rFonts w:cs="Arial"/>
          <w:lang w:val="eu-ES"/>
        </w:rPr>
        <w:t>den</w:t>
      </w:r>
      <w:r w:rsidRPr="00BC71BF">
        <w:rPr>
          <w:rFonts w:cs="Arial"/>
          <w:lang w:val="eu-ES"/>
        </w:rPr>
        <w:t xml:space="preserve"> tertziarizazioa </w:t>
      </w:r>
      <w:r w:rsidR="00157023" w:rsidRPr="00BC71BF">
        <w:rPr>
          <w:rFonts w:cs="Arial"/>
          <w:lang w:val="eu-ES"/>
        </w:rPr>
        <w:t>bada ere, eta</w:t>
      </w:r>
      <w:r w:rsidR="00157023" w:rsidRPr="00E5188F">
        <w:rPr>
          <w:rFonts w:cs="Arial"/>
          <w:lang w:val="eu-ES"/>
        </w:rPr>
        <w:t xml:space="preserve"> 2006an industria sektoretik eratorritako 32.350 postuetatik urruti egon arren, agerian jartzen du industria ehunak gizarte ekonomian duen garrantzi erlatiboa, euskal ekonomi</w:t>
      </w:r>
      <w:r w:rsidR="00F847D1">
        <w:rPr>
          <w:rFonts w:cs="Arial"/>
          <w:lang w:val="eu-ES"/>
        </w:rPr>
        <w:t>a</w:t>
      </w:r>
      <w:r w:rsidR="00157023" w:rsidRPr="00E5188F">
        <w:rPr>
          <w:rFonts w:cs="Arial"/>
          <w:lang w:val="eu-ES"/>
        </w:rPr>
        <w:t xml:space="preserve"> taldean (%20,9) duen ordezkapen adierazgarriari dagokionez. </w:t>
      </w:r>
    </w:p>
    <w:bookmarkEnd w:id="18"/>
    <w:p w14:paraId="1F11610D" w14:textId="77777777" w:rsidR="009674FA" w:rsidRPr="00E5188F" w:rsidRDefault="009674FA" w:rsidP="009674FA">
      <w:pPr>
        <w:spacing w:line="240" w:lineRule="auto"/>
        <w:rPr>
          <w:rFonts w:cs="Arial"/>
          <w:highlight w:val="yellow"/>
          <w:lang w:val="eu-ES"/>
        </w:rPr>
      </w:pPr>
    </w:p>
    <w:p w14:paraId="78C4EFB5" w14:textId="77777777" w:rsidR="005E2406" w:rsidRDefault="005E2406" w:rsidP="009674FA">
      <w:pPr>
        <w:pStyle w:val="Descripcin"/>
        <w:spacing w:line="264" w:lineRule="auto"/>
        <w:jc w:val="center"/>
        <w:rPr>
          <w:lang w:val="eu-ES"/>
        </w:rPr>
      </w:pPr>
      <w:bookmarkStart w:id="19" w:name="_Toc391999651"/>
      <w:bookmarkStart w:id="20" w:name="_Toc511991482"/>
    </w:p>
    <w:p w14:paraId="362CF79A" w14:textId="77777777" w:rsidR="009674FA" w:rsidRPr="00E5188F" w:rsidRDefault="00641D8E" w:rsidP="009674FA">
      <w:pPr>
        <w:pStyle w:val="Descripcin"/>
        <w:spacing w:line="264" w:lineRule="auto"/>
        <w:jc w:val="center"/>
        <w:rPr>
          <w:rFonts w:ascii="Arial" w:hAnsi="Arial" w:cs="Arial"/>
          <w:b w:val="0"/>
          <w:color w:val="5F5F5F"/>
          <w:sz w:val="18"/>
          <w:szCs w:val="18"/>
          <w:lang w:val="eu-ES"/>
        </w:rPr>
      </w:pPr>
      <w:r w:rsidRPr="00E5188F">
        <w:rPr>
          <w:rFonts w:cs="Arial"/>
          <w:b w:val="0"/>
          <w:noProof/>
          <w:color w:val="1F497D" w:themeColor="text2"/>
          <w:sz w:val="18"/>
          <w:szCs w:val="18"/>
        </w:rPr>
        <w:drawing>
          <wp:anchor distT="0" distB="0" distL="114300" distR="114300" simplePos="0" relativeHeight="251557888" behindDoc="0" locked="0" layoutInCell="1" allowOverlap="1" wp14:anchorId="7AE20D46" wp14:editId="4D241F67">
            <wp:simplePos x="0" y="0"/>
            <wp:positionH relativeFrom="column">
              <wp:posOffset>34290</wp:posOffset>
            </wp:positionH>
            <wp:positionV relativeFrom="paragraph">
              <wp:posOffset>263525</wp:posOffset>
            </wp:positionV>
            <wp:extent cx="5390515" cy="1828800"/>
            <wp:effectExtent l="0" t="0" r="0" b="0"/>
            <wp:wrapNone/>
            <wp:docPr id="169" name="Objeto 4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E5188F">
        <w:rPr>
          <w:lang w:val="eu-ES"/>
        </w:rPr>
        <w:t xml:space="preserve"> </w:t>
      </w:r>
      <w:r w:rsidRPr="00E5188F">
        <w:rPr>
          <w:rFonts w:ascii="Arial" w:hAnsi="Arial" w:cs="Arial"/>
          <w:b w:val="0"/>
          <w:color w:val="5F5F5F"/>
          <w:sz w:val="18"/>
          <w:szCs w:val="18"/>
          <w:lang w:val="eu-ES"/>
        </w:rPr>
        <w:t>ENPLEGUAREN ARLOZ ARLOKO BANAKETAREN KONPARAKETA, EAEko EKONOMIAN ETA GIZARTE EKONOMIAN 2016 (% bertikalak, eremu bakoitzeko enplegu osoari dagokionez</w:t>
      </w:r>
      <w:r w:rsidRPr="00E5188F" w:rsidDel="00641D8E">
        <w:rPr>
          <w:rFonts w:ascii="Arial" w:hAnsi="Arial" w:cs="Arial"/>
          <w:b w:val="0"/>
          <w:color w:val="5F5F5F"/>
          <w:sz w:val="18"/>
          <w:szCs w:val="18"/>
          <w:lang w:val="eu-ES"/>
        </w:rPr>
        <w:t xml:space="preserve"> </w:t>
      </w:r>
      <w:r w:rsidR="009674FA" w:rsidRPr="00E5188F">
        <w:rPr>
          <w:rFonts w:ascii="Arial" w:hAnsi="Arial" w:cs="Arial"/>
          <w:b w:val="0"/>
          <w:color w:val="5F5F5F"/>
          <w:sz w:val="18"/>
          <w:szCs w:val="18"/>
          <w:lang w:val="eu-ES"/>
        </w:rPr>
        <w:t>)</w:t>
      </w:r>
      <w:bookmarkEnd w:id="19"/>
      <w:bookmarkEnd w:id="20"/>
    </w:p>
    <w:p w14:paraId="7623AABB"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5159B554"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798E38D8"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6027B4CC"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6E4FD989"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08595E66"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67872BD2"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47A8FD0B"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39005C19"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5DDA0166"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0F74897D" w14:textId="77777777" w:rsidR="009674FA" w:rsidRPr="00E5188F" w:rsidRDefault="009674FA" w:rsidP="009674FA">
      <w:pPr>
        <w:widowControl w:val="0"/>
        <w:spacing w:line="264" w:lineRule="auto"/>
        <w:jc w:val="center"/>
        <w:rPr>
          <w:rFonts w:cs="Arial"/>
          <w:b/>
          <w:noProof/>
          <w:color w:val="1F497D" w:themeColor="text2"/>
          <w:sz w:val="18"/>
          <w:szCs w:val="18"/>
          <w:lang w:val="eu-ES"/>
        </w:rPr>
      </w:pPr>
    </w:p>
    <w:p w14:paraId="04CB3550" w14:textId="77777777" w:rsidR="00641D8E" w:rsidRPr="00E5188F" w:rsidRDefault="00641D8E" w:rsidP="009674FA">
      <w:pPr>
        <w:pStyle w:val="Piedepgina"/>
        <w:widowControl w:val="0"/>
        <w:tabs>
          <w:tab w:val="clear" w:pos="4252"/>
          <w:tab w:val="clear" w:pos="8504"/>
          <w:tab w:val="left" w:pos="1276"/>
        </w:tabs>
        <w:ind w:left="1276" w:hanging="425"/>
        <w:rPr>
          <w:rFonts w:cs="Arial"/>
          <w:i/>
          <w:sz w:val="16"/>
          <w:szCs w:val="16"/>
          <w:lang w:val="eu-ES"/>
        </w:rPr>
      </w:pPr>
    </w:p>
    <w:p w14:paraId="02C8FAAF" w14:textId="77777777" w:rsidR="00641D8E" w:rsidRPr="00E5188F" w:rsidRDefault="00641D8E" w:rsidP="009674FA">
      <w:pPr>
        <w:pStyle w:val="Piedepgina"/>
        <w:widowControl w:val="0"/>
        <w:tabs>
          <w:tab w:val="clear" w:pos="4252"/>
          <w:tab w:val="clear" w:pos="8504"/>
          <w:tab w:val="left" w:pos="1276"/>
        </w:tabs>
        <w:ind w:left="1276" w:hanging="425"/>
        <w:rPr>
          <w:rFonts w:cs="Arial"/>
          <w:i/>
          <w:sz w:val="16"/>
          <w:szCs w:val="16"/>
          <w:lang w:val="eu-ES"/>
        </w:rPr>
      </w:pPr>
    </w:p>
    <w:p w14:paraId="7345BD06" w14:textId="77777777" w:rsidR="009674FA" w:rsidRPr="00E5188F" w:rsidRDefault="00641D8E" w:rsidP="009674FA">
      <w:pPr>
        <w:spacing w:line="240" w:lineRule="auto"/>
        <w:rPr>
          <w:rFonts w:cs="Arial"/>
          <w:highlight w:val="yellow"/>
          <w:lang w:val="eu-ES"/>
        </w:rPr>
      </w:pPr>
      <w:r w:rsidRPr="00E5188F">
        <w:rPr>
          <w:rFonts w:cs="Arial"/>
          <w:i/>
          <w:sz w:val="16"/>
          <w:szCs w:val="16"/>
          <w:lang w:val="eu-ES"/>
        </w:rPr>
        <w:t xml:space="preserve">Oharra: </w:t>
      </w:r>
      <w:r w:rsidRPr="00E5188F">
        <w:rPr>
          <w:rFonts w:cs="Arial"/>
          <w:i/>
          <w:sz w:val="16"/>
          <w:szCs w:val="16"/>
          <w:lang w:val="eu-ES"/>
        </w:rPr>
        <w:tab/>
        <w:t xml:space="preserve">Konparazio datuak Biztanleria Jardueraren Arabera sailkatzeko inkestatik (BJA) hartutakoak dira. Eustat 2016. urteko okupazioaren batez bestekoa </w:t>
      </w:r>
    </w:p>
    <w:p w14:paraId="55718AE3" w14:textId="77777777" w:rsidR="009674FA" w:rsidRPr="00E5188F" w:rsidRDefault="009674FA" w:rsidP="009674FA">
      <w:pPr>
        <w:spacing w:line="240" w:lineRule="auto"/>
        <w:rPr>
          <w:rFonts w:cs="Arial"/>
          <w:highlight w:val="yellow"/>
          <w:lang w:val="eu-ES"/>
        </w:rPr>
      </w:pPr>
    </w:p>
    <w:p w14:paraId="7FEA1308" w14:textId="77777777" w:rsidR="005E2406" w:rsidRDefault="005E2406" w:rsidP="009674FA">
      <w:pPr>
        <w:rPr>
          <w:rFonts w:cs="Arial"/>
          <w:lang w:val="eu-ES"/>
        </w:rPr>
      </w:pPr>
    </w:p>
    <w:p w14:paraId="51E921AD" w14:textId="77777777" w:rsidR="009674FA" w:rsidRPr="00E5188F" w:rsidRDefault="00157023" w:rsidP="009674FA">
      <w:pPr>
        <w:rPr>
          <w:rFonts w:cs="Arial"/>
          <w:lang w:val="eu-ES"/>
        </w:rPr>
      </w:pPr>
      <w:r w:rsidRPr="00E5188F">
        <w:rPr>
          <w:rFonts w:cs="Arial"/>
          <w:lang w:val="eu-ES"/>
        </w:rPr>
        <w:t xml:space="preserve">Gizarte ekonomiaren tertziarioko enpleguaren garrantzi erlatiboa (%52,6), euskal ekonomian zerbitzu sektoreak duen biztanleria okupatutako ordezkaritza baino beherago uzten duen errealitate sektoriala (%72,8). </w:t>
      </w:r>
    </w:p>
    <w:p w14:paraId="77BDC8C7" w14:textId="77777777" w:rsidR="00157023" w:rsidRPr="00E5188F" w:rsidRDefault="00157023">
      <w:pPr>
        <w:spacing w:after="200" w:line="276" w:lineRule="auto"/>
        <w:jc w:val="left"/>
        <w:rPr>
          <w:rFonts w:cs="Arial"/>
          <w:b/>
          <w:lang w:val="eu-ES"/>
        </w:rPr>
      </w:pPr>
      <w:r w:rsidRPr="00E5188F">
        <w:rPr>
          <w:rFonts w:cs="Arial"/>
          <w:b/>
          <w:lang w:val="eu-ES"/>
        </w:rPr>
        <w:br w:type="page"/>
      </w:r>
    </w:p>
    <w:p w14:paraId="46CC7FD1" w14:textId="77777777" w:rsidR="009674FA" w:rsidRPr="00E5188F" w:rsidRDefault="009674FA" w:rsidP="009674FA">
      <w:pPr>
        <w:rPr>
          <w:rFonts w:cs="Arial"/>
          <w:b/>
          <w:lang w:val="eu-ES"/>
        </w:rPr>
      </w:pPr>
      <w:r w:rsidRPr="00E5188F">
        <w:rPr>
          <w:rFonts w:cs="Arial"/>
          <w:b/>
          <w:lang w:val="eu-ES"/>
        </w:rPr>
        <w:lastRenderedPageBreak/>
        <w:t xml:space="preserve">a.3.- </w:t>
      </w:r>
      <w:r w:rsidR="002326EA" w:rsidRPr="00E5188F">
        <w:rPr>
          <w:rFonts w:cs="Arial"/>
          <w:b/>
          <w:lang w:val="eu-ES"/>
        </w:rPr>
        <w:t>GAINERAKO SEKTOREAK</w:t>
      </w:r>
    </w:p>
    <w:p w14:paraId="2E5042C7" w14:textId="77777777" w:rsidR="009674FA" w:rsidRPr="00E5188F" w:rsidRDefault="009674FA" w:rsidP="009674FA">
      <w:pPr>
        <w:rPr>
          <w:rFonts w:cs="Arial"/>
          <w:lang w:val="eu-ES"/>
        </w:rPr>
      </w:pPr>
    </w:p>
    <w:p w14:paraId="581E9B91" w14:textId="77777777" w:rsidR="009674FA" w:rsidRPr="00E5188F" w:rsidRDefault="002326EA" w:rsidP="009674FA">
      <w:pPr>
        <w:shd w:val="clear" w:color="auto" w:fill="FFFFFF" w:themeFill="background1"/>
        <w:rPr>
          <w:rFonts w:cs="Arial"/>
          <w:lang w:val="eu-ES"/>
        </w:rPr>
      </w:pPr>
      <w:r w:rsidRPr="00E5188F">
        <w:rPr>
          <w:rFonts w:cs="Arial"/>
          <w:lang w:val="eu-ES"/>
        </w:rPr>
        <w:t>Bere aldetik, eraikuntza sektorea</w:t>
      </w:r>
      <w:r w:rsidR="00D06CB7">
        <w:rPr>
          <w:rFonts w:cs="Arial"/>
          <w:lang w:val="eu-ES"/>
        </w:rPr>
        <w:t>k</w:t>
      </w:r>
      <w:r w:rsidRPr="00E5188F">
        <w:rPr>
          <w:rFonts w:cs="Arial"/>
          <w:lang w:val="eu-ES"/>
        </w:rPr>
        <w:t xml:space="preserve"> %1,25eko erritmo lasaian hazten ari da, 2016an 1.619 enplegu sortuz.</w:t>
      </w:r>
      <w:r w:rsidR="009674FA" w:rsidRPr="00E5188F">
        <w:rPr>
          <w:rFonts w:cs="Arial"/>
          <w:lang w:val="eu-ES"/>
        </w:rPr>
        <w:t xml:space="preserve"> </w:t>
      </w:r>
      <w:r w:rsidRPr="00E5188F">
        <w:rPr>
          <w:rFonts w:cs="Arial"/>
          <w:lang w:val="eu-ES"/>
        </w:rPr>
        <w:t xml:space="preserve">Lehen sektorea, dimentsio sozioekonomiko apalagoa duenak, 2016an urtekotutako 186 enplegu erregistratu zituen, </w:t>
      </w:r>
      <w:r w:rsidR="001E74C1" w:rsidRPr="00E5188F">
        <w:rPr>
          <w:rFonts w:cs="Arial"/>
          <w:lang w:val="eu-ES"/>
        </w:rPr>
        <w:t xml:space="preserve">%8,8ko hazkundea 2014ari dagokionez. </w:t>
      </w:r>
    </w:p>
    <w:p w14:paraId="2942EA43" w14:textId="77777777" w:rsidR="009674FA" w:rsidRDefault="009674FA" w:rsidP="009674FA">
      <w:pPr>
        <w:pStyle w:val="ARIALNARROW"/>
        <w:spacing w:line="240" w:lineRule="auto"/>
        <w:rPr>
          <w:rFonts w:ascii="Arial Black" w:hAnsi="Arial Black"/>
          <w:b/>
          <w:u w:val="single"/>
          <w:lang w:val="eu-ES"/>
        </w:rPr>
      </w:pPr>
    </w:p>
    <w:p w14:paraId="0721C4FD" w14:textId="77777777" w:rsidR="005E2406" w:rsidRPr="00E5188F" w:rsidRDefault="005E2406" w:rsidP="009674FA">
      <w:pPr>
        <w:pStyle w:val="ARIALNARROW"/>
        <w:spacing w:line="240" w:lineRule="auto"/>
        <w:rPr>
          <w:rFonts w:ascii="Arial Black" w:hAnsi="Arial Black"/>
          <w:b/>
          <w:u w:val="single"/>
          <w:lang w:val="eu-ES"/>
        </w:rPr>
      </w:pPr>
    </w:p>
    <w:p w14:paraId="358EDDAD" w14:textId="77777777" w:rsidR="009674FA" w:rsidRPr="00E5188F" w:rsidRDefault="00D57479" w:rsidP="009674FA">
      <w:pPr>
        <w:pStyle w:val="ARIALNARROW"/>
        <w:numPr>
          <w:ilvl w:val="0"/>
          <w:numId w:val="34"/>
        </w:numPr>
        <w:spacing w:line="240" w:lineRule="auto"/>
        <w:rPr>
          <w:rFonts w:ascii="Arial Black" w:hAnsi="Arial Black"/>
          <w:b/>
          <w:u w:val="single"/>
          <w:lang w:val="eu-ES"/>
        </w:rPr>
      </w:pPr>
      <w:r w:rsidRPr="00E5188F">
        <w:rPr>
          <w:rFonts w:ascii="Arial Black" w:hAnsi="Arial Black"/>
          <w:b/>
          <w:u w:val="single"/>
          <w:lang w:val="eu-ES"/>
        </w:rPr>
        <w:t>LURRALDE ETA ESKUALDE IRAKURKETA</w:t>
      </w:r>
    </w:p>
    <w:p w14:paraId="44DAFF6D" w14:textId="77777777" w:rsidR="009674FA" w:rsidRPr="00E5188F" w:rsidRDefault="009674FA" w:rsidP="009674FA">
      <w:pPr>
        <w:pStyle w:val="ARIALNARROW"/>
        <w:spacing w:line="360" w:lineRule="auto"/>
        <w:rPr>
          <w:rFonts w:ascii="Arial Black" w:hAnsi="Arial Black"/>
          <w:b/>
          <w:u w:val="single"/>
          <w:lang w:val="eu-ES"/>
        </w:rPr>
      </w:pPr>
    </w:p>
    <w:p w14:paraId="2085E0AD" w14:textId="77777777" w:rsidR="009674FA" w:rsidRPr="00E5188F" w:rsidRDefault="00D57479" w:rsidP="009674FA">
      <w:pPr>
        <w:pStyle w:val="ARIALNARROW"/>
        <w:spacing w:line="360" w:lineRule="auto"/>
        <w:rPr>
          <w:rFonts w:eastAsiaTheme="minorHAnsi"/>
          <w:lang w:val="eu-ES"/>
        </w:rPr>
      </w:pPr>
      <w:r w:rsidRPr="00E5188F">
        <w:rPr>
          <w:rFonts w:eastAsiaTheme="minorHAnsi"/>
          <w:b/>
          <w:szCs w:val="22"/>
          <w:lang w:val="eu-ES" w:eastAsia="en-US"/>
        </w:rPr>
        <w:t xml:space="preserve">Hiru lurralde historikoek hazkundea bizi dute enplegu mailan. </w:t>
      </w:r>
      <w:r w:rsidR="00EC4CF4" w:rsidRPr="00E5188F">
        <w:rPr>
          <w:rFonts w:eastAsiaTheme="minorHAnsi"/>
          <w:b/>
          <w:szCs w:val="22"/>
          <w:lang w:val="eu-ES" w:eastAsia="en-US"/>
        </w:rPr>
        <w:t xml:space="preserve">Zentzu honetan, nabarmengarria da </w:t>
      </w:r>
      <w:r w:rsidR="00F847D1" w:rsidRPr="00E5188F">
        <w:rPr>
          <w:rFonts w:eastAsiaTheme="minorHAnsi"/>
          <w:b/>
          <w:szCs w:val="22"/>
          <w:lang w:val="eu-ES" w:eastAsia="en-US"/>
        </w:rPr>
        <w:t>Gipuzkoak</w:t>
      </w:r>
      <w:r w:rsidR="00EC4CF4" w:rsidRPr="00E5188F">
        <w:rPr>
          <w:rFonts w:eastAsiaTheme="minorHAnsi"/>
          <w:b/>
          <w:szCs w:val="22"/>
          <w:lang w:val="eu-ES" w:eastAsia="en-US"/>
        </w:rPr>
        <w:t xml:space="preserve"> </w:t>
      </w:r>
      <w:r w:rsidR="00F847D1" w:rsidRPr="00E5188F">
        <w:rPr>
          <w:rFonts w:eastAsiaTheme="minorHAnsi"/>
          <w:b/>
          <w:szCs w:val="22"/>
          <w:lang w:val="eu-ES" w:eastAsia="en-US"/>
        </w:rPr>
        <w:t>enpresa</w:t>
      </w:r>
      <w:r w:rsidR="00EC4CF4" w:rsidRPr="00E5188F">
        <w:rPr>
          <w:rFonts w:eastAsiaTheme="minorHAnsi"/>
          <w:b/>
          <w:szCs w:val="22"/>
          <w:lang w:val="eu-ES" w:eastAsia="en-US"/>
        </w:rPr>
        <w:t xml:space="preserve"> ehunean bizi izandako berreskuratzea; 2016an 29.537 enplegurekin; 2014ari dagokionez +%6,6 hazten den lurraldea</w:t>
      </w:r>
      <w:r w:rsidR="009674FA" w:rsidRPr="00E5188F">
        <w:rPr>
          <w:rFonts w:eastAsiaTheme="minorHAnsi"/>
          <w:lang w:val="eu-ES"/>
        </w:rPr>
        <w:t xml:space="preserve">; </w:t>
      </w:r>
      <w:r w:rsidR="00EC4CF4" w:rsidRPr="00E5188F">
        <w:rPr>
          <w:rFonts w:eastAsiaTheme="minorHAnsi"/>
          <w:lang w:val="eu-ES"/>
        </w:rPr>
        <w:t xml:space="preserve">gipuzkoar industriaren kasuan %7,7raino igotzen den hazkundea. </w:t>
      </w:r>
    </w:p>
    <w:p w14:paraId="4B090BC9" w14:textId="77777777" w:rsidR="009674FA" w:rsidRPr="00E5188F" w:rsidRDefault="009674FA" w:rsidP="009674FA">
      <w:pPr>
        <w:pStyle w:val="ARIALNARROW"/>
        <w:spacing w:line="360" w:lineRule="auto"/>
        <w:rPr>
          <w:rFonts w:eastAsiaTheme="minorHAnsi"/>
          <w:lang w:val="eu-ES"/>
        </w:rPr>
      </w:pPr>
    </w:p>
    <w:p w14:paraId="35160E0A" w14:textId="77777777" w:rsidR="009674FA" w:rsidRPr="00E5188F" w:rsidRDefault="009674FA" w:rsidP="009674FA">
      <w:pPr>
        <w:pStyle w:val="ARIALNARROW"/>
        <w:spacing w:line="360" w:lineRule="auto"/>
        <w:rPr>
          <w:rFonts w:eastAsiaTheme="minorHAnsi"/>
          <w:lang w:val="eu-ES"/>
        </w:rPr>
      </w:pPr>
      <w:r w:rsidRPr="00E5188F">
        <w:rPr>
          <w:rFonts w:eastAsiaTheme="minorHAnsi"/>
          <w:lang w:val="eu-ES"/>
        </w:rPr>
        <w:t xml:space="preserve">Bizkaia, </w:t>
      </w:r>
      <w:r w:rsidR="00EC4CF4" w:rsidRPr="00E5188F">
        <w:rPr>
          <w:rFonts w:eastAsiaTheme="minorHAnsi"/>
          <w:lang w:val="eu-ES"/>
        </w:rPr>
        <w:t xml:space="preserve">2016an 21.807 enplegu dituena, enpleguaren %2,3ko </w:t>
      </w:r>
      <w:r w:rsidR="00F847D1" w:rsidRPr="00E5188F">
        <w:rPr>
          <w:rFonts w:eastAsiaTheme="minorHAnsi"/>
          <w:lang w:val="eu-ES"/>
        </w:rPr>
        <w:t>hazkundea</w:t>
      </w:r>
      <w:r w:rsidR="00EC4CF4" w:rsidRPr="00E5188F">
        <w:rPr>
          <w:rFonts w:eastAsiaTheme="minorHAnsi"/>
          <w:lang w:val="eu-ES"/>
        </w:rPr>
        <w:t xml:space="preserve"> adierazten du; eta </w:t>
      </w:r>
      <w:r w:rsidR="00F847D1" w:rsidRPr="00E5188F">
        <w:rPr>
          <w:rFonts w:eastAsiaTheme="minorHAnsi"/>
          <w:lang w:val="eu-ES"/>
        </w:rPr>
        <w:t>Arabako</w:t>
      </w:r>
      <w:r w:rsidR="00EC4CF4" w:rsidRPr="00E5188F">
        <w:rPr>
          <w:rFonts w:eastAsiaTheme="minorHAnsi"/>
          <w:lang w:val="eu-ES"/>
        </w:rPr>
        <w:t xml:space="preserve"> lurraldeak, 5.674 enplegu eskasekin, 2014ari dagokionez zifrak %1,8ko okupaziora igotzen ditu. </w:t>
      </w:r>
    </w:p>
    <w:p w14:paraId="2A255E51" w14:textId="77777777" w:rsidR="009674FA" w:rsidRPr="00E5188F" w:rsidRDefault="009674FA" w:rsidP="009674FA">
      <w:pPr>
        <w:pStyle w:val="ARIALNARROW"/>
        <w:spacing w:line="360" w:lineRule="auto"/>
        <w:rPr>
          <w:rFonts w:eastAsiaTheme="minorHAnsi"/>
          <w:lang w:val="eu-ES"/>
        </w:rPr>
      </w:pPr>
    </w:p>
    <w:p w14:paraId="76A0043E" w14:textId="77777777" w:rsidR="009674FA" w:rsidRPr="00E5188F" w:rsidRDefault="00EC4CF4" w:rsidP="00962AF4">
      <w:pPr>
        <w:pStyle w:val="Descripcin"/>
        <w:spacing w:line="264" w:lineRule="auto"/>
        <w:jc w:val="center"/>
        <w:rPr>
          <w:rFonts w:ascii="Arial" w:hAnsi="Arial" w:cs="Arial"/>
          <w:b w:val="0"/>
          <w:color w:val="5F5F5F"/>
          <w:sz w:val="18"/>
          <w:szCs w:val="18"/>
          <w:lang w:val="eu-ES"/>
        </w:rPr>
      </w:pPr>
      <w:r w:rsidRPr="00E5188F">
        <w:rPr>
          <w:rFonts w:ascii="Arial" w:hAnsi="Arial" w:cs="Arial"/>
          <w:b w:val="0"/>
          <w:color w:val="5F5F5F"/>
          <w:sz w:val="18"/>
          <w:szCs w:val="18"/>
          <w:lang w:val="eu-ES"/>
        </w:rPr>
        <w:t xml:space="preserve">GIZARTE EKONOMIAREN ENPLEGUEN LURRALDE BANAKETA </w:t>
      </w:r>
      <w:r w:rsidR="009674FA" w:rsidRPr="00E5188F">
        <w:rPr>
          <w:rFonts w:ascii="Arial" w:hAnsi="Arial" w:cs="Arial"/>
          <w:b w:val="0"/>
          <w:color w:val="5F5F5F"/>
          <w:sz w:val="18"/>
          <w:szCs w:val="18"/>
          <w:lang w:val="eu-ES"/>
        </w:rPr>
        <w:t xml:space="preserve">2014 </w:t>
      </w:r>
      <w:r w:rsidRPr="00E5188F">
        <w:rPr>
          <w:rFonts w:ascii="Arial" w:hAnsi="Arial" w:cs="Arial"/>
          <w:b w:val="0"/>
          <w:color w:val="5F5F5F"/>
          <w:sz w:val="18"/>
          <w:szCs w:val="18"/>
          <w:lang w:val="eu-ES"/>
        </w:rPr>
        <w:t>eta</w:t>
      </w:r>
      <w:r w:rsidR="009674FA" w:rsidRPr="00E5188F">
        <w:rPr>
          <w:rFonts w:ascii="Arial" w:hAnsi="Arial" w:cs="Arial"/>
          <w:b w:val="0"/>
          <w:color w:val="5F5F5F"/>
          <w:sz w:val="18"/>
          <w:szCs w:val="18"/>
          <w:lang w:val="eu-ES"/>
        </w:rPr>
        <w:t xml:space="preserve"> 2016</w:t>
      </w:r>
    </w:p>
    <w:p w14:paraId="73CFAEEA" w14:textId="77777777" w:rsidR="009674FA" w:rsidRPr="00E5188F" w:rsidRDefault="009674FA" w:rsidP="009674FA">
      <w:pPr>
        <w:pStyle w:val="Descripcin"/>
        <w:spacing w:line="264" w:lineRule="auto"/>
        <w:ind w:left="1134" w:hanging="1134"/>
        <w:jc w:val="center"/>
        <w:rPr>
          <w:rFonts w:ascii="Arial" w:hAnsi="Arial" w:cs="Arial"/>
          <w:b w:val="0"/>
          <w:color w:val="5F5F5F"/>
          <w:sz w:val="18"/>
          <w:szCs w:val="18"/>
          <w:lang w:val="eu-ES"/>
        </w:rPr>
      </w:pPr>
      <w:r w:rsidRPr="00E5188F">
        <w:rPr>
          <w:rFonts w:ascii="Arial" w:hAnsi="Arial" w:cs="Arial"/>
          <w:b w:val="0"/>
          <w:color w:val="5F5F5F"/>
          <w:sz w:val="18"/>
          <w:szCs w:val="18"/>
          <w:lang w:val="eu-ES"/>
        </w:rPr>
        <w:t>(</w:t>
      </w:r>
      <w:r w:rsidR="00EC4CF4" w:rsidRPr="00E5188F">
        <w:rPr>
          <w:rFonts w:ascii="Arial" w:hAnsi="Arial" w:cs="Arial"/>
          <w:b w:val="0"/>
          <w:color w:val="5F5F5F"/>
          <w:sz w:val="18"/>
          <w:szCs w:val="18"/>
          <w:lang w:val="eu-ES"/>
        </w:rPr>
        <w:t>zifra absolutuan eta % bertikalak</w:t>
      </w:r>
      <w:r w:rsidRPr="00E5188F">
        <w:rPr>
          <w:rFonts w:ascii="Arial" w:hAnsi="Arial" w:cs="Arial"/>
          <w:b w:val="0"/>
          <w:color w:val="5F5F5F"/>
          <w:sz w:val="18"/>
          <w:szCs w:val="18"/>
          <w:lang w:val="eu-ES"/>
        </w:rPr>
        <w:t xml:space="preserve">) </w:t>
      </w:r>
    </w:p>
    <w:tbl>
      <w:tblPr>
        <w:tblW w:w="5000" w:type="pct"/>
        <w:jc w:val="center"/>
        <w:tblLook w:val="04A0" w:firstRow="1" w:lastRow="0" w:firstColumn="1" w:lastColumn="0" w:noHBand="0" w:noVBand="1"/>
      </w:tblPr>
      <w:tblGrid>
        <w:gridCol w:w="1726"/>
        <w:gridCol w:w="1223"/>
        <w:gridCol w:w="1225"/>
        <w:gridCol w:w="1316"/>
        <w:gridCol w:w="1131"/>
        <w:gridCol w:w="2441"/>
      </w:tblGrid>
      <w:tr w:rsidR="009674FA" w:rsidRPr="00E5188F" w14:paraId="59E8864A" w14:textId="77777777" w:rsidTr="00A11667">
        <w:trPr>
          <w:jc w:val="center"/>
        </w:trPr>
        <w:tc>
          <w:tcPr>
            <w:tcW w:w="952" w:type="pc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01763289" w14:textId="77777777" w:rsidR="009674FA" w:rsidRPr="00E5188F" w:rsidRDefault="009674FA" w:rsidP="00A11667">
            <w:pPr>
              <w:widowControl w:val="0"/>
              <w:spacing w:line="264" w:lineRule="auto"/>
              <w:jc w:val="center"/>
              <w:rPr>
                <w:rFonts w:cs="Arial"/>
                <w:b/>
                <w:bCs/>
                <w:sz w:val="16"/>
                <w:szCs w:val="16"/>
                <w:lang w:val="eu-ES"/>
              </w:rPr>
            </w:pPr>
          </w:p>
        </w:tc>
        <w:tc>
          <w:tcPr>
            <w:tcW w:w="1351" w:type="pct"/>
            <w:gridSpan w:val="2"/>
            <w:tcBorders>
              <w:top w:val="single" w:sz="4" w:space="0" w:color="A6A6A6" w:themeColor="background1" w:themeShade="A6"/>
              <w:right w:val="single" w:sz="4" w:space="0" w:color="BFBFBF" w:themeColor="background1" w:themeShade="BF"/>
            </w:tcBorders>
            <w:shd w:val="clear" w:color="auto" w:fill="DBE5F1" w:themeFill="accent1" w:themeFillTint="33"/>
            <w:vAlign w:val="center"/>
          </w:tcPr>
          <w:p w14:paraId="2E7D580F" w14:textId="77777777" w:rsidR="009674FA" w:rsidRPr="00E5188F" w:rsidRDefault="009674FA" w:rsidP="00A11667">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1350"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9A80A53" w14:textId="77777777" w:rsidR="009674FA" w:rsidRPr="00E5188F" w:rsidRDefault="009674FA" w:rsidP="00A11667">
            <w:pPr>
              <w:widowControl w:val="0"/>
              <w:spacing w:line="264" w:lineRule="auto"/>
              <w:jc w:val="center"/>
              <w:rPr>
                <w:rFonts w:cs="Arial"/>
                <w:b/>
                <w:bCs/>
                <w:sz w:val="16"/>
                <w:szCs w:val="16"/>
                <w:lang w:val="eu-ES"/>
              </w:rPr>
            </w:pPr>
            <w:r w:rsidRPr="00E5188F">
              <w:rPr>
                <w:rFonts w:cs="Arial"/>
                <w:b/>
                <w:bCs/>
                <w:sz w:val="16"/>
                <w:szCs w:val="16"/>
                <w:lang w:val="eu-ES"/>
              </w:rPr>
              <w:t>2016</w:t>
            </w:r>
          </w:p>
        </w:tc>
        <w:tc>
          <w:tcPr>
            <w:tcW w:w="1347" w:type="pct"/>
            <w:vMerge w:val="restart"/>
            <w:tcBorders>
              <w:top w:val="single" w:sz="4" w:space="0" w:color="A6A6A6" w:themeColor="background1" w:themeShade="A6"/>
              <w:left w:val="single" w:sz="4" w:space="0" w:color="BFBFBF" w:themeColor="background1" w:themeShade="BF"/>
              <w:right w:val="single" w:sz="4" w:space="0" w:color="BFBFBF" w:themeColor="background1" w:themeShade="BF"/>
            </w:tcBorders>
            <w:shd w:val="clear" w:color="auto" w:fill="DBE5F1" w:themeFill="accent1" w:themeFillTint="33"/>
          </w:tcPr>
          <w:p w14:paraId="5EA0CD15" w14:textId="77777777" w:rsidR="009674FA" w:rsidRPr="00E5188F" w:rsidRDefault="009674FA" w:rsidP="00A11667">
            <w:pPr>
              <w:widowControl w:val="0"/>
              <w:spacing w:line="264" w:lineRule="auto"/>
              <w:jc w:val="center"/>
              <w:rPr>
                <w:rFonts w:cs="Arial"/>
                <w:b/>
                <w:bCs/>
                <w:sz w:val="16"/>
                <w:szCs w:val="16"/>
                <w:lang w:val="eu-ES"/>
              </w:rPr>
            </w:pPr>
            <w:r w:rsidRPr="00E5188F">
              <w:rPr>
                <w:rFonts w:cs="Arial"/>
                <w:b/>
                <w:bCs/>
                <w:sz w:val="16"/>
                <w:szCs w:val="16"/>
                <w:lang w:val="eu-ES"/>
              </w:rPr>
              <w:t>%∆16/14 (1)</w:t>
            </w:r>
          </w:p>
        </w:tc>
      </w:tr>
      <w:tr w:rsidR="009674FA" w:rsidRPr="00E5188F" w14:paraId="0670D77D" w14:textId="77777777" w:rsidTr="00A11667">
        <w:trPr>
          <w:jc w:val="center"/>
        </w:trPr>
        <w:tc>
          <w:tcPr>
            <w:tcW w:w="952"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4874BD5E" w14:textId="77777777" w:rsidR="009674FA" w:rsidRPr="00E5188F" w:rsidRDefault="009674FA" w:rsidP="00A11667">
            <w:pPr>
              <w:widowControl w:val="0"/>
              <w:spacing w:line="264" w:lineRule="auto"/>
              <w:jc w:val="center"/>
              <w:rPr>
                <w:rFonts w:cs="Arial"/>
                <w:sz w:val="16"/>
                <w:szCs w:val="16"/>
                <w:lang w:val="eu-ES"/>
              </w:rPr>
            </w:pPr>
          </w:p>
        </w:tc>
        <w:tc>
          <w:tcPr>
            <w:tcW w:w="675"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41919BFC" w14:textId="77777777" w:rsidR="009674FA" w:rsidRPr="00E5188F" w:rsidRDefault="00AE0385" w:rsidP="00A11667">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676"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0A19EE6A" w14:textId="77777777" w:rsidR="009674FA" w:rsidRPr="00E5188F" w:rsidRDefault="00AE0385" w:rsidP="00A11667">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72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1FDC0026" w14:textId="77777777" w:rsidR="009674FA" w:rsidRPr="00E5188F" w:rsidRDefault="00AE0385" w:rsidP="00A11667">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624"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55FE68A7" w14:textId="77777777" w:rsidR="009674FA" w:rsidRPr="00E5188F" w:rsidRDefault="00AE0385" w:rsidP="00A11667">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1347" w:type="pct"/>
            <w:vMerge/>
            <w:tcBorders>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1C01A703" w14:textId="77777777" w:rsidR="009674FA" w:rsidRPr="00E5188F" w:rsidRDefault="009674FA" w:rsidP="00A11667">
            <w:pPr>
              <w:widowControl w:val="0"/>
              <w:spacing w:line="264" w:lineRule="auto"/>
              <w:jc w:val="center"/>
              <w:rPr>
                <w:rFonts w:cs="Arial"/>
                <w:b/>
                <w:bCs/>
                <w:sz w:val="16"/>
                <w:szCs w:val="16"/>
                <w:lang w:val="eu-ES"/>
              </w:rPr>
            </w:pPr>
          </w:p>
        </w:tc>
      </w:tr>
      <w:tr w:rsidR="009674FA" w:rsidRPr="00E5188F" w14:paraId="5D337A39" w14:textId="77777777" w:rsidTr="00A11667">
        <w:trPr>
          <w:jc w:val="center"/>
        </w:trPr>
        <w:tc>
          <w:tcPr>
            <w:tcW w:w="952" w:type="pct"/>
            <w:tcBorders>
              <w:top w:val="single" w:sz="4" w:space="0" w:color="A6A6A6" w:themeColor="background1" w:themeShade="A6"/>
              <w:right w:val="single" w:sz="4" w:space="0" w:color="BFBFBF" w:themeColor="background1" w:themeShade="BF"/>
            </w:tcBorders>
            <w:hideMark/>
          </w:tcPr>
          <w:p w14:paraId="32078F22" w14:textId="77777777" w:rsidR="009674FA" w:rsidRPr="00E5188F" w:rsidRDefault="00F8034F" w:rsidP="00EC4CF4">
            <w:pPr>
              <w:widowControl w:val="0"/>
              <w:spacing w:line="264" w:lineRule="auto"/>
              <w:rPr>
                <w:rFonts w:cs="Arial"/>
                <w:color w:val="000000"/>
                <w:sz w:val="16"/>
                <w:szCs w:val="16"/>
                <w:lang w:val="eu-ES"/>
              </w:rPr>
            </w:pPr>
            <w:r w:rsidRPr="00E5188F">
              <w:rPr>
                <w:rFonts w:cs="Arial"/>
                <w:color w:val="000000"/>
                <w:sz w:val="16"/>
                <w:szCs w:val="16"/>
                <w:lang w:val="eu-ES"/>
              </w:rPr>
              <w:t>A</w:t>
            </w:r>
            <w:r w:rsidR="00EC4CF4" w:rsidRPr="00E5188F">
              <w:rPr>
                <w:rFonts w:cs="Arial"/>
                <w:color w:val="000000"/>
                <w:sz w:val="16"/>
                <w:szCs w:val="16"/>
                <w:lang w:val="eu-ES"/>
              </w:rPr>
              <w:t>raba</w:t>
            </w:r>
          </w:p>
        </w:tc>
        <w:tc>
          <w:tcPr>
            <w:tcW w:w="675" w:type="pct"/>
            <w:tcBorders>
              <w:top w:val="single" w:sz="4" w:space="0" w:color="A6A6A6" w:themeColor="background1" w:themeShade="A6"/>
              <w:right w:val="single" w:sz="4" w:space="0" w:color="BFBFBF" w:themeColor="background1" w:themeShade="BF"/>
            </w:tcBorders>
          </w:tcPr>
          <w:p w14:paraId="670AD215"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5.571</w:t>
            </w:r>
          </w:p>
        </w:tc>
        <w:tc>
          <w:tcPr>
            <w:tcW w:w="676" w:type="pct"/>
            <w:tcBorders>
              <w:top w:val="single" w:sz="4" w:space="0" w:color="A6A6A6" w:themeColor="background1" w:themeShade="A6"/>
              <w:right w:val="single" w:sz="4" w:space="0" w:color="BFBFBF" w:themeColor="background1" w:themeShade="BF"/>
            </w:tcBorders>
          </w:tcPr>
          <w:p w14:paraId="252A5B74"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10,2</w:t>
            </w:r>
          </w:p>
        </w:tc>
        <w:tc>
          <w:tcPr>
            <w:tcW w:w="726" w:type="pct"/>
            <w:tcBorders>
              <w:top w:val="single" w:sz="4" w:space="0" w:color="A6A6A6" w:themeColor="background1" w:themeShade="A6"/>
              <w:left w:val="single" w:sz="4" w:space="0" w:color="BFBFBF" w:themeColor="background1" w:themeShade="BF"/>
            </w:tcBorders>
            <w:vAlign w:val="bottom"/>
            <w:hideMark/>
          </w:tcPr>
          <w:p w14:paraId="6503333A"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5.674</w:t>
            </w:r>
          </w:p>
        </w:tc>
        <w:tc>
          <w:tcPr>
            <w:tcW w:w="624" w:type="pct"/>
            <w:tcBorders>
              <w:top w:val="single" w:sz="4" w:space="0" w:color="A6A6A6" w:themeColor="background1" w:themeShade="A6"/>
              <w:right w:val="single" w:sz="4" w:space="0" w:color="BFBFBF" w:themeColor="background1" w:themeShade="BF"/>
            </w:tcBorders>
            <w:hideMark/>
          </w:tcPr>
          <w:p w14:paraId="46D119DA"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10,0</w:t>
            </w:r>
          </w:p>
        </w:tc>
        <w:tc>
          <w:tcPr>
            <w:tcW w:w="1347" w:type="pct"/>
            <w:tcBorders>
              <w:top w:val="single" w:sz="4" w:space="0" w:color="A6A6A6" w:themeColor="background1" w:themeShade="A6"/>
              <w:right w:val="single" w:sz="4" w:space="0" w:color="BFBFBF" w:themeColor="background1" w:themeShade="BF"/>
            </w:tcBorders>
          </w:tcPr>
          <w:p w14:paraId="5ED99B9B"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1,8</w:t>
            </w:r>
          </w:p>
        </w:tc>
      </w:tr>
      <w:tr w:rsidR="009674FA" w:rsidRPr="00E5188F" w14:paraId="529C15D7" w14:textId="77777777" w:rsidTr="00A11667">
        <w:trPr>
          <w:jc w:val="center"/>
        </w:trPr>
        <w:tc>
          <w:tcPr>
            <w:tcW w:w="952" w:type="pct"/>
            <w:tcBorders>
              <w:right w:val="single" w:sz="4" w:space="0" w:color="BFBFBF" w:themeColor="background1" w:themeShade="BF"/>
            </w:tcBorders>
            <w:hideMark/>
          </w:tcPr>
          <w:p w14:paraId="1AE4D2A6" w14:textId="77777777" w:rsidR="009674FA" w:rsidRPr="00E5188F" w:rsidRDefault="009674FA" w:rsidP="00A11667">
            <w:pPr>
              <w:widowControl w:val="0"/>
              <w:spacing w:line="264" w:lineRule="auto"/>
              <w:rPr>
                <w:rFonts w:cs="Arial"/>
                <w:color w:val="000000"/>
                <w:sz w:val="16"/>
                <w:szCs w:val="16"/>
                <w:lang w:val="eu-ES"/>
              </w:rPr>
            </w:pPr>
            <w:r w:rsidRPr="00E5188F">
              <w:rPr>
                <w:rFonts w:cs="Arial"/>
                <w:color w:val="000000"/>
                <w:sz w:val="16"/>
                <w:szCs w:val="16"/>
                <w:lang w:val="eu-ES"/>
              </w:rPr>
              <w:t>Bizkaia</w:t>
            </w:r>
          </w:p>
        </w:tc>
        <w:tc>
          <w:tcPr>
            <w:tcW w:w="675" w:type="pct"/>
            <w:tcBorders>
              <w:right w:val="single" w:sz="4" w:space="0" w:color="BFBFBF" w:themeColor="background1" w:themeShade="BF"/>
            </w:tcBorders>
          </w:tcPr>
          <w:p w14:paraId="5771DA08"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21.312</w:t>
            </w:r>
          </w:p>
        </w:tc>
        <w:tc>
          <w:tcPr>
            <w:tcW w:w="676" w:type="pct"/>
            <w:tcBorders>
              <w:right w:val="single" w:sz="4" w:space="0" w:color="BFBFBF" w:themeColor="background1" w:themeShade="BF"/>
            </w:tcBorders>
          </w:tcPr>
          <w:p w14:paraId="45C659CB"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39,0</w:t>
            </w:r>
          </w:p>
        </w:tc>
        <w:tc>
          <w:tcPr>
            <w:tcW w:w="726" w:type="pct"/>
            <w:tcBorders>
              <w:left w:val="single" w:sz="4" w:space="0" w:color="BFBFBF" w:themeColor="background1" w:themeShade="BF"/>
            </w:tcBorders>
            <w:hideMark/>
          </w:tcPr>
          <w:p w14:paraId="656FA85F"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21.807</w:t>
            </w:r>
          </w:p>
        </w:tc>
        <w:tc>
          <w:tcPr>
            <w:tcW w:w="624" w:type="pct"/>
            <w:tcBorders>
              <w:right w:val="single" w:sz="4" w:space="0" w:color="BFBFBF" w:themeColor="background1" w:themeShade="BF"/>
            </w:tcBorders>
            <w:hideMark/>
          </w:tcPr>
          <w:p w14:paraId="079B265F"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38,2</w:t>
            </w:r>
          </w:p>
        </w:tc>
        <w:tc>
          <w:tcPr>
            <w:tcW w:w="1347" w:type="pct"/>
            <w:tcBorders>
              <w:right w:val="single" w:sz="4" w:space="0" w:color="BFBFBF" w:themeColor="background1" w:themeShade="BF"/>
            </w:tcBorders>
          </w:tcPr>
          <w:p w14:paraId="661BC687"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2,3</w:t>
            </w:r>
          </w:p>
        </w:tc>
      </w:tr>
      <w:tr w:rsidR="009674FA" w:rsidRPr="00E5188F" w14:paraId="1A6A5DB2" w14:textId="77777777" w:rsidTr="00A11667">
        <w:trPr>
          <w:jc w:val="center"/>
        </w:trPr>
        <w:tc>
          <w:tcPr>
            <w:tcW w:w="952" w:type="pct"/>
            <w:tcBorders>
              <w:bottom w:val="single" w:sz="4" w:space="0" w:color="A6A6A6" w:themeColor="background1" w:themeShade="A6"/>
              <w:right w:val="single" w:sz="4" w:space="0" w:color="BFBFBF" w:themeColor="background1" w:themeShade="BF"/>
            </w:tcBorders>
            <w:hideMark/>
          </w:tcPr>
          <w:p w14:paraId="48FEA90E" w14:textId="77777777" w:rsidR="009674FA" w:rsidRPr="00E5188F" w:rsidRDefault="009674FA" w:rsidP="00A11667">
            <w:pPr>
              <w:widowControl w:val="0"/>
              <w:spacing w:line="264" w:lineRule="auto"/>
              <w:rPr>
                <w:rFonts w:cs="Arial"/>
                <w:color w:val="000000"/>
                <w:sz w:val="16"/>
                <w:szCs w:val="16"/>
                <w:lang w:val="eu-ES"/>
              </w:rPr>
            </w:pPr>
            <w:r w:rsidRPr="00E5188F">
              <w:rPr>
                <w:rFonts w:cs="Arial"/>
                <w:color w:val="000000"/>
                <w:sz w:val="16"/>
                <w:szCs w:val="16"/>
                <w:lang w:val="eu-ES"/>
              </w:rPr>
              <w:t>Gipuzkoa</w:t>
            </w:r>
          </w:p>
        </w:tc>
        <w:tc>
          <w:tcPr>
            <w:tcW w:w="675" w:type="pct"/>
            <w:tcBorders>
              <w:bottom w:val="single" w:sz="4" w:space="0" w:color="A6A6A6" w:themeColor="background1" w:themeShade="A6"/>
              <w:right w:val="single" w:sz="4" w:space="0" w:color="BFBFBF" w:themeColor="background1" w:themeShade="BF"/>
            </w:tcBorders>
          </w:tcPr>
          <w:p w14:paraId="6CA850A8"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27.699</w:t>
            </w:r>
          </w:p>
        </w:tc>
        <w:tc>
          <w:tcPr>
            <w:tcW w:w="676" w:type="pct"/>
            <w:tcBorders>
              <w:bottom w:val="single" w:sz="4" w:space="0" w:color="A6A6A6" w:themeColor="background1" w:themeShade="A6"/>
              <w:right w:val="single" w:sz="4" w:space="0" w:color="BFBFBF" w:themeColor="background1" w:themeShade="BF"/>
            </w:tcBorders>
          </w:tcPr>
          <w:p w14:paraId="102B1D51"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50,7</w:t>
            </w:r>
          </w:p>
        </w:tc>
        <w:tc>
          <w:tcPr>
            <w:tcW w:w="726" w:type="pct"/>
            <w:tcBorders>
              <w:left w:val="single" w:sz="4" w:space="0" w:color="BFBFBF" w:themeColor="background1" w:themeShade="BF"/>
              <w:bottom w:val="single" w:sz="4" w:space="0" w:color="A6A6A6" w:themeColor="background1" w:themeShade="A6"/>
            </w:tcBorders>
            <w:hideMark/>
          </w:tcPr>
          <w:p w14:paraId="61106FA3"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29.537</w:t>
            </w:r>
          </w:p>
        </w:tc>
        <w:tc>
          <w:tcPr>
            <w:tcW w:w="624" w:type="pct"/>
            <w:tcBorders>
              <w:bottom w:val="single" w:sz="4" w:space="0" w:color="A6A6A6" w:themeColor="background1" w:themeShade="A6"/>
              <w:right w:val="single" w:sz="4" w:space="0" w:color="BFBFBF" w:themeColor="background1" w:themeShade="BF"/>
            </w:tcBorders>
            <w:hideMark/>
          </w:tcPr>
          <w:p w14:paraId="4E97976E"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51,8</w:t>
            </w:r>
          </w:p>
        </w:tc>
        <w:tc>
          <w:tcPr>
            <w:tcW w:w="1347" w:type="pct"/>
            <w:tcBorders>
              <w:bottom w:val="single" w:sz="4" w:space="0" w:color="A6A6A6" w:themeColor="background1" w:themeShade="A6"/>
              <w:right w:val="single" w:sz="4" w:space="0" w:color="BFBFBF" w:themeColor="background1" w:themeShade="BF"/>
            </w:tcBorders>
          </w:tcPr>
          <w:p w14:paraId="28994149"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6,6</w:t>
            </w:r>
          </w:p>
        </w:tc>
      </w:tr>
      <w:tr w:rsidR="009674FA" w:rsidRPr="00E5188F" w14:paraId="74F63912" w14:textId="77777777" w:rsidTr="00A11667">
        <w:trPr>
          <w:jc w:val="center"/>
        </w:trPr>
        <w:tc>
          <w:tcPr>
            <w:tcW w:w="952"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7D9936C6" w14:textId="77777777" w:rsidR="009674FA" w:rsidRPr="00E5188F" w:rsidRDefault="00EC4CF4" w:rsidP="00A11667">
            <w:pPr>
              <w:widowControl w:val="0"/>
              <w:spacing w:line="264" w:lineRule="auto"/>
              <w:rPr>
                <w:rFonts w:cs="Arial"/>
                <w:b/>
                <w:bCs/>
                <w:color w:val="000000"/>
                <w:sz w:val="16"/>
                <w:szCs w:val="16"/>
                <w:lang w:val="eu-ES"/>
              </w:rPr>
            </w:pPr>
            <w:r w:rsidRPr="00E5188F">
              <w:rPr>
                <w:rFonts w:cs="Arial"/>
                <w:b/>
                <w:bCs/>
                <w:color w:val="000000"/>
                <w:sz w:val="16"/>
                <w:szCs w:val="16"/>
                <w:lang w:val="eu-ES"/>
              </w:rPr>
              <w:t>GUZTIRA</w:t>
            </w:r>
          </w:p>
        </w:tc>
        <w:tc>
          <w:tcPr>
            <w:tcW w:w="675"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79D74436" w14:textId="77777777" w:rsidR="009674FA" w:rsidRPr="00E5188F" w:rsidRDefault="009674FA" w:rsidP="00A11667">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54.582</w:t>
            </w:r>
          </w:p>
        </w:tc>
        <w:tc>
          <w:tcPr>
            <w:tcW w:w="676"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5260B63D" w14:textId="77777777" w:rsidR="009674FA" w:rsidRPr="00E5188F" w:rsidRDefault="009674FA" w:rsidP="00A11667">
            <w:pPr>
              <w:widowControl w:val="0"/>
              <w:spacing w:line="264" w:lineRule="auto"/>
              <w:ind w:right="170"/>
              <w:jc w:val="right"/>
              <w:rPr>
                <w:rFonts w:cs="Arial"/>
                <w:b/>
                <w:bCs/>
                <w:color w:val="000000"/>
                <w:sz w:val="16"/>
                <w:szCs w:val="16"/>
                <w:highlight w:val="yellow"/>
                <w:lang w:val="eu-ES"/>
              </w:rPr>
            </w:pPr>
            <w:r w:rsidRPr="00E5188F">
              <w:rPr>
                <w:rFonts w:cs="Arial"/>
                <w:b/>
                <w:bCs/>
                <w:color w:val="000000"/>
                <w:sz w:val="16"/>
                <w:szCs w:val="16"/>
                <w:lang w:val="eu-ES"/>
              </w:rPr>
              <w:t>100,0</w:t>
            </w:r>
          </w:p>
        </w:tc>
        <w:tc>
          <w:tcPr>
            <w:tcW w:w="726"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633C2E48" w14:textId="77777777" w:rsidR="009674FA" w:rsidRPr="00E5188F" w:rsidRDefault="009674FA" w:rsidP="00A11667">
            <w:pPr>
              <w:widowControl w:val="0"/>
              <w:spacing w:line="264" w:lineRule="auto"/>
              <w:ind w:right="170"/>
              <w:jc w:val="right"/>
              <w:rPr>
                <w:rFonts w:cs="Arial"/>
                <w:color w:val="000000"/>
                <w:sz w:val="16"/>
                <w:szCs w:val="16"/>
                <w:lang w:val="eu-ES"/>
              </w:rPr>
            </w:pPr>
            <w:r w:rsidRPr="00E5188F">
              <w:rPr>
                <w:rFonts w:cs="Arial"/>
                <w:b/>
                <w:bCs/>
                <w:color w:val="000000"/>
                <w:sz w:val="16"/>
                <w:szCs w:val="16"/>
                <w:lang w:val="eu-ES"/>
              </w:rPr>
              <w:t>57.018</w:t>
            </w:r>
          </w:p>
        </w:tc>
        <w:tc>
          <w:tcPr>
            <w:tcW w:w="624"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16C85E1F" w14:textId="77777777" w:rsidR="009674FA" w:rsidRPr="00E5188F" w:rsidRDefault="009674FA" w:rsidP="00A11667">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1347"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1FCF7633" w14:textId="77777777" w:rsidR="009674FA" w:rsidRPr="00E5188F" w:rsidRDefault="009674FA" w:rsidP="00A11667">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4,5</w:t>
            </w:r>
          </w:p>
        </w:tc>
      </w:tr>
    </w:tbl>
    <w:p w14:paraId="24F870BC" w14:textId="77777777" w:rsidR="009674FA" w:rsidRPr="00E5188F" w:rsidRDefault="009674FA" w:rsidP="009674FA">
      <w:pPr>
        <w:spacing w:line="276" w:lineRule="auto"/>
        <w:jc w:val="left"/>
        <w:rPr>
          <w:rFonts w:cs="Arial"/>
          <w:b/>
          <w:lang w:val="eu-ES"/>
        </w:rPr>
      </w:pPr>
      <w:r w:rsidRPr="00E5188F">
        <w:rPr>
          <w:rFonts w:cs="Arial"/>
          <w:sz w:val="16"/>
          <w:szCs w:val="16"/>
          <w:lang w:val="eu-ES"/>
        </w:rPr>
        <w:t xml:space="preserve">(1) </w:t>
      </w:r>
      <w:r w:rsidRPr="00E5188F">
        <w:rPr>
          <w:rFonts w:cs="Arial"/>
          <w:sz w:val="16"/>
          <w:szCs w:val="16"/>
          <w:lang w:val="eu-ES"/>
        </w:rPr>
        <w:tab/>
      </w:r>
      <w:r w:rsidR="00EC4CF4" w:rsidRPr="00E5188F">
        <w:rPr>
          <w:rFonts w:cs="Arial"/>
          <w:sz w:val="16"/>
          <w:szCs w:val="16"/>
          <w:lang w:val="eu-ES"/>
        </w:rPr>
        <w:t>Zifra absolutuek erregistratutako hazkunde portzentuala</w:t>
      </w:r>
    </w:p>
    <w:p w14:paraId="6A09A640" w14:textId="77777777" w:rsidR="009674FA" w:rsidRPr="00E5188F" w:rsidRDefault="009674FA" w:rsidP="009674FA">
      <w:pPr>
        <w:pStyle w:val="ARIALNARROW"/>
        <w:spacing w:line="360" w:lineRule="auto"/>
        <w:rPr>
          <w:rFonts w:eastAsiaTheme="minorHAnsi"/>
          <w:lang w:val="eu-ES"/>
        </w:rPr>
      </w:pPr>
    </w:p>
    <w:p w14:paraId="0F3BC9CF" w14:textId="77777777" w:rsidR="009674FA" w:rsidRPr="00E5188F" w:rsidRDefault="00F8034F" w:rsidP="009674FA">
      <w:pPr>
        <w:rPr>
          <w:rFonts w:cs="Arial"/>
          <w:lang w:val="eu-ES"/>
        </w:rPr>
      </w:pPr>
      <w:r w:rsidRPr="00E5188F">
        <w:rPr>
          <w:rFonts w:cs="Arial"/>
          <w:lang w:val="eu-ES"/>
        </w:rPr>
        <w:t xml:space="preserve">Pisu erlatibo terminotan, gipuzkoar eskualdeak konparaziozko bilakaera hobea frogatzen du. Bertan gipuzkoar okupatutako biztanleriaren gaineko gizarte Ekonomiaren </w:t>
      </w:r>
      <w:r w:rsidR="00F847D1" w:rsidRPr="00E5188F">
        <w:rPr>
          <w:rFonts w:cs="Arial"/>
          <w:lang w:val="eu-ES"/>
        </w:rPr>
        <w:t>enpleguaren</w:t>
      </w:r>
      <w:r w:rsidRPr="00E5188F">
        <w:rPr>
          <w:rFonts w:cs="Arial"/>
          <w:lang w:val="eu-ES"/>
        </w:rPr>
        <w:t xml:space="preserve"> pisua %9,8raino igotzen da -2014an markatutako %9,2tik-. Lerro honetan, Bizkaia eta Arabako pisu erlatiboak askoz maila apalagoan kokatzen dira, %4,7 eta %4,2an </w:t>
      </w:r>
      <w:r w:rsidR="00226BB6">
        <w:rPr>
          <w:rFonts w:cs="Arial"/>
          <w:lang w:val="eu-ES"/>
        </w:rPr>
        <w:t>h</w:t>
      </w:r>
      <w:r w:rsidR="00F847D1" w:rsidRPr="00E5188F">
        <w:rPr>
          <w:rFonts w:cs="Arial"/>
          <w:lang w:val="eu-ES"/>
        </w:rPr>
        <w:t>urr</w:t>
      </w:r>
      <w:r w:rsidR="00226BB6">
        <w:rPr>
          <w:rFonts w:cs="Arial"/>
          <w:lang w:val="eu-ES"/>
        </w:rPr>
        <w:t>e</w:t>
      </w:r>
      <w:r w:rsidR="00F847D1" w:rsidRPr="00E5188F">
        <w:rPr>
          <w:rFonts w:cs="Arial"/>
          <w:lang w:val="eu-ES"/>
        </w:rPr>
        <w:t>nez</w:t>
      </w:r>
      <w:r w:rsidRPr="00E5188F">
        <w:rPr>
          <w:rFonts w:cs="Arial"/>
          <w:lang w:val="eu-ES"/>
        </w:rPr>
        <w:t xml:space="preserve"> </w:t>
      </w:r>
      <w:r w:rsidR="00226BB6">
        <w:rPr>
          <w:rFonts w:cs="Arial"/>
          <w:lang w:val="eu-ES"/>
        </w:rPr>
        <w:t>h</w:t>
      </w:r>
      <w:r w:rsidRPr="00E5188F">
        <w:rPr>
          <w:rFonts w:cs="Arial"/>
          <w:lang w:val="eu-ES"/>
        </w:rPr>
        <w:t xml:space="preserve">urren. </w:t>
      </w:r>
    </w:p>
    <w:p w14:paraId="03B9B48A" w14:textId="77777777" w:rsidR="009674FA" w:rsidRPr="00E5188F" w:rsidRDefault="009674FA" w:rsidP="009674FA">
      <w:pPr>
        <w:rPr>
          <w:rFonts w:cs="Arial"/>
          <w:lang w:val="eu-ES"/>
        </w:rPr>
      </w:pPr>
    </w:p>
    <w:p w14:paraId="064FB74D" w14:textId="77777777" w:rsidR="009674FA" w:rsidRPr="00E5188F" w:rsidRDefault="00F10470" w:rsidP="009674FA">
      <w:pPr>
        <w:rPr>
          <w:rFonts w:cs="Arial"/>
          <w:lang w:val="eu-ES"/>
        </w:rPr>
      </w:pPr>
      <w:r w:rsidRPr="00E5188F">
        <w:rPr>
          <w:rFonts w:cs="Arial"/>
          <w:lang w:val="eu-ES"/>
        </w:rPr>
        <w:t>Enplegu ar</w:t>
      </w:r>
      <w:r w:rsidR="00D06CB7">
        <w:rPr>
          <w:rFonts w:cs="Arial"/>
          <w:lang w:val="eu-ES"/>
        </w:rPr>
        <w:t>l</w:t>
      </w:r>
      <w:r w:rsidRPr="00E5188F">
        <w:rPr>
          <w:rFonts w:cs="Arial"/>
          <w:lang w:val="eu-ES"/>
        </w:rPr>
        <w:t xml:space="preserve">o desberdinen gainean begirada </w:t>
      </w:r>
      <w:r w:rsidR="00D06CB7">
        <w:rPr>
          <w:rFonts w:cs="Arial"/>
          <w:lang w:val="eu-ES"/>
        </w:rPr>
        <w:t>jarriz</w:t>
      </w:r>
      <w:r w:rsidRPr="00E5188F">
        <w:rPr>
          <w:rFonts w:cs="Arial"/>
          <w:lang w:val="eu-ES"/>
        </w:rPr>
        <w:t xml:space="preserve">, </w:t>
      </w:r>
      <w:r w:rsidR="00D83361" w:rsidRPr="00E5188F">
        <w:rPr>
          <w:rFonts w:cs="Arial"/>
          <w:lang w:val="eu-ES"/>
        </w:rPr>
        <w:t xml:space="preserve">bere adierazpen mailarik altuena </w:t>
      </w:r>
      <w:r w:rsidR="005025CC" w:rsidRPr="00E5188F">
        <w:rPr>
          <w:rFonts w:cs="Arial"/>
          <w:lang w:val="eu-ES"/>
        </w:rPr>
        <w:t>Gipuzkoa</w:t>
      </w:r>
      <w:r w:rsidR="005025CC">
        <w:rPr>
          <w:rFonts w:cs="Arial"/>
          <w:lang w:val="eu-ES"/>
        </w:rPr>
        <w:t>ko</w:t>
      </w:r>
      <w:r w:rsidR="00D83361" w:rsidRPr="00E5188F">
        <w:rPr>
          <w:rFonts w:cs="Arial"/>
          <w:lang w:val="eu-ES"/>
        </w:rPr>
        <w:t xml:space="preserve"> Deba Garaiko eskualdean aurkitzen da. Bertan, gizarte ekonomiak sortutako enpleguaren %46</w:t>
      </w:r>
      <w:r w:rsidR="008049BF">
        <w:rPr>
          <w:rFonts w:cs="Arial"/>
          <w:lang w:val="eu-ES"/>
        </w:rPr>
        <w:t>a</w:t>
      </w:r>
      <w:r w:rsidR="00D83361" w:rsidRPr="00E5188F">
        <w:rPr>
          <w:rFonts w:cs="Arial"/>
          <w:lang w:val="eu-ES"/>
        </w:rPr>
        <w:t xml:space="preserve"> irudikatzen du</w:t>
      </w:r>
      <w:r w:rsidR="00A1678F">
        <w:rPr>
          <w:rFonts w:cs="Arial"/>
          <w:lang w:val="eu-ES"/>
        </w:rPr>
        <w:t>elarik</w:t>
      </w:r>
      <w:r w:rsidR="00D83361" w:rsidRPr="00E5188F">
        <w:rPr>
          <w:rFonts w:cs="Arial"/>
          <w:lang w:val="eu-ES"/>
        </w:rPr>
        <w:t xml:space="preserve">. </w:t>
      </w:r>
    </w:p>
    <w:p w14:paraId="3B37BC0C" w14:textId="77777777" w:rsidR="009674FA" w:rsidRPr="00E5188F" w:rsidRDefault="009674FA" w:rsidP="009674FA">
      <w:pPr>
        <w:rPr>
          <w:rFonts w:cs="Arial"/>
          <w:lang w:val="eu-ES"/>
        </w:rPr>
      </w:pPr>
    </w:p>
    <w:p w14:paraId="6435DF3D" w14:textId="77777777" w:rsidR="009674FA" w:rsidRPr="00E5188F" w:rsidRDefault="00A345AC" w:rsidP="009674FA">
      <w:pPr>
        <w:rPr>
          <w:rFonts w:cs="Arial"/>
          <w:lang w:val="eu-ES"/>
        </w:rPr>
      </w:pPr>
      <w:r w:rsidRPr="00E5188F">
        <w:rPr>
          <w:rFonts w:cs="Arial"/>
          <w:lang w:val="eu-ES"/>
        </w:rPr>
        <w:t>Garrantzi gutxiagorekin, baina baita ere nabarmengarria, Tolosa-Goierri eskualdea (%11,1) eta Bizkaiako Durangaldea (%10,8) eta Bizkai</w:t>
      </w:r>
      <w:r w:rsidR="00A1678F">
        <w:rPr>
          <w:rFonts w:cs="Arial"/>
          <w:lang w:val="eu-ES"/>
        </w:rPr>
        <w:t>ko</w:t>
      </w:r>
      <w:r w:rsidRPr="00E5188F">
        <w:rPr>
          <w:rFonts w:cs="Arial"/>
          <w:lang w:val="eu-ES"/>
        </w:rPr>
        <w:t xml:space="preserve"> Kosta (%8,7). Deba Behean ratio hau euskal bataz bestekoaren </w:t>
      </w:r>
      <w:r w:rsidR="00F847D1" w:rsidRPr="00E5188F">
        <w:rPr>
          <w:rFonts w:cs="Arial"/>
          <w:lang w:val="eu-ES"/>
        </w:rPr>
        <w:t>gainetik</w:t>
      </w:r>
      <w:r w:rsidRPr="00E5188F">
        <w:rPr>
          <w:rFonts w:cs="Arial"/>
          <w:lang w:val="eu-ES"/>
        </w:rPr>
        <w:t xml:space="preserve"> kokatzen da </w:t>
      </w:r>
      <w:r w:rsidR="009674FA" w:rsidRPr="00E5188F">
        <w:rPr>
          <w:rFonts w:cs="Arial"/>
          <w:lang w:val="eu-ES"/>
        </w:rPr>
        <w:t>(</w:t>
      </w:r>
      <w:r w:rsidRPr="00E5188F">
        <w:rPr>
          <w:rFonts w:cs="Arial"/>
          <w:lang w:val="eu-ES"/>
        </w:rPr>
        <w:t>%</w:t>
      </w:r>
      <w:r w:rsidR="009674FA" w:rsidRPr="00E5188F">
        <w:rPr>
          <w:rFonts w:cs="Arial"/>
          <w:lang w:val="eu-ES"/>
        </w:rPr>
        <w:t xml:space="preserve">7,2), </w:t>
      </w:r>
      <w:r w:rsidRPr="00E5188F">
        <w:rPr>
          <w:rFonts w:cs="Arial"/>
          <w:lang w:val="eu-ES"/>
        </w:rPr>
        <w:t>gainerako eskuald</w:t>
      </w:r>
      <w:r w:rsidR="00A1678F">
        <w:rPr>
          <w:rFonts w:cs="Arial"/>
          <w:lang w:val="eu-ES"/>
        </w:rPr>
        <w:t>e</w:t>
      </w:r>
      <w:r w:rsidRPr="00E5188F">
        <w:rPr>
          <w:rFonts w:cs="Arial"/>
          <w:lang w:val="eu-ES"/>
        </w:rPr>
        <w:t>etan bataz bestekoaren azpitik kokatuz, Eskuinaldea</w:t>
      </w:r>
      <w:r w:rsidR="00A1678F">
        <w:rPr>
          <w:rFonts w:cs="Arial"/>
          <w:lang w:val="eu-ES"/>
        </w:rPr>
        <w:t>n</w:t>
      </w:r>
      <w:r w:rsidRPr="00E5188F">
        <w:rPr>
          <w:rFonts w:cs="Arial"/>
          <w:lang w:val="eu-ES"/>
        </w:rPr>
        <w:t xml:space="preserve"> eta </w:t>
      </w:r>
      <w:r w:rsidR="009674FA" w:rsidRPr="00E5188F">
        <w:rPr>
          <w:rFonts w:cs="Arial"/>
          <w:lang w:val="eu-ES"/>
        </w:rPr>
        <w:t>Donostialdea</w:t>
      </w:r>
      <w:r w:rsidR="00A1678F">
        <w:rPr>
          <w:rFonts w:cs="Arial"/>
          <w:lang w:val="eu-ES"/>
        </w:rPr>
        <w:t>n</w:t>
      </w:r>
      <w:r w:rsidR="009674FA" w:rsidRPr="00E5188F">
        <w:rPr>
          <w:rFonts w:cs="Arial"/>
          <w:lang w:val="eu-ES"/>
        </w:rPr>
        <w:t xml:space="preserve"> (</w:t>
      </w:r>
      <w:r w:rsidRPr="00E5188F">
        <w:rPr>
          <w:rFonts w:cs="Arial"/>
          <w:lang w:val="eu-ES"/>
        </w:rPr>
        <w:t>%</w:t>
      </w:r>
      <w:r w:rsidR="009674FA" w:rsidRPr="00E5188F">
        <w:rPr>
          <w:rFonts w:cs="Arial"/>
          <w:lang w:val="eu-ES"/>
        </w:rPr>
        <w:t>5,2), Gasteiz</w:t>
      </w:r>
      <w:r w:rsidR="00A1678F">
        <w:rPr>
          <w:rFonts w:cs="Arial"/>
          <w:lang w:val="eu-ES"/>
        </w:rPr>
        <w:t>en</w:t>
      </w:r>
      <w:r w:rsidR="009674FA" w:rsidRPr="00E5188F">
        <w:rPr>
          <w:rFonts w:cs="Arial"/>
          <w:lang w:val="eu-ES"/>
        </w:rPr>
        <w:t xml:space="preserve"> (</w:t>
      </w:r>
      <w:r w:rsidRPr="00E5188F">
        <w:rPr>
          <w:rFonts w:cs="Arial"/>
          <w:lang w:val="eu-ES"/>
        </w:rPr>
        <w:t>%</w:t>
      </w:r>
      <w:r w:rsidR="009674FA" w:rsidRPr="00E5188F">
        <w:rPr>
          <w:rFonts w:cs="Arial"/>
          <w:lang w:val="eu-ES"/>
        </w:rPr>
        <w:t xml:space="preserve">4,3), </w:t>
      </w:r>
      <w:r w:rsidR="00D36557">
        <w:rPr>
          <w:rFonts w:cs="Arial"/>
          <w:lang w:val="eu-ES"/>
        </w:rPr>
        <w:t>Aiara</w:t>
      </w:r>
      <w:r w:rsidR="00A1678F">
        <w:rPr>
          <w:rFonts w:cs="Arial"/>
          <w:lang w:val="eu-ES"/>
        </w:rPr>
        <w:t>n</w:t>
      </w:r>
      <w:r w:rsidR="009674FA" w:rsidRPr="00E5188F">
        <w:rPr>
          <w:rFonts w:cs="Arial"/>
          <w:lang w:val="eu-ES"/>
        </w:rPr>
        <w:t xml:space="preserve"> (</w:t>
      </w:r>
      <w:r w:rsidRPr="00E5188F">
        <w:rPr>
          <w:rFonts w:cs="Arial"/>
          <w:lang w:val="eu-ES"/>
        </w:rPr>
        <w:t>%</w:t>
      </w:r>
      <w:r w:rsidR="009674FA" w:rsidRPr="00E5188F">
        <w:rPr>
          <w:rFonts w:cs="Arial"/>
          <w:lang w:val="eu-ES"/>
        </w:rPr>
        <w:t>3,3), Bilbo</w:t>
      </w:r>
      <w:r w:rsidR="00A1678F">
        <w:rPr>
          <w:rFonts w:cs="Arial"/>
          <w:lang w:val="eu-ES"/>
        </w:rPr>
        <w:t>n</w:t>
      </w:r>
      <w:r w:rsidR="009674FA" w:rsidRPr="00E5188F">
        <w:rPr>
          <w:rFonts w:cs="Arial"/>
          <w:lang w:val="eu-ES"/>
        </w:rPr>
        <w:t xml:space="preserve"> (</w:t>
      </w:r>
      <w:r w:rsidRPr="00E5188F">
        <w:rPr>
          <w:rFonts w:cs="Arial"/>
          <w:lang w:val="eu-ES"/>
        </w:rPr>
        <w:t>%</w:t>
      </w:r>
      <w:r w:rsidR="009674FA" w:rsidRPr="00E5188F">
        <w:rPr>
          <w:rFonts w:cs="Arial"/>
          <w:lang w:val="eu-ES"/>
        </w:rPr>
        <w:t xml:space="preserve">3,0) </w:t>
      </w:r>
      <w:r w:rsidRPr="00E5188F">
        <w:rPr>
          <w:rFonts w:cs="Arial"/>
          <w:lang w:val="eu-ES"/>
        </w:rPr>
        <w:t>eta Ezkerraldea</w:t>
      </w:r>
      <w:r w:rsidR="00A1678F">
        <w:rPr>
          <w:rFonts w:cs="Arial"/>
          <w:lang w:val="eu-ES"/>
        </w:rPr>
        <w:t>n</w:t>
      </w:r>
      <w:r w:rsidR="009674FA" w:rsidRPr="00E5188F">
        <w:rPr>
          <w:rFonts w:cs="Arial"/>
          <w:lang w:val="eu-ES"/>
        </w:rPr>
        <w:t xml:space="preserve"> (</w:t>
      </w:r>
      <w:r w:rsidRPr="00E5188F">
        <w:rPr>
          <w:rFonts w:cs="Arial"/>
          <w:lang w:val="eu-ES"/>
        </w:rPr>
        <w:t>%</w:t>
      </w:r>
      <w:r w:rsidR="009674FA" w:rsidRPr="00E5188F">
        <w:rPr>
          <w:rFonts w:cs="Arial"/>
          <w:lang w:val="eu-ES"/>
        </w:rPr>
        <w:t>2,6</w:t>
      </w:r>
      <w:r w:rsidRPr="00E5188F">
        <w:rPr>
          <w:rFonts w:cs="Arial"/>
          <w:lang w:val="eu-ES"/>
        </w:rPr>
        <w:t>)</w:t>
      </w:r>
      <w:r w:rsidR="009674FA" w:rsidRPr="00E5188F">
        <w:rPr>
          <w:rFonts w:cs="Arial"/>
          <w:lang w:val="eu-ES"/>
        </w:rPr>
        <w:t>.</w:t>
      </w:r>
    </w:p>
    <w:p w14:paraId="01C220EC" w14:textId="77777777" w:rsidR="00A345AC" w:rsidRPr="00E5188F" w:rsidRDefault="00A345AC">
      <w:pPr>
        <w:spacing w:after="200" w:line="276" w:lineRule="auto"/>
        <w:jc w:val="left"/>
        <w:rPr>
          <w:rFonts w:cs="Arial"/>
          <w:lang w:val="eu-ES"/>
        </w:rPr>
      </w:pPr>
      <w:r w:rsidRPr="00E5188F">
        <w:rPr>
          <w:rFonts w:cs="Arial"/>
          <w:lang w:val="eu-ES"/>
        </w:rPr>
        <w:br w:type="page"/>
      </w:r>
    </w:p>
    <w:p w14:paraId="0F75B795" w14:textId="77777777" w:rsidR="009674FA" w:rsidRPr="00E5188F" w:rsidRDefault="009674FA" w:rsidP="009674FA">
      <w:pPr>
        <w:rPr>
          <w:rFonts w:cs="Arial"/>
          <w:lang w:val="eu-ES"/>
        </w:rPr>
      </w:pPr>
    </w:p>
    <w:p w14:paraId="32108B4D" w14:textId="77777777" w:rsidR="009674FA" w:rsidRPr="00E5188F" w:rsidRDefault="00157351" w:rsidP="009674FA">
      <w:pPr>
        <w:pStyle w:val="Descripcin"/>
        <w:spacing w:line="264" w:lineRule="auto"/>
        <w:ind w:left="1134" w:hanging="1134"/>
        <w:rPr>
          <w:rFonts w:ascii="Arial" w:hAnsi="Arial" w:cs="Arial"/>
          <w:b w:val="0"/>
          <w:color w:val="5F5F5F"/>
          <w:sz w:val="18"/>
          <w:szCs w:val="18"/>
          <w:lang w:val="eu-ES"/>
        </w:rPr>
      </w:pPr>
      <w:r w:rsidRPr="00E5188F">
        <w:rPr>
          <w:rFonts w:ascii="Arial" w:hAnsi="Arial" w:cs="Arial"/>
          <w:b w:val="0"/>
          <w:color w:val="5F5F5F"/>
          <w:sz w:val="18"/>
          <w:szCs w:val="18"/>
          <w:lang w:val="eu-ES"/>
        </w:rPr>
        <w:t>EAEKO EKONOMIAN GIZARTE EKONOMIAREN ENPLEGUAREN PISU ERLATIBOA LURRALDE HISTORIKO ETA ESKUALDEEN ARABERA</w:t>
      </w:r>
      <w:r w:rsidR="009674FA" w:rsidRPr="00E5188F">
        <w:rPr>
          <w:rFonts w:ascii="Arial" w:hAnsi="Arial" w:cs="Arial"/>
          <w:b w:val="0"/>
          <w:color w:val="5F5F5F"/>
          <w:sz w:val="18"/>
          <w:szCs w:val="18"/>
          <w:lang w:val="eu-ES"/>
        </w:rPr>
        <w:t xml:space="preserve"> 2016 (</w:t>
      </w:r>
      <w:r w:rsidRPr="00E5188F">
        <w:rPr>
          <w:rFonts w:ascii="Arial" w:hAnsi="Arial" w:cs="Arial"/>
          <w:b w:val="0"/>
          <w:color w:val="5F5F5F"/>
          <w:sz w:val="18"/>
          <w:szCs w:val="18"/>
          <w:lang w:val="eu-ES"/>
        </w:rPr>
        <w:t>EAEko guztizko enpleguaren %</w:t>
      </w:r>
      <w:r w:rsidR="00423504" w:rsidRPr="00E5188F">
        <w:rPr>
          <w:rFonts w:ascii="Arial" w:hAnsi="Arial" w:cs="Arial"/>
          <w:b w:val="0"/>
          <w:color w:val="5F5F5F"/>
          <w:sz w:val="18"/>
          <w:szCs w:val="18"/>
          <w:lang w:val="eu-ES"/>
        </w:rPr>
        <w:t>)</w:t>
      </w:r>
    </w:p>
    <w:p w14:paraId="3FBCCDFB" w14:textId="77777777" w:rsidR="009674FA" w:rsidRPr="00E5188F" w:rsidRDefault="009B5DEC" w:rsidP="009674FA">
      <w:pPr>
        <w:rPr>
          <w:rFonts w:cs="Arial"/>
          <w:lang w:val="eu-ES"/>
        </w:rPr>
      </w:pPr>
      <w:r w:rsidRPr="00E5188F">
        <w:rPr>
          <w:rFonts w:cs="Arial"/>
          <w:noProof/>
          <w:lang w:eastAsia="es-ES"/>
        </w:rPr>
        <w:drawing>
          <wp:anchor distT="0" distB="0" distL="114300" distR="114300" simplePos="0" relativeHeight="251454464" behindDoc="0" locked="0" layoutInCell="1" allowOverlap="1" wp14:anchorId="7DD59EB0" wp14:editId="0735B1D7">
            <wp:simplePos x="0" y="0"/>
            <wp:positionH relativeFrom="column">
              <wp:posOffset>2129790</wp:posOffset>
            </wp:positionH>
            <wp:positionV relativeFrom="paragraph">
              <wp:posOffset>75565</wp:posOffset>
            </wp:positionV>
            <wp:extent cx="3667125" cy="2038350"/>
            <wp:effectExtent l="0" t="0" r="0" b="0"/>
            <wp:wrapNone/>
            <wp:docPr id="105"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5025CC">
        <w:rPr>
          <w:rFonts w:cs="Arial"/>
          <w:noProof/>
          <w:lang w:val="eu-ES" w:eastAsia="es-ES"/>
        </w:rPr>
        <w:pict w14:anchorId="5A805797">
          <v:shapetype id="_x0000_t32" coordsize="21600,21600" o:spt="32" o:oned="t" path="m,l21600,21600e" filled="f">
            <v:path arrowok="t" fillok="f" o:connecttype="none"/>
            <o:lock v:ext="edit" shapetype="t"/>
          </v:shapetype>
          <v:shape id="AutoShape 2" o:spid="_x0000_s1097" type="#_x0000_t32" style="position:absolute;left:0;text-align:left;margin-left:173.7pt;margin-top:10.85pt;width:.05pt;height:134.6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" strokecolor="#7f7f7f [1612]" strokeweight="2.5pt">
            <v:stroke dashstyle="1 1" endcap="round"/>
          </v:shape>
        </w:pict>
      </w:r>
    </w:p>
    <w:p w14:paraId="4936FB30" w14:textId="77777777" w:rsidR="009674FA" w:rsidRPr="00E5188F" w:rsidRDefault="009B5DEC" w:rsidP="009674FA">
      <w:pPr>
        <w:rPr>
          <w:rFonts w:cs="Arial"/>
          <w:lang w:val="eu-ES"/>
        </w:rPr>
      </w:pPr>
      <w:r w:rsidRPr="00E5188F">
        <w:rPr>
          <w:rFonts w:cs="Arial"/>
          <w:noProof/>
          <w:lang w:eastAsia="es-ES"/>
        </w:rPr>
        <w:drawing>
          <wp:anchor distT="0" distB="0" distL="114300" distR="114300" simplePos="0" relativeHeight="251443200" behindDoc="0" locked="0" layoutInCell="1" allowOverlap="1" wp14:anchorId="7EA79AC4" wp14:editId="7EE9535A">
            <wp:simplePos x="0" y="0"/>
            <wp:positionH relativeFrom="column">
              <wp:posOffset>-203834</wp:posOffset>
            </wp:positionH>
            <wp:positionV relativeFrom="paragraph">
              <wp:posOffset>75565</wp:posOffset>
            </wp:positionV>
            <wp:extent cx="2419350" cy="1187450"/>
            <wp:effectExtent l="0" t="0" r="0" b="0"/>
            <wp:wrapNone/>
            <wp:docPr id="106"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5D4F3495" w14:textId="77777777" w:rsidR="009674FA" w:rsidRPr="00E5188F" w:rsidRDefault="009674FA" w:rsidP="009674FA">
      <w:pPr>
        <w:rPr>
          <w:rFonts w:cs="Arial"/>
          <w:lang w:val="eu-ES"/>
        </w:rPr>
      </w:pPr>
    </w:p>
    <w:p w14:paraId="42A1114B" w14:textId="77777777" w:rsidR="009674FA" w:rsidRPr="00E5188F" w:rsidRDefault="009674FA" w:rsidP="009674FA">
      <w:pPr>
        <w:rPr>
          <w:rFonts w:cs="Arial"/>
          <w:lang w:val="eu-ES"/>
        </w:rPr>
      </w:pPr>
    </w:p>
    <w:p w14:paraId="382149EE" w14:textId="77777777" w:rsidR="009674FA" w:rsidRPr="00E5188F" w:rsidRDefault="009674FA" w:rsidP="009674FA">
      <w:pPr>
        <w:rPr>
          <w:rFonts w:cs="Arial"/>
          <w:lang w:val="eu-ES"/>
        </w:rPr>
      </w:pPr>
    </w:p>
    <w:p w14:paraId="701E0793" w14:textId="77777777" w:rsidR="009674FA" w:rsidRPr="00E5188F" w:rsidRDefault="009674FA" w:rsidP="009674FA">
      <w:pPr>
        <w:rPr>
          <w:rFonts w:cs="Arial"/>
          <w:lang w:val="eu-ES"/>
        </w:rPr>
      </w:pPr>
    </w:p>
    <w:p w14:paraId="4B15839E" w14:textId="77777777" w:rsidR="009674FA" w:rsidRPr="00E5188F" w:rsidRDefault="009674FA" w:rsidP="009674FA">
      <w:pPr>
        <w:rPr>
          <w:rFonts w:cs="Arial"/>
          <w:lang w:val="eu-ES"/>
        </w:rPr>
      </w:pPr>
    </w:p>
    <w:p w14:paraId="13672FEC" w14:textId="77777777" w:rsidR="009674FA" w:rsidRPr="00E5188F" w:rsidRDefault="009674FA" w:rsidP="009674FA">
      <w:pPr>
        <w:spacing w:line="264" w:lineRule="auto"/>
        <w:rPr>
          <w:lang w:val="eu-ES"/>
        </w:rPr>
      </w:pPr>
    </w:p>
    <w:p w14:paraId="78A63D4F" w14:textId="77777777" w:rsidR="009674FA" w:rsidRPr="00E5188F" w:rsidRDefault="009674FA" w:rsidP="009674FA">
      <w:pPr>
        <w:pStyle w:val="ARIALNARROW"/>
        <w:spacing w:line="240" w:lineRule="auto"/>
        <w:rPr>
          <w:rFonts w:ascii="Arial Black" w:hAnsi="Arial Black"/>
          <w:b/>
          <w:u w:val="single"/>
          <w:lang w:val="eu-ES"/>
        </w:rPr>
      </w:pPr>
    </w:p>
    <w:p w14:paraId="1C8AF1F8" w14:textId="77777777" w:rsidR="009674FA" w:rsidRPr="00E5188F" w:rsidRDefault="009674FA" w:rsidP="009674FA">
      <w:pPr>
        <w:pStyle w:val="ARIALNARROW"/>
        <w:spacing w:line="240" w:lineRule="auto"/>
        <w:rPr>
          <w:rFonts w:ascii="Arial Black" w:hAnsi="Arial Black"/>
          <w:b/>
          <w:u w:val="single"/>
          <w:lang w:val="eu-ES"/>
        </w:rPr>
      </w:pPr>
    </w:p>
    <w:p w14:paraId="19716AB9" w14:textId="77777777" w:rsidR="009674FA" w:rsidRPr="00E5188F" w:rsidRDefault="009674FA" w:rsidP="009674FA">
      <w:pPr>
        <w:pStyle w:val="ARIALNARROW"/>
        <w:spacing w:line="240" w:lineRule="auto"/>
        <w:ind w:left="360"/>
        <w:rPr>
          <w:rFonts w:ascii="Arial Black" w:hAnsi="Arial Black"/>
          <w:b/>
          <w:u w:val="single"/>
          <w:lang w:val="eu-ES"/>
        </w:rPr>
      </w:pPr>
    </w:p>
    <w:p w14:paraId="2F17F474" w14:textId="77777777" w:rsidR="009674FA" w:rsidRPr="00E5188F" w:rsidRDefault="00A345AC" w:rsidP="009674FA">
      <w:pPr>
        <w:pStyle w:val="ARIALNARROW"/>
        <w:numPr>
          <w:ilvl w:val="0"/>
          <w:numId w:val="34"/>
        </w:numPr>
        <w:spacing w:line="240" w:lineRule="auto"/>
        <w:rPr>
          <w:rFonts w:ascii="Arial Black" w:hAnsi="Arial Black"/>
          <w:b/>
          <w:u w:val="single"/>
          <w:lang w:val="eu-ES"/>
        </w:rPr>
      </w:pPr>
      <w:r w:rsidRPr="00E5188F">
        <w:rPr>
          <w:rFonts w:ascii="Arial Black" w:hAnsi="Arial Black"/>
          <w:b/>
          <w:u w:val="single"/>
          <w:lang w:val="eu-ES"/>
        </w:rPr>
        <w:t>FORMA JURIDIKOAREN ARABERAKO IRAKURKETA</w:t>
      </w:r>
      <w:r w:rsidR="009674FA" w:rsidRPr="00E5188F">
        <w:rPr>
          <w:rFonts w:ascii="Arial Black" w:hAnsi="Arial Black"/>
          <w:b/>
          <w:u w:val="single"/>
          <w:lang w:val="eu-ES"/>
        </w:rPr>
        <w:t xml:space="preserve"> </w:t>
      </w:r>
    </w:p>
    <w:p w14:paraId="4509D74A" w14:textId="77777777" w:rsidR="009674FA" w:rsidRPr="00E5188F" w:rsidRDefault="009674FA" w:rsidP="009674FA">
      <w:pPr>
        <w:spacing w:after="200"/>
        <w:rPr>
          <w:rFonts w:eastAsia="Times New Roman" w:cs="Times New Roman"/>
          <w:b/>
          <w:snapToGrid w:val="0"/>
          <w:sz w:val="12"/>
          <w:szCs w:val="12"/>
          <w:lang w:val="eu-ES" w:eastAsia="es-ES"/>
        </w:rPr>
      </w:pPr>
    </w:p>
    <w:p w14:paraId="259500DC" w14:textId="77777777" w:rsidR="009674FA" w:rsidRPr="00E5188F" w:rsidRDefault="00D474E5" w:rsidP="009674FA">
      <w:pPr>
        <w:spacing w:after="200"/>
        <w:rPr>
          <w:rFonts w:eastAsia="Times New Roman" w:cs="Times New Roman"/>
          <w:b/>
          <w:snapToGrid w:val="0"/>
          <w:szCs w:val="20"/>
          <w:lang w:val="eu-ES" w:eastAsia="es-ES"/>
        </w:rPr>
      </w:pPr>
      <w:r w:rsidRPr="00E5188F">
        <w:rPr>
          <w:rFonts w:eastAsia="Times New Roman" w:cs="Times New Roman"/>
          <w:b/>
          <w:snapToGrid w:val="0"/>
          <w:szCs w:val="20"/>
          <w:lang w:val="eu-ES" w:eastAsia="es-ES"/>
        </w:rPr>
        <w:t xml:space="preserve">Kooperatiba ehunak, </w:t>
      </w:r>
      <w:r w:rsidR="0035315E" w:rsidRPr="00E5188F">
        <w:rPr>
          <w:rFonts w:eastAsia="Times New Roman" w:cs="Times New Roman"/>
          <w:b/>
          <w:snapToGrid w:val="0"/>
          <w:szCs w:val="20"/>
          <w:lang w:val="eu-ES" w:eastAsia="es-ES"/>
        </w:rPr>
        <w:t xml:space="preserve">gizarte ekonomiako enpleguaren hazkundea bultzatzen du; izan ere, egindako 2.561 enplegu garbien ekarpena, Gizarte Ekonomian erregistratutakoa baino altuagoa da </w:t>
      </w:r>
      <w:r w:rsidR="009674FA" w:rsidRPr="00E5188F">
        <w:rPr>
          <w:rFonts w:eastAsia="Times New Roman" w:cs="Times New Roman"/>
          <w:b/>
          <w:snapToGrid w:val="0"/>
          <w:szCs w:val="20"/>
          <w:lang w:val="eu-ES" w:eastAsia="es-ES"/>
        </w:rPr>
        <w:t>(+2.436 e</w:t>
      </w:r>
      <w:r w:rsidR="0035315E" w:rsidRPr="00E5188F">
        <w:rPr>
          <w:rFonts w:eastAsia="Times New Roman" w:cs="Times New Roman"/>
          <w:b/>
          <w:snapToGrid w:val="0"/>
          <w:szCs w:val="20"/>
          <w:lang w:val="eu-ES" w:eastAsia="es-ES"/>
        </w:rPr>
        <w:t>nplegu</w:t>
      </w:r>
      <w:r w:rsidR="009674FA" w:rsidRPr="00E5188F">
        <w:rPr>
          <w:rFonts w:eastAsia="Times New Roman" w:cs="Times New Roman"/>
          <w:b/>
          <w:snapToGrid w:val="0"/>
          <w:szCs w:val="20"/>
          <w:lang w:val="eu-ES" w:eastAsia="es-ES"/>
        </w:rPr>
        <w:t>).</w:t>
      </w:r>
    </w:p>
    <w:p w14:paraId="604EBCA1" w14:textId="77777777" w:rsidR="009674FA" w:rsidRPr="00E5188F" w:rsidRDefault="00F847D1" w:rsidP="009674FA">
      <w:pPr>
        <w:rPr>
          <w:rFonts w:cs="Arial"/>
          <w:lang w:val="eu-ES"/>
        </w:rPr>
      </w:pPr>
      <w:r w:rsidRPr="00E5188F">
        <w:rPr>
          <w:rFonts w:cs="Arial"/>
          <w:lang w:val="eu-ES"/>
        </w:rPr>
        <w:t>Gizarte</w:t>
      </w:r>
      <w:r w:rsidR="00C027A2" w:rsidRPr="00E5188F">
        <w:rPr>
          <w:rFonts w:cs="Arial"/>
          <w:lang w:val="eu-ES"/>
        </w:rPr>
        <w:t xml:space="preserve"> Ekonomiaren enpleguaren </w:t>
      </w:r>
      <w:r w:rsidRPr="00E5188F">
        <w:rPr>
          <w:rFonts w:cs="Arial"/>
          <w:lang w:val="eu-ES"/>
        </w:rPr>
        <w:t>hazkundea</w:t>
      </w:r>
      <w:r w:rsidR="00C027A2" w:rsidRPr="00E5188F">
        <w:rPr>
          <w:rFonts w:cs="Arial"/>
          <w:lang w:val="eu-ES"/>
        </w:rPr>
        <w:t xml:space="preserve">, kooperatiben arteko bilakaera positiboak markatu du </w:t>
      </w:r>
      <w:r w:rsidR="009674FA" w:rsidRPr="00E5188F">
        <w:rPr>
          <w:rFonts w:cs="Arial"/>
          <w:lang w:val="eu-ES"/>
        </w:rPr>
        <w:t>(+</w:t>
      </w:r>
      <w:r w:rsidR="00C027A2" w:rsidRPr="00E5188F">
        <w:rPr>
          <w:rFonts w:cs="Arial"/>
          <w:lang w:val="eu-ES"/>
        </w:rPr>
        <w:t>%</w:t>
      </w:r>
      <w:r w:rsidR="009674FA" w:rsidRPr="00E5188F">
        <w:rPr>
          <w:rFonts w:cs="Arial"/>
          <w:lang w:val="eu-ES"/>
        </w:rPr>
        <w:t xml:space="preserve">5,4  </w:t>
      </w:r>
      <w:r w:rsidR="00C027A2" w:rsidRPr="00E5188F">
        <w:rPr>
          <w:rFonts w:cs="Arial"/>
          <w:lang w:val="eu-ES"/>
        </w:rPr>
        <w:t>aurreko 2012-2014 biurteko</w:t>
      </w:r>
      <w:r w:rsidR="008049BF">
        <w:rPr>
          <w:rFonts w:cs="Arial"/>
          <w:lang w:val="eu-ES"/>
        </w:rPr>
        <w:t>aren</w:t>
      </w:r>
      <w:r w:rsidR="00C027A2" w:rsidRPr="00E5188F">
        <w:rPr>
          <w:rFonts w:cs="Arial"/>
          <w:lang w:val="eu-ES"/>
        </w:rPr>
        <w:t xml:space="preserve"> </w:t>
      </w:r>
      <w:r w:rsidR="009674FA" w:rsidRPr="00E5188F">
        <w:rPr>
          <w:rFonts w:cs="Arial"/>
          <w:lang w:val="eu-ES"/>
        </w:rPr>
        <w:t>-</w:t>
      </w:r>
      <w:r w:rsidR="00C027A2" w:rsidRPr="00E5188F">
        <w:rPr>
          <w:rFonts w:cs="Arial"/>
          <w:lang w:val="eu-ES"/>
        </w:rPr>
        <w:t>%</w:t>
      </w:r>
      <w:r w:rsidR="009674FA" w:rsidRPr="00E5188F">
        <w:rPr>
          <w:rFonts w:cs="Arial"/>
          <w:lang w:val="eu-ES"/>
        </w:rPr>
        <w:t>1,4</w:t>
      </w:r>
      <w:r w:rsidR="00A1678F">
        <w:rPr>
          <w:rFonts w:cs="Arial"/>
          <w:lang w:val="eu-ES"/>
        </w:rPr>
        <w:t>a</w:t>
      </w:r>
      <w:r w:rsidR="00C027A2" w:rsidRPr="00E5188F">
        <w:rPr>
          <w:rFonts w:cs="Arial"/>
          <w:lang w:val="eu-ES"/>
        </w:rPr>
        <w:t>ren aurrean</w:t>
      </w:r>
      <w:r w:rsidR="009674FA" w:rsidRPr="00E5188F">
        <w:rPr>
          <w:rFonts w:cs="Arial"/>
          <w:lang w:val="eu-ES"/>
        </w:rPr>
        <w:t xml:space="preserve">). </w:t>
      </w:r>
      <w:r w:rsidR="00A6191F" w:rsidRPr="00E5188F">
        <w:rPr>
          <w:rFonts w:cs="Arial"/>
          <w:lang w:val="eu-ES"/>
        </w:rPr>
        <w:t>Horrela, forma juridiko honek 2016an urtekotutako 2.561 enplegutan kuantifikatzen zen, sortutako enplegu garbiko kitapen positiboa aurkezten du.</w:t>
      </w:r>
      <w:r w:rsidR="009674FA" w:rsidRPr="00E5188F">
        <w:rPr>
          <w:rFonts w:cs="Arial"/>
          <w:lang w:val="eu-ES"/>
        </w:rPr>
        <w:t xml:space="preserve"> </w:t>
      </w:r>
    </w:p>
    <w:p w14:paraId="47A75BFB" w14:textId="77777777" w:rsidR="009674FA" w:rsidRPr="00E5188F" w:rsidRDefault="009674FA" w:rsidP="009674FA">
      <w:pPr>
        <w:rPr>
          <w:rFonts w:cs="Arial"/>
          <w:lang w:val="eu-ES"/>
        </w:rPr>
      </w:pPr>
    </w:p>
    <w:p w14:paraId="7A8090CF" w14:textId="77777777" w:rsidR="009674FA" w:rsidRPr="00E5188F" w:rsidRDefault="00E5188F" w:rsidP="009674FA">
      <w:pPr>
        <w:rPr>
          <w:rFonts w:cs="Arial"/>
          <w:lang w:val="eu-ES"/>
        </w:rPr>
      </w:pPr>
      <w:r w:rsidRPr="00E5188F">
        <w:rPr>
          <w:rFonts w:cs="Arial"/>
          <w:lang w:val="eu-ES"/>
        </w:rPr>
        <w:t>Erantzukizun</w:t>
      </w:r>
      <w:r w:rsidR="00A53FD1" w:rsidRPr="00E5188F">
        <w:rPr>
          <w:rFonts w:cs="Arial"/>
          <w:lang w:val="eu-ES"/>
        </w:rPr>
        <w:t xml:space="preserve"> mugatutako lan sozietateek</w:t>
      </w:r>
      <w:r w:rsidR="005410AE" w:rsidRPr="00E5188F">
        <w:rPr>
          <w:rFonts w:cs="Arial"/>
          <w:lang w:val="eu-ES"/>
        </w:rPr>
        <w:t xml:space="preserve"> osatutako </w:t>
      </w:r>
      <w:r w:rsidR="00F847D1" w:rsidRPr="00E5188F">
        <w:rPr>
          <w:rFonts w:cs="Arial"/>
          <w:lang w:val="eu-ES"/>
        </w:rPr>
        <w:t>enpresa</w:t>
      </w:r>
      <w:r w:rsidR="005410AE" w:rsidRPr="00E5188F">
        <w:rPr>
          <w:rFonts w:cs="Arial"/>
          <w:lang w:val="eu-ES"/>
        </w:rPr>
        <w:t xml:space="preserve"> ehuna</w:t>
      </w:r>
      <w:r w:rsidR="00A1678F">
        <w:rPr>
          <w:rFonts w:cs="Arial"/>
          <w:lang w:val="eu-ES"/>
        </w:rPr>
        <w:t>k</w:t>
      </w:r>
      <w:r w:rsidR="005410AE" w:rsidRPr="00E5188F">
        <w:rPr>
          <w:rFonts w:cs="Arial"/>
          <w:lang w:val="eu-ES"/>
        </w:rPr>
        <w:t xml:space="preserve"> (</w:t>
      </w:r>
      <w:r w:rsidR="00A53FD1" w:rsidRPr="00E5188F">
        <w:rPr>
          <w:rFonts w:cs="Arial"/>
          <w:lang w:val="eu-ES"/>
        </w:rPr>
        <w:t>L.S.M</w:t>
      </w:r>
      <w:r w:rsidR="005410AE" w:rsidRPr="00E5188F">
        <w:rPr>
          <w:rFonts w:cs="Arial"/>
          <w:lang w:val="eu-ES"/>
        </w:rPr>
        <w:t>.), 206 enplegu garbiren sorkuntzar</w:t>
      </w:r>
      <w:r w:rsidR="00A1678F">
        <w:rPr>
          <w:rFonts w:cs="Arial"/>
          <w:lang w:val="eu-ES"/>
        </w:rPr>
        <w:t>ekin</w:t>
      </w:r>
      <w:r w:rsidR="005410AE" w:rsidRPr="00E5188F">
        <w:rPr>
          <w:rFonts w:cs="Arial"/>
          <w:lang w:val="eu-ES"/>
        </w:rPr>
        <w:t xml:space="preserve"> laguntzen diote +%5,0</w:t>
      </w:r>
      <w:r w:rsidR="00A1678F">
        <w:rPr>
          <w:rFonts w:cs="Arial"/>
          <w:lang w:val="eu-ES"/>
        </w:rPr>
        <w:t>e</w:t>
      </w:r>
      <w:r w:rsidR="005410AE" w:rsidRPr="00E5188F">
        <w:rPr>
          <w:rFonts w:cs="Arial"/>
          <w:lang w:val="eu-ES"/>
        </w:rPr>
        <w:t>ko hazkunde</w:t>
      </w:r>
      <w:r w:rsidR="00A1678F">
        <w:rPr>
          <w:rFonts w:cs="Arial"/>
          <w:lang w:val="eu-ES"/>
        </w:rPr>
        <w:t>a</w:t>
      </w:r>
      <w:r w:rsidR="005410AE" w:rsidRPr="00E5188F">
        <w:rPr>
          <w:rFonts w:cs="Arial"/>
          <w:lang w:val="eu-ES"/>
        </w:rPr>
        <w:t xml:space="preserve"> eta jada aurreko 2012-2014 biurtekoan esperimentatutako errekuperazioari jarraipena ematen dion dinamikan </w:t>
      </w:r>
      <w:r w:rsidR="009674FA" w:rsidRPr="00E5188F">
        <w:rPr>
          <w:rFonts w:cs="Arial"/>
          <w:lang w:val="eu-ES"/>
        </w:rPr>
        <w:t>(+</w:t>
      </w:r>
      <w:r w:rsidR="005410AE" w:rsidRPr="00E5188F">
        <w:rPr>
          <w:rFonts w:cs="Arial"/>
          <w:lang w:val="eu-ES"/>
        </w:rPr>
        <w:t>%</w:t>
      </w:r>
      <w:r w:rsidR="009674FA" w:rsidRPr="00E5188F">
        <w:rPr>
          <w:rFonts w:cs="Arial"/>
          <w:lang w:val="eu-ES"/>
        </w:rPr>
        <w:t xml:space="preserve">6,8). </w:t>
      </w:r>
    </w:p>
    <w:p w14:paraId="3140533B" w14:textId="77777777" w:rsidR="009674FA" w:rsidRPr="00E5188F" w:rsidRDefault="009674FA" w:rsidP="009674FA">
      <w:pPr>
        <w:rPr>
          <w:rFonts w:cs="Arial"/>
          <w:lang w:val="eu-ES"/>
        </w:rPr>
      </w:pPr>
    </w:p>
    <w:p w14:paraId="0BC5C5FE" w14:textId="77777777" w:rsidR="009674FA" w:rsidRPr="00E5188F" w:rsidRDefault="00A53FD1" w:rsidP="009674FA">
      <w:pPr>
        <w:rPr>
          <w:rFonts w:cs="Arial"/>
          <w:lang w:val="eu-ES"/>
        </w:rPr>
      </w:pPr>
      <w:r w:rsidRPr="00E5188F">
        <w:rPr>
          <w:rFonts w:cs="Arial"/>
          <w:lang w:val="eu-ES"/>
        </w:rPr>
        <w:t xml:space="preserve">Lan sozietate anonimoek </w:t>
      </w:r>
      <w:r w:rsidR="005410AE" w:rsidRPr="00E5188F">
        <w:rPr>
          <w:rFonts w:cs="Arial"/>
          <w:lang w:val="eu-ES"/>
        </w:rPr>
        <w:t>(</w:t>
      </w:r>
      <w:r w:rsidRPr="00E5188F">
        <w:rPr>
          <w:rFonts w:cs="Arial"/>
          <w:lang w:val="eu-ES"/>
        </w:rPr>
        <w:t>L</w:t>
      </w:r>
      <w:r w:rsidR="005410AE" w:rsidRPr="00E5188F">
        <w:rPr>
          <w:rFonts w:cs="Arial"/>
          <w:lang w:val="eu-ES"/>
        </w:rPr>
        <w:t>.</w:t>
      </w:r>
      <w:r w:rsidRPr="00E5188F">
        <w:rPr>
          <w:rFonts w:cs="Arial"/>
          <w:lang w:val="eu-ES"/>
        </w:rPr>
        <w:t>S</w:t>
      </w:r>
      <w:r w:rsidR="005410AE" w:rsidRPr="00E5188F">
        <w:rPr>
          <w:rFonts w:cs="Arial"/>
          <w:lang w:val="eu-ES"/>
        </w:rPr>
        <w:t>.A.)</w:t>
      </w:r>
      <w:r w:rsidR="00F9419E" w:rsidRPr="00E5188F">
        <w:rPr>
          <w:rFonts w:cs="Arial"/>
          <w:lang w:val="eu-ES"/>
        </w:rPr>
        <w:t xml:space="preserve"> enplegua galtzen jarraitzen dute (-%10,4); jaitsiera gogorra, positiboan aurreko biurtekoan erregistratutakoa </w:t>
      </w:r>
      <w:r w:rsidR="00F847D1" w:rsidRPr="00E5188F">
        <w:rPr>
          <w:rFonts w:cs="Arial"/>
          <w:lang w:val="eu-ES"/>
        </w:rPr>
        <w:t>baino</w:t>
      </w:r>
      <w:r w:rsidR="00F9419E" w:rsidRPr="00E5188F">
        <w:rPr>
          <w:rFonts w:cs="Arial"/>
          <w:lang w:val="eu-ES"/>
        </w:rPr>
        <w:t xml:space="preserve"> </w:t>
      </w:r>
      <w:r w:rsidR="00F847D1" w:rsidRPr="00E5188F">
        <w:rPr>
          <w:rFonts w:cs="Arial"/>
          <w:lang w:val="eu-ES"/>
        </w:rPr>
        <w:t>motelago</w:t>
      </w:r>
      <w:r w:rsidR="00A1678F">
        <w:rPr>
          <w:rFonts w:cs="Arial"/>
          <w:lang w:val="eu-ES"/>
        </w:rPr>
        <w:t>a</w:t>
      </w:r>
      <w:r w:rsidR="00F9419E" w:rsidRPr="00E5188F">
        <w:rPr>
          <w:rFonts w:cs="Arial"/>
          <w:lang w:val="eu-ES"/>
        </w:rPr>
        <w:t xml:space="preserve"> </w:t>
      </w:r>
      <w:r w:rsidR="009674FA" w:rsidRPr="00E5188F">
        <w:rPr>
          <w:rFonts w:cs="Arial"/>
          <w:lang w:val="eu-ES"/>
        </w:rPr>
        <w:t>(-</w:t>
      </w:r>
      <w:r w:rsidR="00F9419E" w:rsidRPr="00E5188F">
        <w:rPr>
          <w:rFonts w:cs="Arial"/>
          <w:lang w:val="eu-ES"/>
        </w:rPr>
        <w:t>%</w:t>
      </w:r>
      <w:r w:rsidR="009674FA" w:rsidRPr="00E5188F">
        <w:rPr>
          <w:rFonts w:cs="Arial"/>
          <w:lang w:val="eu-ES"/>
        </w:rPr>
        <w:t xml:space="preserve">20,7), </w:t>
      </w:r>
      <w:r w:rsidR="00F9419E" w:rsidRPr="00E5188F">
        <w:rPr>
          <w:rFonts w:cs="Arial"/>
          <w:lang w:val="eu-ES"/>
        </w:rPr>
        <w:t>baina, 2016an 2.848 enplegurekin, L.S.Ak joera ebolutibo historikoa egiaztatzen du, 2008 urteko, krisia baino lehenago, zituen 7.451 enpleguetatik</w:t>
      </w:r>
      <w:r w:rsidR="00A1678F">
        <w:rPr>
          <w:rFonts w:cs="Arial"/>
          <w:lang w:val="eu-ES"/>
        </w:rPr>
        <w:t xml:space="preserve"> oso</w:t>
      </w:r>
      <w:r w:rsidR="00F9419E" w:rsidRPr="00E5188F">
        <w:rPr>
          <w:rFonts w:cs="Arial"/>
          <w:lang w:val="eu-ES"/>
        </w:rPr>
        <w:t xml:space="preserve"> urrun. </w:t>
      </w:r>
    </w:p>
    <w:p w14:paraId="3D4966A8" w14:textId="77777777" w:rsidR="009674FA" w:rsidRDefault="009674FA" w:rsidP="009674FA">
      <w:pPr>
        <w:pStyle w:val="Descripcin"/>
        <w:spacing w:line="264" w:lineRule="auto"/>
        <w:ind w:left="1134" w:hanging="1134"/>
        <w:rPr>
          <w:rFonts w:ascii="Arial" w:hAnsi="Arial" w:cs="Arial"/>
          <w:b w:val="0"/>
          <w:color w:val="5F5F5F"/>
          <w:sz w:val="18"/>
          <w:szCs w:val="18"/>
          <w:lang w:val="eu-ES"/>
        </w:rPr>
      </w:pPr>
    </w:p>
    <w:p w14:paraId="43F41C83" w14:textId="77777777" w:rsidR="005E2406" w:rsidRPr="005E2406" w:rsidRDefault="005E2406" w:rsidP="005E2406">
      <w:pPr>
        <w:rPr>
          <w:lang w:val="eu-ES" w:eastAsia="es-ES"/>
        </w:rPr>
      </w:pPr>
    </w:p>
    <w:p w14:paraId="06F6B37F" w14:textId="77777777" w:rsidR="009674FA" w:rsidRPr="00E5188F" w:rsidRDefault="00904F8B" w:rsidP="009674FA">
      <w:pPr>
        <w:pStyle w:val="Descripcin"/>
        <w:spacing w:line="264" w:lineRule="auto"/>
        <w:ind w:left="1134" w:hanging="1134"/>
        <w:jc w:val="center"/>
        <w:rPr>
          <w:rFonts w:ascii="Arial" w:hAnsi="Arial" w:cs="Arial"/>
          <w:b w:val="0"/>
          <w:color w:val="5F5F5F"/>
          <w:sz w:val="18"/>
          <w:szCs w:val="18"/>
          <w:lang w:val="eu-ES"/>
        </w:rPr>
      </w:pPr>
      <w:r w:rsidRPr="00E5188F">
        <w:rPr>
          <w:rFonts w:ascii="Arial" w:hAnsi="Arial" w:cs="Arial"/>
          <w:b w:val="0"/>
          <w:color w:val="5F5F5F"/>
          <w:sz w:val="18"/>
          <w:szCs w:val="18"/>
          <w:lang w:val="eu-ES"/>
        </w:rPr>
        <w:t>2014-2016an GIZARTE EKONOMIAREN ALORREKO ENPLEGUEK IZANDAKO BILAKAERA, FORMA JURIDIKOAREN ARABERA. 2014-2016 (zifra absolutuak eta % bertikalak</w:t>
      </w:r>
      <w:r w:rsidRPr="00E5188F" w:rsidDel="00904F8B">
        <w:rPr>
          <w:rFonts w:ascii="Arial" w:hAnsi="Arial" w:cs="Arial"/>
          <w:b w:val="0"/>
          <w:color w:val="5F5F5F"/>
          <w:sz w:val="18"/>
          <w:szCs w:val="18"/>
          <w:lang w:val="eu-ES"/>
        </w:rPr>
        <w:t xml:space="preserve"> </w:t>
      </w:r>
      <w:r w:rsidR="009674FA" w:rsidRPr="00E5188F">
        <w:rPr>
          <w:rFonts w:ascii="Arial" w:hAnsi="Arial" w:cs="Arial"/>
          <w:b w:val="0"/>
          <w:color w:val="5F5F5F"/>
          <w:sz w:val="18"/>
          <w:szCs w:val="18"/>
          <w:lang w:val="eu-ES"/>
        </w:rPr>
        <w:t>)</w:t>
      </w:r>
    </w:p>
    <w:tbl>
      <w:tblPr>
        <w:tblW w:w="5000" w:type="pct"/>
        <w:jc w:val="center"/>
        <w:tblLook w:val="04A0" w:firstRow="1" w:lastRow="0" w:firstColumn="1" w:lastColumn="0" w:noHBand="0" w:noVBand="1"/>
      </w:tblPr>
      <w:tblGrid>
        <w:gridCol w:w="1837"/>
        <w:gridCol w:w="1403"/>
        <w:gridCol w:w="1205"/>
        <w:gridCol w:w="1403"/>
        <w:gridCol w:w="1405"/>
        <w:gridCol w:w="1809"/>
      </w:tblGrid>
      <w:tr w:rsidR="009674FA" w:rsidRPr="00E5188F" w14:paraId="35BDD1C7" w14:textId="77777777" w:rsidTr="00A11667">
        <w:trPr>
          <w:jc w:val="center"/>
        </w:trPr>
        <w:tc>
          <w:tcPr>
            <w:tcW w:w="1014" w:type="pc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4150C3D0" w14:textId="77777777" w:rsidR="009674FA" w:rsidRPr="00E5188F" w:rsidRDefault="009674FA" w:rsidP="00A11667">
            <w:pPr>
              <w:widowControl w:val="0"/>
              <w:spacing w:line="264" w:lineRule="auto"/>
              <w:jc w:val="center"/>
              <w:rPr>
                <w:rFonts w:cs="Arial"/>
                <w:b/>
                <w:bCs/>
                <w:sz w:val="16"/>
                <w:szCs w:val="16"/>
                <w:lang w:val="eu-ES"/>
              </w:rPr>
            </w:pPr>
          </w:p>
        </w:tc>
        <w:tc>
          <w:tcPr>
            <w:tcW w:w="1439"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5274D0A3" w14:textId="77777777" w:rsidR="009674FA" w:rsidRPr="00E5188F" w:rsidRDefault="009674FA" w:rsidP="00A11667">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1549"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6674E164" w14:textId="77777777" w:rsidR="009674FA" w:rsidRPr="00E5188F" w:rsidRDefault="009674FA" w:rsidP="00A11667">
            <w:pPr>
              <w:widowControl w:val="0"/>
              <w:spacing w:line="264" w:lineRule="auto"/>
              <w:jc w:val="center"/>
              <w:rPr>
                <w:rFonts w:cs="Arial"/>
                <w:b/>
                <w:bCs/>
                <w:sz w:val="16"/>
                <w:szCs w:val="16"/>
                <w:lang w:val="eu-ES"/>
              </w:rPr>
            </w:pPr>
            <w:r w:rsidRPr="00E5188F">
              <w:rPr>
                <w:rFonts w:cs="Arial"/>
                <w:b/>
                <w:bCs/>
                <w:sz w:val="16"/>
                <w:szCs w:val="16"/>
                <w:lang w:val="eu-ES"/>
              </w:rPr>
              <w:t>2016</w:t>
            </w:r>
          </w:p>
        </w:tc>
        <w:tc>
          <w:tcPr>
            <w:tcW w:w="998" w:type="pct"/>
            <w:vMerge w:val="restart"/>
            <w:tcBorders>
              <w:top w:val="single" w:sz="4" w:space="0" w:color="A6A6A6" w:themeColor="background1" w:themeShade="A6"/>
              <w:left w:val="single" w:sz="4" w:space="0" w:color="BFBFBF" w:themeColor="background1" w:themeShade="BF"/>
            </w:tcBorders>
            <w:shd w:val="clear" w:color="auto" w:fill="DBE5F1" w:themeFill="accent1" w:themeFillTint="33"/>
            <w:vAlign w:val="center"/>
            <w:hideMark/>
          </w:tcPr>
          <w:p w14:paraId="2CF7B3EA" w14:textId="77777777" w:rsidR="009674FA" w:rsidRPr="00E5188F" w:rsidRDefault="009674FA" w:rsidP="00A11667">
            <w:pPr>
              <w:widowControl w:val="0"/>
              <w:spacing w:line="264" w:lineRule="auto"/>
              <w:jc w:val="center"/>
              <w:rPr>
                <w:rFonts w:cs="Arial"/>
                <w:b/>
                <w:bCs/>
                <w:sz w:val="16"/>
                <w:szCs w:val="16"/>
                <w:lang w:val="eu-ES"/>
              </w:rPr>
            </w:pPr>
            <w:r w:rsidRPr="00E5188F">
              <w:rPr>
                <w:rFonts w:cs="Arial"/>
                <w:b/>
                <w:bCs/>
                <w:sz w:val="16"/>
                <w:szCs w:val="16"/>
                <w:lang w:val="eu-ES"/>
              </w:rPr>
              <w:t>%∆16/14 (1)</w:t>
            </w:r>
          </w:p>
        </w:tc>
      </w:tr>
      <w:tr w:rsidR="009674FA" w:rsidRPr="00E5188F" w14:paraId="0F71E01F" w14:textId="77777777" w:rsidTr="00A11667">
        <w:trPr>
          <w:jc w:val="center"/>
        </w:trPr>
        <w:tc>
          <w:tcPr>
            <w:tcW w:w="1014"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4E259ADB" w14:textId="77777777" w:rsidR="009674FA" w:rsidRPr="00E5188F" w:rsidRDefault="009674FA" w:rsidP="00A11667">
            <w:pPr>
              <w:widowControl w:val="0"/>
              <w:spacing w:line="264" w:lineRule="auto"/>
              <w:jc w:val="center"/>
              <w:rPr>
                <w:rFonts w:cs="Arial"/>
                <w:sz w:val="16"/>
                <w:szCs w:val="16"/>
                <w:lang w:val="eu-ES"/>
              </w:rPr>
            </w:pPr>
          </w:p>
        </w:tc>
        <w:tc>
          <w:tcPr>
            <w:tcW w:w="774"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13B29C0D" w14:textId="77777777" w:rsidR="009674FA" w:rsidRPr="00E5188F" w:rsidRDefault="00AE0385" w:rsidP="00A11667">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665"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4619660E" w14:textId="77777777" w:rsidR="009674FA" w:rsidRPr="00E5188F" w:rsidRDefault="00AE0385" w:rsidP="00A11667">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774"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576CFDED" w14:textId="77777777" w:rsidR="009674FA" w:rsidRPr="00E5188F" w:rsidRDefault="00AE0385" w:rsidP="00A11667">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775"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0B565AF2" w14:textId="77777777" w:rsidR="009674FA" w:rsidRPr="00E5188F" w:rsidRDefault="00AE0385" w:rsidP="00A11667">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998" w:type="pct"/>
            <w:vMerge/>
            <w:tcBorders>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0AEBB455" w14:textId="77777777" w:rsidR="009674FA" w:rsidRPr="00E5188F" w:rsidRDefault="009674FA" w:rsidP="00A11667">
            <w:pPr>
              <w:widowControl w:val="0"/>
              <w:spacing w:line="264" w:lineRule="auto"/>
              <w:jc w:val="center"/>
              <w:rPr>
                <w:rFonts w:cs="Arial"/>
                <w:b/>
                <w:bCs/>
                <w:sz w:val="16"/>
                <w:szCs w:val="16"/>
                <w:lang w:val="eu-ES"/>
              </w:rPr>
            </w:pPr>
          </w:p>
        </w:tc>
      </w:tr>
      <w:tr w:rsidR="00904F8B" w:rsidRPr="00E5188F" w14:paraId="07EBBACD" w14:textId="77777777" w:rsidTr="00A11667">
        <w:trPr>
          <w:jc w:val="center"/>
        </w:trPr>
        <w:tc>
          <w:tcPr>
            <w:tcW w:w="1014" w:type="pct"/>
            <w:tcBorders>
              <w:top w:val="single" w:sz="4" w:space="0" w:color="A6A6A6" w:themeColor="background1" w:themeShade="A6"/>
              <w:right w:val="single" w:sz="4" w:space="0" w:color="BFBFBF" w:themeColor="background1" w:themeShade="BF"/>
            </w:tcBorders>
            <w:hideMark/>
          </w:tcPr>
          <w:p w14:paraId="1EAFC46E" w14:textId="77777777" w:rsidR="00904F8B" w:rsidRPr="00E5188F" w:rsidRDefault="00904F8B" w:rsidP="00904F8B">
            <w:pPr>
              <w:widowControl w:val="0"/>
              <w:spacing w:line="264" w:lineRule="auto"/>
              <w:rPr>
                <w:rFonts w:cs="Arial"/>
                <w:sz w:val="16"/>
                <w:szCs w:val="16"/>
                <w:lang w:val="eu-ES"/>
              </w:rPr>
            </w:pPr>
            <w:r w:rsidRPr="00E5188F">
              <w:rPr>
                <w:rFonts w:cs="Arial"/>
                <w:sz w:val="16"/>
                <w:szCs w:val="16"/>
                <w:lang w:val="eu-ES"/>
              </w:rPr>
              <w:t>Kooperatibak</w:t>
            </w:r>
          </w:p>
        </w:tc>
        <w:tc>
          <w:tcPr>
            <w:tcW w:w="774" w:type="pct"/>
            <w:tcBorders>
              <w:top w:val="single" w:sz="4" w:space="0" w:color="A6A6A6" w:themeColor="background1" w:themeShade="A6"/>
              <w:left w:val="single" w:sz="4" w:space="0" w:color="BFBFBF" w:themeColor="background1" w:themeShade="BF"/>
            </w:tcBorders>
            <w:vAlign w:val="bottom"/>
            <w:hideMark/>
          </w:tcPr>
          <w:p w14:paraId="580F6828"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47.322</w:t>
            </w:r>
          </w:p>
        </w:tc>
        <w:tc>
          <w:tcPr>
            <w:tcW w:w="665" w:type="pct"/>
            <w:tcBorders>
              <w:top w:val="single" w:sz="4" w:space="0" w:color="A6A6A6" w:themeColor="background1" w:themeShade="A6"/>
              <w:right w:val="single" w:sz="4" w:space="0" w:color="BFBFBF" w:themeColor="background1" w:themeShade="BF"/>
            </w:tcBorders>
            <w:vAlign w:val="bottom"/>
            <w:hideMark/>
          </w:tcPr>
          <w:p w14:paraId="621BA936"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86,7</w:t>
            </w:r>
          </w:p>
        </w:tc>
        <w:tc>
          <w:tcPr>
            <w:tcW w:w="774" w:type="pct"/>
            <w:tcBorders>
              <w:top w:val="single" w:sz="4" w:space="0" w:color="A6A6A6" w:themeColor="background1" w:themeShade="A6"/>
              <w:left w:val="single" w:sz="4" w:space="0" w:color="BFBFBF" w:themeColor="background1" w:themeShade="BF"/>
            </w:tcBorders>
            <w:vAlign w:val="bottom"/>
            <w:hideMark/>
          </w:tcPr>
          <w:p w14:paraId="5A375EEC"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49.883</w:t>
            </w:r>
          </w:p>
        </w:tc>
        <w:tc>
          <w:tcPr>
            <w:tcW w:w="775" w:type="pct"/>
            <w:tcBorders>
              <w:top w:val="single" w:sz="4" w:space="0" w:color="A6A6A6" w:themeColor="background1" w:themeShade="A6"/>
              <w:right w:val="single" w:sz="4" w:space="0" w:color="BFBFBF" w:themeColor="background1" w:themeShade="BF"/>
            </w:tcBorders>
            <w:vAlign w:val="bottom"/>
            <w:hideMark/>
          </w:tcPr>
          <w:p w14:paraId="19416991"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87,5</w:t>
            </w:r>
          </w:p>
        </w:tc>
        <w:tc>
          <w:tcPr>
            <w:tcW w:w="998" w:type="pct"/>
            <w:tcBorders>
              <w:top w:val="single" w:sz="4" w:space="0" w:color="A6A6A6" w:themeColor="background1" w:themeShade="A6"/>
              <w:left w:val="single" w:sz="4" w:space="0" w:color="BFBFBF" w:themeColor="background1" w:themeShade="BF"/>
            </w:tcBorders>
            <w:hideMark/>
          </w:tcPr>
          <w:p w14:paraId="7D7B8D61"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5,4</w:t>
            </w:r>
          </w:p>
        </w:tc>
      </w:tr>
      <w:tr w:rsidR="00904F8B" w:rsidRPr="00E5188F" w14:paraId="28EFE99E" w14:textId="77777777" w:rsidTr="00A11667">
        <w:trPr>
          <w:jc w:val="center"/>
        </w:trPr>
        <w:tc>
          <w:tcPr>
            <w:tcW w:w="1014" w:type="pct"/>
            <w:tcBorders>
              <w:right w:val="single" w:sz="4" w:space="0" w:color="BFBFBF" w:themeColor="background1" w:themeShade="BF"/>
            </w:tcBorders>
            <w:hideMark/>
          </w:tcPr>
          <w:p w14:paraId="796A07FC" w14:textId="77777777" w:rsidR="00904F8B" w:rsidRPr="00E5188F" w:rsidRDefault="00904F8B" w:rsidP="00904F8B">
            <w:pPr>
              <w:widowControl w:val="0"/>
              <w:spacing w:line="264" w:lineRule="auto"/>
              <w:rPr>
                <w:rFonts w:cs="Arial"/>
                <w:sz w:val="16"/>
                <w:szCs w:val="16"/>
                <w:lang w:val="eu-ES"/>
              </w:rPr>
            </w:pPr>
            <w:r w:rsidRPr="00E5188F">
              <w:rPr>
                <w:rFonts w:cs="Arial"/>
                <w:sz w:val="16"/>
                <w:szCs w:val="16"/>
                <w:lang w:val="eu-ES"/>
              </w:rPr>
              <w:t>LS sozietateak</w:t>
            </w:r>
          </w:p>
        </w:tc>
        <w:tc>
          <w:tcPr>
            <w:tcW w:w="774" w:type="pct"/>
            <w:tcBorders>
              <w:left w:val="single" w:sz="4" w:space="0" w:color="BFBFBF" w:themeColor="background1" w:themeShade="BF"/>
            </w:tcBorders>
            <w:vAlign w:val="bottom"/>
            <w:hideMark/>
          </w:tcPr>
          <w:p w14:paraId="73C1539E"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7.259</w:t>
            </w:r>
          </w:p>
        </w:tc>
        <w:tc>
          <w:tcPr>
            <w:tcW w:w="665" w:type="pct"/>
            <w:tcBorders>
              <w:right w:val="single" w:sz="4" w:space="0" w:color="BFBFBF" w:themeColor="background1" w:themeShade="BF"/>
            </w:tcBorders>
            <w:hideMark/>
          </w:tcPr>
          <w:p w14:paraId="5AB1C504"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13,3</w:t>
            </w:r>
          </w:p>
        </w:tc>
        <w:tc>
          <w:tcPr>
            <w:tcW w:w="774" w:type="pct"/>
            <w:tcBorders>
              <w:left w:val="single" w:sz="4" w:space="0" w:color="BFBFBF" w:themeColor="background1" w:themeShade="BF"/>
            </w:tcBorders>
            <w:vAlign w:val="bottom"/>
            <w:hideMark/>
          </w:tcPr>
          <w:p w14:paraId="70E00497"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7.136</w:t>
            </w:r>
          </w:p>
        </w:tc>
        <w:tc>
          <w:tcPr>
            <w:tcW w:w="775" w:type="pct"/>
            <w:tcBorders>
              <w:right w:val="single" w:sz="4" w:space="0" w:color="BFBFBF" w:themeColor="background1" w:themeShade="BF"/>
            </w:tcBorders>
            <w:hideMark/>
          </w:tcPr>
          <w:p w14:paraId="5D1D0266"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12,5</w:t>
            </w:r>
          </w:p>
        </w:tc>
        <w:tc>
          <w:tcPr>
            <w:tcW w:w="998" w:type="pct"/>
            <w:tcBorders>
              <w:left w:val="single" w:sz="4" w:space="0" w:color="BFBFBF" w:themeColor="background1" w:themeShade="BF"/>
            </w:tcBorders>
            <w:hideMark/>
          </w:tcPr>
          <w:p w14:paraId="3CF1F279"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-1,7</w:t>
            </w:r>
          </w:p>
        </w:tc>
      </w:tr>
      <w:tr w:rsidR="00904F8B" w:rsidRPr="00E5188F" w14:paraId="46F3BE6C" w14:textId="77777777" w:rsidTr="00A11667">
        <w:trPr>
          <w:jc w:val="center"/>
        </w:trPr>
        <w:tc>
          <w:tcPr>
            <w:tcW w:w="1014" w:type="pct"/>
            <w:tcBorders>
              <w:right w:val="single" w:sz="4" w:space="0" w:color="BFBFBF" w:themeColor="background1" w:themeShade="BF"/>
            </w:tcBorders>
            <w:hideMark/>
          </w:tcPr>
          <w:p w14:paraId="16E22E30" w14:textId="77777777" w:rsidR="00904F8B" w:rsidRPr="00E5188F" w:rsidRDefault="00904F8B" w:rsidP="00904F8B">
            <w:pPr>
              <w:widowControl w:val="0"/>
              <w:spacing w:line="264" w:lineRule="auto"/>
              <w:rPr>
                <w:rFonts w:cs="Arial"/>
                <w:sz w:val="16"/>
                <w:szCs w:val="16"/>
                <w:lang w:val="eu-ES"/>
              </w:rPr>
            </w:pPr>
            <w:r w:rsidRPr="00E5188F">
              <w:rPr>
                <w:rFonts w:cs="Arial"/>
                <w:sz w:val="16"/>
                <w:szCs w:val="16"/>
                <w:lang w:val="eu-ES"/>
              </w:rPr>
              <w:tab/>
              <w:t>L.S.A.</w:t>
            </w:r>
          </w:p>
        </w:tc>
        <w:tc>
          <w:tcPr>
            <w:tcW w:w="774" w:type="pct"/>
            <w:tcBorders>
              <w:left w:val="single" w:sz="4" w:space="0" w:color="BFBFBF" w:themeColor="background1" w:themeShade="BF"/>
            </w:tcBorders>
            <w:vAlign w:val="bottom"/>
            <w:hideMark/>
          </w:tcPr>
          <w:p w14:paraId="7E12AE77"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3.177</w:t>
            </w:r>
          </w:p>
        </w:tc>
        <w:tc>
          <w:tcPr>
            <w:tcW w:w="665" w:type="pct"/>
            <w:tcBorders>
              <w:right w:val="single" w:sz="4" w:space="0" w:color="BFBFBF" w:themeColor="background1" w:themeShade="BF"/>
            </w:tcBorders>
            <w:vAlign w:val="bottom"/>
            <w:hideMark/>
          </w:tcPr>
          <w:p w14:paraId="2DBC12ED"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5,8</w:t>
            </w:r>
          </w:p>
        </w:tc>
        <w:tc>
          <w:tcPr>
            <w:tcW w:w="774" w:type="pct"/>
            <w:tcBorders>
              <w:left w:val="single" w:sz="4" w:space="0" w:color="BFBFBF" w:themeColor="background1" w:themeShade="BF"/>
            </w:tcBorders>
            <w:vAlign w:val="bottom"/>
            <w:hideMark/>
          </w:tcPr>
          <w:p w14:paraId="232EE624"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2.848</w:t>
            </w:r>
          </w:p>
        </w:tc>
        <w:tc>
          <w:tcPr>
            <w:tcW w:w="775" w:type="pct"/>
            <w:tcBorders>
              <w:right w:val="single" w:sz="4" w:space="0" w:color="BFBFBF" w:themeColor="background1" w:themeShade="BF"/>
            </w:tcBorders>
            <w:vAlign w:val="bottom"/>
            <w:hideMark/>
          </w:tcPr>
          <w:p w14:paraId="593FB6F6"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5,0</w:t>
            </w:r>
          </w:p>
        </w:tc>
        <w:tc>
          <w:tcPr>
            <w:tcW w:w="998" w:type="pct"/>
            <w:tcBorders>
              <w:left w:val="single" w:sz="4" w:space="0" w:color="BFBFBF" w:themeColor="background1" w:themeShade="BF"/>
            </w:tcBorders>
            <w:hideMark/>
          </w:tcPr>
          <w:p w14:paraId="7C5AEAEF"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-10,4</w:t>
            </w:r>
          </w:p>
        </w:tc>
      </w:tr>
      <w:tr w:rsidR="00904F8B" w:rsidRPr="00E5188F" w14:paraId="6AB8E420" w14:textId="77777777" w:rsidTr="00A11667">
        <w:trPr>
          <w:jc w:val="center"/>
        </w:trPr>
        <w:tc>
          <w:tcPr>
            <w:tcW w:w="1014" w:type="pct"/>
            <w:tcBorders>
              <w:bottom w:val="single" w:sz="4" w:space="0" w:color="A6A6A6" w:themeColor="background1" w:themeShade="A6"/>
              <w:right w:val="single" w:sz="4" w:space="0" w:color="BFBFBF" w:themeColor="background1" w:themeShade="BF"/>
            </w:tcBorders>
            <w:hideMark/>
          </w:tcPr>
          <w:p w14:paraId="0FDD08C8" w14:textId="77777777" w:rsidR="00904F8B" w:rsidRPr="00E5188F" w:rsidRDefault="00904F8B" w:rsidP="00904F8B">
            <w:pPr>
              <w:widowControl w:val="0"/>
              <w:spacing w:line="264" w:lineRule="auto"/>
              <w:rPr>
                <w:rFonts w:cs="Arial"/>
                <w:sz w:val="16"/>
                <w:szCs w:val="16"/>
                <w:lang w:val="eu-ES"/>
              </w:rPr>
            </w:pPr>
            <w:r w:rsidRPr="00E5188F">
              <w:rPr>
                <w:rFonts w:cs="Arial"/>
                <w:sz w:val="16"/>
                <w:szCs w:val="16"/>
                <w:lang w:val="eu-ES"/>
              </w:rPr>
              <w:t xml:space="preserve"> </w:t>
            </w:r>
            <w:r w:rsidRPr="00E5188F">
              <w:rPr>
                <w:rFonts w:cs="Arial"/>
                <w:sz w:val="16"/>
                <w:szCs w:val="16"/>
                <w:lang w:val="eu-ES"/>
              </w:rPr>
              <w:tab/>
              <w:t>L.S.M.</w:t>
            </w:r>
          </w:p>
        </w:tc>
        <w:tc>
          <w:tcPr>
            <w:tcW w:w="774" w:type="pct"/>
            <w:tcBorders>
              <w:left w:val="single" w:sz="4" w:space="0" w:color="BFBFBF" w:themeColor="background1" w:themeShade="BF"/>
              <w:bottom w:val="single" w:sz="4" w:space="0" w:color="A6A6A6" w:themeColor="background1" w:themeShade="A6"/>
            </w:tcBorders>
            <w:vAlign w:val="bottom"/>
            <w:hideMark/>
          </w:tcPr>
          <w:p w14:paraId="2DA6A870"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4.082</w:t>
            </w:r>
          </w:p>
        </w:tc>
        <w:tc>
          <w:tcPr>
            <w:tcW w:w="665" w:type="pct"/>
            <w:tcBorders>
              <w:bottom w:val="single" w:sz="4" w:space="0" w:color="A6A6A6" w:themeColor="background1" w:themeShade="A6"/>
              <w:right w:val="single" w:sz="4" w:space="0" w:color="BFBFBF" w:themeColor="background1" w:themeShade="BF"/>
            </w:tcBorders>
            <w:vAlign w:val="bottom"/>
            <w:hideMark/>
          </w:tcPr>
          <w:p w14:paraId="6D98AAF9"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7,5</w:t>
            </w:r>
          </w:p>
        </w:tc>
        <w:tc>
          <w:tcPr>
            <w:tcW w:w="774" w:type="pct"/>
            <w:tcBorders>
              <w:left w:val="single" w:sz="4" w:space="0" w:color="BFBFBF" w:themeColor="background1" w:themeShade="BF"/>
              <w:bottom w:val="single" w:sz="4" w:space="0" w:color="A6A6A6" w:themeColor="background1" w:themeShade="A6"/>
            </w:tcBorders>
            <w:vAlign w:val="bottom"/>
            <w:hideMark/>
          </w:tcPr>
          <w:p w14:paraId="14E40DF1"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4.288</w:t>
            </w:r>
          </w:p>
        </w:tc>
        <w:tc>
          <w:tcPr>
            <w:tcW w:w="775" w:type="pct"/>
            <w:tcBorders>
              <w:bottom w:val="single" w:sz="4" w:space="0" w:color="A6A6A6" w:themeColor="background1" w:themeShade="A6"/>
              <w:right w:val="single" w:sz="4" w:space="0" w:color="BFBFBF" w:themeColor="background1" w:themeShade="BF"/>
            </w:tcBorders>
            <w:vAlign w:val="bottom"/>
            <w:hideMark/>
          </w:tcPr>
          <w:p w14:paraId="0BF79738"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7,5</w:t>
            </w:r>
          </w:p>
        </w:tc>
        <w:tc>
          <w:tcPr>
            <w:tcW w:w="998" w:type="pct"/>
            <w:tcBorders>
              <w:left w:val="single" w:sz="4" w:space="0" w:color="BFBFBF" w:themeColor="background1" w:themeShade="BF"/>
              <w:bottom w:val="single" w:sz="4" w:space="0" w:color="A6A6A6" w:themeColor="background1" w:themeShade="A6"/>
            </w:tcBorders>
            <w:hideMark/>
          </w:tcPr>
          <w:p w14:paraId="3470E974" w14:textId="77777777" w:rsidR="00904F8B" w:rsidRPr="00E5188F" w:rsidRDefault="00904F8B" w:rsidP="00904F8B">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5,0</w:t>
            </w:r>
          </w:p>
        </w:tc>
      </w:tr>
      <w:tr w:rsidR="00904F8B" w:rsidRPr="00E5188F" w14:paraId="3033163F" w14:textId="77777777" w:rsidTr="00A11667">
        <w:trPr>
          <w:jc w:val="center"/>
        </w:trPr>
        <w:tc>
          <w:tcPr>
            <w:tcW w:w="1014"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5214896C" w14:textId="77777777" w:rsidR="00904F8B" w:rsidRPr="00E5188F" w:rsidRDefault="00904F8B" w:rsidP="00904F8B">
            <w:pPr>
              <w:widowControl w:val="0"/>
              <w:spacing w:line="264" w:lineRule="auto"/>
              <w:rPr>
                <w:rFonts w:cs="Arial"/>
                <w:b/>
                <w:bCs/>
                <w:sz w:val="16"/>
                <w:szCs w:val="16"/>
                <w:lang w:val="eu-ES"/>
              </w:rPr>
            </w:pPr>
            <w:r w:rsidRPr="00E5188F">
              <w:rPr>
                <w:rFonts w:cs="Arial"/>
                <w:b/>
                <w:sz w:val="16"/>
                <w:szCs w:val="16"/>
                <w:lang w:val="eu-ES"/>
              </w:rPr>
              <w:t>GUZTIRA</w:t>
            </w:r>
          </w:p>
        </w:tc>
        <w:tc>
          <w:tcPr>
            <w:tcW w:w="774"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78E8E05A" w14:textId="77777777" w:rsidR="00904F8B" w:rsidRPr="00E5188F" w:rsidRDefault="00904F8B" w:rsidP="00904F8B">
            <w:pPr>
              <w:widowControl w:val="0"/>
              <w:spacing w:line="264" w:lineRule="auto"/>
              <w:ind w:right="284"/>
              <w:jc w:val="right"/>
              <w:rPr>
                <w:rFonts w:cs="Arial"/>
                <w:b/>
                <w:bCs/>
                <w:color w:val="000000"/>
                <w:sz w:val="16"/>
                <w:szCs w:val="16"/>
                <w:lang w:val="eu-ES"/>
              </w:rPr>
            </w:pPr>
            <w:r w:rsidRPr="00E5188F">
              <w:rPr>
                <w:rFonts w:cs="Arial"/>
                <w:b/>
                <w:bCs/>
                <w:color w:val="000000"/>
                <w:sz w:val="16"/>
                <w:szCs w:val="16"/>
                <w:lang w:val="eu-ES"/>
              </w:rPr>
              <w:t>54.582</w:t>
            </w:r>
          </w:p>
        </w:tc>
        <w:tc>
          <w:tcPr>
            <w:tcW w:w="665"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18F3E105" w14:textId="77777777" w:rsidR="00904F8B" w:rsidRPr="00E5188F" w:rsidRDefault="00904F8B" w:rsidP="00904F8B">
            <w:pPr>
              <w:widowControl w:val="0"/>
              <w:spacing w:line="264" w:lineRule="auto"/>
              <w:ind w:right="284"/>
              <w:jc w:val="right"/>
              <w:rPr>
                <w:rFonts w:cs="Arial"/>
                <w:b/>
                <w:bCs/>
                <w:color w:val="000000"/>
                <w:sz w:val="16"/>
                <w:szCs w:val="16"/>
                <w:lang w:val="eu-ES"/>
              </w:rPr>
            </w:pPr>
            <w:r w:rsidRPr="00E5188F">
              <w:rPr>
                <w:rFonts w:cs="Arial"/>
                <w:b/>
                <w:bCs/>
                <w:color w:val="000000"/>
                <w:sz w:val="16"/>
                <w:szCs w:val="16"/>
                <w:lang w:val="eu-ES"/>
              </w:rPr>
              <w:t>100,0</w:t>
            </w:r>
          </w:p>
        </w:tc>
        <w:tc>
          <w:tcPr>
            <w:tcW w:w="774"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5F0C4E43" w14:textId="77777777" w:rsidR="00904F8B" w:rsidRPr="00E5188F" w:rsidRDefault="00904F8B" w:rsidP="00904F8B">
            <w:pPr>
              <w:widowControl w:val="0"/>
              <w:spacing w:line="264" w:lineRule="auto"/>
              <w:ind w:right="284"/>
              <w:jc w:val="right"/>
              <w:rPr>
                <w:rFonts w:cs="Arial"/>
                <w:b/>
                <w:bCs/>
                <w:color w:val="000000"/>
                <w:sz w:val="16"/>
                <w:szCs w:val="16"/>
                <w:lang w:val="eu-ES"/>
              </w:rPr>
            </w:pPr>
            <w:r w:rsidRPr="00E5188F">
              <w:rPr>
                <w:rFonts w:cs="Arial"/>
                <w:b/>
                <w:bCs/>
                <w:color w:val="000000"/>
                <w:sz w:val="16"/>
                <w:szCs w:val="16"/>
                <w:lang w:val="eu-ES"/>
              </w:rPr>
              <w:t>57.018</w:t>
            </w:r>
          </w:p>
        </w:tc>
        <w:tc>
          <w:tcPr>
            <w:tcW w:w="775"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76234B2F" w14:textId="77777777" w:rsidR="00904F8B" w:rsidRPr="00E5188F" w:rsidRDefault="00904F8B" w:rsidP="00904F8B">
            <w:pPr>
              <w:widowControl w:val="0"/>
              <w:spacing w:line="264" w:lineRule="auto"/>
              <w:ind w:right="284"/>
              <w:jc w:val="right"/>
              <w:rPr>
                <w:rFonts w:cs="Arial"/>
                <w:b/>
                <w:bCs/>
                <w:color w:val="000000"/>
                <w:sz w:val="16"/>
                <w:szCs w:val="16"/>
                <w:lang w:val="eu-ES"/>
              </w:rPr>
            </w:pPr>
            <w:r w:rsidRPr="00E5188F">
              <w:rPr>
                <w:rFonts w:cs="Arial"/>
                <w:b/>
                <w:bCs/>
                <w:color w:val="000000"/>
                <w:sz w:val="16"/>
                <w:szCs w:val="16"/>
                <w:lang w:val="eu-ES"/>
              </w:rPr>
              <w:t>100,0</w:t>
            </w:r>
          </w:p>
        </w:tc>
        <w:tc>
          <w:tcPr>
            <w:tcW w:w="998"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43084B07" w14:textId="77777777" w:rsidR="00904F8B" w:rsidRPr="00E5188F" w:rsidRDefault="00904F8B" w:rsidP="00904F8B">
            <w:pPr>
              <w:widowControl w:val="0"/>
              <w:spacing w:line="264" w:lineRule="auto"/>
              <w:ind w:right="284"/>
              <w:jc w:val="right"/>
              <w:rPr>
                <w:rFonts w:cs="Arial"/>
                <w:b/>
                <w:bCs/>
                <w:color w:val="000000"/>
                <w:sz w:val="16"/>
                <w:szCs w:val="16"/>
                <w:lang w:val="eu-ES"/>
              </w:rPr>
            </w:pPr>
            <w:r w:rsidRPr="00E5188F">
              <w:rPr>
                <w:rFonts w:cs="Arial"/>
                <w:b/>
                <w:bCs/>
                <w:color w:val="000000"/>
                <w:sz w:val="16"/>
                <w:szCs w:val="16"/>
                <w:lang w:val="eu-ES"/>
              </w:rPr>
              <w:t>4,5</w:t>
            </w:r>
          </w:p>
        </w:tc>
      </w:tr>
    </w:tbl>
    <w:p w14:paraId="32E94C66" w14:textId="77777777" w:rsidR="009674FA" w:rsidRPr="00E5188F" w:rsidRDefault="009674FA">
      <w:pPr>
        <w:spacing w:after="200" w:line="276" w:lineRule="auto"/>
        <w:jc w:val="left"/>
        <w:rPr>
          <w:rFonts w:ascii="Arial Black" w:eastAsia="Calibri" w:hAnsi="Arial Black" w:cs="Times New Roman"/>
          <w:b/>
          <w:u w:val="single"/>
          <w:lang w:val="eu-ES"/>
        </w:rPr>
      </w:pPr>
      <w:r w:rsidRPr="00E5188F">
        <w:rPr>
          <w:rFonts w:cs="Arial"/>
          <w:sz w:val="16"/>
          <w:szCs w:val="16"/>
          <w:lang w:val="eu-ES"/>
        </w:rPr>
        <w:t xml:space="preserve"> (1) </w:t>
      </w:r>
      <w:r w:rsidRPr="00E5188F">
        <w:rPr>
          <w:rFonts w:cs="Arial"/>
          <w:sz w:val="16"/>
          <w:szCs w:val="16"/>
          <w:lang w:val="eu-ES"/>
        </w:rPr>
        <w:tab/>
      </w:r>
      <w:r w:rsidR="00904F8B" w:rsidRPr="00E5188F">
        <w:rPr>
          <w:rFonts w:cs="Arial"/>
          <w:sz w:val="16"/>
          <w:szCs w:val="16"/>
          <w:lang w:val="eu-ES"/>
        </w:rPr>
        <w:t>Kopuru absolutuek erregistratutako hazkundea, ehunekoetan adierazita</w:t>
      </w:r>
      <w:r w:rsidR="00904F8B" w:rsidRPr="00E5188F" w:rsidDel="00904F8B">
        <w:rPr>
          <w:rFonts w:cs="Arial"/>
          <w:sz w:val="16"/>
          <w:szCs w:val="16"/>
          <w:lang w:val="eu-ES"/>
        </w:rPr>
        <w:t xml:space="preserve"> </w:t>
      </w:r>
      <w:r w:rsidRPr="00E5188F">
        <w:rPr>
          <w:rFonts w:ascii="Arial Black" w:hAnsi="Arial Black"/>
          <w:b/>
          <w:u w:val="single"/>
          <w:lang w:val="eu-ES"/>
        </w:rPr>
        <w:br w:type="page"/>
      </w:r>
    </w:p>
    <w:p w14:paraId="3B24B2E8" w14:textId="77777777" w:rsidR="002E5A31" w:rsidRPr="00E5188F" w:rsidRDefault="002E5A31" w:rsidP="002E5A31">
      <w:pPr>
        <w:pStyle w:val="Prrafodelista"/>
        <w:numPr>
          <w:ilvl w:val="0"/>
          <w:numId w:val="34"/>
        </w:numPr>
        <w:rPr>
          <w:rFonts w:ascii="Arial Black" w:hAnsi="Arial Black"/>
          <w:b/>
          <w:u w:val="single"/>
          <w:lang w:val="eu-ES"/>
        </w:rPr>
      </w:pPr>
      <w:r w:rsidRPr="00E5188F">
        <w:rPr>
          <w:rFonts w:ascii="Arial Black" w:hAnsi="Arial Black"/>
          <w:b/>
          <w:u w:val="single"/>
          <w:lang w:val="eu-ES"/>
        </w:rPr>
        <w:lastRenderedPageBreak/>
        <w:t xml:space="preserve">KONTRATU </w:t>
      </w:r>
      <w:r w:rsidR="00A1678F">
        <w:rPr>
          <w:rFonts w:ascii="Arial Black" w:hAnsi="Arial Black"/>
          <w:b/>
          <w:u w:val="single"/>
          <w:lang w:val="eu-ES"/>
        </w:rPr>
        <w:t>MOT</w:t>
      </w:r>
      <w:r w:rsidRPr="00E5188F">
        <w:rPr>
          <w:rFonts w:ascii="Arial Black" w:hAnsi="Arial Black"/>
          <w:b/>
          <w:u w:val="single"/>
          <w:lang w:val="eu-ES"/>
        </w:rPr>
        <w:t xml:space="preserve">AREN ARABERAKO IRAKURKETA </w:t>
      </w:r>
    </w:p>
    <w:p w14:paraId="09F03D8F" w14:textId="77777777" w:rsidR="002E5A31" w:rsidRPr="00E5188F" w:rsidRDefault="002E5A31" w:rsidP="002E5A31">
      <w:pPr>
        <w:pStyle w:val="Prrafodelista"/>
        <w:ind w:left="360"/>
        <w:rPr>
          <w:rFonts w:ascii="Arial Black" w:hAnsi="Arial Black"/>
          <w:b/>
          <w:u w:val="single"/>
          <w:lang w:val="eu-ES"/>
        </w:rPr>
      </w:pPr>
    </w:p>
    <w:p w14:paraId="6076512B" w14:textId="77777777" w:rsidR="009674FA" w:rsidRPr="00E5188F" w:rsidRDefault="00967E90" w:rsidP="009674FA">
      <w:pPr>
        <w:spacing w:after="200"/>
        <w:rPr>
          <w:rFonts w:eastAsia="Times New Roman" w:cs="Times New Roman"/>
          <w:snapToGrid w:val="0"/>
          <w:szCs w:val="20"/>
          <w:lang w:val="eu-ES" w:eastAsia="es-ES"/>
        </w:rPr>
      </w:pPr>
      <w:r>
        <w:rPr>
          <w:rFonts w:eastAsia="Times New Roman" w:cs="Times New Roman"/>
          <w:b/>
          <w:snapToGrid w:val="0"/>
          <w:szCs w:val="20"/>
          <w:lang w:val="eu-ES" w:eastAsia="es-ES"/>
        </w:rPr>
        <w:t>Soldata</w:t>
      </w:r>
      <w:r w:rsidR="00A1678F">
        <w:rPr>
          <w:rFonts w:eastAsia="Times New Roman" w:cs="Times New Roman"/>
          <w:b/>
          <w:snapToGrid w:val="0"/>
          <w:szCs w:val="20"/>
          <w:lang w:val="eu-ES" w:eastAsia="es-ES"/>
        </w:rPr>
        <w:t>pe</w:t>
      </w:r>
      <w:r>
        <w:rPr>
          <w:rFonts w:eastAsia="Times New Roman" w:cs="Times New Roman"/>
          <w:b/>
          <w:snapToGrid w:val="0"/>
          <w:szCs w:val="20"/>
          <w:lang w:val="eu-ES" w:eastAsia="es-ES"/>
        </w:rPr>
        <w:t xml:space="preserve">ko taldea, 20.500 enplegutik gertu dagoena, </w:t>
      </w:r>
      <w:r w:rsidRPr="00967E90">
        <w:rPr>
          <w:rFonts w:eastAsia="Times New Roman" w:cs="Times New Roman"/>
          <w:snapToGrid w:val="0"/>
          <w:szCs w:val="20"/>
          <w:lang w:val="eu-ES" w:eastAsia="es-ES"/>
        </w:rPr>
        <w:t>2012 eta 2014an hasitako hazkunde dinamikan (+%9,6),</w:t>
      </w:r>
      <w:r>
        <w:rPr>
          <w:rFonts w:eastAsia="Times New Roman" w:cs="Times New Roman"/>
          <w:b/>
          <w:snapToGrid w:val="0"/>
          <w:szCs w:val="20"/>
          <w:lang w:val="eu-ES" w:eastAsia="es-ES"/>
        </w:rPr>
        <w:t xml:space="preserve"> bere berreskurapenarekin jarraitzen du, era nabarmengarrian %12,8</w:t>
      </w:r>
      <w:r w:rsidR="00A1678F">
        <w:rPr>
          <w:rFonts w:eastAsia="Times New Roman" w:cs="Times New Roman"/>
          <w:b/>
          <w:snapToGrid w:val="0"/>
          <w:szCs w:val="20"/>
          <w:lang w:val="eu-ES" w:eastAsia="es-ES"/>
        </w:rPr>
        <w:t>ko hazkundearekin</w:t>
      </w:r>
      <w:r>
        <w:rPr>
          <w:rFonts w:eastAsia="Times New Roman" w:cs="Times New Roman"/>
          <w:b/>
          <w:snapToGrid w:val="0"/>
          <w:szCs w:val="20"/>
          <w:lang w:val="eu-ES" w:eastAsia="es-ES"/>
        </w:rPr>
        <w:t xml:space="preserve">, </w:t>
      </w:r>
      <w:r w:rsidRPr="00967E90">
        <w:rPr>
          <w:rFonts w:eastAsia="Times New Roman" w:cs="Times New Roman"/>
          <w:snapToGrid w:val="0"/>
          <w:szCs w:val="20"/>
          <w:lang w:val="eu-ES" w:eastAsia="es-ES"/>
        </w:rPr>
        <w:t>honek 2014-2016 biurtekoan erregistratutako enplegu garbiaren hazkundearen %96a azaltzen du eta 2010 urteko zifren parean kokatzen d</w:t>
      </w:r>
      <w:r w:rsidR="00A1678F">
        <w:rPr>
          <w:rFonts w:eastAsia="Times New Roman" w:cs="Times New Roman"/>
          <w:snapToGrid w:val="0"/>
          <w:szCs w:val="20"/>
          <w:lang w:val="eu-ES" w:eastAsia="es-ES"/>
        </w:rPr>
        <w:t>a</w:t>
      </w:r>
      <w:r w:rsidR="009674FA" w:rsidRPr="00E5188F">
        <w:rPr>
          <w:rStyle w:val="Refdenotaalpie"/>
          <w:rFonts w:eastAsia="Times New Roman" w:cs="Times New Roman"/>
          <w:snapToGrid w:val="0"/>
          <w:szCs w:val="20"/>
          <w:lang w:val="eu-ES" w:eastAsia="es-ES"/>
        </w:rPr>
        <w:footnoteReference w:id="4"/>
      </w:r>
      <w:r w:rsidR="009674FA" w:rsidRPr="00E5188F">
        <w:rPr>
          <w:rFonts w:eastAsia="Times New Roman" w:cs="Times New Roman"/>
          <w:snapToGrid w:val="0"/>
          <w:szCs w:val="20"/>
          <w:lang w:val="eu-ES" w:eastAsia="es-ES"/>
        </w:rPr>
        <w:t xml:space="preserve">. </w:t>
      </w:r>
    </w:p>
    <w:p w14:paraId="3614BDA2" w14:textId="77777777" w:rsidR="009674FA" w:rsidRPr="00E5188F" w:rsidRDefault="00FB06C0" w:rsidP="009674FA">
      <w:pPr>
        <w:spacing w:after="200"/>
        <w:rPr>
          <w:rFonts w:eastAsia="Times New Roman" w:cs="Times New Roman"/>
          <w:snapToGrid w:val="0"/>
          <w:szCs w:val="20"/>
          <w:lang w:val="eu-ES" w:eastAsia="es-ES"/>
        </w:rPr>
      </w:pPr>
      <w:r>
        <w:rPr>
          <w:rFonts w:eastAsia="Times New Roman" w:cs="Times New Roman"/>
          <w:snapToGrid w:val="0"/>
          <w:szCs w:val="20"/>
          <w:lang w:val="eu-ES" w:eastAsia="es-ES"/>
        </w:rPr>
        <w:t xml:space="preserve">Tipologiaren arabera, </w:t>
      </w:r>
      <w:r w:rsidR="003C3AA4">
        <w:rPr>
          <w:rFonts w:eastAsia="Times New Roman" w:cs="Times New Roman"/>
          <w:snapToGrid w:val="0"/>
          <w:szCs w:val="20"/>
          <w:lang w:val="eu-ES" w:eastAsia="es-ES"/>
        </w:rPr>
        <w:t>soldatapeko taldearen artean, soldatapeko enplegu finkoaren arteko berreskuratze positiboa nabarmentzen da, %19,2</w:t>
      </w:r>
      <w:r w:rsidR="008049BF">
        <w:rPr>
          <w:rFonts w:eastAsia="Times New Roman" w:cs="Times New Roman"/>
          <w:snapToGrid w:val="0"/>
          <w:szCs w:val="20"/>
          <w:lang w:val="eu-ES" w:eastAsia="es-ES"/>
        </w:rPr>
        <w:t>ko</w:t>
      </w:r>
      <w:r w:rsidR="003C3AA4">
        <w:rPr>
          <w:rFonts w:eastAsia="Times New Roman" w:cs="Times New Roman"/>
          <w:snapToGrid w:val="0"/>
          <w:szCs w:val="20"/>
          <w:lang w:val="eu-ES" w:eastAsia="es-ES"/>
        </w:rPr>
        <w:t xml:space="preserve"> erritmoan haziz; aurreko 2012-2014 biurtekokoa baino altuagoa den hazkunde garrantzitsua </w:t>
      </w:r>
      <w:r w:rsidR="009674FA" w:rsidRPr="00E5188F">
        <w:rPr>
          <w:rFonts w:eastAsia="Times New Roman" w:cs="Times New Roman"/>
          <w:snapToGrid w:val="0"/>
          <w:szCs w:val="20"/>
          <w:lang w:val="eu-ES" w:eastAsia="es-ES"/>
        </w:rPr>
        <w:t>(+</w:t>
      </w:r>
      <w:r w:rsidR="003C3AA4">
        <w:rPr>
          <w:rFonts w:eastAsia="Times New Roman" w:cs="Times New Roman"/>
          <w:snapToGrid w:val="0"/>
          <w:szCs w:val="20"/>
          <w:lang w:val="eu-ES" w:eastAsia="es-ES"/>
        </w:rPr>
        <w:t>%</w:t>
      </w:r>
      <w:r w:rsidR="009674FA" w:rsidRPr="00E5188F">
        <w:rPr>
          <w:rFonts w:eastAsia="Times New Roman" w:cs="Times New Roman"/>
          <w:snapToGrid w:val="0"/>
          <w:szCs w:val="20"/>
          <w:lang w:val="eu-ES" w:eastAsia="es-ES"/>
        </w:rPr>
        <w:t xml:space="preserve">11,4), </w:t>
      </w:r>
      <w:r w:rsidR="003C3AA4">
        <w:rPr>
          <w:rFonts w:eastAsia="Times New Roman" w:cs="Times New Roman"/>
          <w:snapToGrid w:val="0"/>
          <w:szCs w:val="20"/>
          <w:lang w:val="eu-ES" w:eastAsia="es-ES"/>
        </w:rPr>
        <w:t xml:space="preserve">eta %26,5era igotzen dena soldatapeko finko kooperatibisten artean. </w:t>
      </w:r>
    </w:p>
    <w:p w14:paraId="54BBAF9D" w14:textId="77777777" w:rsidR="009674FA" w:rsidRPr="00E5188F" w:rsidRDefault="00C34D44" w:rsidP="009674FA">
      <w:pPr>
        <w:shd w:val="clear" w:color="auto" w:fill="FFFFFF" w:themeFill="background1"/>
        <w:spacing w:after="200"/>
        <w:rPr>
          <w:rFonts w:eastAsia="Times New Roman" w:cs="Times New Roman"/>
          <w:snapToGrid w:val="0"/>
          <w:szCs w:val="20"/>
          <w:lang w:val="eu-ES" w:eastAsia="es-ES"/>
        </w:rPr>
      </w:pPr>
      <w:r>
        <w:rPr>
          <w:rFonts w:eastAsia="Times New Roman" w:cs="Times New Roman"/>
          <w:snapToGrid w:val="0"/>
          <w:szCs w:val="20"/>
          <w:lang w:val="eu-ES" w:eastAsia="es-ES"/>
        </w:rPr>
        <w:t xml:space="preserve">Horrela, </w:t>
      </w:r>
      <w:r w:rsidR="009674FA" w:rsidRPr="00E5188F">
        <w:rPr>
          <w:rFonts w:eastAsia="Times New Roman" w:cs="Times New Roman"/>
          <w:snapToGrid w:val="0"/>
          <w:szCs w:val="20"/>
          <w:lang w:val="eu-ES" w:eastAsia="es-ES"/>
        </w:rPr>
        <w:t xml:space="preserve"> </w:t>
      </w:r>
      <w:r>
        <w:rPr>
          <w:rFonts w:eastAsia="Times New Roman" w:cs="Times New Roman"/>
          <w:snapToGrid w:val="0"/>
          <w:szCs w:val="20"/>
          <w:lang w:val="eu-ES" w:eastAsia="es-ES"/>
        </w:rPr>
        <w:t>2016. Urtean guztizko talde finkoak (urtekotutako 10.651 enplegu finko) aldi baterako taldea baino talde handiagoa osatzen du</w:t>
      </w:r>
      <w:r w:rsidR="009674FA" w:rsidRPr="00E5188F">
        <w:rPr>
          <w:rFonts w:eastAsia="Times New Roman" w:cs="Times New Roman"/>
          <w:snapToGrid w:val="0"/>
          <w:szCs w:val="20"/>
          <w:lang w:val="eu-ES" w:eastAsia="es-ES"/>
        </w:rPr>
        <w:t xml:space="preserve"> (</w:t>
      </w:r>
      <w:r>
        <w:rPr>
          <w:rFonts w:eastAsia="Times New Roman" w:cs="Times New Roman"/>
          <w:snapToGrid w:val="0"/>
          <w:szCs w:val="20"/>
          <w:lang w:val="eu-ES" w:eastAsia="es-ES"/>
        </w:rPr>
        <w:t xml:space="preserve">urtekotutako </w:t>
      </w:r>
      <w:r w:rsidR="009674FA" w:rsidRPr="00E5188F">
        <w:rPr>
          <w:rFonts w:eastAsia="Times New Roman" w:cs="Times New Roman"/>
          <w:snapToGrid w:val="0"/>
          <w:szCs w:val="20"/>
          <w:lang w:val="eu-ES" w:eastAsia="es-ES"/>
        </w:rPr>
        <w:t xml:space="preserve">9.839 </w:t>
      </w:r>
      <w:r>
        <w:rPr>
          <w:rFonts w:eastAsia="Times New Roman" w:cs="Times New Roman"/>
          <w:snapToGrid w:val="0"/>
          <w:szCs w:val="20"/>
          <w:lang w:val="eu-ES" w:eastAsia="es-ES"/>
        </w:rPr>
        <w:t>aldi baterako enplegu</w:t>
      </w:r>
      <w:r w:rsidR="009674FA" w:rsidRPr="00E5188F">
        <w:rPr>
          <w:rFonts w:eastAsia="Times New Roman" w:cs="Times New Roman"/>
          <w:snapToGrid w:val="0"/>
          <w:szCs w:val="20"/>
          <w:lang w:val="eu-ES" w:eastAsia="es-ES"/>
        </w:rPr>
        <w:t xml:space="preserve">). </w:t>
      </w:r>
      <w:r w:rsidR="000067DF">
        <w:rPr>
          <w:rFonts w:eastAsia="Times New Roman" w:cs="Times New Roman"/>
          <w:snapToGrid w:val="0"/>
          <w:szCs w:val="20"/>
          <w:lang w:val="eu-ES" w:eastAsia="es-ES"/>
        </w:rPr>
        <w:t>Kooperatiba errealitatean, bi tipologiek, finkoak eta aldi batekoak, 2016</w:t>
      </w:r>
      <w:r w:rsidR="00A1678F">
        <w:rPr>
          <w:rFonts w:eastAsia="Times New Roman" w:cs="Times New Roman"/>
          <w:snapToGrid w:val="0"/>
          <w:szCs w:val="20"/>
          <w:lang w:val="eu-ES" w:eastAsia="es-ES"/>
        </w:rPr>
        <w:t>.</w:t>
      </w:r>
      <w:r w:rsidR="000067DF">
        <w:rPr>
          <w:rFonts w:eastAsia="Times New Roman" w:cs="Times New Roman"/>
          <w:snapToGrid w:val="0"/>
          <w:szCs w:val="20"/>
          <w:lang w:val="eu-ES" w:eastAsia="es-ES"/>
        </w:rPr>
        <w:t xml:space="preserve"> urtean zifra parekagarriak dira </w:t>
      </w:r>
      <w:r w:rsidR="009674FA" w:rsidRPr="00E5188F">
        <w:rPr>
          <w:rFonts w:eastAsia="Times New Roman" w:cs="Times New Roman"/>
          <w:snapToGrid w:val="0"/>
          <w:szCs w:val="20"/>
          <w:lang w:val="eu-ES" w:eastAsia="es-ES"/>
        </w:rPr>
        <w:t xml:space="preserve">(8.812 </w:t>
      </w:r>
      <w:r w:rsidR="000067DF">
        <w:rPr>
          <w:rFonts w:eastAsia="Times New Roman" w:cs="Times New Roman"/>
          <w:snapToGrid w:val="0"/>
          <w:szCs w:val="20"/>
          <w:lang w:val="eu-ES" w:eastAsia="es-ES"/>
        </w:rPr>
        <w:t>finko eta</w:t>
      </w:r>
      <w:r w:rsidR="009674FA" w:rsidRPr="00E5188F">
        <w:rPr>
          <w:rFonts w:eastAsia="Times New Roman" w:cs="Times New Roman"/>
          <w:snapToGrid w:val="0"/>
          <w:szCs w:val="20"/>
          <w:lang w:val="eu-ES" w:eastAsia="es-ES"/>
        </w:rPr>
        <w:t xml:space="preserve"> 8.678 </w:t>
      </w:r>
      <w:r w:rsidR="000067DF">
        <w:rPr>
          <w:rFonts w:eastAsia="Times New Roman" w:cs="Times New Roman"/>
          <w:snapToGrid w:val="0"/>
          <w:szCs w:val="20"/>
          <w:lang w:val="eu-ES" w:eastAsia="es-ES"/>
        </w:rPr>
        <w:t>aldi batekoak</w:t>
      </w:r>
      <w:r w:rsidR="009674FA" w:rsidRPr="00E5188F">
        <w:rPr>
          <w:rFonts w:eastAsia="Times New Roman" w:cs="Times New Roman"/>
          <w:snapToGrid w:val="0"/>
          <w:szCs w:val="20"/>
          <w:lang w:val="eu-ES" w:eastAsia="es-ES"/>
        </w:rPr>
        <w:t>).</w:t>
      </w:r>
    </w:p>
    <w:p w14:paraId="3F4D09FA" w14:textId="77777777" w:rsidR="009674FA" w:rsidRPr="00E5188F" w:rsidRDefault="00547423" w:rsidP="009674FA">
      <w:pPr>
        <w:shd w:val="clear" w:color="auto" w:fill="FFFFFF" w:themeFill="background1"/>
        <w:spacing w:after="200"/>
        <w:rPr>
          <w:rFonts w:cs="Arial"/>
          <w:lang w:val="eu-ES"/>
        </w:rPr>
      </w:pPr>
      <w:r>
        <w:rPr>
          <w:rFonts w:cs="Arial"/>
          <w:lang w:val="eu-ES"/>
        </w:rPr>
        <w:t>Bere aldetik,</w:t>
      </w:r>
      <w:r w:rsidR="009674FA" w:rsidRPr="00E5188F">
        <w:rPr>
          <w:rFonts w:cs="Arial"/>
          <w:lang w:val="eu-ES"/>
        </w:rPr>
        <w:t xml:space="preserve"> </w:t>
      </w:r>
      <w:r>
        <w:rPr>
          <w:rFonts w:cs="Arial"/>
          <w:lang w:val="eu-ES"/>
        </w:rPr>
        <w:t>sozietate taldeak</w:t>
      </w:r>
      <w:r w:rsidR="009674FA" w:rsidRPr="00E5188F">
        <w:rPr>
          <w:rFonts w:cs="Arial"/>
          <w:lang w:val="eu-ES"/>
        </w:rPr>
        <w:t xml:space="preserve"> (36.529), </w:t>
      </w:r>
      <w:r>
        <w:rPr>
          <w:rFonts w:cs="Arial"/>
          <w:lang w:val="eu-ES"/>
        </w:rPr>
        <w:t xml:space="preserve">neurri handi baten kooperatiba enpresa ehunean erakarria </w:t>
      </w:r>
      <w:r w:rsidR="009674FA" w:rsidRPr="00E5188F">
        <w:rPr>
          <w:rFonts w:cs="Arial"/>
          <w:lang w:val="eu-ES"/>
        </w:rPr>
        <w:t>(</w:t>
      </w:r>
      <w:r>
        <w:rPr>
          <w:rFonts w:cs="Arial"/>
          <w:lang w:val="eu-ES"/>
        </w:rPr>
        <w:t>%</w:t>
      </w:r>
      <w:r w:rsidR="009674FA" w:rsidRPr="00E5188F">
        <w:rPr>
          <w:rFonts w:cs="Arial"/>
          <w:lang w:val="eu-ES"/>
        </w:rPr>
        <w:t>8</w:t>
      </w:r>
      <w:r w:rsidR="002E5A70" w:rsidRPr="00E5188F">
        <w:rPr>
          <w:rFonts w:cs="Arial"/>
          <w:lang w:val="eu-ES"/>
        </w:rPr>
        <w:t>8,7</w:t>
      </w:r>
      <w:r w:rsidR="009674FA" w:rsidRPr="00E5188F">
        <w:rPr>
          <w:rFonts w:cs="Arial"/>
          <w:lang w:val="eu-ES"/>
        </w:rPr>
        <w:t xml:space="preserve">), </w:t>
      </w:r>
      <w:r>
        <w:rPr>
          <w:rFonts w:cs="Arial"/>
          <w:lang w:val="eu-ES"/>
        </w:rPr>
        <w:t xml:space="preserve">2014 urteko maila antzekoan </w:t>
      </w:r>
      <w:r w:rsidR="008976AA">
        <w:rPr>
          <w:rFonts w:cs="Arial"/>
          <w:lang w:val="eu-ES"/>
        </w:rPr>
        <w:t xml:space="preserve">dago, %0,3ko aldaketa txiki batekin; </w:t>
      </w:r>
      <w:r w:rsidR="009D5CE1">
        <w:rPr>
          <w:rFonts w:cs="Arial"/>
          <w:lang w:val="eu-ES"/>
        </w:rPr>
        <w:t>oso neurrizko hazkundea kooperatiben kasuan, %1 (32.393 bazkide 2016an) eta +%0,9ko hazkundea L.S.M.etan</w:t>
      </w:r>
      <w:r w:rsidR="009674FA" w:rsidRPr="00E5188F">
        <w:rPr>
          <w:rFonts w:cs="Arial"/>
          <w:lang w:val="eu-ES"/>
        </w:rPr>
        <w:t xml:space="preserve"> (2.662 </w:t>
      </w:r>
      <w:r w:rsidR="009D5CE1">
        <w:rPr>
          <w:rFonts w:cs="Arial"/>
          <w:lang w:val="eu-ES"/>
        </w:rPr>
        <w:t>bazkide</w:t>
      </w:r>
      <w:r w:rsidR="009674FA" w:rsidRPr="00E5188F">
        <w:rPr>
          <w:rFonts w:cs="Arial"/>
          <w:lang w:val="eu-ES"/>
        </w:rPr>
        <w:t xml:space="preserve"> 2016</w:t>
      </w:r>
      <w:r w:rsidR="009D5CE1">
        <w:rPr>
          <w:rFonts w:cs="Arial"/>
          <w:lang w:val="eu-ES"/>
        </w:rPr>
        <w:t>an</w:t>
      </w:r>
      <w:r w:rsidR="009674FA" w:rsidRPr="00E5188F">
        <w:rPr>
          <w:rFonts w:cs="Arial"/>
          <w:lang w:val="eu-ES"/>
        </w:rPr>
        <w:t>).</w:t>
      </w:r>
    </w:p>
    <w:p w14:paraId="0984A3E6" w14:textId="77777777" w:rsidR="009674FA" w:rsidRPr="00E5188F" w:rsidRDefault="00FF6403" w:rsidP="009674FA">
      <w:pPr>
        <w:shd w:val="clear" w:color="auto" w:fill="FFFFFF" w:themeFill="background1"/>
        <w:spacing w:after="200"/>
        <w:rPr>
          <w:rFonts w:cs="Arial"/>
          <w:lang w:val="eu-ES"/>
        </w:rPr>
      </w:pPr>
      <w:r>
        <w:rPr>
          <w:rFonts w:cs="Arial"/>
          <w:lang w:val="eu-ES"/>
        </w:rPr>
        <w:t>L.S.A</w:t>
      </w:r>
      <w:r w:rsidR="00962AF4">
        <w:rPr>
          <w:rFonts w:cs="Arial"/>
          <w:lang w:val="eu-ES"/>
        </w:rPr>
        <w:t>.e</w:t>
      </w:r>
      <w:r>
        <w:rPr>
          <w:rFonts w:cs="Arial"/>
          <w:lang w:val="eu-ES"/>
        </w:rPr>
        <w:t xml:space="preserve">n artean enplegua (1.474 bazkide 2016an) %13,9an </w:t>
      </w:r>
      <w:r w:rsidR="00A1678F">
        <w:rPr>
          <w:rFonts w:cs="Arial"/>
          <w:lang w:val="eu-ES"/>
        </w:rPr>
        <w:t>jaitsi</w:t>
      </w:r>
      <w:r>
        <w:rPr>
          <w:rFonts w:cs="Arial"/>
          <w:lang w:val="eu-ES"/>
        </w:rPr>
        <w:t xml:space="preserve"> da, metatutako galera dinamikan, non 2012-2014 biurtekoan -%28,3 galtzen zuen.</w:t>
      </w:r>
    </w:p>
    <w:p w14:paraId="40906D7F" w14:textId="77777777" w:rsidR="009674FA" w:rsidRPr="00E5188F" w:rsidRDefault="00FF6403" w:rsidP="009674FA">
      <w:pPr>
        <w:spacing w:after="200"/>
        <w:rPr>
          <w:rFonts w:cs="Arial"/>
          <w:b/>
          <w:lang w:val="eu-ES"/>
        </w:rPr>
      </w:pPr>
      <w:r>
        <w:rPr>
          <w:rFonts w:cs="Arial"/>
          <w:b/>
          <w:lang w:val="eu-ES"/>
        </w:rPr>
        <w:t xml:space="preserve">Hau guztiarekin, sozietate enpleguak, 36.529 bazkide langilerekin 2016an, gizarte ekonomiaren enpleguaren %64,1a erakartzen du, eta talde </w:t>
      </w:r>
      <w:r w:rsidR="00274176">
        <w:rPr>
          <w:rFonts w:cs="Arial"/>
          <w:b/>
          <w:lang w:val="eu-ES"/>
        </w:rPr>
        <w:t>gehiengo</w:t>
      </w:r>
      <w:r w:rsidR="0064320F">
        <w:rPr>
          <w:rFonts w:cs="Arial"/>
          <w:b/>
          <w:lang w:val="eu-ES"/>
        </w:rPr>
        <w:t>a</w:t>
      </w:r>
      <w:r w:rsidR="00274176">
        <w:rPr>
          <w:rFonts w:cs="Arial"/>
          <w:b/>
          <w:lang w:val="eu-ES"/>
        </w:rPr>
        <w:t xml:space="preserve"> du</w:t>
      </w:r>
      <w:r w:rsidR="0064320F">
        <w:rPr>
          <w:rFonts w:cs="Arial"/>
          <w:b/>
          <w:lang w:val="eu-ES"/>
        </w:rPr>
        <w:t>e</w:t>
      </w:r>
      <w:r w:rsidR="00274176">
        <w:rPr>
          <w:rFonts w:cs="Arial"/>
          <w:b/>
          <w:lang w:val="eu-ES"/>
        </w:rPr>
        <w:t>na</w:t>
      </w:r>
      <w:r>
        <w:rPr>
          <w:rFonts w:cs="Arial"/>
          <w:b/>
          <w:lang w:val="eu-ES"/>
        </w:rPr>
        <w:t xml:space="preserve"> da.</w:t>
      </w:r>
      <w:r w:rsidR="009674FA" w:rsidRPr="00E5188F">
        <w:rPr>
          <w:rFonts w:cs="Arial"/>
          <w:b/>
          <w:lang w:val="eu-ES"/>
        </w:rPr>
        <w:t xml:space="preserve"> </w:t>
      </w:r>
    </w:p>
    <w:p w14:paraId="7FC56ACA" w14:textId="77777777" w:rsidR="009674FA" w:rsidRPr="00E5188F" w:rsidRDefault="009674FA" w:rsidP="009674FA">
      <w:pPr>
        <w:spacing w:after="200" w:line="276" w:lineRule="auto"/>
        <w:jc w:val="left"/>
        <w:rPr>
          <w:rFonts w:eastAsia="Times New Roman" w:cs="Arial"/>
          <w:bCs/>
          <w:color w:val="5F5F5F"/>
          <w:sz w:val="18"/>
          <w:szCs w:val="18"/>
          <w:lang w:val="eu-ES" w:eastAsia="es-ES"/>
        </w:rPr>
      </w:pPr>
      <w:bookmarkStart w:id="21" w:name="_Toc391999589"/>
      <w:bookmarkStart w:id="22" w:name="_Toc513394230"/>
      <w:bookmarkStart w:id="23" w:name="_Toc513394473"/>
      <w:r w:rsidRPr="00E5188F">
        <w:rPr>
          <w:rFonts w:cs="Arial"/>
          <w:b/>
          <w:color w:val="5F5F5F"/>
          <w:sz w:val="18"/>
          <w:szCs w:val="18"/>
          <w:lang w:val="eu-ES"/>
        </w:rPr>
        <w:br w:type="page"/>
      </w:r>
    </w:p>
    <w:bookmarkEnd w:id="21"/>
    <w:bookmarkEnd w:id="22"/>
    <w:bookmarkEnd w:id="23"/>
    <w:p w14:paraId="539EB66D" w14:textId="77777777" w:rsidR="009674FA" w:rsidRPr="00E5188F" w:rsidRDefault="00904F8B" w:rsidP="00C60383">
      <w:pPr>
        <w:pStyle w:val="Descripcin"/>
        <w:spacing w:line="264" w:lineRule="auto"/>
        <w:jc w:val="center"/>
        <w:rPr>
          <w:rFonts w:ascii="Arial" w:hAnsi="Arial" w:cs="Arial"/>
          <w:b w:val="0"/>
          <w:color w:val="5F5F5F"/>
          <w:sz w:val="18"/>
          <w:szCs w:val="18"/>
          <w:lang w:val="eu-ES"/>
        </w:rPr>
      </w:pPr>
      <w:r w:rsidRPr="00E5188F">
        <w:rPr>
          <w:rFonts w:ascii="Arial" w:hAnsi="Arial" w:cs="Arial"/>
          <w:b w:val="0"/>
          <w:color w:val="5F5F5F"/>
          <w:sz w:val="18"/>
          <w:szCs w:val="18"/>
          <w:lang w:val="eu-ES"/>
        </w:rPr>
        <w:lastRenderedPageBreak/>
        <w:t>ENPLEGU BANAKETA FORMA JURIDIKOAREN ETA KONTRATU MOTAREN ARABERA EAEko GIZARTE EKONOMIAN 2006 – 2016 (zifra absolutuak</w:t>
      </w:r>
      <w:r w:rsidR="009674FA" w:rsidRPr="00E5188F">
        <w:rPr>
          <w:rFonts w:ascii="Arial" w:hAnsi="Arial" w:cs="Arial"/>
          <w:b w:val="0"/>
          <w:color w:val="5F5F5F"/>
          <w:sz w:val="18"/>
          <w:szCs w:val="18"/>
          <w:lang w:val="eu-ES"/>
        </w:rPr>
        <w:t>)</w:t>
      </w:r>
    </w:p>
    <w:tbl>
      <w:tblPr>
        <w:tblW w:w="5000" w:type="pct"/>
        <w:jc w:val="center"/>
        <w:tblCellMar>
          <w:left w:w="70" w:type="dxa"/>
          <w:right w:w="70" w:type="dxa"/>
        </w:tblCellMar>
        <w:tblLook w:val="04A0" w:firstRow="1" w:lastRow="0" w:firstColumn="1" w:lastColumn="0" w:noHBand="0" w:noVBand="1"/>
      </w:tblPr>
      <w:tblGrid>
        <w:gridCol w:w="1647"/>
        <w:gridCol w:w="1648"/>
        <w:gridCol w:w="149"/>
        <w:gridCol w:w="1797"/>
        <w:gridCol w:w="230"/>
        <w:gridCol w:w="1567"/>
        <w:gridCol w:w="81"/>
        <w:gridCol w:w="1716"/>
        <w:gridCol w:w="151"/>
      </w:tblGrid>
      <w:tr w:rsidR="00904F8B" w:rsidRPr="00E5188F" w14:paraId="08A90857" w14:textId="77777777" w:rsidTr="00001D24">
        <w:trPr>
          <w:gridAfter w:val="1"/>
          <w:wAfter w:w="84" w:type="pct"/>
          <w:jc w:val="center"/>
        </w:trPr>
        <w:tc>
          <w:tcPr>
            <w:tcW w:w="91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0AC954EF" w14:textId="77777777" w:rsidR="00904F8B" w:rsidRPr="00E5188F" w:rsidRDefault="00904F8B" w:rsidP="00904F8B">
            <w:pPr>
              <w:widowControl w:val="0"/>
              <w:spacing w:line="264" w:lineRule="auto"/>
              <w:jc w:val="center"/>
              <w:rPr>
                <w:rFonts w:eastAsia="Times New Roman" w:cs="Arial"/>
                <w:sz w:val="16"/>
                <w:szCs w:val="16"/>
                <w:lang w:val="eu-ES" w:eastAsia="es-ES"/>
              </w:rPr>
            </w:pPr>
          </w:p>
        </w:tc>
        <w:tc>
          <w:tcPr>
            <w:tcW w:w="1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68CC066D" w14:textId="77777777" w:rsidR="00904F8B" w:rsidRPr="00E5188F" w:rsidRDefault="00904F8B" w:rsidP="00904F8B">
            <w:pPr>
              <w:widowControl w:val="0"/>
              <w:spacing w:line="264" w:lineRule="auto"/>
              <w:jc w:val="center"/>
              <w:rPr>
                <w:rFonts w:eastAsia="Times New Roman" w:cs="Arial"/>
                <w:b/>
                <w:bCs/>
                <w:sz w:val="16"/>
                <w:szCs w:val="16"/>
                <w:lang w:val="eu-ES" w:eastAsia="es-ES"/>
              </w:rPr>
            </w:pPr>
            <w:r w:rsidRPr="00E5188F">
              <w:rPr>
                <w:rFonts w:cs="Arial"/>
                <w:b/>
                <w:bCs/>
                <w:sz w:val="16"/>
                <w:szCs w:val="16"/>
                <w:lang w:val="eu-ES"/>
              </w:rPr>
              <w:t>Bazkideak</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761F66E0" w14:textId="77777777" w:rsidR="00904F8B" w:rsidRPr="00E5188F" w:rsidRDefault="00904F8B" w:rsidP="00904F8B">
            <w:pPr>
              <w:widowControl w:val="0"/>
              <w:spacing w:line="264" w:lineRule="auto"/>
              <w:jc w:val="center"/>
              <w:rPr>
                <w:rFonts w:eastAsia="Times New Roman" w:cs="Arial"/>
                <w:b/>
                <w:bCs/>
                <w:sz w:val="16"/>
                <w:szCs w:val="16"/>
                <w:lang w:val="eu-ES" w:eastAsia="es-ES"/>
              </w:rPr>
            </w:pPr>
            <w:r w:rsidRPr="00E5188F">
              <w:rPr>
                <w:rFonts w:cs="Arial"/>
                <w:b/>
                <w:bCs/>
                <w:sz w:val="16"/>
                <w:szCs w:val="16"/>
                <w:lang w:val="eu-ES"/>
              </w:rPr>
              <w:t>Soldatapekoak</w:t>
            </w:r>
          </w:p>
        </w:tc>
        <w:tc>
          <w:tcPr>
            <w:tcW w:w="1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2DBA9311" w14:textId="77777777" w:rsidR="00904F8B" w:rsidRPr="00E5188F" w:rsidRDefault="00904F8B" w:rsidP="00904F8B">
            <w:pPr>
              <w:widowControl w:val="0"/>
              <w:spacing w:line="264" w:lineRule="auto"/>
              <w:jc w:val="center"/>
              <w:rPr>
                <w:rFonts w:eastAsia="Times New Roman" w:cs="Arial"/>
                <w:b/>
                <w:bCs/>
                <w:sz w:val="16"/>
                <w:szCs w:val="16"/>
                <w:lang w:val="eu-ES" w:eastAsia="es-ES"/>
              </w:rPr>
            </w:pPr>
            <w:r w:rsidRPr="00E5188F">
              <w:rPr>
                <w:rFonts w:cs="Arial"/>
                <w:b/>
                <w:bCs/>
                <w:sz w:val="16"/>
                <w:szCs w:val="16"/>
                <w:lang w:val="eu-ES"/>
              </w:rPr>
              <w:t>Finkoak</w:t>
            </w:r>
          </w:p>
        </w:tc>
        <w:tc>
          <w:tcPr>
            <w:tcW w:w="1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69A8B808" w14:textId="77777777" w:rsidR="00904F8B" w:rsidRPr="00E5188F" w:rsidRDefault="00A47180" w:rsidP="00904F8B">
            <w:pPr>
              <w:widowControl w:val="0"/>
              <w:spacing w:line="264" w:lineRule="auto"/>
              <w:jc w:val="center"/>
              <w:rPr>
                <w:rFonts w:eastAsia="Times New Roman" w:cs="Arial"/>
                <w:b/>
                <w:bCs/>
                <w:sz w:val="16"/>
                <w:szCs w:val="16"/>
                <w:lang w:val="eu-ES" w:eastAsia="es-ES"/>
              </w:rPr>
            </w:pPr>
            <w:r>
              <w:rPr>
                <w:rFonts w:cs="Arial"/>
                <w:b/>
                <w:bCs/>
                <w:sz w:val="16"/>
                <w:szCs w:val="16"/>
                <w:lang w:val="eu-ES"/>
              </w:rPr>
              <w:t>Aldi batekoak</w:t>
            </w:r>
          </w:p>
        </w:tc>
      </w:tr>
      <w:tr w:rsidR="00C60383" w:rsidRPr="00E5188F" w14:paraId="28E81844" w14:textId="77777777" w:rsidTr="00001D24">
        <w:trPr>
          <w:jc w:val="center"/>
        </w:trPr>
        <w:tc>
          <w:tcPr>
            <w:tcW w:w="916" w:type="pct"/>
            <w:tcBorders>
              <w:top w:val="single" w:sz="4" w:space="0" w:color="BFBFBF" w:themeColor="background1" w:themeShade="BF"/>
              <w:right w:val="single" w:sz="4" w:space="0" w:color="BFBFBF" w:themeColor="background1" w:themeShade="BF"/>
            </w:tcBorders>
            <w:shd w:val="clear" w:color="auto" w:fill="auto"/>
            <w:vAlign w:val="bottom"/>
            <w:hideMark/>
          </w:tcPr>
          <w:p w14:paraId="57B1A7A1" w14:textId="77777777" w:rsidR="00C60383" w:rsidRPr="00E5188F" w:rsidRDefault="00904F8B" w:rsidP="00686A2C">
            <w:pPr>
              <w:widowControl w:val="0"/>
              <w:spacing w:line="264" w:lineRule="auto"/>
              <w:jc w:val="left"/>
              <w:rPr>
                <w:rFonts w:eastAsia="Times New Roman" w:cs="Arial"/>
                <w:b/>
                <w:sz w:val="16"/>
                <w:szCs w:val="16"/>
                <w:lang w:val="eu-ES" w:eastAsia="es-ES"/>
              </w:rPr>
            </w:pPr>
            <w:r w:rsidRPr="00E5188F">
              <w:rPr>
                <w:rFonts w:eastAsia="Times New Roman" w:cs="Arial"/>
                <w:b/>
                <w:sz w:val="16"/>
                <w:szCs w:val="16"/>
                <w:lang w:val="eu-ES" w:eastAsia="es-ES"/>
              </w:rPr>
              <w:t>KOOP.</w:t>
            </w:r>
          </w:p>
        </w:tc>
        <w:tc>
          <w:tcPr>
            <w:tcW w:w="917"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5578A3E7" w14:textId="77777777" w:rsidR="00C60383" w:rsidRPr="00E5188F" w:rsidRDefault="00C60383" w:rsidP="00686A2C">
            <w:pPr>
              <w:widowControl w:val="0"/>
              <w:spacing w:line="264" w:lineRule="auto"/>
              <w:jc w:val="lef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211" w:type="pct"/>
            <w:gridSpan w:val="3"/>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1034BBA6" w14:textId="77777777" w:rsidR="00C60383" w:rsidRPr="00E5188F" w:rsidRDefault="00C60383" w:rsidP="00686A2C">
            <w:pPr>
              <w:widowControl w:val="0"/>
              <w:spacing w:line="264" w:lineRule="auto"/>
              <w:jc w:val="lef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917" w:type="pct"/>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520F83E7" w14:textId="77777777" w:rsidR="00C60383" w:rsidRPr="00E5188F" w:rsidRDefault="00C60383" w:rsidP="00686A2C">
            <w:pPr>
              <w:widowControl w:val="0"/>
              <w:spacing w:line="264" w:lineRule="auto"/>
              <w:jc w:val="lef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38" w:type="pct"/>
            <w:gridSpan w:val="2"/>
            <w:tcBorders>
              <w:top w:val="single" w:sz="4" w:space="0" w:color="BFBFBF" w:themeColor="background1" w:themeShade="BF"/>
              <w:left w:val="single" w:sz="4" w:space="0" w:color="BFBFBF" w:themeColor="background1" w:themeShade="BF"/>
            </w:tcBorders>
            <w:shd w:val="clear" w:color="auto" w:fill="auto"/>
            <w:vAlign w:val="bottom"/>
            <w:hideMark/>
          </w:tcPr>
          <w:p w14:paraId="38442264" w14:textId="77777777" w:rsidR="00C60383" w:rsidRPr="00E5188F" w:rsidRDefault="00C60383" w:rsidP="00686A2C">
            <w:pPr>
              <w:widowControl w:val="0"/>
              <w:spacing w:line="264" w:lineRule="auto"/>
              <w:jc w:val="left"/>
              <w:rPr>
                <w:rFonts w:eastAsia="Times New Roman" w:cs="Arial"/>
                <w:b/>
                <w:bCs/>
                <w:sz w:val="16"/>
                <w:szCs w:val="16"/>
                <w:lang w:val="eu-ES" w:eastAsia="es-ES"/>
              </w:rPr>
            </w:pPr>
            <w:r w:rsidRPr="00E5188F">
              <w:rPr>
                <w:rFonts w:eastAsia="Times New Roman" w:cs="Arial"/>
                <w:b/>
                <w:bCs/>
                <w:sz w:val="16"/>
                <w:szCs w:val="16"/>
                <w:lang w:val="eu-ES" w:eastAsia="es-ES"/>
              </w:rPr>
              <w:t> </w:t>
            </w:r>
          </w:p>
        </w:tc>
      </w:tr>
      <w:tr w:rsidR="00C60383" w:rsidRPr="00E5188F" w14:paraId="43B6DB94" w14:textId="77777777" w:rsidTr="00001D24">
        <w:trPr>
          <w:jc w:val="center"/>
        </w:trPr>
        <w:tc>
          <w:tcPr>
            <w:tcW w:w="916" w:type="pct"/>
            <w:tcBorders>
              <w:right w:val="single" w:sz="4" w:space="0" w:color="BFBFBF" w:themeColor="background1" w:themeShade="BF"/>
            </w:tcBorders>
            <w:shd w:val="clear" w:color="auto" w:fill="auto"/>
            <w:vAlign w:val="bottom"/>
            <w:hideMark/>
          </w:tcPr>
          <w:p w14:paraId="6AF7BC8C"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2006</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3D092A84"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34.484</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23B0D3E9"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15.276</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51BE4FD6"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4.976</w:t>
            </w:r>
          </w:p>
        </w:tc>
        <w:tc>
          <w:tcPr>
            <w:tcW w:w="1038" w:type="pct"/>
            <w:gridSpan w:val="2"/>
            <w:tcBorders>
              <w:left w:val="single" w:sz="4" w:space="0" w:color="BFBFBF" w:themeColor="background1" w:themeShade="BF"/>
            </w:tcBorders>
            <w:shd w:val="clear" w:color="auto" w:fill="auto"/>
            <w:vAlign w:val="bottom"/>
            <w:hideMark/>
          </w:tcPr>
          <w:p w14:paraId="0D099572"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10.300</w:t>
            </w:r>
          </w:p>
        </w:tc>
      </w:tr>
      <w:tr w:rsidR="00C60383" w:rsidRPr="00E5188F" w14:paraId="45B1C203" w14:textId="77777777" w:rsidTr="00001D24">
        <w:trPr>
          <w:jc w:val="center"/>
        </w:trPr>
        <w:tc>
          <w:tcPr>
            <w:tcW w:w="916" w:type="pct"/>
            <w:tcBorders>
              <w:right w:val="single" w:sz="4" w:space="0" w:color="BFBFBF" w:themeColor="background1" w:themeShade="BF"/>
            </w:tcBorders>
            <w:shd w:val="clear" w:color="auto" w:fill="auto"/>
            <w:vAlign w:val="bottom"/>
            <w:hideMark/>
          </w:tcPr>
          <w:p w14:paraId="59129A33"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2008</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39B283C6"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34.697</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10761654"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15.662</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1D434E5D"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6.547</w:t>
            </w:r>
          </w:p>
        </w:tc>
        <w:tc>
          <w:tcPr>
            <w:tcW w:w="1038" w:type="pct"/>
            <w:gridSpan w:val="2"/>
            <w:tcBorders>
              <w:left w:val="single" w:sz="4" w:space="0" w:color="BFBFBF" w:themeColor="background1" w:themeShade="BF"/>
            </w:tcBorders>
            <w:shd w:val="clear" w:color="auto" w:fill="auto"/>
            <w:vAlign w:val="bottom"/>
            <w:hideMark/>
          </w:tcPr>
          <w:p w14:paraId="3A2201F4"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9.115</w:t>
            </w:r>
          </w:p>
        </w:tc>
      </w:tr>
      <w:tr w:rsidR="00C60383" w:rsidRPr="00E5188F" w14:paraId="7A3FA7FB" w14:textId="77777777" w:rsidTr="00001D24">
        <w:trPr>
          <w:jc w:val="center"/>
        </w:trPr>
        <w:tc>
          <w:tcPr>
            <w:tcW w:w="916" w:type="pct"/>
            <w:tcBorders>
              <w:right w:val="single" w:sz="4" w:space="0" w:color="BFBFBF" w:themeColor="background1" w:themeShade="BF"/>
            </w:tcBorders>
            <w:shd w:val="clear" w:color="auto" w:fill="auto"/>
            <w:vAlign w:val="bottom"/>
            <w:hideMark/>
          </w:tcPr>
          <w:p w14:paraId="4F6CB4CC"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2010</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1860C96F"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33.895</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541C5A33"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14.197</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5EBD3D2D"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8.256</w:t>
            </w:r>
          </w:p>
        </w:tc>
        <w:tc>
          <w:tcPr>
            <w:tcW w:w="1038" w:type="pct"/>
            <w:gridSpan w:val="2"/>
            <w:tcBorders>
              <w:left w:val="single" w:sz="4" w:space="0" w:color="BFBFBF" w:themeColor="background1" w:themeShade="BF"/>
            </w:tcBorders>
            <w:shd w:val="clear" w:color="auto" w:fill="auto"/>
            <w:vAlign w:val="bottom"/>
            <w:hideMark/>
          </w:tcPr>
          <w:p w14:paraId="1CE0E1B5"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5.941</w:t>
            </w:r>
          </w:p>
        </w:tc>
      </w:tr>
      <w:tr w:rsidR="00C60383" w:rsidRPr="00E5188F" w14:paraId="267E268B" w14:textId="77777777" w:rsidTr="00001D24">
        <w:trPr>
          <w:jc w:val="center"/>
        </w:trPr>
        <w:tc>
          <w:tcPr>
            <w:tcW w:w="916" w:type="pct"/>
            <w:tcBorders>
              <w:right w:val="single" w:sz="4" w:space="0" w:color="BFBFBF" w:themeColor="background1" w:themeShade="BF"/>
            </w:tcBorders>
            <w:shd w:val="clear" w:color="auto" w:fill="auto"/>
            <w:vAlign w:val="bottom"/>
            <w:hideMark/>
          </w:tcPr>
          <w:p w14:paraId="771C301B"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2012</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0F6E799E"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34.241</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1C3C54FA"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13.703</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5194C599"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6.252</w:t>
            </w:r>
          </w:p>
        </w:tc>
        <w:tc>
          <w:tcPr>
            <w:tcW w:w="1038" w:type="pct"/>
            <w:gridSpan w:val="2"/>
            <w:tcBorders>
              <w:left w:val="single" w:sz="4" w:space="0" w:color="BFBFBF" w:themeColor="background1" w:themeShade="BF"/>
            </w:tcBorders>
            <w:shd w:val="clear" w:color="auto" w:fill="auto"/>
            <w:vAlign w:val="bottom"/>
            <w:hideMark/>
          </w:tcPr>
          <w:p w14:paraId="536D630F"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7.451</w:t>
            </w:r>
          </w:p>
        </w:tc>
      </w:tr>
      <w:tr w:rsidR="00C60383" w:rsidRPr="00E5188F" w14:paraId="14E3AD59" w14:textId="77777777" w:rsidTr="00001D24">
        <w:trPr>
          <w:jc w:val="center"/>
        </w:trPr>
        <w:tc>
          <w:tcPr>
            <w:tcW w:w="916" w:type="pct"/>
            <w:tcBorders>
              <w:right w:val="single" w:sz="4" w:space="0" w:color="BFBFBF" w:themeColor="background1" w:themeShade="BF"/>
            </w:tcBorders>
            <w:shd w:val="clear" w:color="auto" w:fill="auto"/>
            <w:vAlign w:val="bottom"/>
            <w:hideMark/>
          </w:tcPr>
          <w:p w14:paraId="50997225"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2014</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29BCD281"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32.071</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4BE46944"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15.251</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14A73DB5"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6.965</w:t>
            </w:r>
          </w:p>
        </w:tc>
        <w:tc>
          <w:tcPr>
            <w:tcW w:w="1038" w:type="pct"/>
            <w:gridSpan w:val="2"/>
            <w:tcBorders>
              <w:left w:val="single" w:sz="4" w:space="0" w:color="BFBFBF" w:themeColor="background1" w:themeShade="BF"/>
            </w:tcBorders>
            <w:shd w:val="clear" w:color="auto" w:fill="auto"/>
            <w:vAlign w:val="bottom"/>
            <w:hideMark/>
          </w:tcPr>
          <w:p w14:paraId="6EF700B9"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8.286</w:t>
            </w:r>
          </w:p>
        </w:tc>
      </w:tr>
      <w:tr w:rsidR="00C60383" w:rsidRPr="00E5188F" w14:paraId="6B9AC0D9" w14:textId="77777777" w:rsidTr="00001D24">
        <w:trPr>
          <w:jc w:val="center"/>
        </w:trPr>
        <w:tc>
          <w:tcPr>
            <w:tcW w:w="916" w:type="pct"/>
            <w:tcBorders>
              <w:bottom w:val="single" w:sz="4" w:space="0" w:color="BFBFBF" w:themeColor="background1" w:themeShade="BF"/>
              <w:right w:val="single" w:sz="4" w:space="0" w:color="BFBFBF" w:themeColor="background1" w:themeShade="BF"/>
            </w:tcBorders>
            <w:shd w:val="clear" w:color="auto" w:fill="auto"/>
            <w:vAlign w:val="bottom"/>
            <w:hideMark/>
          </w:tcPr>
          <w:p w14:paraId="7D7DF7C9"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2016</w:t>
            </w:r>
          </w:p>
        </w:tc>
        <w:tc>
          <w:tcPr>
            <w:tcW w:w="917"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6497CCA8"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32.393</w:t>
            </w:r>
          </w:p>
        </w:tc>
        <w:tc>
          <w:tcPr>
            <w:tcW w:w="1211" w:type="pct"/>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2E9345F0"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17.490</w:t>
            </w:r>
          </w:p>
        </w:tc>
        <w:tc>
          <w:tcPr>
            <w:tcW w:w="917"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62EEDA28"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8.812</w:t>
            </w:r>
          </w:p>
        </w:tc>
        <w:tc>
          <w:tcPr>
            <w:tcW w:w="1038" w:type="pct"/>
            <w:gridSpan w:val="2"/>
            <w:tcBorders>
              <w:left w:val="single" w:sz="4" w:space="0" w:color="BFBFBF" w:themeColor="background1" w:themeShade="BF"/>
              <w:bottom w:val="single" w:sz="4" w:space="0" w:color="BFBFBF" w:themeColor="background1" w:themeShade="BF"/>
            </w:tcBorders>
            <w:shd w:val="clear" w:color="auto" w:fill="auto"/>
            <w:vAlign w:val="bottom"/>
            <w:hideMark/>
          </w:tcPr>
          <w:p w14:paraId="003425CC"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8.678</w:t>
            </w:r>
          </w:p>
        </w:tc>
      </w:tr>
      <w:tr w:rsidR="00C60383" w:rsidRPr="00E5188F" w14:paraId="2393F046" w14:textId="77777777" w:rsidTr="00001D24">
        <w:trPr>
          <w:jc w:val="center"/>
        </w:trPr>
        <w:tc>
          <w:tcPr>
            <w:tcW w:w="916" w:type="pct"/>
            <w:tcBorders>
              <w:top w:val="single" w:sz="4" w:space="0" w:color="BFBFBF" w:themeColor="background1" w:themeShade="BF"/>
              <w:right w:val="single" w:sz="4" w:space="0" w:color="BFBFBF" w:themeColor="background1" w:themeShade="BF"/>
            </w:tcBorders>
            <w:shd w:val="clear" w:color="auto" w:fill="auto"/>
            <w:vAlign w:val="bottom"/>
            <w:hideMark/>
          </w:tcPr>
          <w:p w14:paraId="2AE53873" w14:textId="77777777" w:rsidR="00C60383" w:rsidRPr="00E5188F" w:rsidRDefault="00904F8B" w:rsidP="00686A2C">
            <w:pPr>
              <w:widowControl w:val="0"/>
              <w:spacing w:line="264" w:lineRule="auto"/>
              <w:jc w:val="left"/>
              <w:rPr>
                <w:rFonts w:eastAsia="Times New Roman" w:cs="Arial"/>
                <w:b/>
                <w:sz w:val="16"/>
                <w:szCs w:val="16"/>
                <w:lang w:val="eu-ES" w:eastAsia="es-ES"/>
              </w:rPr>
            </w:pPr>
            <w:r w:rsidRPr="00E5188F">
              <w:rPr>
                <w:rFonts w:eastAsia="Times New Roman" w:cs="Arial"/>
                <w:b/>
                <w:sz w:val="16"/>
                <w:szCs w:val="16"/>
                <w:lang w:val="eu-ES" w:eastAsia="es-ES"/>
              </w:rPr>
              <w:t>L.S.ak</w:t>
            </w:r>
          </w:p>
        </w:tc>
        <w:tc>
          <w:tcPr>
            <w:tcW w:w="917"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36B36021"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211" w:type="pct"/>
            <w:gridSpan w:val="3"/>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1A7BAF5A"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917" w:type="pct"/>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1602CF9D"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38" w:type="pct"/>
            <w:gridSpan w:val="2"/>
            <w:tcBorders>
              <w:top w:val="single" w:sz="4" w:space="0" w:color="BFBFBF" w:themeColor="background1" w:themeShade="BF"/>
              <w:left w:val="single" w:sz="4" w:space="0" w:color="BFBFBF" w:themeColor="background1" w:themeShade="BF"/>
            </w:tcBorders>
            <w:shd w:val="clear" w:color="auto" w:fill="auto"/>
            <w:vAlign w:val="bottom"/>
            <w:hideMark/>
          </w:tcPr>
          <w:p w14:paraId="04E36B31"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r>
      <w:tr w:rsidR="00C60383" w:rsidRPr="00E5188F" w14:paraId="1849F5BE" w14:textId="77777777" w:rsidTr="00001D24">
        <w:trPr>
          <w:jc w:val="center"/>
        </w:trPr>
        <w:tc>
          <w:tcPr>
            <w:tcW w:w="916" w:type="pct"/>
            <w:tcBorders>
              <w:right w:val="single" w:sz="4" w:space="0" w:color="BFBFBF" w:themeColor="background1" w:themeShade="BF"/>
            </w:tcBorders>
            <w:shd w:val="clear" w:color="auto" w:fill="auto"/>
            <w:vAlign w:val="bottom"/>
            <w:hideMark/>
          </w:tcPr>
          <w:p w14:paraId="7D756D1E"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2006</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1CE800E0"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7.148</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0B765749"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6.165</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55FF510D"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2.883</w:t>
            </w:r>
          </w:p>
        </w:tc>
        <w:tc>
          <w:tcPr>
            <w:tcW w:w="1038" w:type="pct"/>
            <w:gridSpan w:val="2"/>
            <w:tcBorders>
              <w:left w:val="single" w:sz="4" w:space="0" w:color="BFBFBF" w:themeColor="background1" w:themeShade="BF"/>
            </w:tcBorders>
            <w:shd w:val="clear" w:color="auto" w:fill="auto"/>
            <w:vAlign w:val="bottom"/>
            <w:hideMark/>
          </w:tcPr>
          <w:p w14:paraId="3ED54F24"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3.282</w:t>
            </w:r>
          </w:p>
        </w:tc>
      </w:tr>
      <w:tr w:rsidR="00C60383" w:rsidRPr="00E5188F" w14:paraId="17D3E013" w14:textId="77777777" w:rsidTr="00001D24">
        <w:trPr>
          <w:jc w:val="center"/>
        </w:trPr>
        <w:tc>
          <w:tcPr>
            <w:tcW w:w="916" w:type="pct"/>
            <w:tcBorders>
              <w:right w:val="single" w:sz="4" w:space="0" w:color="BFBFBF" w:themeColor="background1" w:themeShade="BF"/>
            </w:tcBorders>
            <w:shd w:val="clear" w:color="auto" w:fill="auto"/>
            <w:vAlign w:val="bottom"/>
            <w:hideMark/>
          </w:tcPr>
          <w:p w14:paraId="68652F72"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2008</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0CDA15D0"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7.161</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25838788"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5.096</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41F3445F"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3.359</w:t>
            </w:r>
          </w:p>
        </w:tc>
        <w:tc>
          <w:tcPr>
            <w:tcW w:w="1038" w:type="pct"/>
            <w:gridSpan w:val="2"/>
            <w:tcBorders>
              <w:left w:val="single" w:sz="4" w:space="0" w:color="BFBFBF" w:themeColor="background1" w:themeShade="BF"/>
            </w:tcBorders>
            <w:shd w:val="clear" w:color="auto" w:fill="auto"/>
            <w:vAlign w:val="bottom"/>
            <w:hideMark/>
          </w:tcPr>
          <w:p w14:paraId="2C92D3CB"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1.737</w:t>
            </w:r>
          </w:p>
        </w:tc>
      </w:tr>
      <w:tr w:rsidR="00C60383" w:rsidRPr="00E5188F" w14:paraId="5A96218C" w14:textId="77777777" w:rsidTr="00001D24">
        <w:trPr>
          <w:jc w:val="center"/>
        </w:trPr>
        <w:tc>
          <w:tcPr>
            <w:tcW w:w="916" w:type="pct"/>
            <w:tcBorders>
              <w:right w:val="single" w:sz="4" w:space="0" w:color="BFBFBF" w:themeColor="background1" w:themeShade="BF"/>
            </w:tcBorders>
            <w:shd w:val="clear" w:color="auto" w:fill="auto"/>
            <w:vAlign w:val="bottom"/>
            <w:hideMark/>
          </w:tcPr>
          <w:p w14:paraId="3647FDC3"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2010</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02DEF8E9"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5.471</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3EFFB8AB"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6.353</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735C5089"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3.985</w:t>
            </w:r>
          </w:p>
        </w:tc>
        <w:tc>
          <w:tcPr>
            <w:tcW w:w="1038" w:type="pct"/>
            <w:gridSpan w:val="2"/>
            <w:tcBorders>
              <w:left w:val="single" w:sz="4" w:space="0" w:color="BFBFBF" w:themeColor="background1" w:themeShade="BF"/>
            </w:tcBorders>
            <w:shd w:val="clear" w:color="auto" w:fill="auto"/>
            <w:vAlign w:val="bottom"/>
            <w:hideMark/>
          </w:tcPr>
          <w:p w14:paraId="378A9580"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2.368</w:t>
            </w:r>
          </w:p>
        </w:tc>
      </w:tr>
      <w:tr w:rsidR="00C60383" w:rsidRPr="00E5188F" w14:paraId="53D8B1AD" w14:textId="77777777" w:rsidTr="00001D24">
        <w:trPr>
          <w:jc w:val="center"/>
        </w:trPr>
        <w:tc>
          <w:tcPr>
            <w:tcW w:w="916" w:type="pct"/>
            <w:tcBorders>
              <w:right w:val="single" w:sz="4" w:space="0" w:color="BFBFBF" w:themeColor="background1" w:themeShade="BF"/>
            </w:tcBorders>
            <w:shd w:val="clear" w:color="auto" w:fill="auto"/>
            <w:vAlign w:val="bottom"/>
            <w:hideMark/>
          </w:tcPr>
          <w:p w14:paraId="4C91CDBA"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2012</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108E388F"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5.001</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3B1C6D36"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2.865</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4C969159"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1.767</w:t>
            </w:r>
          </w:p>
        </w:tc>
        <w:tc>
          <w:tcPr>
            <w:tcW w:w="1038" w:type="pct"/>
            <w:gridSpan w:val="2"/>
            <w:tcBorders>
              <w:left w:val="single" w:sz="4" w:space="0" w:color="BFBFBF" w:themeColor="background1" w:themeShade="BF"/>
            </w:tcBorders>
            <w:shd w:val="clear" w:color="auto" w:fill="auto"/>
            <w:vAlign w:val="bottom"/>
            <w:hideMark/>
          </w:tcPr>
          <w:p w14:paraId="4752F047"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1.098</w:t>
            </w:r>
          </w:p>
        </w:tc>
      </w:tr>
      <w:tr w:rsidR="00C60383" w:rsidRPr="00E5188F" w14:paraId="2C9A2568" w14:textId="77777777" w:rsidTr="00001D24">
        <w:trPr>
          <w:jc w:val="center"/>
        </w:trPr>
        <w:tc>
          <w:tcPr>
            <w:tcW w:w="916" w:type="pct"/>
            <w:tcBorders>
              <w:right w:val="single" w:sz="4" w:space="0" w:color="BFBFBF" w:themeColor="background1" w:themeShade="BF"/>
            </w:tcBorders>
            <w:shd w:val="clear" w:color="auto" w:fill="auto"/>
            <w:vAlign w:val="bottom"/>
            <w:hideMark/>
          </w:tcPr>
          <w:p w14:paraId="3B252A8A"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2014</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1BDDD12B"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4.351</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27AE1AB7"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2.908</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5D43ABE1"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1.965</w:t>
            </w:r>
          </w:p>
        </w:tc>
        <w:tc>
          <w:tcPr>
            <w:tcW w:w="1038" w:type="pct"/>
            <w:gridSpan w:val="2"/>
            <w:tcBorders>
              <w:left w:val="single" w:sz="4" w:space="0" w:color="BFBFBF" w:themeColor="background1" w:themeShade="BF"/>
            </w:tcBorders>
            <w:shd w:val="clear" w:color="auto" w:fill="auto"/>
            <w:vAlign w:val="bottom"/>
            <w:hideMark/>
          </w:tcPr>
          <w:p w14:paraId="0825C8EF"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943</w:t>
            </w:r>
          </w:p>
        </w:tc>
      </w:tr>
      <w:tr w:rsidR="00C60383" w:rsidRPr="00E5188F" w14:paraId="6F6BDD8D" w14:textId="77777777" w:rsidTr="00001D24">
        <w:trPr>
          <w:jc w:val="center"/>
        </w:trPr>
        <w:tc>
          <w:tcPr>
            <w:tcW w:w="916" w:type="pct"/>
            <w:tcBorders>
              <w:bottom w:val="single" w:sz="4" w:space="0" w:color="BFBFBF" w:themeColor="background1" w:themeShade="BF"/>
              <w:right w:val="single" w:sz="4" w:space="0" w:color="BFBFBF" w:themeColor="background1" w:themeShade="BF"/>
            </w:tcBorders>
            <w:shd w:val="clear" w:color="auto" w:fill="auto"/>
            <w:vAlign w:val="bottom"/>
            <w:hideMark/>
          </w:tcPr>
          <w:p w14:paraId="3099E38B"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2016</w:t>
            </w:r>
          </w:p>
        </w:tc>
        <w:tc>
          <w:tcPr>
            <w:tcW w:w="917"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1ABB2064"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4.136</w:t>
            </w:r>
          </w:p>
        </w:tc>
        <w:tc>
          <w:tcPr>
            <w:tcW w:w="1211" w:type="pct"/>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17D66E74"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3.000</w:t>
            </w:r>
          </w:p>
        </w:tc>
        <w:tc>
          <w:tcPr>
            <w:tcW w:w="917"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18580E9E"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1.839</w:t>
            </w:r>
          </w:p>
        </w:tc>
        <w:tc>
          <w:tcPr>
            <w:tcW w:w="1038" w:type="pct"/>
            <w:gridSpan w:val="2"/>
            <w:tcBorders>
              <w:left w:val="single" w:sz="4" w:space="0" w:color="BFBFBF" w:themeColor="background1" w:themeShade="BF"/>
              <w:bottom w:val="single" w:sz="4" w:space="0" w:color="BFBFBF" w:themeColor="background1" w:themeShade="BF"/>
            </w:tcBorders>
            <w:shd w:val="clear" w:color="auto" w:fill="auto"/>
            <w:vAlign w:val="bottom"/>
            <w:hideMark/>
          </w:tcPr>
          <w:p w14:paraId="053578E7"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1.161</w:t>
            </w:r>
          </w:p>
        </w:tc>
      </w:tr>
      <w:tr w:rsidR="00C60383" w:rsidRPr="00E5188F" w14:paraId="01A94AB5" w14:textId="77777777" w:rsidTr="00001D24">
        <w:trPr>
          <w:jc w:val="center"/>
        </w:trPr>
        <w:tc>
          <w:tcPr>
            <w:tcW w:w="916" w:type="pct"/>
            <w:tcBorders>
              <w:top w:val="single" w:sz="4" w:space="0" w:color="BFBFBF" w:themeColor="background1" w:themeShade="BF"/>
              <w:right w:val="single" w:sz="4" w:space="0" w:color="BFBFBF" w:themeColor="background1" w:themeShade="BF"/>
            </w:tcBorders>
            <w:shd w:val="clear" w:color="auto" w:fill="auto"/>
            <w:vAlign w:val="bottom"/>
            <w:hideMark/>
          </w:tcPr>
          <w:p w14:paraId="181F6DCD" w14:textId="77777777" w:rsidR="00C60383" w:rsidRPr="00E5188F" w:rsidRDefault="00904F8B" w:rsidP="00686A2C">
            <w:pPr>
              <w:widowControl w:val="0"/>
              <w:spacing w:line="264" w:lineRule="auto"/>
              <w:jc w:val="left"/>
              <w:rPr>
                <w:rFonts w:eastAsia="Times New Roman" w:cs="Arial"/>
                <w:b/>
                <w:sz w:val="16"/>
                <w:szCs w:val="16"/>
                <w:lang w:val="eu-ES" w:eastAsia="es-ES"/>
              </w:rPr>
            </w:pPr>
            <w:r w:rsidRPr="00E5188F">
              <w:rPr>
                <w:rFonts w:eastAsia="Times New Roman" w:cs="Arial"/>
                <w:b/>
                <w:sz w:val="16"/>
                <w:szCs w:val="16"/>
                <w:lang w:val="eu-ES" w:eastAsia="es-ES"/>
              </w:rPr>
              <w:t>L.S.A.</w:t>
            </w:r>
          </w:p>
        </w:tc>
        <w:tc>
          <w:tcPr>
            <w:tcW w:w="917"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08C40374"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211" w:type="pct"/>
            <w:gridSpan w:val="3"/>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62C53289"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917" w:type="pct"/>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423090DB"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38" w:type="pct"/>
            <w:gridSpan w:val="2"/>
            <w:tcBorders>
              <w:top w:val="single" w:sz="4" w:space="0" w:color="BFBFBF" w:themeColor="background1" w:themeShade="BF"/>
              <w:left w:val="single" w:sz="4" w:space="0" w:color="BFBFBF" w:themeColor="background1" w:themeShade="BF"/>
            </w:tcBorders>
            <w:shd w:val="clear" w:color="auto" w:fill="auto"/>
            <w:vAlign w:val="bottom"/>
            <w:hideMark/>
          </w:tcPr>
          <w:p w14:paraId="5C31E84A"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r>
      <w:tr w:rsidR="00C60383" w:rsidRPr="00E5188F" w14:paraId="139CF668" w14:textId="77777777" w:rsidTr="00001D24">
        <w:trPr>
          <w:jc w:val="center"/>
        </w:trPr>
        <w:tc>
          <w:tcPr>
            <w:tcW w:w="916" w:type="pct"/>
            <w:tcBorders>
              <w:right w:val="single" w:sz="4" w:space="0" w:color="BFBFBF" w:themeColor="background1" w:themeShade="BF"/>
            </w:tcBorders>
            <w:shd w:val="clear" w:color="auto" w:fill="auto"/>
            <w:vAlign w:val="bottom"/>
            <w:hideMark/>
          </w:tcPr>
          <w:p w14:paraId="56A3C3D7"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2006</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639CF0E3"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4.144</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16D21B58"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4.094</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156FC182"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1.969</w:t>
            </w:r>
          </w:p>
        </w:tc>
        <w:tc>
          <w:tcPr>
            <w:tcW w:w="1038" w:type="pct"/>
            <w:gridSpan w:val="2"/>
            <w:tcBorders>
              <w:left w:val="single" w:sz="4" w:space="0" w:color="BFBFBF" w:themeColor="background1" w:themeShade="BF"/>
            </w:tcBorders>
            <w:shd w:val="clear" w:color="auto" w:fill="auto"/>
            <w:vAlign w:val="bottom"/>
            <w:hideMark/>
          </w:tcPr>
          <w:p w14:paraId="7B5F5717"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2.125</w:t>
            </w:r>
          </w:p>
        </w:tc>
      </w:tr>
      <w:tr w:rsidR="00C60383" w:rsidRPr="00E5188F" w14:paraId="1F7F8B30" w14:textId="77777777" w:rsidTr="00001D24">
        <w:trPr>
          <w:jc w:val="center"/>
        </w:trPr>
        <w:tc>
          <w:tcPr>
            <w:tcW w:w="916" w:type="pct"/>
            <w:tcBorders>
              <w:right w:val="single" w:sz="4" w:space="0" w:color="BFBFBF" w:themeColor="background1" w:themeShade="BF"/>
            </w:tcBorders>
            <w:shd w:val="clear" w:color="auto" w:fill="auto"/>
            <w:vAlign w:val="bottom"/>
            <w:hideMark/>
          </w:tcPr>
          <w:p w14:paraId="07A5C0BD"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2008</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7CDFB4AD"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4.441</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2D233C85"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3.010</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3BD594E8"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2.287</w:t>
            </w:r>
          </w:p>
        </w:tc>
        <w:tc>
          <w:tcPr>
            <w:tcW w:w="1038" w:type="pct"/>
            <w:gridSpan w:val="2"/>
            <w:tcBorders>
              <w:left w:val="single" w:sz="4" w:space="0" w:color="BFBFBF" w:themeColor="background1" w:themeShade="BF"/>
            </w:tcBorders>
            <w:shd w:val="clear" w:color="auto" w:fill="auto"/>
            <w:vAlign w:val="bottom"/>
            <w:hideMark/>
          </w:tcPr>
          <w:p w14:paraId="0BBE52EA"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723</w:t>
            </w:r>
          </w:p>
        </w:tc>
      </w:tr>
      <w:tr w:rsidR="00C60383" w:rsidRPr="00E5188F" w14:paraId="1533FBC4" w14:textId="77777777" w:rsidTr="00001D24">
        <w:trPr>
          <w:jc w:val="center"/>
        </w:trPr>
        <w:tc>
          <w:tcPr>
            <w:tcW w:w="916" w:type="pct"/>
            <w:tcBorders>
              <w:right w:val="single" w:sz="4" w:space="0" w:color="BFBFBF" w:themeColor="background1" w:themeShade="BF"/>
            </w:tcBorders>
            <w:shd w:val="clear" w:color="auto" w:fill="auto"/>
            <w:vAlign w:val="bottom"/>
            <w:hideMark/>
          </w:tcPr>
          <w:p w14:paraId="7B0B8268"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2010</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0396C50C"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2.592</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4A121B2D"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4.828</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33A96191"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3.060</w:t>
            </w:r>
          </w:p>
        </w:tc>
        <w:tc>
          <w:tcPr>
            <w:tcW w:w="1038" w:type="pct"/>
            <w:gridSpan w:val="2"/>
            <w:tcBorders>
              <w:left w:val="single" w:sz="4" w:space="0" w:color="BFBFBF" w:themeColor="background1" w:themeShade="BF"/>
            </w:tcBorders>
            <w:shd w:val="clear" w:color="auto" w:fill="auto"/>
            <w:vAlign w:val="bottom"/>
            <w:hideMark/>
          </w:tcPr>
          <w:p w14:paraId="0410D7D0"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1.768</w:t>
            </w:r>
          </w:p>
        </w:tc>
      </w:tr>
      <w:tr w:rsidR="00C60383" w:rsidRPr="00E5188F" w14:paraId="6A904F12" w14:textId="77777777" w:rsidTr="00001D24">
        <w:trPr>
          <w:jc w:val="center"/>
        </w:trPr>
        <w:tc>
          <w:tcPr>
            <w:tcW w:w="916" w:type="pct"/>
            <w:tcBorders>
              <w:right w:val="single" w:sz="4" w:space="0" w:color="BFBFBF" w:themeColor="background1" w:themeShade="BF"/>
            </w:tcBorders>
            <w:shd w:val="clear" w:color="auto" w:fill="auto"/>
            <w:vAlign w:val="bottom"/>
            <w:hideMark/>
          </w:tcPr>
          <w:p w14:paraId="064E4056"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2012</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0306C437"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2.387</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35A22276"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1.638</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2810D05A"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1.096</w:t>
            </w:r>
          </w:p>
        </w:tc>
        <w:tc>
          <w:tcPr>
            <w:tcW w:w="1038" w:type="pct"/>
            <w:gridSpan w:val="2"/>
            <w:tcBorders>
              <w:left w:val="single" w:sz="4" w:space="0" w:color="BFBFBF" w:themeColor="background1" w:themeShade="BF"/>
            </w:tcBorders>
            <w:shd w:val="clear" w:color="auto" w:fill="auto"/>
            <w:vAlign w:val="bottom"/>
            <w:hideMark/>
          </w:tcPr>
          <w:p w14:paraId="2815E21E"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542</w:t>
            </w:r>
          </w:p>
        </w:tc>
      </w:tr>
      <w:tr w:rsidR="00C60383" w:rsidRPr="00E5188F" w14:paraId="4EC3832E" w14:textId="77777777" w:rsidTr="00001D24">
        <w:trPr>
          <w:jc w:val="center"/>
        </w:trPr>
        <w:tc>
          <w:tcPr>
            <w:tcW w:w="916" w:type="pct"/>
            <w:tcBorders>
              <w:right w:val="single" w:sz="4" w:space="0" w:color="BFBFBF" w:themeColor="background1" w:themeShade="BF"/>
            </w:tcBorders>
            <w:shd w:val="clear" w:color="auto" w:fill="auto"/>
            <w:vAlign w:val="bottom"/>
            <w:hideMark/>
          </w:tcPr>
          <w:p w14:paraId="3D364BE4"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2014</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670A4850"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1.712</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108500C7"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1.465</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597B925B"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1.016</w:t>
            </w:r>
          </w:p>
        </w:tc>
        <w:tc>
          <w:tcPr>
            <w:tcW w:w="1038" w:type="pct"/>
            <w:gridSpan w:val="2"/>
            <w:tcBorders>
              <w:left w:val="single" w:sz="4" w:space="0" w:color="BFBFBF" w:themeColor="background1" w:themeShade="BF"/>
            </w:tcBorders>
            <w:shd w:val="clear" w:color="auto" w:fill="auto"/>
            <w:vAlign w:val="bottom"/>
            <w:hideMark/>
          </w:tcPr>
          <w:p w14:paraId="74AA9282"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449</w:t>
            </w:r>
          </w:p>
        </w:tc>
      </w:tr>
      <w:tr w:rsidR="00C60383" w:rsidRPr="00E5188F" w14:paraId="0F722E44" w14:textId="77777777" w:rsidTr="00001D24">
        <w:trPr>
          <w:jc w:val="center"/>
        </w:trPr>
        <w:tc>
          <w:tcPr>
            <w:tcW w:w="916" w:type="pct"/>
            <w:tcBorders>
              <w:bottom w:val="single" w:sz="4" w:space="0" w:color="BFBFBF" w:themeColor="background1" w:themeShade="BF"/>
              <w:right w:val="single" w:sz="4" w:space="0" w:color="BFBFBF" w:themeColor="background1" w:themeShade="BF"/>
            </w:tcBorders>
            <w:shd w:val="clear" w:color="auto" w:fill="auto"/>
            <w:vAlign w:val="bottom"/>
            <w:hideMark/>
          </w:tcPr>
          <w:p w14:paraId="3D8C6297"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2016</w:t>
            </w:r>
          </w:p>
        </w:tc>
        <w:tc>
          <w:tcPr>
            <w:tcW w:w="917"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4DAEFD64"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1.474</w:t>
            </w:r>
          </w:p>
        </w:tc>
        <w:tc>
          <w:tcPr>
            <w:tcW w:w="1211" w:type="pct"/>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4D3BCA8E"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1.374</w:t>
            </w:r>
          </w:p>
        </w:tc>
        <w:tc>
          <w:tcPr>
            <w:tcW w:w="917"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09D692A4"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896</w:t>
            </w:r>
          </w:p>
        </w:tc>
        <w:tc>
          <w:tcPr>
            <w:tcW w:w="1038" w:type="pct"/>
            <w:gridSpan w:val="2"/>
            <w:tcBorders>
              <w:left w:val="single" w:sz="4" w:space="0" w:color="BFBFBF" w:themeColor="background1" w:themeShade="BF"/>
              <w:bottom w:val="single" w:sz="4" w:space="0" w:color="BFBFBF" w:themeColor="background1" w:themeShade="BF"/>
            </w:tcBorders>
            <w:shd w:val="clear" w:color="auto" w:fill="auto"/>
            <w:vAlign w:val="bottom"/>
            <w:hideMark/>
          </w:tcPr>
          <w:p w14:paraId="07C44405"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478</w:t>
            </w:r>
          </w:p>
        </w:tc>
      </w:tr>
      <w:tr w:rsidR="00C60383" w:rsidRPr="00E5188F" w14:paraId="52669CEF" w14:textId="77777777" w:rsidTr="00001D24">
        <w:trPr>
          <w:jc w:val="center"/>
        </w:trPr>
        <w:tc>
          <w:tcPr>
            <w:tcW w:w="916" w:type="pct"/>
            <w:tcBorders>
              <w:top w:val="single" w:sz="4" w:space="0" w:color="BFBFBF" w:themeColor="background1" w:themeShade="BF"/>
              <w:right w:val="single" w:sz="4" w:space="0" w:color="BFBFBF" w:themeColor="background1" w:themeShade="BF"/>
            </w:tcBorders>
            <w:shd w:val="clear" w:color="auto" w:fill="auto"/>
            <w:vAlign w:val="bottom"/>
            <w:hideMark/>
          </w:tcPr>
          <w:p w14:paraId="2A658DE4" w14:textId="77777777" w:rsidR="00C60383" w:rsidRPr="00E5188F" w:rsidRDefault="00904F8B" w:rsidP="00686A2C">
            <w:pPr>
              <w:widowControl w:val="0"/>
              <w:spacing w:line="264" w:lineRule="auto"/>
              <w:jc w:val="left"/>
              <w:rPr>
                <w:rFonts w:eastAsia="Times New Roman" w:cs="Arial"/>
                <w:b/>
                <w:sz w:val="16"/>
                <w:szCs w:val="16"/>
                <w:lang w:val="eu-ES" w:eastAsia="es-ES"/>
              </w:rPr>
            </w:pPr>
            <w:r w:rsidRPr="00E5188F">
              <w:rPr>
                <w:rFonts w:eastAsia="Times New Roman" w:cs="Arial"/>
                <w:b/>
                <w:sz w:val="16"/>
                <w:szCs w:val="16"/>
                <w:lang w:val="eu-ES" w:eastAsia="es-ES"/>
              </w:rPr>
              <w:t>L.S.M.</w:t>
            </w:r>
          </w:p>
        </w:tc>
        <w:tc>
          <w:tcPr>
            <w:tcW w:w="917"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15013D98"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211" w:type="pct"/>
            <w:gridSpan w:val="3"/>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6BA4BAEB"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917" w:type="pct"/>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29A3CD3F"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38" w:type="pct"/>
            <w:gridSpan w:val="2"/>
            <w:tcBorders>
              <w:top w:val="single" w:sz="4" w:space="0" w:color="BFBFBF" w:themeColor="background1" w:themeShade="BF"/>
              <w:left w:val="single" w:sz="4" w:space="0" w:color="BFBFBF" w:themeColor="background1" w:themeShade="BF"/>
            </w:tcBorders>
            <w:shd w:val="clear" w:color="auto" w:fill="auto"/>
            <w:vAlign w:val="bottom"/>
            <w:hideMark/>
          </w:tcPr>
          <w:p w14:paraId="0C05B7BE"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r>
      <w:tr w:rsidR="00C60383" w:rsidRPr="00E5188F" w14:paraId="5B038DF7" w14:textId="77777777" w:rsidTr="00001D24">
        <w:trPr>
          <w:jc w:val="center"/>
        </w:trPr>
        <w:tc>
          <w:tcPr>
            <w:tcW w:w="916" w:type="pct"/>
            <w:tcBorders>
              <w:right w:val="single" w:sz="4" w:space="0" w:color="BFBFBF" w:themeColor="background1" w:themeShade="BF"/>
            </w:tcBorders>
            <w:shd w:val="clear" w:color="auto" w:fill="auto"/>
            <w:vAlign w:val="bottom"/>
            <w:hideMark/>
          </w:tcPr>
          <w:p w14:paraId="459F5D68"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2006</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0DCF3DCB"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3.004</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62825482"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2.071</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3CF0EF2C"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914</w:t>
            </w:r>
          </w:p>
        </w:tc>
        <w:tc>
          <w:tcPr>
            <w:tcW w:w="1038" w:type="pct"/>
            <w:gridSpan w:val="2"/>
            <w:tcBorders>
              <w:left w:val="single" w:sz="4" w:space="0" w:color="BFBFBF" w:themeColor="background1" w:themeShade="BF"/>
            </w:tcBorders>
            <w:shd w:val="clear" w:color="auto" w:fill="auto"/>
            <w:vAlign w:val="bottom"/>
            <w:hideMark/>
          </w:tcPr>
          <w:p w14:paraId="02142CB3"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1.157</w:t>
            </w:r>
          </w:p>
        </w:tc>
      </w:tr>
      <w:tr w:rsidR="00C60383" w:rsidRPr="00E5188F" w14:paraId="048494A2" w14:textId="77777777" w:rsidTr="00001D24">
        <w:trPr>
          <w:jc w:val="center"/>
        </w:trPr>
        <w:tc>
          <w:tcPr>
            <w:tcW w:w="916" w:type="pct"/>
            <w:tcBorders>
              <w:right w:val="single" w:sz="4" w:space="0" w:color="BFBFBF" w:themeColor="background1" w:themeShade="BF"/>
            </w:tcBorders>
            <w:shd w:val="clear" w:color="auto" w:fill="auto"/>
            <w:vAlign w:val="bottom"/>
            <w:hideMark/>
          </w:tcPr>
          <w:p w14:paraId="326A2CC0"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2008</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2E43A16F"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2.720</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7394F770"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2.086</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34E574E8"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1.072</w:t>
            </w:r>
          </w:p>
        </w:tc>
        <w:tc>
          <w:tcPr>
            <w:tcW w:w="1038" w:type="pct"/>
            <w:gridSpan w:val="2"/>
            <w:tcBorders>
              <w:left w:val="single" w:sz="4" w:space="0" w:color="BFBFBF" w:themeColor="background1" w:themeShade="BF"/>
            </w:tcBorders>
            <w:shd w:val="clear" w:color="auto" w:fill="auto"/>
            <w:vAlign w:val="bottom"/>
            <w:hideMark/>
          </w:tcPr>
          <w:p w14:paraId="61C2AD70"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1.014</w:t>
            </w:r>
          </w:p>
        </w:tc>
      </w:tr>
      <w:tr w:rsidR="00C60383" w:rsidRPr="00E5188F" w14:paraId="126B3C2D" w14:textId="77777777" w:rsidTr="00001D24">
        <w:trPr>
          <w:jc w:val="center"/>
        </w:trPr>
        <w:tc>
          <w:tcPr>
            <w:tcW w:w="916" w:type="pct"/>
            <w:tcBorders>
              <w:right w:val="single" w:sz="4" w:space="0" w:color="BFBFBF" w:themeColor="background1" w:themeShade="BF"/>
            </w:tcBorders>
            <w:shd w:val="clear" w:color="auto" w:fill="auto"/>
            <w:vAlign w:val="bottom"/>
            <w:hideMark/>
          </w:tcPr>
          <w:p w14:paraId="6D46B063"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2010</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4BE9C63E"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2.879</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62671129"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1.525</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270A4D87"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925</w:t>
            </w:r>
          </w:p>
        </w:tc>
        <w:tc>
          <w:tcPr>
            <w:tcW w:w="1038" w:type="pct"/>
            <w:gridSpan w:val="2"/>
            <w:tcBorders>
              <w:left w:val="single" w:sz="4" w:space="0" w:color="BFBFBF" w:themeColor="background1" w:themeShade="BF"/>
            </w:tcBorders>
            <w:shd w:val="clear" w:color="auto" w:fill="auto"/>
            <w:vAlign w:val="bottom"/>
            <w:hideMark/>
          </w:tcPr>
          <w:p w14:paraId="514D02A4"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600</w:t>
            </w:r>
          </w:p>
        </w:tc>
      </w:tr>
      <w:tr w:rsidR="00C60383" w:rsidRPr="00E5188F" w14:paraId="745BBC7A" w14:textId="77777777" w:rsidTr="00001D24">
        <w:trPr>
          <w:jc w:val="center"/>
        </w:trPr>
        <w:tc>
          <w:tcPr>
            <w:tcW w:w="916" w:type="pct"/>
            <w:tcBorders>
              <w:right w:val="single" w:sz="4" w:space="0" w:color="BFBFBF" w:themeColor="background1" w:themeShade="BF"/>
            </w:tcBorders>
            <w:shd w:val="clear" w:color="auto" w:fill="auto"/>
            <w:vAlign w:val="bottom"/>
            <w:hideMark/>
          </w:tcPr>
          <w:p w14:paraId="36F041B8"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2012</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3A16129A"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2.614</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7BD460DA"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1.227</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1D949344"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671</w:t>
            </w:r>
          </w:p>
        </w:tc>
        <w:tc>
          <w:tcPr>
            <w:tcW w:w="1038" w:type="pct"/>
            <w:gridSpan w:val="2"/>
            <w:tcBorders>
              <w:left w:val="single" w:sz="4" w:space="0" w:color="BFBFBF" w:themeColor="background1" w:themeShade="BF"/>
            </w:tcBorders>
            <w:shd w:val="clear" w:color="auto" w:fill="auto"/>
            <w:vAlign w:val="bottom"/>
            <w:hideMark/>
          </w:tcPr>
          <w:p w14:paraId="67E26C25"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556</w:t>
            </w:r>
          </w:p>
        </w:tc>
      </w:tr>
      <w:tr w:rsidR="00C60383" w:rsidRPr="00E5188F" w14:paraId="24D851CF" w14:textId="77777777" w:rsidTr="00001D24">
        <w:trPr>
          <w:jc w:val="center"/>
        </w:trPr>
        <w:tc>
          <w:tcPr>
            <w:tcW w:w="916" w:type="pct"/>
            <w:tcBorders>
              <w:right w:val="single" w:sz="4" w:space="0" w:color="BFBFBF" w:themeColor="background1" w:themeShade="BF"/>
            </w:tcBorders>
            <w:shd w:val="clear" w:color="auto" w:fill="auto"/>
            <w:vAlign w:val="bottom"/>
            <w:hideMark/>
          </w:tcPr>
          <w:p w14:paraId="7E5A89E1"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2014</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72687CCA"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2.639</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2D883B8F"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1.443</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5E619F42"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949</w:t>
            </w:r>
          </w:p>
        </w:tc>
        <w:tc>
          <w:tcPr>
            <w:tcW w:w="1038" w:type="pct"/>
            <w:gridSpan w:val="2"/>
            <w:tcBorders>
              <w:left w:val="single" w:sz="4" w:space="0" w:color="BFBFBF" w:themeColor="background1" w:themeShade="BF"/>
            </w:tcBorders>
            <w:shd w:val="clear" w:color="auto" w:fill="auto"/>
            <w:vAlign w:val="bottom"/>
            <w:hideMark/>
          </w:tcPr>
          <w:p w14:paraId="62279DA9"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494</w:t>
            </w:r>
          </w:p>
        </w:tc>
      </w:tr>
      <w:tr w:rsidR="00C60383" w:rsidRPr="00E5188F" w14:paraId="5C014CF2" w14:textId="77777777" w:rsidTr="00001D24">
        <w:trPr>
          <w:jc w:val="center"/>
        </w:trPr>
        <w:tc>
          <w:tcPr>
            <w:tcW w:w="916" w:type="pct"/>
            <w:tcBorders>
              <w:bottom w:val="single" w:sz="4" w:space="0" w:color="BFBFBF" w:themeColor="background1" w:themeShade="BF"/>
              <w:right w:val="single" w:sz="4" w:space="0" w:color="BFBFBF" w:themeColor="background1" w:themeShade="BF"/>
            </w:tcBorders>
            <w:shd w:val="clear" w:color="auto" w:fill="auto"/>
            <w:vAlign w:val="bottom"/>
            <w:hideMark/>
          </w:tcPr>
          <w:p w14:paraId="19C73DE1"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2016</w:t>
            </w:r>
          </w:p>
        </w:tc>
        <w:tc>
          <w:tcPr>
            <w:tcW w:w="917"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0B9DA5C0"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2.662</w:t>
            </w:r>
          </w:p>
        </w:tc>
        <w:tc>
          <w:tcPr>
            <w:tcW w:w="1211" w:type="pct"/>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39EC7564"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1.626</w:t>
            </w:r>
          </w:p>
        </w:tc>
        <w:tc>
          <w:tcPr>
            <w:tcW w:w="917"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3F605179"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943</w:t>
            </w:r>
          </w:p>
        </w:tc>
        <w:tc>
          <w:tcPr>
            <w:tcW w:w="1038" w:type="pct"/>
            <w:gridSpan w:val="2"/>
            <w:tcBorders>
              <w:left w:val="single" w:sz="4" w:space="0" w:color="BFBFBF" w:themeColor="background1" w:themeShade="BF"/>
              <w:bottom w:val="single" w:sz="4" w:space="0" w:color="BFBFBF" w:themeColor="background1" w:themeShade="BF"/>
            </w:tcBorders>
            <w:shd w:val="clear" w:color="auto" w:fill="auto"/>
            <w:vAlign w:val="bottom"/>
            <w:hideMark/>
          </w:tcPr>
          <w:p w14:paraId="6D22681F" w14:textId="77777777" w:rsidR="00C60383" w:rsidRPr="00E5188F" w:rsidRDefault="00C60383" w:rsidP="00686A2C">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683</w:t>
            </w:r>
          </w:p>
        </w:tc>
      </w:tr>
      <w:tr w:rsidR="00C60383" w:rsidRPr="00E5188F" w14:paraId="22F2E8BE" w14:textId="77777777" w:rsidTr="00001D24">
        <w:trPr>
          <w:jc w:val="center"/>
        </w:trPr>
        <w:tc>
          <w:tcPr>
            <w:tcW w:w="916" w:type="pct"/>
            <w:tcBorders>
              <w:top w:val="single" w:sz="4" w:space="0" w:color="BFBFBF" w:themeColor="background1" w:themeShade="BF"/>
              <w:right w:val="single" w:sz="4" w:space="0" w:color="BFBFBF" w:themeColor="background1" w:themeShade="BF"/>
            </w:tcBorders>
            <w:shd w:val="clear" w:color="auto" w:fill="auto"/>
            <w:vAlign w:val="bottom"/>
            <w:hideMark/>
          </w:tcPr>
          <w:p w14:paraId="38F1B81B" w14:textId="77777777" w:rsidR="00C60383" w:rsidRPr="00E5188F" w:rsidRDefault="00904F8B" w:rsidP="00686A2C">
            <w:pPr>
              <w:widowControl w:val="0"/>
              <w:spacing w:line="264" w:lineRule="auto"/>
              <w:jc w:val="left"/>
              <w:rPr>
                <w:rFonts w:eastAsia="Times New Roman" w:cs="Arial"/>
                <w:b/>
                <w:sz w:val="16"/>
                <w:szCs w:val="16"/>
                <w:lang w:val="eu-ES" w:eastAsia="es-ES"/>
              </w:rPr>
            </w:pPr>
            <w:r w:rsidRPr="00E5188F">
              <w:rPr>
                <w:rFonts w:eastAsia="Times New Roman" w:cs="Arial"/>
                <w:b/>
                <w:sz w:val="16"/>
                <w:szCs w:val="16"/>
                <w:lang w:val="eu-ES" w:eastAsia="es-ES"/>
              </w:rPr>
              <w:t>GUZTIRA</w:t>
            </w:r>
          </w:p>
        </w:tc>
        <w:tc>
          <w:tcPr>
            <w:tcW w:w="917"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2C30B5A2"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211" w:type="pct"/>
            <w:gridSpan w:val="3"/>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63B4C8D0"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917" w:type="pct"/>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2988BFE9"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38" w:type="pct"/>
            <w:gridSpan w:val="2"/>
            <w:tcBorders>
              <w:top w:val="single" w:sz="4" w:space="0" w:color="BFBFBF" w:themeColor="background1" w:themeShade="BF"/>
              <w:left w:val="single" w:sz="4" w:space="0" w:color="BFBFBF" w:themeColor="background1" w:themeShade="BF"/>
            </w:tcBorders>
            <w:shd w:val="clear" w:color="auto" w:fill="auto"/>
            <w:vAlign w:val="bottom"/>
            <w:hideMark/>
          </w:tcPr>
          <w:p w14:paraId="7E371A25"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r>
      <w:tr w:rsidR="00C60383" w:rsidRPr="00E5188F" w14:paraId="1105DC29" w14:textId="77777777" w:rsidTr="00001D24">
        <w:trPr>
          <w:jc w:val="center"/>
        </w:trPr>
        <w:tc>
          <w:tcPr>
            <w:tcW w:w="916" w:type="pct"/>
            <w:tcBorders>
              <w:right w:val="single" w:sz="4" w:space="0" w:color="BFBFBF" w:themeColor="background1" w:themeShade="BF"/>
            </w:tcBorders>
            <w:shd w:val="clear" w:color="auto" w:fill="auto"/>
            <w:vAlign w:val="bottom"/>
            <w:hideMark/>
          </w:tcPr>
          <w:p w14:paraId="5BD778B2"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2006</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743E1CED"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41.632</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0DE8AF41"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21.441</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32980D88"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7.859</w:t>
            </w:r>
          </w:p>
        </w:tc>
        <w:tc>
          <w:tcPr>
            <w:tcW w:w="1038" w:type="pct"/>
            <w:gridSpan w:val="2"/>
            <w:tcBorders>
              <w:left w:val="single" w:sz="4" w:space="0" w:color="BFBFBF" w:themeColor="background1" w:themeShade="BF"/>
            </w:tcBorders>
            <w:shd w:val="clear" w:color="auto" w:fill="auto"/>
            <w:vAlign w:val="bottom"/>
            <w:hideMark/>
          </w:tcPr>
          <w:p w14:paraId="0E4BE7BC"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13.582</w:t>
            </w:r>
          </w:p>
        </w:tc>
      </w:tr>
      <w:tr w:rsidR="00C60383" w:rsidRPr="00E5188F" w14:paraId="35D0D96B" w14:textId="77777777" w:rsidTr="00001D24">
        <w:trPr>
          <w:jc w:val="center"/>
        </w:trPr>
        <w:tc>
          <w:tcPr>
            <w:tcW w:w="916" w:type="pct"/>
            <w:tcBorders>
              <w:right w:val="single" w:sz="4" w:space="0" w:color="BFBFBF" w:themeColor="background1" w:themeShade="BF"/>
            </w:tcBorders>
            <w:shd w:val="clear" w:color="auto" w:fill="auto"/>
            <w:vAlign w:val="bottom"/>
            <w:hideMark/>
          </w:tcPr>
          <w:p w14:paraId="28DBC19A"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2008</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119EE6F9"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41.858</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180F9083"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20.758</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2827B1F4"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9.906</w:t>
            </w:r>
          </w:p>
        </w:tc>
        <w:tc>
          <w:tcPr>
            <w:tcW w:w="1038" w:type="pct"/>
            <w:gridSpan w:val="2"/>
            <w:tcBorders>
              <w:left w:val="single" w:sz="4" w:space="0" w:color="BFBFBF" w:themeColor="background1" w:themeShade="BF"/>
            </w:tcBorders>
            <w:shd w:val="clear" w:color="auto" w:fill="auto"/>
            <w:vAlign w:val="bottom"/>
            <w:hideMark/>
          </w:tcPr>
          <w:p w14:paraId="15E2B89B"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10.852</w:t>
            </w:r>
          </w:p>
        </w:tc>
      </w:tr>
      <w:tr w:rsidR="00C60383" w:rsidRPr="00E5188F" w14:paraId="72935157" w14:textId="77777777" w:rsidTr="00001D24">
        <w:trPr>
          <w:jc w:val="center"/>
        </w:trPr>
        <w:tc>
          <w:tcPr>
            <w:tcW w:w="916" w:type="pct"/>
            <w:tcBorders>
              <w:right w:val="single" w:sz="4" w:space="0" w:color="BFBFBF" w:themeColor="background1" w:themeShade="BF"/>
            </w:tcBorders>
            <w:shd w:val="clear" w:color="auto" w:fill="auto"/>
            <w:vAlign w:val="bottom"/>
            <w:hideMark/>
          </w:tcPr>
          <w:p w14:paraId="28319FCF"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2010</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12CC9C0C"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39.366</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4E8B35A6"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20.550</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4D961179"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12.241</w:t>
            </w:r>
          </w:p>
        </w:tc>
        <w:tc>
          <w:tcPr>
            <w:tcW w:w="1038" w:type="pct"/>
            <w:gridSpan w:val="2"/>
            <w:tcBorders>
              <w:left w:val="single" w:sz="4" w:space="0" w:color="BFBFBF" w:themeColor="background1" w:themeShade="BF"/>
            </w:tcBorders>
            <w:shd w:val="clear" w:color="auto" w:fill="auto"/>
            <w:vAlign w:val="bottom"/>
            <w:hideMark/>
          </w:tcPr>
          <w:p w14:paraId="11292594"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8.309</w:t>
            </w:r>
          </w:p>
        </w:tc>
      </w:tr>
      <w:tr w:rsidR="00C60383" w:rsidRPr="00E5188F" w14:paraId="5613F0F7" w14:textId="77777777" w:rsidTr="00001D24">
        <w:trPr>
          <w:jc w:val="center"/>
        </w:trPr>
        <w:tc>
          <w:tcPr>
            <w:tcW w:w="916" w:type="pct"/>
            <w:tcBorders>
              <w:right w:val="single" w:sz="4" w:space="0" w:color="BFBFBF" w:themeColor="background1" w:themeShade="BF"/>
            </w:tcBorders>
            <w:shd w:val="clear" w:color="auto" w:fill="auto"/>
            <w:vAlign w:val="bottom"/>
            <w:hideMark/>
          </w:tcPr>
          <w:p w14:paraId="18A467C0"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2012</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762CEF03"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39.242</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34DA441F"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16.568</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347420D2"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8.019</w:t>
            </w:r>
          </w:p>
        </w:tc>
        <w:tc>
          <w:tcPr>
            <w:tcW w:w="1038" w:type="pct"/>
            <w:gridSpan w:val="2"/>
            <w:tcBorders>
              <w:left w:val="single" w:sz="4" w:space="0" w:color="BFBFBF" w:themeColor="background1" w:themeShade="BF"/>
            </w:tcBorders>
            <w:shd w:val="clear" w:color="auto" w:fill="auto"/>
            <w:vAlign w:val="bottom"/>
            <w:hideMark/>
          </w:tcPr>
          <w:p w14:paraId="661BDDAC"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8.549</w:t>
            </w:r>
          </w:p>
        </w:tc>
      </w:tr>
      <w:tr w:rsidR="00C60383" w:rsidRPr="00E5188F" w14:paraId="27BBD11C" w14:textId="77777777" w:rsidTr="00001D24">
        <w:trPr>
          <w:jc w:val="center"/>
        </w:trPr>
        <w:tc>
          <w:tcPr>
            <w:tcW w:w="916" w:type="pct"/>
            <w:tcBorders>
              <w:right w:val="single" w:sz="4" w:space="0" w:color="BFBFBF" w:themeColor="background1" w:themeShade="BF"/>
            </w:tcBorders>
            <w:shd w:val="clear" w:color="auto" w:fill="auto"/>
            <w:vAlign w:val="bottom"/>
            <w:hideMark/>
          </w:tcPr>
          <w:p w14:paraId="561019A2"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2014</w:t>
            </w:r>
          </w:p>
        </w:tc>
        <w:tc>
          <w:tcPr>
            <w:tcW w:w="917" w:type="pct"/>
            <w:tcBorders>
              <w:left w:val="single" w:sz="4" w:space="0" w:color="BFBFBF" w:themeColor="background1" w:themeShade="BF"/>
              <w:right w:val="single" w:sz="4" w:space="0" w:color="BFBFBF" w:themeColor="background1" w:themeShade="BF"/>
            </w:tcBorders>
            <w:shd w:val="clear" w:color="auto" w:fill="auto"/>
            <w:vAlign w:val="bottom"/>
            <w:hideMark/>
          </w:tcPr>
          <w:p w14:paraId="42B436E4"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36.422</w:t>
            </w:r>
          </w:p>
        </w:tc>
        <w:tc>
          <w:tcPr>
            <w:tcW w:w="1211" w:type="pct"/>
            <w:gridSpan w:val="3"/>
            <w:tcBorders>
              <w:left w:val="single" w:sz="4" w:space="0" w:color="BFBFBF" w:themeColor="background1" w:themeShade="BF"/>
              <w:right w:val="single" w:sz="4" w:space="0" w:color="BFBFBF" w:themeColor="background1" w:themeShade="BF"/>
            </w:tcBorders>
            <w:shd w:val="clear" w:color="auto" w:fill="auto"/>
            <w:vAlign w:val="bottom"/>
            <w:hideMark/>
          </w:tcPr>
          <w:p w14:paraId="16AA96E8"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18.159</w:t>
            </w:r>
          </w:p>
        </w:tc>
        <w:tc>
          <w:tcPr>
            <w:tcW w:w="917" w:type="pct"/>
            <w:gridSpan w:val="2"/>
            <w:tcBorders>
              <w:left w:val="single" w:sz="4" w:space="0" w:color="BFBFBF" w:themeColor="background1" w:themeShade="BF"/>
              <w:right w:val="single" w:sz="4" w:space="0" w:color="BFBFBF" w:themeColor="background1" w:themeShade="BF"/>
            </w:tcBorders>
            <w:shd w:val="clear" w:color="auto" w:fill="auto"/>
            <w:vAlign w:val="bottom"/>
            <w:hideMark/>
          </w:tcPr>
          <w:p w14:paraId="296C0019"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8.930</w:t>
            </w:r>
          </w:p>
        </w:tc>
        <w:tc>
          <w:tcPr>
            <w:tcW w:w="1038" w:type="pct"/>
            <w:gridSpan w:val="2"/>
            <w:tcBorders>
              <w:left w:val="single" w:sz="4" w:space="0" w:color="BFBFBF" w:themeColor="background1" w:themeShade="BF"/>
            </w:tcBorders>
            <w:shd w:val="clear" w:color="auto" w:fill="auto"/>
            <w:vAlign w:val="bottom"/>
            <w:hideMark/>
          </w:tcPr>
          <w:p w14:paraId="2F4C934E"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9.229</w:t>
            </w:r>
          </w:p>
        </w:tc>
      </w:tr>
      <w:tr w:rsidR="00C60383" w:rsidRPr="00E5188F" w14:paraId="261E33BD" w14:textId="77777777" w:rsidTr="00001D24">
        <w:trPr>
          <w:jc w:val="center"/>
        </w:trPr>
        <w:tc>
          <w:tcPr>
            <w:tcW w:w="916" w:type="pct"/>
            <w:tcBorders>
              <w:bottom w:val="single" w:sz="4" w:space="0" w:color="BFBFBF" w:themeColor="background1" w:themeShade="BF"/>
              <w:right w:val="single" w:sz="4" w:space="0" w:color="BFBFBF" w:themeColor="background1" w:themeShade="BF"/>
            </w:tcBorders>
            <w:shd w:val="clear" w:color="auto" w:fill="auto"/>
            <w:vAlign w:val="bottom"/>
            <w:hideMark/>
          </w:tcPr>
          <w:p w14:paraId="6B51D45E" w14:textId="77777777" w:rsidR="00C60383" w:rsidRPr="00E5188F" w:rsidRDefault="00C60383" w:rsidP="00686A2C">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2016</w:t>
            </w:r>
          </w:p>
        </w:tc>
        <w:tc>
          <w:tcPr>
            <w:tcW w:w="917"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3D4D1901"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36.529</w:t>
            </w:r>
          </w:p>
        </w:tc>
        <w:tc>
          <w:tcPr>
            <w:tcW w:w="1211" w:type="pct"/>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51C502C5"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20.490</w:t>
            </w:r>
          </w:p>
        </w:tc>
        <w:tc>
          <w:tcPr>
            <w:tcW w:w="917"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0E081D61"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10.651</w:t>
            </w:r>
          </w:p>
        </w:tc>
        <w:tc>
          <w:tcPr>
            <w:tcW w:w="1038" w:type="pct"/>
            <w:gridSpan w:val="2"/>
            <w:tcBorders>
              <w:left w:val="single" w:sz="4" w:space="0" w:color="BFBFBF" w:themeColor="background1" w:themeShade="BF"/>
              <w:bottom w:val="single" w:sz="4" w:space="0" w:color="BFBFBF" w:themeColor="background1" w:themeShade="BF"/>
            </w:tcBorders>
            <w:shd w:val="clear" w:color="auto" w:fill="auto"/>
            <w:vAlign w:val="bottom"/>
            <w:hideMark/>
          </w:tcPr>
          <w:p w14:paraId="685BD599" w14:textId="77777777" w:rsidR="00C60383" w:rsidRPr="00E5188F" w:rsidRDefault="00C60383" w:rsidP="00686A2C">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9.839</w:t>
            </w:r>
          </w:p>
        </w:tc>
      </w:tr>
    </w:tbl>
    <w:p w14:paraId="6FB39560" w14:textId="77777777" w:rsidR="009674FA" w:rsidRPr="00E5188F" w:rsidRDefault="009674FA" w:rsidP="00582C7D">
      <w:pPr>
        <w:spacing w:line="276" w:lineRule="auto"/>
        <w:jc w:val="left"/>
        <w:rPr>
          <w:rFonts w:cs="Arial"/>
          <w:highlight w:val="yellow"/>
          <w:lang w:val="eu-ES"/>
        </w:rPr>
      </w:pPr>
    </w:p>
    <w:p w14:paraId="57767B29" w14:textId="77777777" w:rsidR="009674FA" w:rsidRPr="00E5188F" w:rsidRDefault="002E5A31">
      <w:pPr>
        <w:pStyle w:val="ARIALNARROW"/>
        <w:numPr>
          <w:ilvl w:val="0"/>
          <w:numId w:val="34"/>
        </w:numPr>
        <w:spacing w:line="240" w:lineRule="auto"/>
        <w:rPr>
          <w:rFonts w:ascii="Arial Black" w:hAnsi="Arial Black"/>
          <w:b/>
          <w:u w:val="single"/>
          <w:lang w:val="eu-ES"/>
        </w:rPr>
      </w:pPr>
      <w:r w:rsidRPr="00E5188F">
        <w:rPr>
          <w:rFonts w:ascii="Arial Black" w:hAnsi="Arial Black"/>
          <w:b/>
          <w:u w:val="single"/>
          <w:lang w:val="eu-ES"/>
        </w:rPr>
        <w:t>ENPRESA TAMAINAREN ARABERAKO IRAKURKETA</w:t>
      </w:r>
    </w:p>
    <w:p w14:paraId="775FB453" w14:textId="77777777" w:rsidR="009674FA" w:rsidRPr="00E5188F" w:rsidRDefault="009674FA">
      <w:pPr>
        <w:rPr>
          <w:rFonts w:eastAsia="Times New Roman" w:cs="Times New Roman"/>
          <w:b/>
          <w:snapToGrid w:val="0"/>
          <w:szCs w:val="20"/>
          <w:lang w:val="eu-ES" w:eastAsia="es-ES"/>
        </w:rPr>
      </w:pPr>
    </w:p>
    <w:p w14:paraId="2D95CB97" w14:textId="77777777" w:rsidR="009674FA" w:rsidRPr="00E5188F" w:rsidRDefault="00BB141B" w:rsidP="009674FA">
      <w:pPr>
        <w:rPr>
          <w:rFonts w:eastAsia="Times New Roman" w:cs="Times New Roman"/>
          <w:b/>
          <w:snapToGrid w:val="0"/>
          <w:szCs w:val="20"/>
          <w:lang w:val="eu-ES" w:eastAsia="es-ES"/>
        </w:rPr>
      </w:pPr>
      <w:r>
        <w:rPr>
          <w:rFonts w:eastAsia="Times New Roman" w:cs="Times New Roman"/>
          <w:b/>
          <w:snapToGrid w:val="0"/>
          <w:szCs w:val="20"/>
          <w:lang w:val="eu-ES" w:eastAsia="es-ES"/>
        </w:rPr>
        <w:t xml:space="preserve">Enpleguaren hazkunde zati handia (%76), Gizarte Ekonomiako enpresa handietan kontzentratzen da </w:t>
      </w:r>
      <w:r w:rsidR="009674FA" w:rsidRPr="00E5188F">
        <w:rPr>
          <w:rFonts w:eastAsia="Times New Roman" w:cs="Times New Roman"/>
          <w:b/>
          <w:snapToGrid w:val="0"/>
          <w:szCs w:val="20"/>
          <w:lang w:val="eu-ES" w:eastAsia="es-ES"/>
        </w:rPr>
        <w:t>(&gt; 200 e</w:t>
      </w:r>
      <w:r>
        <w:rPr>
          <w:rFonts w:eastAsia="Times New Roman" w:cs="Times New Roman"/>
          <w:b/>
          <w:snapToGrid w:val="0"/>
          <w:szCs w:val="20"/>
          <w:lang w:val="eu-ES" w:eastAsia="es-ES"/>
        </w:rPr>
        <w:t>nplegu</w:t>
      </w:r>
      <w:r w:rsidR="009674FA" w:rsidRPr="00E5188F">
        <w:rPr>
          <w:rFonts w:eastAsia="Times New Roman" w:cs="Times New Roman"/>
          <w:b/>
          <w:snapToGrid w:val="0"/>
          <w:szCs w:val="20"/>
          <w:lang w:val="eu-ES" w:eastAsia="es-ES"/>
        </w:rPr>
        <w:t xml:space="preserve">); </w:t>
      </w:r>
      <w:r>
        <w:rPr>
          <w:rFonts w:eastAsia="Times New Roman" w:cs="Times New Roman"/>
          <w:b/>
          <w:snapToGrid w:val="0"/>
          <w:szCs w:val="20"/>
          <w:lang w:val="eu-ES" w:eastAsia="es-ES"/>
        </w:rPr>
        <w:t xml:space="preserve">hala ere, mikroenpresak </w:t>
      </w:r>
      <w:r w:rsidR="009674FA" w:rsidRPr="00E5188F">
        <w:rPr>
          <w:rFonts w:eastAsia="Times New Roman" w:cs="Times New Roman"/>
          <w:b/>
          <w:snapToGrid w:val="0"/>
          <w:szCs w:val="20"/>
          <w:lang w:val="eu-ES" w:eastAsia="es-ES"/>
        </w:rPr>
        <w:t xml:space="preserve">(&lt; 5 </w:t>
      </w:r>
      <w:r>
        <w:rPr>
          <w:rFonts w:eastAsia="Times New Roman" w:cs="Times New Roman"/>
          <w:b/>
          <w:snapToGrid w:val="0"/>
          <w:szCs w:val="20"/>
          <w:lang w:val="eu-ES" w:eastAsia="es-ES"/>
        </w:rPr>
        <w:t>enplegu</w:t>
      </w:r>
      <w:r w:rsidR="009674FA" w:rsidRPr="00E5188F">
        <w:rPr>
          <w:rFonts w:eastAsia="Times New Roman" w:cs="Times New Roman"/>
          <w:b/>
          <w:snapToGrid w:val="0"/>
          <w:szCs w:val="20"/>
          <w:lang w:val="eu-ES" w:eastAsia="es-ES"/>
        </w:rPr>
        <w:t xml:space="preserve">) </w:t>
      </w:r>
      <w:r>
        <w:rPr>
          <w:rFonts w:eastAsia="Times New Roman" w:cs="Times New Roman"/>
          <w:b/>
          <w:snapToGrid w:val="0"/>
          <w:szCs w:val="20"/>
          <w:lang w:val="eu-ES" w:eastAsia="es-ES"/>
        </w:rPr>
        <w:t xml:space="preserve">establezimendu terminotan hazi arren </w:t>
      </w:r>
      <w:r w:rsidR="009674FA" w:rsidRPr="00E5188F">
        <w:rPr>
          <w:rFonts w:eastAsia="Times New Roman" w:cs="Times New Roman"/>
          <w:b/>
          <w:snapToGrid w:val="0"/>
          <w:szCs w:val="20"/>
          <w:lang w:val="eu-ES" w:eastAsia="es-ES"/>
        </w:rPr>
        <w:t>(+</w:t>
      </w:r>
      <w:r>
        <w:rPr>
          <w:rFonts w:eastAsia="Times New Roman" w:cs="Times New Roman"/>
          <w:b/>
          <w:snapToGrid w:val="0"/>
          <w:szCs w:val="20"/>
          <w:lang w:val="eu-ES" w:eastAsia="es-ES"/>
        </w:rPr>
        <w:t>%</w:t>
      </w:r>
      <w:r w:rsidR="009674FA" w:rsidRPr="00E5188F">
        <w:rPr>
          <w:rFonts w:eastAsia="Times New Roman" w:cs="Times New Roman"/>
          <w:b/>
          <w:snapToGrid w:val="0"/>
          <w:szCs w:val="20"/>
          <w:lang w:val="eu-ES" w:eastAsia="es-ES"/>
        </w:rPr>
        <w:t xml:space="preserve">14,5), </w:t>
      </w:r>
      <w:r>
        <w:rPr>
          <w:rFonts w:eastAsia="Times New Roman" w:cs="Times New Roman"/>
          <w:b/>
          <w:snapToGrid w:val="0"/>
          <w:szCs w:val="20"/>
          <w:lang w:val="eu-ES" w:eastAsia="es-ES"/>
        </w:rPr>
        <w:t>enplegu zifrak mantentzen dituzte</w:t>
      </w:r>
      <w:r w:rsidR="009674FA" w:rsidRPr="00E5188F">
        <w:rPr>
          <w:rFonts w:eastAsia="Times New Roman" w:cs="Times New Roman"/>
          <w:b/>
          <w:snapToGrid w:val="0"/>
          <w:szCs w:val="20"/>
          <w:lang w:val="eu-ES" w:eastAsia="es-ES"/>
        </w:rPr>
        <w:t>.</w:t>
      </w:r>
    </w:p>
    <w:p w14:paraId="66B02802" w14:textId="77777777" w:rsidR="009674FA" w:rsidRPr="00E5188F" w:rsidRDefault="009674FA" w:rsidP="009674FA">
      <w:pPr>
        <w:spacing w:line="240" w:lineRule="auto"/>
        <w:rPr>
          <w:rFonts w:eastAsia="Times New Roman" w:cs="Times New Roman"/>
          <w:b/>
          <w:snapToGrid w:val="0"/>
          <w:sz w:val="16"/>
          <w:szCs w:val="16"/>
          <w:lang w:val="eu-ES" w:eastAsia="es-ES"/>
        </w:rPr>
      </w:pPr>
    </w:p>
    <w:p w14:paraId="0EFBD1DC" w14:textId="77777777" w:rsidR="009674FA" w:rsidRPr="00E5188F" w:rsidRDefault="008622A6" w:rsidP="009674FA">
      <w:pPr>
        <w:rPr>
          <w:rFonts w:cs="Arial"/>
          <w:lang w:val="eu-ES"/>
        </w:rPr>
      </w:pPr>
      <w:r>
        <w:rPr>
          <w:rFonts w:cs="Arial"/>
          <w:lang w:val="eu-ES"/>
        </w:rPr>
        <w:t xml:space="preserve">Enpleguaren bilakaeran bizi izandako dinamika positiboa, </w:t>
      </w:r>
      <w:r w:rsidR="003F25C8">
        <w:rPr>
          <w:rFonts w:cs="Arial"/>
          <w:lang w:val="eu-ES"/>
        </w:rPr>
        <w:t>gizarte ekonomiako enpresa handien artean produzitutako enpleguaren berreskurapenarekin lotzen da neurri handi batean.</w:t>
      </w:r>
      <w:r w:rsidR="009674FA" w:rsidRPr="00E5188F">
        <w:rPr>
          <w:rFonts w:cs="Arial"/>
          <w:lang w:val="eu-ES"/>
        </w:rPr>
        <w:t xml:space="preserve"> </w:t>
      </w:r>
      <w:r w:rsidR="003F25C8">
        <w:rPr>
          <w:rFonts w:cs="Arial"/>
          <w:lang w:val="eu-ES"/>
        </w:rPr>
        <w:t xml:space="preserve">500 enplegu baino gehiagoko enpresek zehazki, zeinek aurreko biurtekoan enpleguaren -%4,8 galdu zuten, </w:t>
      </w:r>
      <w:r w:rsidR="0064320F">
        <w:rPr>
          <w:rFonts w:cs="Arial"/>
          <w:lang w:val="eu-ES"/>
        </w:rPr>
        <w:t>oraingo</w:t>
      </w:r>
      <w:r w:rsidR="003F25C8">
        <w:rPr>
          <w:rFonts w:cs="Arial"/>
          <w:lang w:val="eu-ES"/>
        </w:rPr>
        <w:t xml:space="preserve"> biurtekoan +%5,5 haztea lortu dute. Lerro honetan, enpleguaren errekuperazioa 50 enplegu baino gehiagoko enpresa taldera bideratzen da. </w:t>
      </w:r>
    </w:p>
    <w:p w14:paraId="6DAEA56F" w14:textId="77777777" w:rsidR="009674FA" w:rsidRPr="00E5188F" w:rsidRDefault="009674FA" w:rsidP="00582C7D">
      <w:pPr>
        <w:spacing w:line="240" w:lineRule="auto"/>
        <w:rPr>
          <w:rFonts w:cs="Arial"/>
          <w:sz w:val="16"/>
          <w:szCs w:val="16"/>
          <w:lang w:val="eu-ES"/>
        </w:rPr>
      </w:pPr>
    </w:p>
    <w:p w14:paraId="600D7C39" w14:textId="77777777" w:rsidR="009674FA" w:rsidRPr="00E5188F" w:rsidRDefault="003F25C8" w:rsidP="009674FA">
      <w:pPr>
        <w:rPr>
          <w:rFonts w:cs="Arial"/>
          <w:lang w:val="eu-ES"/>
        </w:rPr>
      </w:pPr>
      <w:r>
        <w:rPr>
          <w:rFonts w:cs="Arial"/>
          <w:lang w:val="eu-ES"/>
        </w:rPr>
        <w:t>Hala ere</w:t>
      </w:r>
      <w:r w:rsidR="009674FA" w:rsidRPr="00E5188F">
        <w:rPr>
          <w:rFonts w:cs="Arial"/>
          <w:lang w:val="eu-ES"/>
        </w:rPr>
        <w:t xml:space="preserve">, </w:t>
      </w:r>
      <w:r>
        <w:rPr>
          <w:rFonts w:cs="Arial"/>
          <w:lang w:val="eu-ES"/>
        </w:rPr>
        <w:t>50</w:t>
      </w:r>
      <w:r w:rsidR="0064320F">
        <w:rPr>
          <w:rFonts w:cs="Arial"/>
          <w:lang w:val="eu-ES"/>
        </w:rPr>
        <w:t xml:space="preserve"> </w:t>
      </w:r>
      <w:r>
        <w:rPr>
          <w:rFonts w:cs="Arial"/>
          <w:lang w:val="eu-ES"/>
        </w:rPr>
        <w:t xml:space="preserve">enplegu baino gutxiagoko enpresa ehuna, establezimendu kopurua %10ean hazi arren, okupazio zifrak 2014ko mailatan mantentzen </w:t>
      </w:r>
      <w:r w:rsidR="0064320F">
        <w:rPr>
          <w:rFonts w:cs="Arial"/>
          <w:lang w:val="eu-ES"/>
        </w:rPr>
        <w:t>dira</w:t>
      </w:r>
      <w:r>
        <w:rPr>
          <w:rFonts w:cs="Arial"/>
          <w:lang w:val="eu-ES"/>
        </w:rPr>
        <w:t xml:space="preserve">. </w:t>
      </w:r>
    </w:p>
    <w:p w14:paraId="00637BF0" w14:textId="77777777" w:rsidR="009674FA" w:rsidRPr="00E5188F" w:rsidRDefault="009674FA" w:rsidP="00582C7D">
      <w:pPr>
        <w:spacing w:line="240" w:lineRule="auto"/>
        <w:rPr>
          <w:rFonts w:cs="Arial"/>
          <w:sz w:val="16"/>
          <w:szCs w:val="16"/>
          <w:lang w:val="eu-ES"/>
        </w:rPr>
      </w:pPr>
    </w:p>
    <w:p w14:paraId="039668E1" w14:textId="77777777" w:rsidR="009674FA" w:rsidRPr="00E5188F" w:rsidRDefault="003F25C8" w:rsidP="009674FA">
      <w:pPr>
        <w:rPr>
          <w:rFonts w:cs="Arial"/>
          <w:lang w:val="eu-ES"/>
        </w:rPr>
      </w:pPr>
      <w:r>
        <w:rPr>
          <w:rFonts w:cs="Arial"/>
          <w:lang w:val="eu-ES"/>
        </w:rPr>
        <w:t>Izatekotan, 16tik 50 bitarteko ETEen artean, zeinek 2014 eta 2016bitartean -%0,9a galdu duten, 2012-2014 biurtekoan enpresa ehun honek izandako enplegu galera garrantzitsu</w:t>
      </w:r>
      <w:r w:rsidR="00D84C41">
        <w:rPr>
          <w:rFonts w:cs="Arial"/>
          <w:lang w:val="eu-ES"/>
        </w:rPr>
        <w:t>a kontutan hartzen bada</w:t>
      </w:r>
      <w:r w:rsidR="009B62E5">
        <w:rPr>
          <w:rFonts w:cs="Arial"/>
          <w:lang w:val="eu-ES"/>
        </w:rPr>
        <w:t xml:space="preserve"> (-%10,7)</w:t>
      </w:r>
      <w:r w:rsidR="00D84C41">
        <w:rPr>
          <w:rFonts w:cs="Arial"/>
          <w:lang w:val="eu-ES"/>
        </w:rPr>
        <w:t xml:space="preserve">, irakurketa ebolutibo positiboa mereziko </w:t>
      </w:r>
      <w:r w:rsidR="0064320F">
        <w:rPr>
          <w:rFonts w:cs="Arial"/>
          <w:lang w:val="eu-ES"/>
        </w:rPr>
        <w:t>luke</w:t>
      </w:r>
      <w:r w:rsidR="00D84C41">
        <w:rPr>
          <w:rFonts w:cs="Arial"/>
          <w:lang w:val="eu-ES"/>
        </w:rPr>
        <w:t xml:space="preserve">. </w:t>
      </w:r>
    </w:p>
    <w:p w14:paraId="3C42262E" w14:textId="77777777" w:rsidR="009674FA" w:rsidRPr="00E5188F" w:rsidRDefault="00001D24" w:rsidP="009674FA">
      <w:pPr>
        <w:pStyle w:val="Descripcin"/>
        <w:spacing w:line="264" w:lineRule="auto"/>
        <w:jc w:val="center"/>
        <w:rPr>
          <w:rFonts w:ascii="Arial" w:hAnsi="Arial" w:cs="Arial"/>
          <w:b w:val="0"/>
          <w:color w:val="5F5F5F"/>
          <w:sz w:val="18"/>
          <w:szCs w:val="18"/>
          <w:lang w:val="eu-ES"/>
        </w:rPr>
      </w:pPr>
      <w:r w:rsidRPr="00E5188F">
        <w:rPr>
          <w:rFonts w:ascii="Arial" w:hAnsi="Arial" w:cs="Arial"/>
          <w:b w:val="0"/>
          <w:color w:val="5F5F5F"/>
          <w:sz w:val="18"/>
          <w:szCs w:val="18"/>
          <w:lang w:val="eu-ES"/>
        </w:rPr>
        <w:lastRenderedPageBreak/>
        <w:t>ENPLEGU KOPURUAREN BILAKAERA GIZARTE EKONOMIAKO ENPRESEN TAMAINAREN ARABERA 2014-2016</w:t>
      </w:r>
    </w:p>
    <w:tbl>
      <w:tblPr>
        <w:tblW w:w="5000" w:type="pct"/>
        <w:jc w:val="center"/>
        <w:tblCellMar>
          <w:left w:w="70" w:type="dxa"/>
          <w:right w:w="70" w:type="dxa"/>
        </w:tblCellMar>
        <w:tblLook w:val="04A0" w:firstRow="1" w:lastRow="0" w:firstColumn="1" w:lastColumn="0" w:noHBand="0" w:noVBand="1"/>
      </w:tblPr>
      <w:tblGrid>
        <w:gridCol w:w="2246"/>
        <w:gridCol w:w="2246"/>
        <w:gridCol w:w="2247"/>
        <w:gridCol w:w="2247"/>
      </w:tblGrid>
      <w:tr w:rsidR="00001D24" w:rsidRPr="00E5188F" w14:paraId="15F70AC2" w14:textId="77777777" w:rsidTr="00001D24">
        <w:trPr>
          <w:jc w:val="center"/>
        </w:trPr>
        <w:tc>
          <w:tcPr>
            <w:tcW w:w="2246" w:type="dxa"/>
            <w:tcBorders>
              <w:top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50BF7B87" w14:textId="77777777" w:rsidR="00001D24" w:rsidRPr="00E5188F" w:rsidRDefault="00001D24" w:rsidP="00001D24">
            <w:pPr>
              <w:spacing w:line="264" w:lineRule="auto"/>
              <w:jc w:val="left"/>
              <w:rPr>
                <w:rFonts w:ascii="Calibri" w:eastAsia="Times New Roman" w:hAnsi="Calibri" w:cs="Calibri"/>
                <w:sz w:val="22"/>
                <w:lang w:val="eu-ES" w:eastAsia="es-ES"/>
              </w:rPr>
            </w:pPr>
            <w:r w:rsidRPr="00E5188F">
              <w:rPr>
                <w:rFonts w:ascii="Calibri" w:eastAsia="Times New Roman" w:hAnsi="Calibri" w:cs="Calibri"/>
                <w:sz w:val="22"/>
                <w:lang w:val="eu-ES" w:eastAsia="es-ES"/>
              </w:rPr>
              <w:t> </w:t>
            </w:r>
          </w:p>
        </w:tc>
        <w:tc>
          <w:tcPr>
            <w:tcW w:w="2246"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5CF2C24F" w14:textId="77777777" w:rsidR="00001D24" w:rsidRPr="00E5188F" w:rsidRDefault="00001D24" w:rsidP="00001D24">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Enpleguak</w:t>
            </w:r>
          </w:p>
        </w:tc>
        <w:tc>
          <w:tcPr>
            <w:tcW w:w="2247"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6815297D" w14:textId="77777777" w:rsidR="00001D24" w:rsidRPr="00E5188F" w:rsidRDefault="00001D24" w:rsidP="00001D24">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Enpleguak</w:t>
            </w:r>
          </w:p>
        </w:tc>
        <w:tc>
          <w:tcPr>
            <w:tcW w:w="2247" w:type="dxa"/>
            <w:tcBorders>
              <w:top w:val="single" w:sz="4" w:space="0" w:color="A6A6A6" w:themeColor="background1" w:themeShade="A6"/>
              <w:left w:val="single" w:sz="4" w:space="0" w:color="A6A6A6" w:themeColor="background1" w:themeShade="A6"/>
            </w:tcBorders>
            <w:shd w:val="clear" w:color="auto" w:fill="DBE5F1" w:themeFill="accent1" w:themeFillTint="33"/>
            <w:vAlign w:val="bottom"/>
            <w:hideMark/>
          </w:tcPr>
          <w:p w14:paraId="0EE5839E" w14:textId="77777777" w:rsidR="00001D24" w:rsidRPr="00E5188F" w:rsidRDefault="00001D24" w:rsidP="00001D24">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Bilakaera</w:t>
            </w:r>
          </w:p>
        </w:tc>
      </w:tr>
      <w:tr w:rsidR="009674FA" w:rsidRPr="00E5188F" w14:paraId="2FF1CBCE" w14:textId="77777777" w:rsidTr="00001D24">
        <w:trPr>
          <w:jc w:val="center"/>
        </w:trPr>
        <w:tc>
          <w:tcPr>
            <w:tcW w:w="2246" w:type="dxa"/>
            <w:tcBorders>
              <w:bottom w:val="single" w:sz="4" w:space="0" w:color="A6A6A6" w:themeColor="background1" w:themeShade="A6"/>
              <w:right w:val="single" w:sz="8" w:space="0" w:color="BFBFBF"/>
            </w:tcBorders>
            <w:shd w:val="clear" w:color="auto" w:fill="DBE5F1" w:themeFill="accent1" w:themeFillTint="33"/>
            <w:vAlign w:val="center"/>
            <w:hideMark/>
          </w:tcPr>
          <w:p w14:paraId="41647D75" w14:textId="77777777" w:rsidR="009674FA" w:rsidRPr="00E5188F" w:rsidRDefault="009674FA" w:rsidP="00A11667">
            <w:pPr>
              <w:spacing w:line="264" w:lineRule="auto"/>
              <w:jc w:val="left"/>
              <w:rPr>
                <w:rFonts w:ascii="Calibri" w:eastAsia="Times New Roman" w:hAnsi="Calibri" w:cs="Calibri"/>
                <w:sz w:val="22"/>
                <w:lang w:val="eu-ES" w:eastAsia="es-ES"/>
              </w:rPr>
            </w:pPr>
          </w:p>
        </w:tc>
        <w:tc>
          <w:tcPr>
            <w:tcW w:w="2246" w:type="dxa"/>
            <w:tcBorders>
              <w:left w:val="nil"/>
              <w:bottom w:val="single" w:sz="4" w:space="0" w:color="A6A6A6" w:themeColor="background1" w:themeShade="A6"/>
              <w:right w:val="nil"/>
            </w:tcBorders>
            <w:shd w:val="clear" w:color="auto" w:fill="DBE5F1" w:themeFill="accent1" w:themeFillTint="33"/>
            <w:vAlign w:val="bottom"/>
            <w:hideMark/>
          </w:tcPr>
          <w:p w14:paraId="472DC832" w14:textId="77777777" w:rsidR="009674FA" w:rsidRPr="00E5188F" w:rsidRDefault="009674FA" w:rsidP="00A11667">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2014</w:t>
            </w:r>
          </w:p>
        </w:tc>
        <w:tc>
          <w:tcPr>
            <w:tcW w:w="2247" w:type="dxa"/>
            <w:tcBorders>
              <w:left w:val="single" w:sz="8" w:space="0" w:color="BFBFBF"/>
              <w:bottom w:val="single" w:sz="4" w:space="0" w:color="A6A6A6" w:themeColor="background1" w:themeShade="A6"/>
              <w:right w:val="single" w:sz="8" w:space="0" w:color="BFBFBF"/>
            </w:tcBorders>
            <w:shd w:val="clear" w:color="auto" w:fill="DBE5F1" w:themeFill="accent1" w:themeFillTint="33"/>
            <w:vAlign w:val="bottom"/>
            <w:hideMark/>
          </w:tcPr>
          <w:p w14:paraId="42660613" w14:textId="77777777" w:rsidR="009674FA" w:rsidRPr="00E5188F" w:rsidRDefault="009674FA" w:rsidP="00A11667">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2016</w:t>
            </w:r>
          </w:p>
        </w:tc>
        <w:tc>
          <w:tcPr>
            <w:tcW w:w="2247" w:type="dxa"/>
            <w:tcBorders>
              <w:left w:val="nil"/>
              <w:bottom w:val="single" w:sz="4" w:space="0" w:color="A6A6A6" w:themeColor="background1" w:themeShade="A6"/>
            </w:tcBorders>
            <w:shd w:val="clear" w:color="auto" w:fill="DBE5F1" w:themeFill="accent1" w:themeFillTint="33"/>
            <w:vAlign w:val="bottom"/>
            <w:hideMark/>
          </w:tcPr>
          <w:p w14:paraId="5F03CD8F" w14:textId="77777777" w:rsidR="009674FA" w:rsidRPr="00E5188F" w:rsidRDefault="009674FA" w:rsidP="00A11667">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2014 - 2016</w:t>
            </w:r>
          </w:p>
        </w:tc>
      </w:tr>
      <w:tr w:rsidR="00001D24" w:rsidRPr="00E5188F" w14:paraId="2FC43343" w14:textId="77777777" w:rsidTr="00001D24">
        <w:trPr>
          <w:jc w:val="center"/>
        </w:trPr>
        <w:tc>
          <w:tcPr>
            <w:tcW w:w="2246" w:type="dxa"/>
            <w:tcBorders>
              <w:top w:val="single" w:sz="4" w:space="0" w:color="A6A6A6" w:themeColor="background1" w:themeShade="A6"/>
              <w:left w:val="nil"/>
              <w:bottom w:val="nil"/>
              <w:right w:val="single" w:sz="8" w:space="0" w:color="BFBFBF"/>
            </w:tcBorders>
            <w:shd w:val="clear" w:color="auto" w:fill="auto"/>
            <w:hideMark/>
          </w:tcPr>
          <w:p w14:paraId="6A24640B"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enplegu arte</w:t>
            </w:r>
          </w:p>
        </w:tc>
        <w:tc>
          <w:tcPr>
            <w:tcW w:w="2246" w:type="dxa"/>
            <w:tcBorders>
              <w:top w:val="single" w:sz="4" w:space="0" w:color="A6A6A6" w:themeColor="background1" w:themeShade="A6"/>
              <w:left w:val="nil"/>
              <w:bottom w:val="nil"/>
              <w:right w:val="nil"/>
            </w:tcBorders>
            <w:shd w:val="clear" w:color="auto" w:fill="auto"/>
            <w:vAlign w:val="bottom"/>
            <w:hideMark/>
          </w:tcPr>
          <w:p w14:paraId="111EDB68"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4.208</w:t>
            </w:r>
          </w:p>
        </w:tc>
        <w:tc>
          <w:tcPr>
            <w:tcW w:w="2247" w:type="dxa"/>
            <w:tcBorders>
              <w:top w:val="single" w:sz="4" w:space="0" w:color="A6A6A6" w:themeColor="background1" w:themeShade="A6"/>
              <w:left w:val="single" w:sz="8" w:space="0" w:color="BFBFBF"/>
              <w:bottom w:val="nil"/>
              <w:right w:val="single" w:sz="8" w:space="0" w:color="BFBFBF"/>
            </w:tcBorders>
            <w:shd w:val="clear" w:color="auto" w:fill="auto"/>
            <w:vAlign w:val="bottom"/>
            <w:hideMark/>
          </w:tcPr>
          <w:p w14:paraId="67D3DD5A" w14:textId="77777777" w:rsidR="00001D24" w:rsidRPr="00E5188F" w:rsidRDefault="00001D24" w:rsidP="00001D24">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4.193</w:t>
            </w:r>
          </w:p>
        </w:tc>
        <w:tc>
          <w:tcPr>
            <w:tcW w:w="2247" w:type="dxa"/>
            <w:tcBorders>
              <w:top w:val="single" w:sz="4" w:space="0" w:color="A6A6A6" w:themeColor="background1" w:themeShade="A6"/>
              <w:left w:val="nil"/>
              <w:bottom w:val="nil"/>
              <w:right w:val="nil"/>
            </w:tcBorders>
            <w:shd w:val="clear" w:color="auto" w:fill="auto"/>
            <w:vAlign w:val="bottom"/>
            <w:hideMark/>
          </w:tcPr>
          <w:p w14:paraId="45DFA4DB"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w:t>
            </w:r>
            <w:r w:rsidR="008049BF">
              <w:rPr>
                <w:rFonts w:eastAsia="Times New Roman" w:cs="Arial"/>
                <w:color w:val="000000"/>
                <w:sz w:val="16"/>
                <w:szCs w:val="16"/>
                <w:lang w:val="eu-ES" w:eastAsia="es-ES"/>
              </w:rPr>
              <w:t>%</w:t>
            </w:r>
            <w:r w:rsidRPr="00E5188F">
              <w:rPr>
                <w:rFonts w:eastAsia="Times New Roman" w:cs="Arial"/>
                <w:color w:val="000000"/>
                <w:sz w:val="16"/>
                <w:szCs w:val="16"/>
                <w:lang w:val="eu-ES" w:eastAsia="es-ES"/>
              </w:rPr>
              <w:t>0,4</w:t>
            </w:r>
          </w:p>
        </w:tc>
      </w:tr>
      <w:tr w:rsidR="00001D24" w:rsidRPr="00E5188F" w14:paraId="61373797" w14:textId="77777777" w:rsidTr="00001D24">
        <w:trPr>
          <w:jc w:val="center"/>
        </w:trPr>
        <w:tc>
          <w:tcPr>
            <w:tcW w:w="2246" w:type="dxa"/>
            <w:tcBorders>
              <w:top w:val="nil"/>
              <w:left w:val="nil"/>
              <w:bottom w:val="nil"/>
              <w:right w:val="single" w:sz="8" w:space="0" w:color="BFBFBF"/>
            </w:tcBorders>
            <w:shd w:val="clear" w:color="auto" w:fill="auto"/>
            <w:hideMark/>
          </w:tcPr>
          <w:p w14:paraId="14EF52AE"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6tik 15era</w:t>
            </w:r>
          </w:p>
        </w:tc>
        <w:tc>
          <w:tcPr>
            <w:tcW w:w="2246" w:type="dxa"/>
            <w:tcBorders>
              <w:top w:val="nil"/>
              <w:left w:val="nil"/>
              <w:bottom w:val="nil"/>
              <w:right w:val="nil"/>
            </w:tcBorders>
            <w:shd w:val="clear" w:color="auto" w:fill="auto"/>
            <w:vAlign w:val="bottom"/>
            <w:hideMark/>
          </w:tcPr>
          <w:p w14:paraId="3C439FAC"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4.421</w:t>
            </w:r>
          </w:p>
        </w:tc>
        <w:tc>
          <w:tcPr>
            <w:tcW w:w="2247" w:type="dxa"/>
            <w:tcBorders>
              <w:top w:val="nil"/>
              <w:left w:val="single" w:sz="8" w:space="0" w:color="BFBFBF"/>
              <w:bottom w:val="nil"/>
              <w:right w:val="single" w:sz="8" w:space="0" w:color="BFBFBF"/>
            </w:tcBorders>
            <w:shd w:val="clear" w:color="auto" w:fill="auto"/>
            <w:vAlign w:val="bottom"/>
            <w:hideMark/>
          </w:tcPr>
          <w:p w14:paraId="095167BF" w14:textId="77777777" w:rsidR="00001D24" w:rsidRPr="00E5188F" w:rsidRDefault="00001D24" w:rsidP="00001D24">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4.499</w:t>
            </w:r>
          </w:p>
        </w:tc>
        <w:tc>
          <w:tcPr>
            <w:tcW w:w="2247" w:type="dxa"/>
            <w:tcBorders>
              <w:top w:val="nil"/>
              <w:left w:val="nil"/>
              <w:bottom w:val="nil"/>
              <w:right w:val="nil"/>
            </w:tcBorders>
            <w:shd w:val="clear" w:color="auto" w:fill="auto"/>
            <w:vAlign w:val="bottom"/>
            <w:hideMark/>
          </w:tcPr>
          <w:p w14:paraId="1305D132" w14:textId="77777777" w:rsidR="00001D24" w:rsidRPr="00E5188F" w:rsidRDefault="008049BF" w:rsidP="00001D24">
            <w:pPr>
              <w:spacing w:line="264" w:lineRule="auto"/>
              <w:ind w:firstLineChars="100" w:firstLine="160"/>
              <w:jc w:val="right"/>
              <w:rPr>
                <w:rFonts w:eastAsia="Times New Roman" w:cs="Arial"/>
                <w:color w:val="000000"/>
                <w:sz w:val="16"/>
                <w:szCs w:val="16"/>
                <w:lang w:val="eu-ES" w:eastAsia="es-ES"/>
              </w:rPr>
            </w:pPr>
            <w:r>
              <w:rPr>
                <w:rFonts w:eastAsia="Times New Roman" w:cs="Arial"/>
                <w:color w:val="000000"/>
                <w:sz w:val="16"/>
                <w:szCs w:val="16"/>
                <w:lang w:val="eu-ES" w:eastAsia="es-ES"/>
              </w:rPr>
              <w:t>%</w:t>
            </w:r>
            <w:r w:rsidR="00001D24" w:rsidRPr="00E5188F">
              <w:rPr>
                <w:rFonts w:eastAsia="Times New Roman" w:cs="Arial"/>
                <w:color w:val="000000"/>
                <w:sz w:val="16"/>
                <w:szCs w:val="16"/>
                <w:lang w:val="eu-ES" w:eastAsia="es-ES"/>
              </w:rPr>
              <w:t>1,8</w:t>
            </w:r>
          </w:p>
        </w:tc>
      </w:tr>
      <w:tr w:rsidR="00001D24" w:rsidRPr="00E5188F" w14:paraId="7C60CAAD" w14:textId="77777777" w:rsidTr="00001D24">
        <w:trPr>
          <w:jc w:val="center"/>
        </w:trPr>
        <w:tc>
          <w:tcPr>
            <w:tcW w:w="2246" w:type="dxa"/>
            <w:tcBorders>
              <w:top w:val="nil"/>
              <w:left w:val="nil"/>
              <w:bottom w:val="nil"/>
              <w:right w:val="single" w:sz="8" w:space="0" w:color="BFBFBF"/>
            </w:tcBorders>
            <w:shd w:val="clear" w:color="auto" w:fill="auto"/>
            <w:hideMark/>
          </w:tcPr>
          <w:p w14:paraId="1E5C8030"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16tik 50era</w:t>
            </w:r>
          </w:p>
        </w:tc>
        <w:tc>
          <w:tcPr>
            <w:tcW w:w="2246" w:type="dxa"/>
            <w:tcBorders>
              <w:top w:val="nil"/>
              <w:left w:val="nil"/>
              <w:bottom w:val="nil"/>
              <w:right w:val="nil"/>
            </w:tcBorders>
            <w:shd w:val="clear" w:color="auto" w:fill="auto"/>
            <w:vAlign w:val="bottom"/>
            <w:hideMark/>
          </w:tcPr>
          <w:p w14:paraId="5DAE6D3B"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5.929</w:t>
            </w:r>
          </w:p>
        </w:tc>
        <w:tc>
          <w:tcPr>
            <w:tcW w:w="2247" w:type="dxa"/>
            <w:tcBorders>
              <w:top w:val="nil"/>
              <w:left w:val="single" w:sz="8" w:space="0" w:color="BFBFBF"/>
              <w:bottom w:val="nil"/>
              <w:right w:val="single" w:sz="8" w:space="0" w:color="BFBFBF"/>
            </w:tcBorders>
            <w:shd w:val="clear" w:color="auto" w:fill="auto"/>
            <w:vAlign w:val="bottom"/>
            <w:hideMark/>
          </w:tcPr>
          <w:p w14:paraId="07A14854" w14:textId="77777777" w:rsidR="00001D24" w:rsidRPr="00E5188F" w:rsidRDefault="00001D24" w:rsidP="00001D24">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5.875</w:t>
            </w:r>
          </w:p>
        </w:tc>
        <w:tc>
          <w:tcPr>
            <w:tcW w:w="2247" w:type="dxa"/>
            <w:tcBorders>
              <w:top w:val="nil"/>
              <w:left w:val="nil"/>
              <w:bottom w:val="nil"/>
              <w:right w:val="nil"/>
            </w:tcBorders>
            <w:shd w:val="clear" w:color="auto" w:fill="auto"/>
            <w:vAlign w:val="bottom"/>
            <w:hideMark/>
          </w:tcPr>
          <w:p w14:paraId="51607477"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w:t>
            </w:r>
            <w:r w:rsidR="008049BF">
              <w:rPr>
                <w:rFonts w:eastAsia="Times New Roman" w:cs="Arial"/>
                <w:color w:val="000000"/>
                <w:sz w:val="16"/>
                <w:szCs w:val="16"/>
                <w:lang w:val="eu-ES" w:eastAsia="es-ES"/>
              </w:rPr>
              <w:t>%</w:t>
            </w:r>
            <w:r w:rsidRPr="00E5188F">
              <w:rPr>
                <w:rFonts w:eastAsia="Times New Roman" w:cs="Arial"/>
                <w:color w:val="000000"/>
                <w:sz w:val="16"/>
                <w:szCs w:val="16"/>
                <w:lang w:val="eu-ES" w:eastAsia="es-ES"/>
              </w:rPr>
              <w:t>0,9</w:t>
            </w:r>
          </w:p>
        </w:tc>
      </w:tr>
      <w:tr w:rsidR="00001D24" w:rsidRPr="00E5188F" w14:paraId="0017EF8F" w14:textId="77777777" w:rsidTr="00001D24">
        <w:trPr>
          <w:jc w:val="center"/>
        </w:trPr>
        <w:tc>
          <w:tcPr>
            <w:tcW w:w="2246" w:type="dxa"/>
            <w:tcBorders>
              <w:top w:val="nil"/>
              <w:left w:val="nil"/>
              <w:bottom w:val="nil"/>
              <w:right w:val="single" w:sz="8" w:space="0" w:color="BFBFBF"/>
            </w:tcBorders>
            <w:shd w:val="clear" w:color="auto" w:fill="auto"/>
            <w:hideMark/>
          </w:tcPr>
          <w:p w14:paraId="284C39B2"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51tik 100era</w:t>
            </w:r>
          </w:p>
        </w:tc>
        <w:tc>
          <w:tcPr>
            <w:tcW w:w="2246" w:type="dxa"/>
            <w:tcBorders>
              <w:top w:val="nil"/>
              <w:left w:val="nil"/>
              <w:bottom w:val="nil"/>
              <w:right w:val="nil"/>
            </w:tcBorders>
            <w:shd w:val="clear" w:color="auto" w:fill="auto"/>
            <w:vAlign w:val="bottom"/>
            <w:hideMark/>
          </w:tcPr>
          <w:p w14:paraId="0F4E3C68"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5.844</w:t>
            </w:r>
          </w:p>
        </w:tc>
        <w:tc>
          <w:tcPr>
            <w:tcW w:w="2247" w:type="dxa"/>
            <w:tcBorders>
              <w:top w:val="nil"/>
              <w:left w:val="single" w:sz="8" w:space="0" w:color="BFBFBF"/>
              <w:bottom w:val="nil"/>
              <w:right w:val="single" w:sz="8" w:space="0" w:color="BFBFBF"/>
            </w:tcBorders>
            <w:shd w:val="clear" w:color="auto" w:fill="auto"/>
            <w:vAlign w:val="bottom"/>
            <w:hideMark/>
          </w:tcPr>
          <w:p w14:paraId="477013FC" w14:textId="77777777" w:rsidR="00001D24" w:rsidRPr="00E5188F" w:rsidRDefault="00001D24" w:rsidP="00001D24">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6.176</w:t>
            </w:r>
          </w:p>
        </w:tc>
        <w:tc>
          <w:tcPr>
            <w:tcW w:w="2247" w:type="dxa"/>
            <w:tcBorders>
              <w:top w:val="nil"/>
              <w:left w:val="nil"/>
              <w:bottom w:val="nil"/>
              <w:right w:val="nil"/>
            </w:tcBorders>
            <w:shd w:val="clear" w:color="auto" w:fill="auto"/>
            <w:vAlign w:val="bottom"/>
            <w:hideMark/>
          </w:tcPr>
          <w:p w14:paraId="31BB78D9" w14:textId="77777777" w:rsidR="00001D24" w:rsidRPr="00E5188F" w:rsidRDefault="008049BF" w:rsidP="00001D24">
            <w:pPr>
              <w:spacing w:line="264" w:lineRule="auto"/>
              <w:ind w:firstLineChars="100" w:firstLine="160"/>
              <w:jc w:val="right"/>
              <w:rPr>
                <w:rFonts w:eastAsia="Times New Roman" w:cs="Arial"/>
                <w:color w:val="000000"/>
                <w:sz w:val="16"/>
                <w:szCs w:val="16"/>
                <w:lang w:val="eu-ES" w:eastAsia="es-ES"/>
              </w:rPr>
            </w:pPr>
            <w:r>
              <w:rPr>
                <w:rFonts w:eastAsia="Times New Roman" w:cs="Arial"/>
                <w:color w:val="000000"/>
                <w:sz w:val="16"/>
                <w:szCs w:val="16"/>
                <w:lang w:val="eu-ES" w:eastAsia="es-ES"/>
              </w:rPr>
              <w:t>%</w:t>
            </w:r>
            <w:r w:rsidR="00001D24" w:rsidRPr="00E5188F">
              <w:rPr>
                <w:rFonts w:eastAsia="Times New Roman" w:cs="Arial"/>
                <w:color w:val="000000"/>
                <w:sz w:val="16"/>
                <w:szCs w:val="16"/>
                <w:lang w:val="eu-ES" w:eastAsia="es-ES"/>
              </w:rPr>
              <w:t>5,7</w:t>
            </w:r>
          </w:p>
        </w:tc>
      </w:tr>
      <w:tr w:rsidR="00001D24" w:rsidRPr="00E5188F" w14:paraId="69B6163A" w14:textId="77777777" w:rsidTr="00001D24">
        <w:trPr>
          <w:jc w:val="center"/>
        </w:trPr>
        <w:tc>
          <w:tcPr>
            <w:tcW w:w="2246" w:type="dxa"/>
            <w:tcBorders>
              <w:top w:val="nil"/>
              <w:left w:val="nil"/>
              <w:bottom w:val="nil"/>
              <w:right w:val="single" w:sz="8" w:space="0" w:color="BFBFBF"/>
            </w:tcBorders>
            <w:shd w:val="clear" w:color="auto" w:fill="auto"/>
            <w:hideMark/>
          </w:tcPr>
          <w:p w14:paraId="314DE272"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101etik 200era</w:t>
            </w:r>
          </w:p>
        </w:tc>
        <w:tc>
          <w:tcPr>
            <w:tcW w:w="2246" w:type="dxa"/>
            <w:tcBorders>
              <w:top w:val="nil"/>
              <w:left w:val="nil"/>
              <w:bottom w:val="nil"/>
              <w:right w:val="nil"/>
            </w:tcBorders>
            <w:shd w:val="clear" w:color="auto" w:fill="auto"/>
            <w:vAlign w:val="bottom"/>
            <w:hideMark/>
          </w:tcPr>
          <w:p w14:paraId="13F4EA50"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6.227</w:t>
            </w:r>
          </w:p>
        </w:tc>
        <w:tc>
          <w:tcPr>
            <w:tcW w:w="2247" w:type="dxa"/>
            <w:tcBorders>
              <w:top w:val="nil"/>
              <w:left w:val="single" w:sz="8" w:space="0" w:color="BFBFBF"/>
              <w:bottom w:val="nil"/>
              <w:right w:val="single" w:sz="8" w:space="0" w:color="BFBFBF"/>
            </w:tcBorders>
            <w:shd w:val="clear" w:color="auto" w:fill="auto"/>
            <w:vAlign w:val="bottom"/>
            <w:hideMark/>
          </w:tcPr>
          <w:p w14:paraId="35CDB756" w14:textId="77777777" w:rsidR="00001D24" w:rsidRPr="00E5188F" w:rsidRDefault="00001D24" w:rsidP="00001D24">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6.466</w:t>
            </w:r>
          </w:p>
        </w:tc>
        <w:tc>
          <w:tcPr>
            <w:tcW w:w="2247" w:type="dxa"/>
            <w:tcBorders>
              <w:top w:val="nil"/>
              <w:left w:val="nil"/>
              <w:bottom w:val="nil"/>
              <w:right w:val="nil"/>
            </w:tcBorders>
            <w:shd w:val="clear" w:color="auto" w:fill="auto"/>
            <w:vAlign w:val="bottom"/>
            <w:hideMark/>
          </w:tcPr>
          <w:p w14:paraId="2FFF2187" w14:textId="77777777" w:rsidR="00001D24" w:rsidRPr="00E5188F" w:rsidRDefault="008049BF" w:rsidP="00001D24">
            <w:pPr>
              <w:spacing w:line="264" w:lineRule="auto"/>
              <w:ind w:firstLineChars="100" w:firstLine="160"/>
              <w:jc w:val="right"/>
              <w:rPr>
                <w:rFonts w:eastAsia="Times New Roman" w:cs="Arial"/>
                <w:color w:val="000000"/>
                <w:sz w:val="16"/>
                <w:szCs w:val="16"/>
                <w:lang w:val="eu-ES" w:eastAsia="es-ES"/>
              </w:rPr>
            </w:pPr>
            <w:r>
              <w:rPr>
                <w:rFonts w:eastAsia="Times New Roman" w:cs="Arial"/>
                <w:color w:val="000000"/>
                <w:sz w:val="16"/>
                <w:szCs w:val="16"/>
                <w:lang w:val="eu-ES" w:eastAsia="es-ES"/>
              </w:rPr>
              <w:t>%</w:t>
            </w:r>
            <w:r w:rsidR="00001D24" w:rsidRPr="00E5188F">
              <w:rPr>
                <w:rFonts w:eastAsia="Times New Roman" w:cs="Arial"/>
                <w:color w:val="000000"/>
                <w:sz w:val="16"/>
                <w:szCs w:val="16"/>
                <w:lang w:val="eu-ES" w:eastAsia="es-ES"/>
              </w:rPr>
              <w:t>3,8</w:t>
            </w:r>
          </w:p>
        </w:tc>
      </w:tr>
      <w:tr w:rsidR="00001D24" w:rsidRPr="00E5188F" w14:paraId="60D9638B" w14:textId="77777777" w:rsidTr="00001D24">
        <w:trPr>
          <w:jc w:val="center"/>
        </w:trPr>
        <w:tc>
          <w:tcPr>
            <w:tcW w:w="2246" w:type="dxa"/>
            <w:tcBorders>
              <w:top w:val="nil"/>
              <w:left w:val="nil"/>
              <w:bottom w:val="nil"/>
              <w:right w:val="single" w:sz="8" w:space="0" w:color="BFBFBF"/>
            </w:tcBorders>
            <w:shd w:val="clear" w:color="auto" w:fill="auto"/>
            <w:hideMark/>
          </w:tcPr>
          <w:p w14:paraId="097F9547"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201etik 500era</w:t>
            </w:r>
          </w:p>
        </w:tc>
        <w:tc>
          <w:tcPr>
            <w:tcW w:w="2246" w:type="dxa"/>
            <w:tcBorders>
              <w:top w:val="nil"/>
              <w:left w:val="nil"/>
              <w:bottom w:val="nil"/>
              <w:right w:val="nil"/>
            </w:tcBorders>
            <w:shd w:val="clear" w:color="auto" w:fill="auto"/>
            <w:vAlign w:val="bottom"/>
            <w:hideMark/>
          </w:tcPr>
          <w:p w14:paraId="7E8E6EF9"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7.345</w:t>
            </w:r>
          </w:p>
        </w:tc>
        <w:tc>
          <w:tcPr>
            <w:tcW w:w="2247" w:type="dxa"/>
            <w:tcBorders>
              <w:top w:val="nil"/>
              <w:left w:val="single" w:sz="8" w:space="0" w:color="BFBFBF"/>
              <w:bottom w:val="nil"/>
              <w:right w:val="single" w:sz="8" w:space="0" w:color="BFBFBF"/>
            </w:tcBorders>
            <w:shd w:val="clear" w:color="auto" w:fill="auto"/>
            <w:vAlign w:val="bottom"/>
            <w:hideMark/>
          </w:tcPr>
          <w:p w14:paraId="394450C7" w14:textId="77777777" w:rsidR="00001D24" w:rsidRPr="00E5188F" w:rsidRDefault="00001D24" w:rsidP="00001D24">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8.071</w:t>
            </w:r>
          </w:p>
        </w:tc>
        <w:tc>
          <w:tcPr>
            <w:tcW w:w="2247" w:type="dxa"/>
            <w:tcBorders>
              <w:top w:val="nil"/>
              <w:left w:val="nil"/>
              <w:bottom w:val="nil"/>
              <w:right w:val="nil"/>
            </w:tcBorders>
            <w:shd w:val="clear" w:color="auto" w:fill="auto"/>
            <w:vAlign w:val="bottom"/>
            <w:hideMark/>
          </w:tcPr>
          <w:p w14:paraId="0CDBA1C3" w14:textId="77777777" w:rsidR="00001D24" w:rsidRPr="00E5188F" w:rsidRDefault="008049BF" w:rsidP="00001D24">
            <w:pPr>
              <w:spacing w:line="264" w:lineRule="auto"/>
              <w:ind w:firstLineChars="100" w:firstLine="160"/>
              <w:jc w:val="right"/>
              <w:rPr>
                <w:rFonts w:eastAsia="Times New Roman" w:cs="Arial"/>
                <w:color w:val="000000"/>
                <w:sz w:val="16"/>
                <w:szCs w:val="16"/>
                <w:lang w:val="eu-ES" w:eastAsia="es-ES"/>
              </w:rPr>
            </w:pPr>
            <w:r>
              <w:rPr>
                <w:rFonts w:eastAsia="Times New Roman" w:cs="Arial"/>
                <w:color w:val="000000"/>
                <w:sz w:val="16"/>
                <w:szCs w:val="16"/>
                <w:lang w:val="eu-ES" w:eastAsia="es-ES"/>
              </w:rPr>
              <w:t>%</w:t>
            </w:r>
            <w:r w:rsidR="00001D24" w:rsidRPr="00E5188F">
              <w:rPr>
                <w:rFonts w:eastAsia="Times New Roman" w:cs="Arial"/>
                <w:color w:val="000000"/>
                <w:sz w:val="16"/>
                <w:szCs w:val="16"/>
                <w:lang w:val="eu-ES" w:eastAsia="es-ES"/>
              </w:rPr>
              <w:t>9,9</w:t>
            </w:r>
          </w:p>
        </w:tc>
      </w:tr>
      <w:tr w:rsidR="00001D24" w:rsidRPr="00E5188F" w14:paraId="0F45D133" w14:textId="77777777" w:rsidTr="00001D24">
        <w:trPr>
          <w:jc w:val="center"/>
        </w:trPr>
        <w:tc>
          <w:tcPr>
            <w:tcW w:w="2246" w:type="dxa"/>
            <w:tcBorders>
              <w:top w:val="nil"/>
              <w:left w:val="nil"/>
              <w:bottom w:val="single" w:sz="4" w:space="0" w:color="A6A6A6" w:themeColor="background1" w:themeShade="A6"/>
              <w:right w:val="single" w:sz="8" w:space="0" w:color="BFBFBF"/>
            </w:tcBorders>
            <w:shd w:val="clear" w:color="auto" w:fill="auto"/>
            <w:hideMark/>
          </w:tcPr>
          <w:p w14:paraId="0ECCC40F"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500 enplegutik gora</w:t>
            </w:r>
          </w:p>
        </w:tc>
        <w:tc>
          <w:tcPr>
            <w:tcW w:w="2246" w:type="dxa"/>
            <w:tcBorders>
              <w:top w:val="nil"/>
              <w:left w:val="nil"/>
              <w:bottom w:val="single" w:sz="4" w:space="0" w:color="A6A6A6" w:themeColor="background1" w:themeShade="A6"/>
              <w:right w:val="nil"/>
            </w:tcBorders>
            <w:shd w:val="clear" w:color="auto" w:fill="auto"/>
            <w:vAlign w:val="bottom"/>
            <w:hideMark/>
          </w:tcPr>
          <w:p w14:paraId="608A30E4"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20.608</w:t>
            </w:r>
          </w:p>
        </w:tc>
        <w:tc>
          <w:tcPr>
            <w:tcW w:w="2247" w:type="dxa"/>
            <w:tcBorders>
              <w:top w:val="nil"/>
              <w:left w:val="single" w:sz="8" w:space="0" w:color="BFBFBF"/>
              <w:bottom w:val="single" w:sz="4" w:space="0" w:color="A6A6A6" w:themeColor="background1" w:themeShade="A6"/>
              <w:right w:val="single" w:sz="8" w:space="0" w:color="BFBFBF"/>
            </w:tcBorders>
            <w:shd w:val="clear" w:color="auto" w:fill="auto"/>
            <w:vAlign w:val="bottom"/>
            <w:hideMark/>
          </w:tcPr>
          <w:p w14:paraId="30827292" w14:textId="77777777" w:rsidR="00001D24" w:rsidRPr="00E5188F" w:rsidRDefault="00001D24" w:rsidP="00001D24">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21.737</w:t>
            </w:r>
          </w:p>
        </w:tc>
        <w:tc>
          <w:tcPr>
            <w:tcW w:w="2247" w:type="dxa"/>
            <w:tcBorders>
              <w:top w:val="nil"/>
              <w:left w:val="nil"/>
              <w:bottom w:val="single" w:sz="4" w:space="0" w:color="A6A6A6" w:themeColor="background1" w:themeShade="A6"/>
              <w:right w:val="nil"/>
            </w:tcBorders>
            <w:shd w:val="clear" w:color="auto" w:fill="auto"/>
            <w:vAlign w:val="bottom"/>
            <w:hideMark/>
          </w:tcPr>
          <w:p w14:paraId="1772196B" w14:textId="77777777" w:rsidR="00001D24" w:rsidRPr="00E5188F" w:rsidRDefault="008049BF" w:rsidP="00001D24">
            <w:pPr>
              <w:spacing w:line="264" w:lineRule="auto"/>
              <w:jc w:val="right"/>
              <w:rPr>
                <w:rFonts w:eastAsia="Times New Roman" w:cs="Arial"/>
                <w:color w:val="000000"/>
                <w:sz w:val="16"/>
                <w:szCs w:val="16"/>
                <w:lang w:val="eu-ES" w:eastAsia="es-ES"/>
              </w:rPr>
            </w:pPr>
            <w:r>
              <w:rPr>
                <w:rFonts w:eastAsia="Times New Roman" w:cs="Arial"/>
                <w:color w:val="000000"/>
                <w:sz w:val="16"/>
                <w:szCs w:val="16"/>
                <w:lang w:val="eu-ES" w:eastAsia="es-ES"/>
              </w:rPr>
              <w:t>%</w:t>
            </w:r>
            <w:r w:rsidR="00001D24" w:rsidRPr="00E5188F">
              <w:rPr>
                <w:rFonts w:eastAsia="Times New Roman" w:cs="Arial"/>
                <w:color w:val="000000"/>
                <w:sz w:val="16"/>
                <w:szCs w:val="16"/>
                <w:lang w:val="eu-ES" w:eastAsia="es-ES"/>
              </w:rPr>
              <w:t>5,5</w:t>
            </w:r>
          </w:p>
        </w:tc>
      </w:tr>
      <w:tr w:rsidR="00001D24" w:rsidRPr="00E5188F" w14:paraId="19735A55" w14:textId="77777777" w:rsidTr="00001D24">
        <w:trPr>
          <w:jc w:val="center"/>
        </w:trPr>
        <w:tc>
          <w:tcPr>
            <w:tcW w:w="2246" w:type="dxa"/>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04775544" w14:textId="77777777" w:rsidR="00001D24" w:rsidRPr="00E5188F" w:rsidRDefault="00001D24" w:rsidP="00001D24">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2246" w:type="dxa"/>
            <w:tcBorders>
              <w:top w:val="single" w:sz="4" w:space="0" w:color="A6A6A6" w:themeColor="background1" w:themeShade="A6"/>
              <w:left w:val="nil"/>
              <w:bottom w:val="single" w:sz="4" w:space="0" w:color="A6A6A6" w:themeColor="background1" w:themeShade="A6"/>
              <w:right w:val="nil"/>
            </w:tcBorders>
            <w:shd w:val="clear" w:color="auto" w:fill="auto"/>
            <w:vAlign w:val="bottom"/>
            <w:hideMark/>
          </w:tcPr>
          <w:p w14:paraId="710ECCF8" w14:textId="77777777" w:rsidR="00001D24" w:rsidRPr="00E5188F" w:rsidRDefault="00001D24" w:rsidP="00001D24">
            <w:pPr>
              <w:spacing w:line="264" w:lineRule="auto"/>
              <w:ind w:firstLineChars="100" w:firstLine="16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54.582</w:t>
            </w:r>
          </w:p>
        </w:tc>
        <w:tc>
          <w:tcPr>
            <w:tcW w:w="2247"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hideMark/>
          </w:tcPr>
          <w:p w14:paraId="5FDA39EE" w14:textId="77777777" w:rsidR="00001D24" w:rsidRPr="00E5188F" w:rsidRDefault="00001D24" w:rsidP="00001D24">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57.018</w:t>
            </w:r>
          </w:p>
        </w:tc>
        <w:tc>
          <w:tcPr>
            <w:tcW w:w="2247" w:type="dxa"/>
            <w:tcBorders>
              <w:top w:val="single" w:sz="4" w:space="0" w:color="A6A6A6" w:themeColor="background1" w:themeShade="A6"/>
              <w:left w:val="nil"/>
              <w:bottom w:val="single" w:sz="4" w:space="0" w:color="A6A6A6" w:themeColor="background1" w:themeShade="A6"/>
            </w:tcBorders>
            <w:shd w:val="clear" w:color="auto" w:fill="auto"/>
            <w:hideMark/>
          </w:tcPr>
          <w:p w14:paraId="51ED58C5" w14:textId="77777777" w:rsidR="00001D24" w:rsidRPr="00E5188F" w:rsidRDefault="008049BF" w:rsidP="00001D24">
            <w:pPr>
              <w:spacing w:line="264" w:lineRule="auto"/>
              <w:jc w:val="right"/>
              <w:rPr>
                <w:rFonts w:eastAsia="Times New Roman" w:cs="Arial"/>
                <w:b/>
                <w:bCs/>
                <w:color w:val="000000"/>
                <w:sz w:val="16"/>
                <w:szCs w:val="16"/>
                <w:lang w:val="eu-ES" w:eastAsia="es-ES"/>
              </w:rPr>
            </w:pPr>
            <w:r>
              <w:rPr>
                <w:rFonts w:eastAsia="Times New Roman" w:cs="Arial"/>
                <w:b/>
                <w:bCs/>
                <w:color w:val="000000"/>
                <w:sz w:val="16"/>
                <w:szCs w:val="16"/>
                <w:lang w:val="eu-ES" w:eastAsia="es-ES"/>
              </w:rPr>
              <w:t>%</w:t>
            </w:r>
            <w:r w:rsidR="00001D24" w:rsidRPr="00E5188F">
              <w:rPr>
                <w:rFonts w:eastAsia="Times New Roman" w:cs="Arial"/>
                <w:b/>
                <w:bCs/>
                <w:color w:val="000000"/>
                <w:sz w:val="16"/>
                <w:szCs w:val="16"/>
                <w:lang w:val="eu-ES" w:eastAsia="es-ES"/>
              </w:rPr>
              <w:t>4,5</w:t>
            </w:r>
          </w:p>
        </w:tc>
      </w:tr>
    </w:tbl>
    <w:p w14:paraId="795D1D68" w14:textId="77777777" w:rsidR="009674FA" w:rsidRPr="00E5188F" w:rsidRDefault="009674FA" w:rsidP="009674FA">
      <w:pPr>
        <w:spacing w:line="240" w:lineRule="auto"/>
        <w:rPr>
          <w:rFonts w:cs="Arial"/>
          <w:highlight w:val="yellow"/>
          <w:lang w:val="eu-ES"/>
        </w:rPr>
      </w:pPr>
    </w:p>
    <w:p w14:paraId="043E1745" w14:textId="77777777" w:rsidR="009674FA" w:rsidRPr="00E5188F" w:rsidRDefault="00001D24" w:rsidP="009674FA">
      <w:pPr>
        <w:pStyle w:val="Descripcin"/>
        <w:spacing w:line="264" w:lineRule="auto"/>
        <w:jc w:val="center"/>
        <w:rPr>
          <w:rFonts w:ascii="Arial" w:hAnsi="Arial" w:cs="Arial"/>
          <w:b w:val="0"/>
          <w:color w:val="5F5F5F"/>
          <w:sz w:val="18"/>
          <w:szCs w:val="18"/>
          <w:lang w:val="eu-ES"/>
        </w:rPr>
      </w:pPr>
      <w:bookmarkStart w:id="24" w:name="_Toc391999578"/>
      <w:bookmarkStart w:id="25" w:name="_Toc513394219"/>
      <w:r w:rsidRPr="00E5188F">
        <w:rPr>
          <w:rFonts w:ascii="Arial" w:hAnsi="Arial" w:cs="Arial"/>
          <w:b w:val="0"/>
          <w:color w:val="5F5F5F"/>
          <w:sz w:val="18"/>
          <w:szCs w:val="18"/>
          <w:lang w:val="eu-ES"/>
        </w:rPr>
        <w:t>KOOPERATIBA ESTABLEZIMENDU KOPURUAREN BILAKAERA TAMAINAREN ARABERA 2014-2016</w:t>
      </w:r>
      <w:bookmarkEnd w:id="24"/>
      <w:bookmarkEnd w:id="25"/>
    </w:p>
    <w:tbl>
      <w:tblPr>
        <w:tblW w:w="4818" w:type="pct"/>
        <w:jc w:val="center"/>
        <w:tblCellMar>
          <w:left w:w="70" w:type="dxa"/>
          <w:right w:w="70" w:type="dxa"/>
        </w:tblCellMar>
        <w:tblLook w:val="04A0" w:firstRow="1" w:lastRow="0" w:firstColumn="1" w:lastColumn="0" w:noHBand="0" w:noVBand="1"/>
      </w:tblPr>
      <w:tblGrid>
        <w:gridCol w:w="1924"/>
        <w:gridCol w:w="2245"/>
        <w:gridCol w:w="2245"/>
        <w:gridCol w:w="2245"/>
      </w:tblGrid>
      <w:tr w:rsidR="00001D24" w:rsidRPr="00E5188F" w14:paraId="53C2C8F0" w14:textId="77777777" w:rsidTr="00001D24">
        <w:trPr>
          <w:jc w:val="center"/>
        </w:trPr>
        <w:tc>
          <w:tcPr>
            <w:tcW w:w="1924" w:type="dxa"/>
            <w:tcBorders>
              <w:top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5D0F688A" w14:textId="77777777" w:rsidR="009674FA" w:rsidRPr="00E5188F" w:rsidRDefault="009674FA" w:rsidP="00A11667">
            <w:pPr>
              <w:spacing w:line="264" w:lineRule="auto"/>
              <w:jc w:val="left"/>
              <w:rPr>
                <w:rFonts w:ascii="Calibri" w:eastAsia="Times New Roman" w:hAnsi="Calibri" w:cs="Calibri"/>
                <w:sz w:val="22"/>
                <w:lang w:val="eu-ES" w:eastAsia="es-ES"/>
              </w:rPr>
            </w:pPr>
            <w:r w:rsidRPr="00E5188F">
              <w:rPr>
                <w:rFonts w:ascii="Calibri" w:eastAsia="Times New Roman" w:hAnsi="Calibri" w:cs="Calibri"/>
                <w:sz w:val="22"/>
                <w:lang w:val="eu-ES" w:eastAsia="es-ES"/>
              </w:rPr>
              <w:t> </w:t>
            </w:r>
          </w:p>
        </w:tc>
        <w:tc>
          <w:tcPr>
            <w:tcW w:w="2245"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332A51FF" w14:textId="77777777" w:rsidR="009674FA" w:rsidRPr="00E5188F" w:rsidRDefault="009674FA" w:rsidP="00A11667">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Estable</w:t>
            </w:r>
            <w:r w:rsidR="00001D24" w:rsidRPr="00E5188F">
              <w:rPr>
                <w:rFonts w:eastAsia="Times New Roman" w:cs="Arial"/>
                <w:b/>
                <w:bCs/>
                <w:sz w:val="16"/>
                <w:szCs w:val="16"/>
                <w:lang w:val="eu-ES" w:eastAsia="es-ES"/>
              </w:rPr>
              <w:t>z</w:t>
            </w:r>
            <w:r w:rsidRPr="00E5188F">
              <w:rPr>
                <w:rFonts w:eastAsia="Times New Roman" w:cs="Arial"/>
                <w:b/>
                <w:bCs/>
                <w:sz w:val="16"/>
                <w:szCs w:val="16"/>
                <w:lang w:val="eu-ES" w:eastAsia="es-ES"/>
              </w:rPr>
              <w:t>imen</w:t>
            </w:r>
            <w:r w:rsidR="00001D24" w:rsidRPr="00E5188F">
              <w:rPr>
                <w:rFonts w:eastAsia="Times New Roman" w:cs="Arial"/>
                <w:b/>
                <w:bCs/>
                <w:sz w:val="16"/>
                <w:szCs w:val="16"/>
                <w:lang w:val="eu-ES" w:eastAsia="es-ES"/>
              </w:rPr>
              <w:t>duak</w:t>
            </w:r>
          </w:p>
        </w:tc>
        <w:tc>
          <w:tcPr>
            <w:tcW w:w="2245"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799871A2" w14:textId="77777777" w:rsidR="009674FA" w:rsidRPr="00E5188F" w:rsidRDefault="00001D24" w:rsidP="00A11667">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Establezimenduak</w:t>
            </w:r>
          </w:p>
        </w:tc>
        <w:tc>
          <w:tcPr>
            <w:tcW w:w="2245" w:type="dxa"/>
            <w:tcBorders>
              <w:top w:val="single" w:sz="4" w:space="0" w:color="A6A6A6" w:themeColor="background1" w:themeShade="A6"/>
              <w:left w:val="single" w:sz="4" w:space="0" w:color="A6A6A6" w:themeColor="background1" w:themeShade="A6"/>
            </w:tcBorders>
            <w:shd w:val="clear" w:color="auto" w:fill="DBE5F1" w:themeFill="accent1" w:themeFillTint="33"/>
            <w:vAlign w:val="center"/>
            <w:hideMark/>
          </w:tcPr>
          <w:p w14:paraId="684C576C" w14:textId="77777777" w:rsidR="009674FA" w:rsidRPr="00E5188F" w:rsidRDefault="00001D24" w:rsidP="00A11667">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Bilakaera</w:t>
            </w:r>
          </w:p>
        </w:tc>
      </w:tr>
      <w:tr w:rsidR="00001D24" w:rsidRPr="00E5188F" w14:paraId="43C4CE74" w14:textId="77777777" w:rsidTr="00001D24">
        <w:trPr>
          <w:jc w:val="center"/>
        </w:trPr>
        <w:tc>
          <w:tcPr>
            <w:tcW w:w="1924" w:type="dxa"/>
            <w:tcBorders>
              <w:bottom w:val="single" w:sz="4" w:space="0" w:color="A6A6A6" w:themeColor="background1" w:themeShade="A6"/>
              <w:right w:val="single" w:sz="8" w:space="0" w:color="BFBFBF"/>
            </w:tcBorders>
            <w:shd w:val="clear" w:color="auto" w:fill="DBE5F1" w:themeFill="accent1" w:themeFillTint="33"/>
            <w:vAlign w:val="center"/>
            <w:hideMark/>
          </w:tcPr>
          <w:p w14:paraId="72A37EF1" w14:textId="77777777" w:rsidR="009674FA" w:rsidRPr="00E5188F" w:rsidRDefault="009674FA" w:rsidP="00A11667">
            <w:pPr>
              <w:spacing w:line="264" w:lineRule="auto"/>
              <w:jc w:val="left"/>
              <w:rPr>
                <w:rFonts w:ascii="Calibri" w:eastAsia="Times New Roman" w:hAnsi="Calibri" w:cs="Calibri"/>
                <w:sz w:val="22"/>
                <w:lang w:val="eu-ES" w:eastAsia="es-ES"/>
              </w:rPr>
            </w:pPr>
          </w:p>
        </w:tc>
        <w:tc>
          <w:tcPr>
            <w:tcW w:w="2245" w:type="dxa"/>
            <w:tcBorders>
              <w:left w:val="nil"/>
              <w:bottom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0549E901" w14:textId="77777777" w:rsidR="009674FA" w:rsidRPr="00E5188F" w:rsidRDefault="009674FA" w:rsidP="00A11667">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2014</w:t>
            </w:r>
          </w:p>
        </w:tc>
        <w:tc>
          <w:tcPr>
            <w:tcW w:w="2245" w:type="dxa"/>
            <w:tcBorders>
              <w:left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bottom"/>
            <w:hideMark/>
          </w:tcPr>
          <w:p w14:paraId="7F7C6BCE" w14:textId="77777777" w:rsidR="009674FA" w:rsidRPr="00E5188F" w:rsidRDefault="009674FA" w:rsidP="00A11667">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2016</w:t>
            </w:r>
          </w:p>
        </w:tc>
        <w:tc>
          <w:tcPr>
            <w:tcW w:w="2245" w:type="dxa"/>
            <w:tcBorders>
              <w:left w:val="nil"/>
              <w:bottom w:val="single" w:sz="4" w:space="0" w:color="A6A6A6" w:themeColor="background1" w:themeShade="A6"/>
            </w:tcBorders>
            <w:shd w:val="clear" w:color="auto" w:fill="DBE5F1" w:themeFill="accent1" w:themeFillTint="33"/>
            <w:vAlign w:val="bottom"/>
            <w:hideMark/>
          </w:tcPr>
          <w:p w14:paraId="6340B0A0" w14:textId="77777777" w:rsidR="009674FA" w:rsidRPr="00E5188F" w:rsidRDefault="009674FA" w:rsidP="00A11667">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2014 - 2016</w:t>
            </w:r>
          </w:p>
        </w:tc>
      </w:tr>
      <w:tr w:rsidR="00001D24" w:rsidRPr="00E5188F" w14:paraId="0983C578" w14:textId="77777777" w:rsidTr="00001D24">
        <w:trPr>
          <w:jc w:val="center"/>
        </w:trPr>
        <w:tc>
          <w:tcPr>
            <w:tcW w:w="1924" w:type="dxa"/>
            <w:tcBorders>
              <w:top w:val="single" w:sz="4" w:space="0" w:color="A6A6A6" w:themeColor="background1" w:themeShade="A6"/>
              <w:left w:val="nil"/>
              <w:bottom w:val="nil"/>
              <w:right w:val="single" w:sz="8" w:space="0" w:color="BFBFBF"/>
            </w:tcBorders>
            <w:shd w:val="clear" w:color="auto" w:fill="auto"/>
            <w:hideMark/>
          </w:tcPr>
          <w:p w14:paraId="70311A4B"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enplegu arte</w:t>
            </w:r>
          </w:p>
        </w:tc>
        <w:tc>
          <w:tcPr>
            <w:tcW w:w="2245" w:type="dxa"/>
            <w:tcBorders>
              <w:top w:val="single" w:sz="4" w:space="0" w:color="A6A6A6" w:themeColor="background1" w:themeShade="A6"/>
              <w:left w:val="nil"/>
              <w:bottom w:val="nil"/>
              <w:right w:val="single" w:sz="4" w:space="0" w:color="A6A6A6" w:themeColor="background1" w:themeShade="A6"/>
            </w:tcBorders>
            <w:shd w:val="clear" w:color="auto" w:fill="auto"/>
            <w:vAlign w:val="bottom"/>
            <w:hideMark/>
          </w:tcPr>
          <w:p w14:paraId="26CAAD81"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943</w:t>
            </w:r>
          </w:p>
        </w:tc>
        <w:tc>
          <w:tcPr>
            <w:tcW w:w="2245" w:type="dxa"/>
            <w:tcBorders>
              <w:top w:val="single" w:sz="4" w:space="0" w:color="A6A6A6" w:themeColor="background1" w:themeShade="A6"/>
              <w:left w:val="single" w:sz="4" w:space="0" w:color="A6A6A6" w:themeColor="background1" w:themeShade="A6"/>
              <w:bottom w:val="nil"/>
              <w:right w:val="single" w:sz="8" w:space="0" w:color="BFBFBF"/>
            </w:tcBorders>
            <w:shd w:val="clear" w:color="auto" w:fill="auto"/>
            <w:vAlign w:val="bottom"/>
            <w:hideMark/>
          </w:tcPr>
          <w:p w14:paraId="486EE3E3"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1.080</w:t>
            </w:r>
          </w:p>
        </w:tc>
        <w:tc>
          <w:tcPr>
            <w:tcW w:w="2245" w:type="dxa"/>
            <w:tcBorders>
              <w:top w:val="single" w:sz="4" w:space="0" w:color="A6A6A6" w:themeColor="background1" w:themeShade="A6"/>
              <w:left w:val="nil"/>
              <w:bottom w:val="nil"/>
              <w:right w:val="nil"/>
            </w:tcBorders>
            <w:shd w:val="clear" w:color="auto" w:fill="auto"/>
            <w:vAlign w:val="bottom"/>
            <w:hideMark/>
          </w:tcPr>
          <w:p w14:paraId="612953E1"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14,5</w:t>
            </w:r>
          </w:p>
        </w:tc>
      </w:tr>
      <w:tr w:rsidR="00001D24" w:rsidRPr="00E5188F" w14:paraId="152779EE" w14:textId="77777777" w:rsidTr="00001D24">
        <w:trPr>
          <w:jc w:val="center"/>
        </w:trPr>
        <w:tc>
          <w:tcPr>
            <w:tcW w:w="1924" w:type="dxa"/>
            <w:tcBorders>
              <w:top w:val="nil"/>
              <w:left w:val="nil"/>
              <w:bottom w:val="nil"/>
              <w:right w:val="single" w:sz="8" w:space="0" w:color="BFBFBF"/>
            </w:tcBorders>
            <w:shd w:val="clear" w:color="auto" w:fill="auto"/>
            <w:hideMark/>
          </w:tcPr>
          <w:p w14:paraId="1F3B4132"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6tik 15era</w:t>
            </w:r>
          </w:p>
        </w:tc>
        <w:tc>
          <w:tcPr>
            <w:tcW w:w="2245" w:type="dxa"/>
            <w:tcBorders>
              <w:top w:val="nil"/>
              <w:left w:val="nil"/>
              <w:bottom w:val="nil"/>
              <w:right w:val="single" w:sz="4" w:space="0" w:color="A6A6A6" w:themeColor="background1" w:themeShade="A6"/>
            </w:tcBorders>
            <w:shd w:val="clear" w:color="auto" w:fill="auto"/>
            <w:vAlign w:val="bottom"/>
            <w:hideMark/>
          </w:tcPr>
          <w:p w14:paraId="3F40E245"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304</w:t>
            </w:r>
          </w:p>
        </w:tc>
        <w:tc>
          <w:tcPr>
            <w:tcW w:w="2245" w:type="dxa"/>
            <w:tcBorders>
              <w:top w:val="nil"/>
              <w:left w:val="single" w:sz="4" w:space="0" w:color="A6A6A6" w:themeColor="background1" w:themeShade="A6"/>
              <w:bottom w:val="nil"/>
              <w:right w:val="single" w:sz="8" w:space="0" w:color="BFBFBF"/>
            </w:tcBorders>
            <w:shd w:val="clear" w:color="auto" w:fill="auto"/>
            <w:vAlign w:val="bottom"/>
            <w:hideMark/>
          </w:tcPr>
          <w:p w14:paraId="3735595E"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303</w:t>
            </w:r>
          </w:p>
        </w:tc>
        <w:tc>
          <w:tcPr>
            <w:tcW w:w="2245" w:type="dxa"/>
            <w:tcBorders>
              <w:top w:val="nil"/>
              <w:left w:val="nil"/>
              <w:bottom w:val="nil"/>
              <w:right w:val="nil"/>
            </w:tcBorders>
            <w:shd w:val="clear" w:color="auto" w:fill="auto"/>
            <w:vAlign w:val="bottom"/>
            <w:hideMark/>
          </w:tcPr>
          <w:p w14:paraId="14B23EFF"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r>
      <w:tr w:rsidR="00001D24" w:rsidRPr="00E5188F" w14:paraId="063E489A" w14:textId="77777777" w:rsidTr="00001D24">
        <w:trPr>
          <w:jc w:val="center"/>
        </w:trPr>
        <w:tc>
          <w:tcPr>
            <w:tcW w:w="1924" w:type="dxa"/>
            <w:tcBorders>
              <w:top w:val="nil"/>
              <w:left w:val="nil"/>
              <w:bottom w:val="nil"/>
              <w:right w:val="single" w:sz="8" w:space="0" w:color="BFBFBF"/>
            </w:tcBorders>
            <w:shd w:val="clear" w:color="auto" w:fill="auto"/>
            <w:hideMark/>
          </w:tcPr>
          <w:p w14:paraId="267D6944"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16tik 50era</w:t>
            </w:r>
          </w:p>
        </w:tc>
        <w:tc>
          <w:tcPr>
            <w:tcW w:w="2245" w:type="dxa"/>
            <w:tcBorders>
              <w:top w:val="nil"/>
              <w:left w:val="nil"/>
              <w:bottom w:val="nil"/>
              <w:right w:val="single" w:sz="4" w:space="0" w:color="A6A6A6" w:themeColor="background1" w:themeShade="A6"/>
            </w:tcBorders>
            <w:shd w:val="clear" w:color="auto" w:fill="auto"/>
            <w:vAlign w:val="bottom"/>
            <w:hideMark/>
          </w:tcPr>
          <w:p w14:paraId="343C2C52"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167</w:t>
            </w:r>
          </w:p>
        </w:tc>
        <w:tc>
          <w:tcPr>
            <w:tcW w:w="2245" w:type="dxa"/>
            <w:tcBorders>
              <w:top w:val="nil"/>
              <w:left w:val="single" w:sz="4" w:space="0" w:color="A6A6A6" w:themeColor="background1" w:themeShade="A6"/>
              <w:bottom w:val="nil"/>
              <w:right w:val="single" w:sz="8" w:space="0" w:color="BFBFBF"/>
            </w:tcBorders>
            <w:shd w:val="clear" w:color="auto" w:fill="auto"/>
            <w:vAlign w:val="bottom"/>
            <w:hideMark/>
          </w:tcPr>
          <w:p w14:paraId="037D1EBC"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172</w:t>
            </w:r>
          </w:p>
        </w:tc>
        <w:tc>
          <w:tcPr>
            <w:tcW w:w="2245" w:type="dxa"/>
            <w:tcBorders>
              <w:top w:val="nil"/>
              <w:left w:val="nil"/>
              <w:bottom w:val="nil"/>
              <w:right w:val="nil"/>
            </w:tcBorders>
            <w:shd w:val="clear" w:color="auto" w:fill="auto"/>
            <w:vAlign w:val="bottom"/>
            <w:hideMark/>
          </w:tcPr>
          <w:p w14:paraId="7210B6B6"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w:t>
            </w:r>
          </w:p>
        </w:tc>
      </w:tr>
      <w:tr w:rsidR="00001D24" w:rsidRPr="00E5188F" w14:paraId="5B5B30E7" w14:textId="77777777" w:rsidTr="00001D24">
        <w:trPr>
          <w:jc w:val="center"/>
        </w:trPr>
        <w:tc>
          <w:tcPr>
            <w:tcW w:w="1924" w:type="dxa"/>
            <w:tcBorders>
              <w:top w:val="nil"/>
              <w:left w:val="nil"/>
              <w:bottom w:val="nil"/>
              <w:right w:val="single" w:sz="8" w:space="0" w:color="BFBFBF"/>
            </w:tcBorders>
            <w:shd w:val="clear" w:color="auto" w:fill="auto"/>
            <w:hideMark/>
          </w:tcPr>
          <w:p w14:paraId="1E73DF64"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51tik 100era</w:t>
            </w:r>
          </w:p>
        </w:tc>
        <w:tc>
          <w:tcPr>
            <w:tcW w:w="2245" w:type="dxa"/>
            <w:tcBorders>
              <w:top w:val="nil"/>
              <w:left w:val="nil"/>
              <w:bottom w:val="nil"/>
              <w:right w:val="single" w:sz="4" w:space="0" w:color="A6A6A6" w:themeColor="background1" w:themeShade="A6"/>
            </w:tcBorders>
            <w:shd w:val="clear" w:color="auto" w:fill="auto"/>
            <w:vAlign w:val="bottom"/>
            <w:hideMark/>
          </w:tcPr>
          <w:p w14:paraId="5E4DAF95"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101</w:t>
            </w:r>
          </w:p>
        </w:tc>
        <w:tc>
          <w:tcPr>
            <w:tcW w:w="2245" w:type="dxa"/>
            <w:tcBorders>
              <w:top w:val="nil"/>
              <w:left w:val="single" w:sz="4" w:space="0" w:color="A6A6A6" w:themeColor="background1" w:themeShade="A6"/>
              <w:bottom w:val="nil"/>
              <w:right w:val="single" w:sz="8" w:space="0" w:color="BFBFBF"/>
            </w:tcBorders>
            <w:shd w:val="clear" w:color="auto" w:fill="auto"/>
            <w:vAlign w:val="bottom"/>
            <w:hideMark/>
          </w:tcPr>
          <w:p w14:paraId="6555C011"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107</w:t>
            </w:r>
          </w:p>
        </w:tc>
        <w:tc>
          <w:tcPr>
            <w:tcW w:w="2245" w:type="dxa"/>
            <w:tcBorders>
              <w:top w:val="nil"/>
              <w:left w:val="nil"/>
              <w:bottom w:val="nil"/>
              <w:right w:val="nil"/>
            </w:tcBorders>
            <w:shd w:val="clear" w:color="auto" w:fill="auto"/>
            <w:vAlign w:val="bottom"/>
            <w:hideMark/>
          </w:tcPr>
          <w:p w14:paraId="25B63D52"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w:t>
            </w:r>
          </w:p>
        </w:tc>
      </w:tr>
      <w:tr w:rsidR="00001D24" w:rsidRPr="00E5188F" w14:paraId="4FC96EAC" w14:textId="77777777" w:rsidTr="00001D24">
        <w:trPr>
          <w:jc w:val="center"/>
        </w:trPr>
        <w:tc>
          <w:tcPr>
            <w:tcW w:w="1924" w:type="dxa"/>
            <w:tcBorders>
              <w:top w:val="nil"/>
              <w:left w:val="nil"/>
              <w:bottom w:val="nil"/>
              <w:right w:val="single" w:sz="8" w:space="0" w:color="BFBFBF"/>
            </w:tcBorders>
            <w:shd w:val="clear" w:color="auto" w:fill="auto"/>
            <w:hideMark/>
          </w:tcPr>
          <w:p w14:paraId="546FFE03"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101etik 200era</w:t>
            </w:r>
          </w:p>
        </w:tc>
        <w:tc>
          <w:tcPr>
            <w:tcW w:w="2245" w:type="dxa"/>
            <w:tcBorders>
              <w:top w:val="nil"/>
              <w:left w:val="nil"/>
              <w:bottom w:val="nil"/>
              <w:right w:val="single" w:sz="4" w:space="0" w:color="A6A6A6" w:themeColor="background1" w:themeShade="A6"/>
            </w:tcBorders>
            <w:shd w:val="clear" w:color="auto" w:fill="auto"/>
            <w:vAlign w:val="bottom"/>
            <w:hideMark/>
          </w:tcPr>
          <w:p w14:paraId="677088BD"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w:t>
            </w:r>
          </w:p>
        </w:tc>
        <w:tc>
          <w:tcPr>
            <w:tcW w:w="2245" w:type="dxa"/>
            <w:tcBorders>
              <w:top w:val="nil"/>
              <w:left w:val="single" w:sz="4" w:space="0" w:color="A6A6A6" w:themeColor="background1" w:themeShade="A6"/>
              <w:bottom w:val="nil"/>
              <w:right w:val="single" w:sz="8" w:space="0" w:color="BFBFBF"/>
            </w:tcBorders>
            <w:shd w:val="clear" w:color="auto" w:fill="auto"/>
            <w:vAlign w:val="bottom"/>
            <w:hideMark/>
          </w:tcPr>
          <w:p w14:paraId="633A97B8"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69</w:t>
            </w:r>
          </w:p>
        </w:tc>
        <w:tc>
          <w:tcPr>
            <w:tcW w:w="2245" w:type="dxa"/>
            <w:tcBorders>
              <w:top w:val="nil"/>
              <w:left w:val="nil"/>
              <w:bottom w:val="nil"/>
              <w:right w:val="nil"/>
            </w:tcBorders>
            <w:shd w:val="clear" w:color="auto" w:fill="auto"/>
            <w:vAlign w:val="bottom"/>
            <w:hideMark/>
          </w:tcPr>
          <w:p w14:paraId="59DB5E9C"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w:t>
            </w:r>
          </w:p>
        </w:tc>
      </w:tr>
      <w:tr w:rsidR="00001D24" w:rsidRPr="00E5188F" w14:paraId="49C0BB61" w14:textId="77777777" w:rsidTr="00001D24">
        <w:trPr>
          <w:jc w:val="center"/>
        </w:trPr>
        <w:tc>
          <w:tcPr>
            <w:tcW w:w="1924" w:type="dxa"/>
            <w:tcBorders>
              <w:top w:val="nil"/>
              <w:left w:val="nil"/>
              <w:bottom w:val="nil"/>
              <w:right w:val="single" w:sz="8" w:space="0" w:color="BFBFBF"/>
            </w:tcBorders>
            <w:shd w:val="clear" w:color="auto" w:fill="auto"/>
            <w:hideMark/>
          </w:tcPr>
          <w:p w14:paraId="7DA79AD1"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201etik 500era</w:t>
            </w:r>
          </w:p>
        </w:tc>
        <w:tc>
          <w:tcPr>
            <w:tcW w:w="2245" w:type="dxa"/>
            <w:tcBorders>
              <w:top w:val="nil"/>
              <w:left w:val="nil"/>
              <w:bottom w:val="nil"/>
              <w:right w:val="single" w:sz="4" w:space="0" w:color="A6A6A6" w:themeColor="background1" w:themeShade="A6"/>
            </w:tcBorders>
            <w:shd w:val="clear" w:color="auto" w:fill="auto"/>
            <w:vAlign w:val="bottom"/>
            <w:hideMark/>
          </w:tcPr>
          <w:p w14:paraId="21EB3811"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129</w:t>
            </w:r>
          </w:p>
        </w:tc>
        <w:tc>
          <w:tcPr>
            <w:tcW w:w="2245" w:type="dxa"/>
            <w:tcBorders>
              <w:top w:val="nil"/>
              <w:left w:val="single" w:sz="4" w:space="0" w:color="A6A6A6" w:themeColor="background1" w:themeShade="A6"/>
              <w:bottom w:val="nil"/>
              <w:right w:val="single" w:sz="8" w:space="0" w:color="BFBFBF"/>
            </w:tcBorders>
            <w:shd w:val="clear" w:color="auto" w:fill="auto"/>
            <w:vAlign w:val="bottom"/>
            <w:hideMark/>
          </w:tcPr>
          <w:p w14:paraId="57D2ACA1"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137</w:t>
            </w:r>
          </w:p>
        </w:tc>
        <w:tc>
          <w:tcPr>
            <w:tcW w:w="2245" w:type="dxa"/>
            <w:tcBorders>
              <w:top w:val="nil"/>
              <w:left w:val="nil"/>
              <w:right w:val="nil"/>
            </w:tcBorders>
            <w:shd w:val="clear" w:color="auto" w:fill="auto"/>
            <w:vAlign w:val="bottom"/>
            <w:hideMark/>
          </w:tcPr>
          <w:p w14:paraId="48358F21"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w:t>
            </w:r>
          </w:p>
        </w:tc>
      </w:tr>
      <w:tr w:rsidR="00001D24" w:rsidRPr="00E5188F" w14:paraId="3A1AC1DF" w14:textId="77777777" w:rsidTr="00001D24">
        <w:trPr>
          <w:jc w:val="center"/>
        </w:trPr>
        <w:tc>
          <w:tcPr>
            <w:tcW w:w="1924" w:type="dxa"/>
            <w:tcBorders>
              <w:top w:val="nil"/>
              <w:left w:val="nil"/>
              <w:bottom w:val="single" w:sz="4" w:space="0" w:color="A6A6A6" w:themeColor="background1" w:themeShade="A6"/>
              <w:right w:val="single" w:sz="8" w:space="0" w:color="BFBFBF"/>
            </w:tcBorders>
            <w:shd w:val="clear" w:color="auto" w:fill="auto"/>
            <w:hideMark/>
          </w:tcPr>
          <w:p w14:paraId="01E162A4" w14:textId="77777777" w:rsidR="00001D24" w:rsidRPr="00E5188F" w:rsidRDefault="00001D24" w:rsidP="00001D24">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500 enplegutik gora</w:t>
            </w:r>
          </w:p>
        </w:tc>
        <w:tc>
          <w:tcPr>
            <w:tcW w:w="2245" w:type="dxa"/>
            <w:tcBorders>
              <w:top w:val="nil"/>
              <w:left w:val="nil"/>
              <w:bottom w:val="single" w:sz="4" w:space="0" w:color="A6A6A6" w:themeColor="background1" w:themeShade="A6"/>
              <w:right w:val="single" w:sz="4" w:space="0" w:color="A6A6A6" w:themeColor="background1" w:themeShade="A6"/>
            </w:tcBorders>
            <w:shd w:val="clear" w:color="auto" w:fill="auto"/>
            <w:vAlign w:val="bottom"/>
            <w:hideMark/>
          </w:tcPr>
          <w:p w14:paraId="3E91DE5B"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526</w:t>
            </w:r>
          </w:p>
        </w:tc>
        <w:tc>
          <w:tcPr>
            <w:tcW w:w="2245" w:type="dxa"/>
            <w:tcBorders>
              <w:top w:val="nil"/>
              <w:left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7D0C2C6A"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510</w:t>
            </w:r>
          </w:p>
        </w:tc>
        <w:tc>
          <w:tcPr>
            <w:tcW w:w="2245" w:type="dxa"/>
            <w:tcBorders>
              <w:top w:val="nil"/>
              <w:left w:val="nil"/>
              <w:bottom w:val="single" w:sz="4" w:space="0" w:color="A6A6A6" w:themeColor="background1" w:themeShade="A6"/>
            </w:tcBorders>
            <w:shd w:val="clear" w:color="auto" w:fill="auto"/>
            <w:vAlign w:val="bottom"/>
            <w:hideMark/>
          </w:tcPr>
          <w:p w14:paraId="5710C9CE" w14:textId="77777777" w:rsidR="00001D24" w:rsidRPr="00E5188F" w:rsidRDefault="00001D24" w:rsidP="00001D24">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w:t>
            </w:r>
          </w:p>
        </w:tc>
      </w:tr>
      <w:tr w:rsidR="00001D24" w:rsidRPr="00E5188F" w14:paraId="7A5D3CEC" w14:textId="77777777" w:rsidTr="00001D24">
        <w:trPr>
          <w:jc w:val="center"/>
        </w:trPr>
        <w:tc>
          <w:tcPr>
            <w:tcW w:w="1924" w:type="dxa"/>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2F8C6047" w14:textId="77777777" w:rsidR="00001D24" w:rsidRPr="00E5188F" w:rsidRDefault="00001D24" w:rsidP="00001D24">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224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bottom"/>
            <w:hideMark/>
          </w:tcPr>
          <w:p w14:paraId="37565C95" w14:textId="77777777" w:rsidR="00001D24" w:rsidRPr="00E5188F" w:rsidRDefault="00001D24" w:rsidP="00001D24">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2.233</w:t>
            </w:r>
          </w:p>
        </w:tc>
        <w:tc>
          <w:tcPr>
            <w:tcW w:w="224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072AA356" w14:textId="77777777" w:rsidR="00001D24" w:rsidRPr="00E5188F" w:rsidRDefault="00001D24" w:rsidP="00001D24">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2.378</w:t>
            </w:r>
          </w:p>
        </w:tc>
        <w:tc>
          <w:tcPr>
            <w:tcW w:w="2245" w:type="dxa"/>
            <w:tcBorders>
              <w:top w:val="single" w:sz="4" w:space="0" w:color="A6A6A6" w:themeColor="background1" w:themeShade="A6"/>
              <w:left w:val="nil"/>
              <w:bottom w:val="single" w:sz="4" w:space="0" w:color="A6A6A6" w:themeColor="background1" w:themeShade="A6"/>
            </w:tcBorders>
            <w:shd w:val="clear" w:color="auto" w:fill="auto"/>
            <w:vAlign w:val="bottom"/>
            <w:hideMark/>
          </w:tcPr>
          <w:p w14:paraId="09C8E09A" w14:textId="77777777" w:rsidR="00001D24" w:rsidRPr="00E5188F" w:rsidRDefault="00001D24" w:rsidP="00001D24">
            <w:pPr>
              <w:spacing w:line="264" w:lineRule="auto"/>
              <w:jc w:val="right"/>
              <w:rPr>
                <w:rFonts w:ascii="Calibri" w:eastAsia="Times New Roman" w:hAnsi="Calibri" w:cs="Calibri"/>
                <w:b/>
                <w:bCs/>
                <w:color w:val="000000"/>
                <w:sz w:val="18"/>
                <w:szCs w:val="18"/>
                <w:lang w:val="eu-ES" w:eastAsia="es-ES"/>
              </w:rPr>
            </w:pPr>
            <w:r w:rsidRPr="00E5188F">
              <w:rPr>
                <w:rFonts w:ascii="Calibri" w:eastAsia="Times New Roman" w:hAnsi="Calibri" w:cs="Calibri"/>
                <w:b/>
                <w:bCs/>
                <w:color w:val="000000"/>
                <w:sz w:val="18"/>
                <w:szCs w:val="18"/>
                <w:lang w:val="eu-ES" w:eastAsia="es-ES"/>
              </w:rPr>
              <w:t>6,5</w:t>
            </w:r>
          </w:p>
        </w:tc>
      </w:tr>
    </w:tbl>
    <w:p w14:paraId="65F726CA" w14:textId="77777777" w:rsidR="009674FA" w:rsidRPr="00E5188F" w:rsidRDefault="009674FA" w:rsidP="009674FA">
      <w:pPr>
        <w:widowControl w:val="0"/>
        <w:spacing w:line="264" w:lineRule="auto"/>
        <w:jc w:val="center"/>
        <w:rPr>
          <w:rFonts w:cs="Arial"/>
          <w:b/>
          <w:color w:val="1F497D" w:themeColor="text2"/>
          <w:sz w:val="18"/>
          <w:szCs w:val="18"/>
          <w:lang w:val="eu-ES"/>
        </w:rPr>
      </w:pPr>
    </w:p>
    <w:p w14:paraId="5597F35D" w14:textId="77777777" w:rsidR="009674FA" w:rsidRPr="00E5188F" w:rsidRDefault="00E330FD"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val="eu-ES" w:eastAsia="es-ES"/>
        </w:rPr>
      </w:pPr>
      <w:r w:rsidRPr="00E5188F">
        <w:rPr>
          <w:rFonts w:eastAsia="Times New Roman" w:cs="Times New Roman"/>
          <w:b/>
          <w:snapToGrid w:val="0"/>
          <w:sz w:val="26"/>
          <w:szCs w:val="26"/>
          <w:lang w:val="eu-ES" w:eastAsia="es-ES"/>
        </w:rPr>
        <w:t>Guzti honekin</w:t>
      </w:r>
      <w:r w:rsidR="009674FA" w:rsidRPr="00E5188F">
        <w:rPr>
          <w:rFonts w:eastAsia="Times New Roman" w:cs="Times New Roman"/>
          <w:b/>
          <w:snapToGrid w:val="0"/>
          <w:sz w:val="26"/>
          <w:szCs w:val="26"/>
          <w:lang w:val="eu-ES" w:eastAsia="es-ES"/>
        </w:rPr>
        <w:t xml:space="preserve">, </w:t>
      </w:r>
      <w:r w:rsidRPr="00E5188F">
        <w:rPr>
          <w:rFonts w:eastAsia="Times New Roman" w:cs="Times New Roman"/>
          <w:b/>
          <w:snapToGrid w:val="0"/>
          <w:sz w:val="26"/>
          <w:szCs w:val="26"/>
          <w:lang w:val="eu-ES" w:eastAsia="es-ES"/>
        </w:rPr>
        <w:t>joera aldaketa positi</w:t>
      </w:r>
      <w:r w:rsidR="005E0186">
        <w:rPr>
          <w:rFonts w:eastAsia="Times New Roman" w:cs="Times New Roman"/>
          <w:b/>
          <w:snapToGrid w:val="0"/>
          <w:sz w:val="26"/>
          <w:szCs w:val="26"/>
          <w:lang w:val="eu-ES" w:eastAsia="es-ES"/>
        </w:rPr>
        <w:t>b</w:t>
      </w:r>
      <w:r w:rsidRPr="00E5188F">
        <w:rPr>
          <w:rFonts w:eastAsia="Times New Roman" w:cs="Times New Roman"/>
          <w:b/>
          <w:snapToGrid w:val="0"/>
          <w:sz w:val="26"/>
          <w:szCs w:val="26"/>
          <w:lang w:val="eu-ES" w:eastAsia="es-ES"/>
        </w:rPr>
        <w:t xml:space="preserve">o honek, </w:t>
      </w:r>
      <w:r w:rsidR="00CB7A23">
        <w:rPr>
          <w:rFonts w:eastAsia="Times New Roman" w:cs="Times New Roman"/>
          <w:b/>
          <w:snapToGrid w:val="0"/>
          <w:sz w:val="26"/>
          <w:szCs w:val="26"/>
          <w:lang w:val="eu-ES" w:eastAsia="es-ES"/>
        </w:rPr>
        <w:t>ia hamar urteko gizarte ekonomiaren enplegu zifren jaitsiera bizi ondoren,</w:t>
      </w:r>
      <w:r w:rsidRPr="00E5188F">
        <w:rPr>
          <w:rFonts w:eastAsia="Times New Roman" w:cs="Times New Roman"/>
          <w:b/>
          <w:snapToGrid w:val="0"/>
          <w:sz w:val="26"/>
          <w:szCs w:val="26"/>
          <w:lang w:val="eu-ES" w:eastAsia="es-ES"/>
        </w:rPr>
        <w:t xml:space="preserve"> </w:t>
      </w:r>
      <w:r w:rsidR="00CB7A23" w:rsidRPr="00E5188F">
        <w:rPr>
          <w:rFonts w:eastAsia="Times New Roman" w:cs="Times New Roman"/>
          <w:b/>
          <w:snapToGrid w:val="0"/>
          <w:sz w:val="26"/>
          <w:szCs w:val="26"/>
          <w:lang w:val="eu-ES" w:eastAsia="es-ES"/>
        </w:rPr>
        <w:t xml:space="preserve">erronka handiei aurre egin behar dio </w:t>
      </w:r>
      <w:r w:rsidRPr="00E5188F">
        <w:rPr>
          <w:rFonts w:eastAsia="Times New Roman" w:cs="Times New Roman"/>
          <w:b/>
          <w:snapToGrid w:val="0"/>
          <w:sz w:val="26"/>
          <w:szCs w:val="26"/>
          <w:lang w:val="eu-ES" w:eastAsia="es-ES"/>
        </w:rPr>
        <w:t xml:space="preserve">krisi aurretik izandako mailetara iristeko. </w:t>
      </w:r>
    </w:p>
    <w:p w14:paraId="41602AC6" w14:textId="77777777" w:rsidR="009674FA" w:rsidRPr="00E5188F" w:rsidRDefault="009674FA" w:rsidP="009674FA">
      <w:pPr>
        <w:rPr>
          <w:rFonts w:cs="Arial"/>
          <w:lang w:val="eu-ES"/>
        </w:rPr>
      </w:pPr>
    </w:p>
    <w:p w14:paraId="2155CEAA" w14:textId="77777777" w:rsidR="009674FA" w:rsidRPr="00E5188F" w:rsidRDefault="0072746F" w:rsidP="009674FA">
      <w:pPr>
        <w:rPr>
          <w:rFonts w:cs="Arial"/>
          <w:lang w:val="eu-ES"/>
        </w:rPr>
      </w:pPr>
      <w:r>
        <w:rPr>
          <w:rFonts w:cs="Arial"/>
          <w:lang w:val="eu-ES"/>
        </w:rPr>
        <w:t>2014-2016 biurteko honetan bizi izandako berreskurapenak, azken urteetan metatutako ibilbidearentzat pizgarria suposatu du. Hala ere, efektu positibo hau testuinguruan ja</w:t>
      </w:r>
      <w:r w:rsidR="0064320F">
        <w:rPr>
          <w:rFonts w:cs="Arial"/>
          <w:lang w:val="eu-ES"/>
        </w:rPr>
        <w:t>r</w:t>
      </w:r>
      <w:r>
        <w:rPr>
          <w:rFonts w:cs="Arial"/>
          <w:lang w:val="eu-ES"/>
        </w:rPr>
        <w:t xml:space="preserve">ri behar da: </w:t>
      </w:r>
    </w:p>
    <w:p w14:paraId="73E61656" w14:textId="77777777" w:rsidR="009674FA" w:rsidRPr="00E5188F" w:rsidRDefault="009674FA" w:rsidP="009674FA">
      <w:pPr>
        <w:rPr>
          <w:rFonts w:cs="Arial"/>
          <w:lang w:val="eu-ES"/>
        </w:rPr>
      </w:pPr>
    </w:p>
    <w:p w14:paraId="5CF3E57D" w14:textId="77777777" w:rsidR="009674FA" w:rsidRPr="00E5188F" w:rsidRDefault="0072746F" w:rsidP="009674FA">
      <w:pPr>
        <w:pStyle w:val="Prrafodelista"/>
        <w:numPr>
          <w:ilvl w:val="0"/>
          <w:numId w:val="22"/>
        </w:numPr>
        <w:spacing w:after="0" w:line="360" w:lineRule="auto"/>
        <w:rPr>
          <w:rFonts w:ascii="Arial" w:eastAsiaTheme="minorHAnsi" w:hAnsi="Arial" w:cs="Arial"/>
          <w:lang w:val="eu-ES"/>
        </w:rPr>
      </w:pPr>
      <w:r>
        <w:rPr>
          <w:rFonts w:ascii="Arial" w:eastAsiaTheme="minorHAnsi" w:hAnsi="Arial" w:cs="Arial"/>
          <w:lang w:val="eu-ES"/>
        </w:rPr>
        <w:t xml:space="preserve">2016ko urtekotutako enplegu zifra </w:t>
      </w:r>
      <w:r w:rsidR="009674FA" w:rsidRPr="00E5188F">
        <w:rPr>
          <w:rFonts w:ascii="Arial" w:eastAsiaTheme="minorHAnsi" w:hAnsi="Arial" w:cs="Arial"/>
          <w:lang w:val="eu-ES"/>
        </w:rPr>
        <w:t>(57.018 e</w:t>
      </w:r>
      <w:r>
        <w:rPr>
          <w:rFonts w:ascii="Arial" w:eastAsiaTheme="minorHAnsi" w:hAnsi="Arial" w:cs="Arial"/>
          <w:lang w:val="eu-ES"/>
        </w:rPr>
        <w:t>nplegu</w:t>
      </w:r>
      <w:r w:rsidR="009674FA" w:rsidRPr="00E5188F">
        <w:rPr>
          <w:rFonts w:ascii="Arial" w:eastAsiaTheme="minorHAnsi" w:hAnsi="Arial" w:cs="Arial"/>
          <w:lang w:val="eu-ES"/>
        </w:rPr>
        <w:t xml:space="preserve">) </w:t>
      </w:r>
      <w:r w:rsidRPr="00E5188F">
        <w:rPr>
          <w:rFonts w:ascii="Arial" w:eastAsiaTheme="minorHAnsi" w:hAnsi="Arial" w:cs="Arial"/>
          <w:lang w:val="eu-ES"/>
        </w:rPr>
        <w:t xml:space="preserve">2010 (59.915), 2008 (62.615) </w:t>
      </w:r>
      <w:r>
        <w:rPr>
          <w:rFonts w:ascii="Arial" w:eastAsiaTheme="minorHAnsi" w:hAnsi="Arial" w:cs="Arial"/>
          <w:lang w:val="eu-ES"/>
        </w:rPr>
        <w:t>eta</w:t>
      </w:r>
      <w:r w:rsidRPr="00E5188F">
        <w:rPr>
          <w:rFonts w:ascii="Arial" w:eastAsiaTheme="minorHAnsi" w:hAnsi="Arial" w:cs="Arial"/>
          <w:lang w:val="eu-ES"/>
        </w:rPr>
        <w:t xml:space="preserve"> 2006 (63.480)</w:t>
      </w:r>
      <w:r>
        <w:rPr>
          <w:rFonts w:ascii="Arial" w:eastAsiaTheme="minorHAnsi" w:hAnsi="Arial" w:cs="Arial"/>
          <w:lang w:val="eu-ES"/>
        </w:rPr>
        <w:t xml:space="preserve"> urteetan erregistratutako enplegu zifrak baino beherago kokatzen da; azken urte honek 1994an hasitako gizarte ekonomiaren denboran erregistratutako kopuru altuena irudikatzen zuen. </w:t>
      </w:r>
    </w:p>
    <w:p w14:paraId="13B7DD2E" w14:textId="77777777" w:rsidR="009674FA" w:rsidRPr="00E5188F" w:rsidRDefault="009674FA" w:rsidP="009674FA">
      <w:pPr>
        <w:pStyle w:val="Prrafodelista"/>
        <w:spacing w:line="360" w:lineRule="auto"/>
        <w:rPr>
          <w:rFonts w:ascii="Arial" w:eastAsiaTheme="minorHAnsi" w:hAnsi="Arial" w:cs="Arial"/>
          <w:lang w:val="eu-ES"/>
        </w:rPr>
      </w:pPr>
    </w:p>
    <w:p w14:paraId="0FACEF5A" w14:textId="77777777" w:rsidR="009674FA" w:rsidRPr="00E5188F" w:rsidRDefault="00BC0845" w:rsidP="009674FA">
      <w:pPr>
        <w:pStyle w:val="Prrafodelista"/>
        <w:numPr>
          <w:ilvl w:val="0"/>
          <w:numId w:val="22"/>
        </w:numPr>
        <w:spacing w:line="360" w:lineRule="auto"/>
        <w:rPr>
          <w:rFonts w:ascii="Arial" w:eastAsiaTheme="minorHAnsi" w:hAnsi="Arial" w:cs="Arial"/>
          <w:lang w:val="eu-ES"/>
        </w:rPr>
      </w:pPr>
      <w:r>
        <w:rPr>
          <w:rFonts w:ascii="Arial" w:eastAsiaTheme="minorHAnsi" w:hAnsi="Arial" w:cs="Arial"/>
          <w:lang w:val="eu-ES"/>
        </w:rPr>
        <w:t>2014-2016ko bilakaera teorikoa %4,5ean kokatzen den arren, enpleguaren berreskurapen efektiboa %3,4an</w:t>
      </w:r>
      <w:r w:rsidRPr="00E5188F">
        <w:rPr>
          <w:rStyle w:val="Refdenotaalpie"/>
          <w:rFonts w:ascii="Arial" w:eastAsiaTheme="minorHAnsi" w:hAnsi="Arial" w:cs="Arial"/>
          <w:lang w:val="eu-ES"/>
        </w:rPr>
        <w:footnoteReference w:id="5"/>
      </w:r>
      <w:r>
        <w:rPr>
          <w:rFonts w:ascii="Arial" w:eastAsiaTheme="minorHAnsi" w:hAnsi="Arial" w:cs="Arial"/>
          <w:lang w:val="eu-ES"/>
        </w:rPr>
        <w:t xml:space="preserve"> kokatzen da. Horrela, industria sektorean, %6ko bilakaera teorikoa %3,4ko hazkunde erreal edo efektiboarekin bat dator</w:t>
      </w:r>
      <w:r w:rsidR="009674FA" w:rsidRPr="00E5188F">
        <w:rPr>
          <w:rFonts w:ascii="Arial" w:eastAsiaTheme="minorHAnsi" w:hAnsi="Arial" w:cs="Arial"/>
          <w:lang w:val="eu-ES"/>
        </w:rPr>
        <w:t xml:space="preserve">; </w:t>
      </w:r>
      <w:r w:rsidR="00F4275C">
        <w:rPr>
          <w:rFonts w:ascii="Arial" w:eastAsiaTheme="minorHAnsi" w:hAnsi="Arial" w:cs="Arial"/>
          <w:lang w:val="eu-ES"/>
        </w:rPr>
        <w:t xml:space="preserve">hazkunde hau, zerbitzu sektorean begietsitakoak bezalakoa litzateke </w:t>
      </w:r>
      <w:r w:rsidR="009674FA" w:rsidRPr="00E5188F">
        <w:rPr>
          <w:rFonts w:ascii="Arial" w:eastAsiaTheme="minorHAnsi" w:hAnsi="Arial" w:cs="Arial"/>
          <w:lang w:val="eu-ES"/>
        </w:rPr>
        <w:t>(+</w:t>
      </w:r>
      <w:r w:rsidR="00F4275C">
        <w:rPr>
          <w:rFonts w:ascii="Arial" w:eastAsiaTheme="minorHAnsi" w:hAnsi="Arial" w:cs="Arial"/>
          <w:lang w:val="eu-ES"/>
        </w:rPr>
        <w:t>%</w:t>
      </w:r>
      <w:r w:rsidR="009674FA" w:rsidRPr="00E5188F">
        <w:rPr>
          <w:rFonts w:ascii="Arial" w:eastAsiaTheme="minorHAnsi" w:hAnsi="Arial" w:cs="Arial"/>
          <w:lang w:val="eu-ES"/>
        </w:rPr>
        <w:t xml:space="preserve">3,3). </w:t>
      </w:r>
      <w:r w:rsidR="00F4275C">
        <w:rPr>
          <w:rFonts w:ascii="Arial" w:eastAsiaTheme="minorHAnsi" w:hAnsi="Arial" w:cs="Arial"/>
          <w:lang w:val="eu-ES"/>
        </w:rPr>
        <w:t>Izatekotan, industriaren %3,4</w:t>
      </w:r>
      <w:r w:rsidR="0064320F">
        <w:rPr>
          <w:rFonts w:ascii="Arial" w:eastAsiaTheme="minorHAnsi" w:hAnsi="Arial" w:cs="Arial"/>
          <w:lang w:val="eu-ES"/>
        </w:rPr>
        <w:t>ko</w:t>
      </w:r>
      <w:r w:rsidR="00F4275C">
        <w:rPr>
          <w:rFonts w:ascii="Arial" w:eastAsiaTheme="minorHAnsi" w:hAnsi="Arial" w:cs="Arial"/>
          <w:lang w:val="eu-ES"/>
        </w:rPr>
        <w:t xml:space="preserve"> hazkunde efektiboa</w:t>
      </w:r>
      <w:r w:rsidR="0064320F">
        <w:rPr>
          <w:rFonts w:ascii="Arial" w:eastAsiaTheme="minorHAnsi" w:hAnsi="Arial" w:cs="Arial"/>
          <w:lang w:val="eu-ES"/>
        </w:rPr>
        <w:t>k</w:t>
      </w:r>
      <w:r w:rsidR="00F4275C">
        <w:rPr>
          <w:rFonts w:ascii="Arial" w:eastAsiaTheme="minorHAnsi" w:hAnsi="Arial" w:cs="Arial"/>
          <w:lang w:val="eu-ES"/>
        </w:rPr>
        <w:t>, euskal ekonomian erregistratutako industria enpleguaren bilakaera baino altuagoa izaten jarraituko zuen, -%0,32.</w:t>
      </w:r>
    </w:p>
    <w:p w14:paraId="786707AA" w14:textId="77777777" w:rsidR="009674FA" w:rsidRDefault="009674FA" w:rsidP="009674FA">
      <w:pPr>
        <w:pStyle w:val="Prrafodelista"/>
        <w:rPr>
          <w:rFonts w:ascii="Arial" w:eastAsiaTheme="minorHAnsi" w:hAnsi="Arial" w:cs="Arial"/>
          <w:lang w:val="eu-ES"/>
        </w:rPr>
      </w:pPr>
    </w:p>
    <w:p w14:paraId="239DF8E6" w14:textId="77777777" w:rsidR="009B62E5" w:rsidRDefault="009B62E5" w:rsidP="009674FA">
      <w:pPr>
        <w:pStyle w:val="Prrafodelista"/>
        <w:rPr>
          <w:rFonts w:ascii="Arial" w:eastAsiaTheme="minorHAnsi" w:hAnsi="Arial" w:cs="Arial"/>
          <w:lang w:val="eu-ES"/>
        </w:rPr>
      </w:pPr>
    </w:p>
    <w:p w14:paraId="7E625802" w14:textId="77777777" w:rsidR="009B62E5" w:rsidRPr="00E5188F" w:rsidRDefault="009B62E5" w:rsidP="009674FA">
      <w:pPr>
        <w:pStyle w:val="Prrafodelista"/>
        <w:rPr>
          <w:rFonts w:ascii="Arial" w:eastAsiaTheme="minorHAnsi" w:hAnsi="Arial" w:cs="Arial"/>
          <w:lang w:val="eu-ES"/>
        </w:rPr>
      </w:pPr>
    </w:p>
    <w:p w14:paraId="1DD7375F" w14:textId="77777777" w:rsidR="009B62E5" w:rsidRDefault="009B62E5" w:rsidP="009B62E5">
      <w:pPr>
        <w:pStyle w:val="Prrafodelista"/>
        <w:spacing w:after="0" w:line="360" w:lineRule="auto"/>
        <w:rPr>
          <w:rFonts w:ascii="Arial" w:eastAsiaTheme="minorHAnsi" w:hAnsi="Arial" w:cs="Arial"/>
          <w:lang w:val="eu-ES"/>
        </w:rPr>
      </w:pPr>
    </w:p>
    <w:p w14:paraId="6473E7B0" w14:textId="77777777" w:rsidR="009674FA" w:rsidRPr="00E5188F" w:rsidRDefault="00F4275C" w:rsidP="009674FA">
      <w:pPr>
        <w:pStyle w:val="Prrafodelista"/>
        <w:numPr>
          <w:ilvl w:val="0"/>
          <w:numId w:val="21"/>
        </w:numPr>
        <w:spacing w:after="0" w:line="360" w:lineRule="auto"/>
        <w:rPr>
          <w:rFonts w:ascii="Arial" w:eastAsiaTheme="minorHAnsi" w:hAnsi="Arial" w:cs="Arial"/>
          <w:lang w:val="eu-ES"/>
        </w:rPr>
      </w:pPr>
      <w:r>
        <w:rPr>
          <w:rFonts w:ascii="Arial" w:eastAsiaTheme="minorHAnsi" w:hAnsi="Arial" w:cs="Arial"/>
          <w:lang w:val="eu-ES"/>
        </w:rPr>
        <w:lastRenderedPageBreak/>
        <w:t>Azkenik</w:t>
      </w:r>
      <w:r w:rsidR="009674FA" w:rsidRPr="00E5188F">
        <w:rPr>
          <w:rFonts w:ascii="Arial" w:eastAsiaTheme="minorHAnsi" w:hAnsi="Arial" w:cs="Arial"/>
          <w:lang w:val="eu-ES"/>
        </w:rPr>
        <w:t xml:space="preserve">, </w:t>
      </w:r>
      <w:r>
        <w:rPr>
          <w:rFonts w:ascii="Arial" w:eastAsiaTheme="minorHAnsi" w:hAnsi="Arial" w:cs="Arial"/>
          <w:lang w:val="eu-ES"/>
        </w:rPr>
        <w:t xml:space="preserve">2014-2016 produzitutako enpleguaren hazkundea (+2.436 urtekotutako enplegu) </w:t>
      </w:r>
      <w:r w:rsidR="00E02C6E">
        <w:rPr>
          <w:rFonts w:ascii="Arial" w:eastAsiaTheme="minorHAnsi" w:hAnsi="Arial" w:cs="Arial"/>
          <w:lang w:val="eu-ES"/>
        </w:rPr>
        <w:t xml:space="preserve">krisi aldi osoan </w:t>
      </w:r>
      <w:r w:rsidR="003F232F">
        <w:rPr>
          <w:rFonts w:ascii="Arial" w:eastAsiaTheme="minorHAnsi" w:hAnsi="Arial" w:cs="Arial"/>
          <w:lang w:val="eu-ES"/>
        </w:rPr>
        <w:t>hondatutako enpleguaren %40a baina gutxiago errekuperatzea suposatzen du; 2006 urtetik 6.461 enplegu galdu diren enplegu galera jarraiak eman diren aldia</w:t>
      </w:r>
      <w:r w:rsidR="009674FA" w:rsidRPr="00E5188F">
        <w:rPr>
          <w:rFonts w:ascii="Arial" w:eastAsiaTheme="minorHAnsi" w:hAnsi="Arial" w:cs="Arial"/>
          <w:lang w:val="eu-ES"/>
        </w:rPr>
        <w:t>.</w:t>
      </w:r>
    </w:p>
    <w:p w14:paraId="4D8C4346" w14:textId="77777777" w:rsidR="009674FA" w:rsidRPr="00E5188F" w:rsidRDefault="009674FA" w:rsidP="009674FA">
      <w:pPr>
        <w:spacing w:after="200" w:line="276" w:lineRule="auto"/>
        <w:jc w:val="left"/>
        <w:rPr>
          <w:rFonts w:cs="Arial"/>
          <w:highlight w:val="yellow"/>
          <w:lang w:val="eu-ES"/>
        </w:rPr>
      </w:pPr>
    </w:p>
    <w:p w14:paraId="18FDA355" w14:textId="77777777" w:rsidR="009674FA" w:rsidRPr="00E5188F" w:rsidRDefault="00E330FD"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val="eu-ES" w:eastAsia="es-ES"/>
        </w:rPr>
      </w:pPr>
      <w:r w:rsidRPr="00E5188F">
        <w:rPr>
          <w:rFonts w:eastAsia="Times New Roman" w:cs="Times New Roman"/>
          <w:b/>
          <w:snapToGrid w:val="0"/>
          <w:sz w:val="26"/>
          <w:szCs w:val="26"/>
          <w:lang w:val="eu-ES" w:eastAsia="es-ES"/>
        </w:rPr>
        <w:t>Ekonomia berreskuratze testuinguruan, euskal gizarte ekonomiako e</w:t>
      </w:r>
      <w:r w:rsidR="003F232F">
        <w:rPr>
          <w:rFonts w:eastAsia="Times New Roman" w:cs="Times New Roman"/>
          <w:b/>
          <w:snapToGrid w:val="0"/>
          <w:sz w:val="26"/>
          <w:szCs w:val="26"/>
          <w:lang w:val="eu-ES" w:eastAsia="es-ES"/>
        </w:rPr>
        <w:t>n</w:t>
      </w:r>
      <w:r w:rsidRPr="00E5188F">
        <w:rPr>
          <w:rFonts w:eastAsia="Times New Roman" w:cs="Times New Roman"/>
          <w:b/>
          <w:snapToGrid w:val="0"/>
          <w:sz w:val="26"/>
          <w:szCs w:val="26"/>
          <w:lang w:val="eu-ES" w:eastAsia="es-ES"/>
        </w:rPr>
        <w:t>presa parkea</w:t>
      </w:r>
      <w:r w:rsidR="005600DC">
        <w:rPr>
          <w:rFonts w:eastAsia="Times New Roman" w:cs="Times New Roman"/>
          <w:b/>
          <w:snapToGrid w:val="0"/>
          <w:sz w:val="26"/>
          <w:szCs w:val="26"/>
          <w:lang w:val="eu-ES" w:eastAsia="es-ES"/>
        </w:rPr>
        <w:t>k</w:t>
      </w:r>
      <w:r w:rsidRPr="00E5188F">
        <w:rPr>
          <w:rFonts w:eastAsia="Times New Roman" w:cs="Times New Roman"/>
          <w:b/>
          <w:snapToGrid w:val="0"/>
          <w:sz w:val="26"/>
          <w:szCs w:val="26"/>
          <w:lang w:val="eu-ES" w:eastAsia="es-ES"/>
        </w:rPr>
        <w:t xml:space="preserve"> </w:t>
      </w:r>
      <w:r w:rsidR="005600DC">
        <w:rPr>
          <w:rFonts w:eastAsia="Times New Roman" w:cs="Times New Roman"/>
          <w:b/>
          <w:snapToGrid w:val="0"/>
          <w:sz w:val="26"/>
          <w:szCs w:val="26"/>
          <w:lang w:val="eu-ES" w:eastAsia="es-ES"/>
        </w:rPr>
        <w:t>handitzen</w:t>
      </w:r>
      <w:r w:rsidRPr="00E5188F">
        <w:rPr>
          <w:rFonts w:eastAsia="Times New Roman" w:cs="Times New Roman"/>
          <w:b/>
          <w:snapToGrid w:val="0"/>
          <w:sz w:val="26"/>
          <w:szCs w:val="26"/>
          <w:lang w:val="eu-ES" w:eastAsia="es-ES"/>
        </w:rPr>
        <w:t xml:space="preserve"> jarraitzen du, 2016an 3.200 enpresa establezimendu izatera iritsiz.</w:t>
      </w:r>
    </w:p>
    <w:p w14:paraId="556FB19E" w14:textId="77777777" w:rsidR="009674FA" w:rsidRPr="00E5188F"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val="eu-ES" w:eastAsia="es-ES"/>
        </w:rPr>
      </w:pPr>
    </w:p>
    <w:p w14:paraId="38FDEE03" w14:textId="77777777" w:rsidR="009674FA" w:rsidRPr="00E5188F" w:rsidRDefault="00E330FD"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val="eu-ES" w:eastAsia="es-ES"/>
        </w:rPr>
      </w:pPr>
      <w:r w:rsidRPr="00E5188F">
        <w:rPr>
          <w:rFonts w:eastAsia="Times New Roman" w:cs="Times New Roman"/>
          <w:b/>
          <w:snapToGrid w:val="0"/>
          <w:sz w:val="26"/>
          <w:szCs w:val="26"/>
          <w:lang w:val="eu-ES" w:eastAsia="es-ES"/>
        </w:rPr>
        <w:t xml:space="preserve">Enpresa ehun honek, </w:t>
      </w:r>
      <w:r w:rsidR="00891312" w:rsidRPr="00E5188F">
        <w:rPr>
          <w:rFonts w:eastAsia="Times New Roman" w:cs="Times New Roman"/>
          <w:b/>
          <w:snapToGrid w:val="0"/>
          <w:sz w:val="26"/>
          <w:szCs w:val="26"/>
          <w:lang w:val="eu-ES" w:eastAsia="es-ES"/>
        </w:rPr>
        <w:t>salmentak modu eraginkorrean askatzea lortu ez arren, ekonomikoki eraginkorragoa da, eta 2014ari dagokionez emaitzak boskoi</w:t>
      </w:r>
      <w:r w:rsidR="003F232F">
        <w:rPr>
          <w:rFonts w:eastAsia="Times New Roman" w:cs="Times New Roman"/>
          <w:b/>
          <w:snapToGrid w:val="0"/>
          <w:sz w:val="26"/>
          <w:szCs w:val="26"/>
          <w:lang w:val="eu-ES" w:eastAsia="es-ES"/>
        </w:rPr>
        <w:t>z</w:t>
      </w:r>
      <w:r w:rsidR="00891312" w:rsidRPr="00E5188F">
        <w:rPr>
          <w:rFonts w:eastAsia="Times New Roman" w:cs="Times New Roman"/>
          <w:b/>
          <w:snapToGrid w:val="0"/>
          <w:sz w:val="26"/>
          <w:szCs w:val="26"/>
          <w:lang w:val="eu-ES" w:eastAsia="es-ES"/>
        </w:rPr>
        <w:t>tea lort</w:t>
      </w:r>
      <w:r w:rsidR="005600DC">
        <w:rPr>
          <w:rFonts w:eastAsia="Times New Roman" w:cs="Times New Roman"/>
          <w:b/>
          <w:snapToGrid w:val="0"/>
          <w:sz w:val="26"/>
          <w:szCs w:val="26"/>
          <w:lang w:val="eu-ES" w:eastAsia="es-ES"/>
        </w:rPr>
        <w:t>u</w:t>
      </w:r>
      <w:r w:rsidR="00891312" w:rsidRPr="00E5188F">
        <w:rPr>
          <w:rFonts w:eastAsia="Times New Roman" w:cs="Times New Roman"/>
          <w:b/>
          <w:snapToGrid w:val="0"/>
          <w:sz w:val="26"/>
          <w:szCs w:val="26"/>
          <w:lang w:val="eu-ES" w:eastAsia="es-ES"/>
        </w:rPr>
        <w:t xml:space="preserve"> du. </w:t>
      </w:r>
    </w:p>
    <w:p w14:paraId="00A0CD59" w14:textId="77777777" w:rsidR="009674FA" w:rsidRPr="00E5188F" w:rsidRDefault="009674FA" w:rsidP="009674FA">
      <w:pPr>
        <w:spacing w:line="240" w:lineRule="auto"/>
        <w:rPr>
          <w:rFonts w:cs="Arial"/>
          <w:highlight w:val="yellow"/>
          <w:lang w:val="eu-ES"/>
        </w:rPr>
      </w:pPr>
    </w:p>
    <w:p w14:paraId="33F28428" w14:textId="77777777" w:rsidR="009674FA" w:rsidRDefault="009674FA" w:rsidP="009674FA">
      <w:pPr>
        <w:spacing w:line="240" w:lineRule="auto"/>
        <w:rPr>
          <w:rFonts w:cs="Arial"/>
          <w:highlight w:val="yellow"/>
          <w:lang w:val="eu-ES"/>
        </w:rPr>
      </w:pPr>
    </w:p>
    <w:p w14:paraId="79C4CE8B" w14:textId="77777777" w:rsidR="005E2406" w:rsidRPr="00E5188F" w:rsidRDefault="005E2406" w:rsidP="009674FA">
      <w:pPr>
        <w:spacing w:line="240" w:lineRule="auto"/>
        <w:rPr>
          <w:rFonts w:cs="Arial"/>
          <w:highlight w:val="yellow"/>
          <w:lang w:val="eu-ES"/>
        </w:rPr>
      </w:pPr>
    </w:p>
    <w:p w14:paraId="0E3491F0" w14:textId="77777777" w:rsidR="009674FA" w:rsidRPr="00E5188F" w:rsidRDefault="00F510E0" w:rsidP="009674FA">
      <w:pPr>
        <w:rPr>
          <w:rFonts w:cs="Arial"/>
          <w:lang w:val="eu-ES"/>
        </w:rPr>
      </w:pPr>
      <w:r>
        <w:rPr>
          <w:rFonts w:cs="Arial"/>
          <w:lang w:val="eu-ES"/>
        </w:rPr>
        <w:t xml:space="preserve">+%2,1eko enpresa establezimendu berrien irekiera dinamikan, </w:t>
      </w:r>
      <w:r w:rsidR="008455D0">
        <w:rPr>
          <w:rFonts w:cs="Arial"/>
          <w:lang w:val="eu-ES"/>
        </w:rPr>
        <w:t>2014 eta 2016 bitartean 66 establezimenduren kitapen positibo garbia uzten duena</w:t>
      </w:r>
      <w:r w:rsidR="005600DC">
        <w:rPr>
          <w:rFonts w:cs="Arial"/>
          <w:lang w:val="eu-ES"/>
        </w:rPr>
        <w:t>-2004 -2006 krisi aurreko biurtekoaren antzeko</w:t>
      </w:r>
      <w:r w:rsidR="005600DC" w:rsidRPr="00E5188F">
        <w:rPr>
          <w:rStyle w:val="Refdenotaalpie"/>
          <w:rFonts w:cs="Arial"/>
          <w:lang w:val="eu-ES"/>
        </w:rPr>
        <w:footnoteReference w:id="6"/>
      </w:r>
      <w:r w:rsidR="005600DC" w:rsidRPr="00E5188F">
        <w:rPr>
          <w:rFonts w:cs="Arial"/>
          <w:lang w:val="eu-ES"/>
        </w:rPr>
        <w:t>-</w:t>
      </w:r>
      <w:r w:rsidR="008455D0">
        <w:rPr>
          <w:rFonts w:cs="Arial"/>
          <w:lang w:val="eu-ES"/>
        </w:rPr>
        <w:t>, euskal gizarte ekonomia, 2.455 enpresa eta 3.193 establezimendurekin, 1994 hasitako seri</w:t>
      </w:r>
      <w:r w:rsidR="00C97E50">
        <w:rPr>
          <w:rFonts w:cs="Arial"/>
          <w:lang w:val="eu-ES"/>
        </w:rPr>
        <w:t>e</w:t>
      </w:r>
      <w:r w:rsidR="008455D0">
        <w:rPr>
          <w:rFonts w:cs="Arial"/>
          <w:lang w:val="eu-ES"/>
        </w:rPr>
        <w:t xml:space="preserve"> historikoan lortutako maximoetara heltzen da. </w:t>
      </w:r>
    </w:p>
    <w:p w14:paraId="11CF618F" w14:textId="77777777" w:rsidR="009674FA" w:rsidRDefault="009674FA" w:rsidP="009674FA">
      <w:pPr>
        <w:spacing w:line="240" w:lineRule="auto"/>
        <w:rPr>
          <w:rFonts w:cs="Arial"/>
          <w:highlight w:val="yellow"/>
          <w:lang w:val="eu-ES"/>
        </w:rPr>
      </w:pPr>
    </w:p>
    <w:p w14:paraId="5BDE555B" w14:textId="77777777" w:rsidR="005E2406" w:rsidRPr="00E5188F" w:rsidRDefault="005E2406" w:rsidP="009674FA">
      <w:pPr>
        <w:spacing w:line="240" w:lineRule="auto"/>
        <w:rPr>
          <w:rFonts w:cs="Arial"/>
          <w:highlight w:val="yellow"/>
          <w:lang w:val="eu-ES"/>
        </w:rPr>
      </w:pPr>
    </w:p>
    <w:p w14:paraId="7B7D7CEA" w14:textId="77777777" w:rsidR="009674FA" w:rsidRPr="00E5188F" w:rsidRDefault="009674FA" w:rsidP="009674FA">
      <w:pPr>
        <w:spacing w:line="240" w:lineRule="auto"/>
        <w:rPr>
          <w:rFonts w:cs="Arial"/>
          <w:highlight w:val="yellow"/>
          <w:lang w:val="eu-ES"/>
        </w:rPr>
      </w:pPr>
    </w:p>
    <w:p w14:paraId="182E1CB0" w14:textId="77777777" w:rsidR="009674FA" w:rsidRPr="00E5188F" w:rsidRDefault="00001D24" w:rsidP="00001D24">
      <w:pPr>
        <w:spacing w:line="240" w:lineRule="auto"/>
        <w:jc w:val="center"/>
        <w:rPr>
          <w:rFonts w:eastAsia="Times New Roman" w:cs="Arial"/>
          <w:bCs/>
          <w:color w:val="5F5F5F"/>
          <w:sz w:val="18"/>
          <w:szCs w:val="18"/>
          <w:lang w:val="eu-ES" w:eastAsia="es-ES"/>
        </w:rPr>
      </w:pPr>
      <w:bookmarkStart w:id="26" w:name="_Toc391999648"/>
      <w:bookmarkStart w:id="27" w:name="_Toc511991479"/>
      <w:r w:rsidRPr="00E5188F">
        <w:rPr>
          <w:rFonts w:eastAsia="Times New Roman" w:cs="Arial"/>
          <w:bCs/>
          <w:color w:val="5F5F5F"/>
          <w:sz w:val="18"/>
          <w:szCs w:val="18"/>
          <w:lang w:val="eu-ES" w:eastAsia="es-ES"/>
        </w:rPr>
        <w:t>GIZARTE EKONOMIAREN ALORREKO ESTABLEZIMENDUEN BILAKAERA 1994-2016</w:t>
      </w:r>
      <w:bookmarkEnd w:id="26"/>
      <w:bookmarkEnd w:id="27"/>
      <w:r w:rsidR="009674FA" w:rsidRPr="00E5188F">
        <w:rPr>
          <w:rFonts w:eastAsia="Times New Roman" w:cs="Arial"/>
          <w:bCs/>
          <w:noProof/>
          <w:color w:val="5F5F5F"/>
          <w:sz w:val="18"/>
          <w:szCs w:val="18"/>
          <w:lang w:eastAsia="es-ES"/>
        </w:rPr>
        <w:drawing>
          <wp:anchor distT="0" distB="0" distL="114300" distR="114300" simplePos="0" relativeHeight="251456512" behindDoc="0" locked="0" layoutInCell="1" allowOverlap="1" wp14:anchorId="582F912A" wp14:editId="33E0E0A2">
            <wp:simplePos x="0" y="0"/>
            <wp:positionH relativeFrom="column">
              <wp:posOffset>308610</wp:posOffset>
            </wp:positionH>
            <wp:positionV relativeFrom="paragraph">
              <wp:posOffset>48895</wp:posOffset>
            </wp:positionV>
            <wp:extent cx="4818380" cy="1514475"/>
            <wp:effectExtent l="0" t="0" r="0" b="0"/>
            <wp:wrapNone/>
            <wp:docPr id="26"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3C0F5332" w14:textId="77777777" w:rsidR="009674FA" w:rsidRPr="00E5188F" w:rsidRDefault="009674FA" w:rsidP="009674FA">
      <w:pPr>
        <w:widowControl w:val="0"/>
        <w:spacing w:line="264" w:lineRule="auto"/>
        <w:rPr>
          <w:rFonts w:cs="Arial"/>
          <w:lang w:val="eu-ES"/>
        </w:rPr>
      </w:pPr>
    </w:p>
    <w:p w14:paraId="32F7750A" w14:textId="77777777" w:rsidR="009674FA" w:rsidRPr="00E5188F" w:rsidRDefault="009674FA" w:rsidP="009674FA">
      <w:pPr>
        <w:widowControl w:val="0"/>
        <w:spacing w:line="264" w:lineRule="auto"/>
        <w:rPr>
          <w:rFonts w:cs="Arial"/>
          <w:lang w:val="eu-ES"/>
        </w:rPr>
      </w:pPr>
    </w:p>
    <w:p w14:paraId="5A51CC3C" w14:textId="77777777" w:rsidR="009674FA" w:rsidRPr="00E5188F" w:rsidRDefault="009674FA" w:rsidP="009674FA">
      <w:pPr>
        <w:widowControl w:val="0"/>
        <w:spacing w:line="264" w:lineRule="auto"/>
        <w:rPr>
          <w:rFonts w:cs="Arial"/>
          <w:lang w:val="eu-ES"/>
        </w:rPr>
      </w:pPr>
    </w:p>
    <w:p w14:paraId="0F14FE34" w14:textId="77777777" w:rsidR="009674FA" w:rsidRPr="00E5188F" w:rsidRDefault="009674FA" w:rsidP="009674FA">
      <w:pPr>
        <w:widowControl w:val="0"/>
        <w:spacing w:line="264" w:lineRule="auto"/>
        <w:rPr>
          <w:rFonts w:cs="Arial"/>
          <w:lang w:val="eu-ES"/>
        </w:rPr>
      </w:pPr>
    </w:p>
    <w:p w14:paraId="3368D3A7" w14:textId="77777777" w:rsidR="009674FA" w:rsidRPr="00E5188F" w:rsidRDefault="009674FA" w:rsidP="009674FA">
      <w:pPr>
        <w:widowControl w:val="0"/>
        <w:spacing w:line="264" w:lineRule="auto"/>
        <w:rPr>
          <w:rFonts w:cs="Arial"/>
          <w:lang w:val="eu-ES"/>
        </w:rPr>
      </w:pPr>
    </w:p>
    <w:p w14:paraId="578C8170" w14:textId="77777777" w:rsidR="009674FA" w:rsidRPr="00E5188F" w:rsidRDefault="009674FA" w:rsidP="009674FA">
      <w:pPr>
        <w:widowControl w:val="0"/>
        <w:spacing w:line="264" w:lineRule="auto"/>
        <w:rPr>
          <w:rFonts w:cs="Arial"/>
          <w:lang w:val="eu-ES"/>
        </w:rPr>
      </w:pPr>
    </w:p>
    <w:p w14:paraId="444E8260" w14:textId="77777777" w:rsidR="009674FA" w:rsidRPr="00E5188F" w:rsidRDefault="009674FA" w:rsidP="009674FA">
      <w:pPr>
        <w:widowControl w:val="0"/>
        <w:spacing w:line="264" w:lineRule="auto"/>
        <w:rPr>
          <w:rFonts w:cs="Arial"/>
          <w:lang w:val="eu-ES"/>
        </w:rPr>
      </w:pPr>
    </w:p>
    <w:p w14:paraId="12EC6ACE" w14:textId="77777777" w:rsidR="009674FA" w:rsidRPr="00E5188F" w:rsidRDefault="009674FA" w:rsidP="009674FA">
      <w:pPr>
        <w:widowControl w:val="0"/>
        <w:spacing w:line="264" w:lineRule="auto"/>
        <w:rPr>
          <w:rFonts w:cs="Arial"/>
          <w:lang w:val="eu-ES"/>
        </w:rPr>
      </w:pPr>
    </w:p>
    <w:p w14:paraId="12CA10B8" w14:textId="77777777" w:rsidR="009674FA" w:rsidRPr="00E5188F" w:rsidRDefault="009674FA" w:rsidP="009674FA">
      <w:pPr>
        <w:spacing w:after="200" w:line="276" w:lineRule="auto"/>
        <w:jc w:val="left"/>
        <w:rPr>
          <w:rFonts w:cs="Arial"/>
          <w:highlight w:val="yellow"/>
          <w:lang w:val="eu-ES"/>
        </w:rPr>
      </w:pPr>
    </w:p>
    <w:p w14:paraId="6CF018F1" w14:textId="77777777" w:rsidR="009674FA" w:rsidRPr="00E5188F" w:rsidRDefault="009674FA" w:rsidP="009674FA">
      <w:pPr>
        <w:spacing w:after="200" w:line="276" w:lineRule="auto"/>
        <w:jc w:val="left"/>
        <w:rPr>
          <w:rFonts w:cs="Arial"/>
          <w:highlight w:val="yellow"/>
          <w:lang w:val="eu-ES"/>
        </w:rPr>
      </w:pPr>
    </w:p>
    <w:p w14:paraId="51F9B4EF" w14:textId="77777777" w:rsidR="005E2406" w:rsidRPr="00E5188F" w:rsidRDefault="008455D0" w:rsidP="009674FA">
      <w:pPr>
        <w:spacing w:after="200"/>
        <w:rPr>
          <w:rFonts w:cs="Arial"/>
          <w:lang w:val="eu-ES"/>
        </w:rPr>
      </w:pPr>
      <w:r>
        <w:rPr>
          <w:rFonts w:cs="Arial"/>
          <w:lang w:val="eu-ES"/>
        </w:rPr>
        <w:t>Enpresa hauen negozio bolumena (7.800 milioi euro) 2014 urteari dagokionez erritmo motelean hazten da; %1,4</w:t>
      </w:r>
      <w:r w:rsidR="00C97E50">
        <w:rPr>
          <w:rFonts w:cs="Arial"/>
          <w:lang w:val="eu-ES"/>
        </w:rPr>
        <w:t>an soilik</w:t>
      </w:r>
      <w:r>
        <w:rPr>
          <w:rFonts w:cs="Arial"/>
          <w:lang w:val="eu-ES"/>
        </w:rPr>
        <w:t xml:space="preserve">, </w:t>
      </w:r>
      <w:r w:rsidR="0070769A">
        <w:rPr>
          <w:rFonts w:cs="Arial"/>
          <w:lang w:val="eu-ES"/>
        </w:rPr>
        <w:t xml:space="preserve">2010eko 8.500 miloi euroren eta 2008ko 9.800 miloi euroren azpitik kokatzen duen fakturazio maila. </w:t>
      </w:r>
    </w:p>
    <w:p w14:paraId="739F1781" w14:textId="77777777" w:rsidR="009674FA" w:rsidRPr="00E5188F" w:rsidRDefault="0070769A" w:rsidP="009674FA">
      <w:pPr>
        <w:spacing w:after="200"/>
        <w:rPr>
          <w:rFonts w:cs="Arial"/>
          <w:lang w:val="eu-ES"/>
        </w:rPr>
      </w:pPr>
      <w:r>
        <w:rPr>
          <w:rFonts w:cs="Arial"/>
          <w:lang w:val="eu-ES"/>
        </w:rPr>
        <w:t>Sektorialki bilakaera honek desberdintasun nabarmenak ditu;</w:t>
      </w:r>
      <w:r w:rsidR="009674FA" w:rsidRPr="00E5188F">
        <w:rPr>
          <w:rFonts w:cs="Arial"/>
          <w:lang w:val="eu-ES"/>
        </w:rPr>
        <w:t xml:space="preserve"> </w:t>
      </w:r>
      <w:r>
        <w:rPr>
          <w:rFonts w:cs="Arial"/>
          <w:lang w:val="eu-ES"/>
        </w:rPr>
        <w:t xml:space="preserve">industria sektoreak %5,2ko fakturazio mailako bulkada duen bitartean, </w:t>
      </w:r>
      <w:r w:rsidR="004F4D37">
        <w:rPr>
          <w:rFonts w:cs="Arial"/>
          <w:lang w:val="eu-ES"/>
        </w:rPr>
        <w:t xml:space="preserve">zerbitzu sektoreak, </w:t>
      </w:r>
      <w:r w:rsidR="0037124C">
        <w:rPr>
          <w:rFonts w:cs="Arial"/>
          <w:lang w:val="eu-ES"/>
        </w:rPr>
        <w:t xml:space="preserve">%3,7ko beherapenarekin, gizarte ekonomiaren hazkundea </w:t>
      </w:r>
      <w:r w:rsidR="00C97E50">
        <w:rPr>
          <w:rFonts w:cs="Arial"/>
          <w:lang w:val="eu-ES"/>
        </w:rPr>
        <w:t>islatzen</w:t>
      </w:r>
      <w:r w:rsidR="0037124C">
        <w:rPr>
          <w:rFonts w:cs="Arial"/>
          <w:lang w:val="eu-ES"/>
        </w:rPr>
        <w:t xml:space="preserve"> du. 2014ari dagokionez, eraikuntza sektorea</w:t>
      </w:r>
      <w:r w:rsidR="00C97E50">
        <w:rPr>
          <w:rFonts w:cs="Arial"/>
          <w:lang w:val="eu-ES"/>
        </w:rPr>
        <w:t>k</w:t>
      </w:r>
      <w:r w:rsidR="0037124C">
        <w:rPr>
          <w:rFonts w:cs="Arial"/>
          <w:lang w:val="eu-ES"/>
        </w:rPr>
        <w:t xml:space="preserve"> eta lehen sektorea</w:t>
      </w:r>
      <w:r w:rsidR="00C97E50">
        <w:rPr>
          <w:rFonts w:cs="Arial"/>
          <w:lang w:val="eu-ES"/>
        </w:rPr>
        <w:t>k</w:t>
      </w:r>
      <w:r w:rsidR="0037124C">
        <w:rPr>
          <w:rFonts w:cs="Arial"/>
          <w:lang w:val="eu-ES"/>
        </w:rPr>
        <w:t xml:space="preserve"> %12ko hazkundea izan dute. </w:t>
      </w:r>
    </w:p>
    <w:p w14:paraId="3955922C" w14:textId="77777777" w:rsidR="009674FA" w:rsidRPr="00E5188F" w:rsidRDefault="009674FA">
      <w:pPr>
        <w:spacing w:after="200" w:line="276" w:lineRule="auto"/>
        <w:jc w:val="left"/>
        <w:rPr>
          <w:rFonts w:eastAsia="Times New Roman" w:cs="Arial"/>
          <w:bCs/>
          <w:color w:val="5F5F5F"/>
          <w:sz w:val="18"/>
          <w:szCs w:val="18"/>
          <w:lang w:val="eu-ES" w:eastAsia="es-ES"/>
        </w:rPr>
      </w:pPr>
      <w:r w:rsidRPr="00E5188F">
        <w:rPr>
          <w:rFonts w:cs="Arial"/>
          <w:b/>
          <w:color w:val="5F5F5F"/>
          <w:sz w:val="18"/>
          <w:szCs w:val="18"/>
          <w:lang w:val="eu-ES"/>
        </w:rPr>
        <w:br w:type="page"/>
      </w:r>
    </w:p>
    <w:p w14:paraId="22D56173" w14:textId="77777777" w:rsidR="009674FA" w:rsidRPr="00E5188F" w:rsidRDefault="009674FA" w:rsidP="009674FA">
      <w:pPr>
        <w:spacing w:after="200" w:line="276" w:lineRule="auto"/>
        <w:jc w:val="left"/>
        <w:rPr>
          <w:rFonts w:eastAsia="Times New Roman" w:cs="Arial"/>
          <w:bCs/>
          <w:color w:val="5F5F5F"/>
          <w:sz w:val="18"/>
          <w:szCs w:val="18"/>
          <w:lang w:val="eu-ES" w:eastAsia="es-ES"/>
        </w:rPr>
      </w:pPr>
    </w:p>
    <w:p w14:paraId="6F084CD8" w14:textId="77777777" w:rsidR="009674FA" w:rsidRPr="00E5188F" w:rsidRDefault="009674FA" w:rsidP="009674FA">
      <w:pPr>
        <w:pStyle w:val="Descripcin"/>
        <w:spacing w:line="240" w:lineRule="auto"/>
        <w:jc w:val="center"/>
        <w:rPr>
          <w:rFonts w:ascii="Arial" w:hAnsi="Arial" w:cs="Arial"/>
          <w:b w:val="0"/>
          <w:color w:val="5F5F5F"/>
          <w:sz w:val="18"/>
          <w:szCs w:val="18"/>
          <w:lang w:val="eu-ES"/>
        </w:rPr>
      </w:pPr>
      <w:r w:rsidRPr="00E5188F">
        <w:rPr>
          <w:noProof/>
        </w:rPr>
        <w:drawing>
          <wp:anchor distT="292608" distB="188976" distL="138684" distR="166116" simplePos="0" relativeHeight="251458560" behindDoc="0" locked="0" layoutInCell="1" allowOverlap="1" wp14:anchorId="551681AA" wp14:editId="5B79364A">
            <wp:simplePos x="0" y="0"/>
            <wp:positionH relativeFrom="column">
              <wp:posOffset>-335915</wp:posOffset>
            </wp:positionH>
            <wp:positionV relativeFrom="paragraph">
              <wp:posOffset>205740</wp:posOffset>
            </wp:positionV>
            <wp:extent cx="6229350" cy="1562100"/>
            <wp:effectExtent l="0" t="0" r="0" b="0"/>
            <wp:wrapNone/>
            <wp:docPr id="29" name="Objet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891312" w:rsidRPr="00E5188F">
        <w:rPr>
          <w:rFonts w:ascii="Arial" w:hAnsi="Arial" w:cs="Arial"/>
          <w:b w:val="0"/>
          <w:color w:val="5F5F5F"/>
          <w:sz w:val="18"/>
          <w:szCs w:val="18"/>
          <w:lang w:val="eu-ES"/>
        </w:rPr>
        <w:t xml:space="preserve">EAEKO FAKTURAZIOAREN BILAKAERA GIZARTE EKONOMIAN </w:t>
      </w:r>
      <w:r w:rsidRPr="00E5188F">
        <w:rPr>
          <w:rFonts w:ascii="Arial" w:hAnsi="Arial" w:cs="Arial"/>
          <w:b w:val="0"/>
          <w:color w:val="5F5F5F"/>
          <w:sz w:val="18"/>
          <w:szCs w:val="18"/>
          <w:lang w:val="eu-ES"/>
        </w:rPr>
        <w:t xml:space="preserve">2006-2016 </w:t>
      </w:r>
    </w:p>
    <w:p w14:paraId="2C78F308" w14:textId="77777777" w:rsidR="009674FA" w:rsidRPr="00E5188F" w:rsidRDefault="009674FA" w:rsidP="009674FA">
      <w:pPr>
        <w:pStyle w:val="Descripcin"/>
        <w:spacing w:line="240" w:lineRule="auto"/>
        <w:jc w:val="center"/>
        <w:rPr>
          <w:rFonts w:ascii="Arial" w:hAnsi="Arial" w:cs="Arial"/>
          <w:b w:val="0"/>
          <w:color w:val="5F5F5F"/>
          <w:sz w:val="18"/>
          <w:szCs w:val="18"/>
          <w:lang w:val="eu-ES"/>
        </w:rPr>
      </w:pPr>
      <w:r w:rsidRPr="00E5188F">
        <w:rPr>
          <w:rFonts w:ascii="Arial" w:hAnsi="Arial" w:cs="Arial"/>
          <w:b w:val="0"/>
          <w:color w:val="5F5F5F"/>
          <w:sz w:val="18"/>
          <w:szCs w:val="18"/>
          <w:lang w:val="eu-ES"/>
        </w:rPr>
        <w:t>(</w:t>
      </w:r>
      <w:r w:rsidR="00891312" w:rsidRPr="00E5188F">
        <w:rPr>
          <w:rFonts w:ascii="Arial" w:hAnsi="Arial" w:cs="Arial"/>
          <w:b w:val="0"/>
          <w:color w:val="5F5F5F"/>
          <w:sz w:val="18"/>
          <w:szCs w:val="18"/>
          <w:lang w:val="eu-ES"/>
        </w:rPr>
        <w:t>MILA EUROTAN</w:t>
      </w:r>
      <w:r w:rsidRPr="00E5188F">
        <w:rPr>
          <w:rFonts w:ascii="Arial" w:hAnsi="Arial" w:cs="Arial"/>
          <w:b w:val="0"/>
          <w:color w:val="5F5F5F"/>
          <w:sz w:val="18"/>
          <w:szCs w:val="18"/>
          <w:lang w:val="eu-ES"/>
        </w:rPr>
        <w:t>)</w:t>
      </w:r>
    </w:p>
    <w:p w14:paraId="3710376C" w14:textId="77777777" w:rsidR="009674FA" w:rsidRPr="00E5188F" w:rsidRDefault="009674FA" w:rsidP="009674FA">
      <w:pPr>
        <w:rPr>
          <w:lang w:val="eu-ES" w:eastAsia="es-ES"/>
        </w:rPr>
      </w:pPr>
    </w:p>
    <w:p w14:paraId="042B08F3" w14:textId="77777777" w:rsidR="009674FA" w:rsidRPr="00E5188F" w:rsidRDefault="009674FA" w:rsidP="009674FA">
      <w:pPr>
        <w:spacing w:after="200" w:line="276" w:lineRule="auto"/>
        <w:jc w:val="left"/>
        <w:rPr>
          <w:rFonts w:cs="Arial"/>
          <w:highlight w:val="yellow"/>
          <w:lang w:val="eu-ES"/>
        </w:rPr>
      </w:pPr>
    </w:p>
    <w:p w14:paraId="0202F62C" w14:textId="77777777" w:rsidR="009674FA" w:rsidRPr="00E5188F" w:rsidRDefault="009674FA" w:rsidP="009674FA">
      <w:pPr>
        <w:spacing w:after="200" w:line="276" w:lineRule="auto"/>
        <w:jc w:val="left"/>
        <w:rPr>
          <w:rFonts w:cs="Arial"/>
          <w:highlight w:val="yellow"/>
          <w:lang w:val="eu-ES"/>
        </w:rPr>
      </w:pPr>
    </w:p>
    <w:p w14:paraId="46AAA9AF" w14:textId="77777777" w:rsidR="009674FA" w:rsidRPr="00E5188F" w:rsidRDefault="009674FA" w:rsidP="009674FA">
      <w:pPr>
        <w:spacing w:after="200" w:line="276" w:lineRule="auto"/>
        <w:jc w:val="left"/>
        <w:rPr>
          <w:rFonts w:cs="Arial"/>
          <w:highlight w:val="yellow"/>
          <w:lang w:val="eu-ES"/>
        </w:rPr>
      </w:pPr>
    </w:p>
    <w:p w14:paraId="1C3C8528" w14:textId="77777777" w:rsidR="009674FA" w:rsidRPr="00E5188F" w:rsidRDefault="009674FA" w:rsidP="009674FA">
      <w:pPr>
        <w:spacing w:after="200"/>
        <w:rPr>
          <w:rFonts w:cs="Arial"/>
          <w:b/>
          <w:lang w:val="eu-ES"/>
        </w:rPr>
      </w:pPr>
    </w:p>
    <w:p w14:paraId="58CD0D32" w14:textId="77777777" w:rsidR="009674FA" w:rsidRPr="00E5188F" w:rsidRDefault="009674FA" w:rsidP="009674FA">
      <w:pPr>
        <w:spacing w:after="200"/>
        <w:rPr>
          <w:rFonts w:cs="Arial"/>
          <w:b/>
          <w:lang w:val="eu-ES"/>
        </w:rPr>
      </w:pPr>
    </w:p>
    <w:p w14:paraId="4D8023CF" w14:textId="77777777" w:rsidR="009674FA" w:rsidRPr="00E5188F" w:rsidRDefault="0046380D" w:rsidP="009674FA">
      <w:pPr>
        <w:spacing w:after="200"/>
        <w:rPr>
          <w:rFonts w:cs="Arial"/>
          <w:b/>
          <w:lang w:val="eu-ES"/>
        </w:rPr>
      </w:pPr>
      <w:r>
        <w:rPr>
          <w:rFonts w:cs="Arial"/>
          <w:b/>
          <w:lang w:val="eu-ES"/>
        </w:rPr>
        <w:t xml:space="preserve">Azken biurteko honetan bizi izandako neurrizko hazkundearen gorabeheran, </w:t>
      </w:r>
      <w:r w:rsidR="00790809">
        <w:rPr>
          <w:rFonts w:cs="Arial"/>
          <w:b/>
          <w:lang w:val="eu-ES"/>
        </w:rPr>
        <w:t>lortutako emaitzen zifrak, 507 miloi e</w:t>
      </w:r>
      <w:r w:rsidR="00C97E50">
        <w:rPr>
          <w:rFonts w:cs="Arial"/>
          <w:b/>
          <w:lang w:val="eu-ES"/>
        </w:rPr>
        <w:t>u</w:t>
      </w:r>
      <w:r w:rsidR="00790809">
        <w:rPr>
          <w:rFonts w:cs="Arial"/>
          <w:b/>
          <w:lang w:val="eu-ES"/>
        </w:rPr>
        <w:t xml:space="preserve">rotako irabazi orokorretan kuantifikatuak, oso positiboak dira eta 2006an bizi izandakora gerturatzen diren irabaziak dira. </w:t>
      </w:r>
    </w:p>
    <w:p w14:paraId="47EAA493" w14:textId="77777777" w:rsidR="009674FA" w:rsidRPr="00E5188F" w:rsidRDefault="00790809" w:rsidP="009674FA">
      <w:pPr>
        <w:spacing w:after="200"/>
        <w:rPr>
          <w:rFonts w:cs="Arial"/>
          <w:lang w:val="eu-ES"/>
        </w:rPr>
      </w:pPr>
      <w:r>
        <w:rPr>
          <w:rFonts w:cs="Arial"/>
          <w:lang w:val="eu-ES"/>
        </w:rPr>
        <w:t>2016ko ekitaldian, euskal industria sektoreak, 267 miloi euroko irabaziekin 2014an lortutako irabaziak hirukoizten ditu eta 2012koak bikoiztu (113,4 miloi euro).</w:t>
      </w:r>
    </w:p>
    <w:p w14:paraId="0FB87638" w14:textId="77777777" w:rsidR="009674FA" w:rsidRPr="00E5188F" w:rsidRDefault="00790809" w:rsidP="009674FA">
      <w:pPr>
        <w:spacing w:after="200"/>
        <w:rPr>
          <w:rFonts w:cs="Arial"/>
          <w:lang w:val="eu-ES"/>
        </w:rPr>
      </w:pPr>
      <w:r>
        <w:rPr>
          <w:rFonts w:cs="Arial"/>
          <w:lang w:val="eu-ES"/>
        </w:rPr>
        <w:t>Beste alde batetik, 2016 ekitaldi ekonomikoko irabazi orokorren beste erdia, 222 miloi euro, azken urteetan zerbitzu sektoreak metatutako galeren amaiera eta berreskurapenak arrazoitzen dute</w:t>
      </w:r>
      <w:r w:rsidR="009674FA" w:rsidRPr="00E5188F">
        <w:rPr>
          <w:rFonts w:cs="Arial"/>
          <w:lang w:val="eu-ES"/>
        </w:rPr>
        <w:t xml:space="preserve"> (2012: -28 </w:t>
      </w:r>
      <w:r>
        <w:rPr>
          <w:rFonts w:cs="Arial"/>
          <w:lang w:val="eu-ES"/>
        </w:rPr>
        <w:t>miloi euro</w:t>
      </w:r>
      <w:r w:rsidR="009674FA" w:rsidRPr="00E5188F">
        <w:rPr>
          <w:rFonts w:cs="Arial"/>
          <w:lang w:val="eu-ES"/>
        </w:rPr>
        <w:t xml:space="preserve"> 2014: -7,81 </w:t>
      </w:r>
      <w:r>
        <w:rPr>
          <w:rFonts w:cs="Arial"/>
          <w:lang w:val="eu-ES"/>
        </w:rPr>
        <w:t>miloi euro</w:t>
      </w:r>
      <w:r w:rsidR="009674FA" w:rsidRPr="00E5188F">
        <w:rPr>
          <w:rFonts w:cs="Arial"/>
          <w:lang w:val="eu-ES"/>
        </w:rPr>
        <w:t xml:space="preserve">). </w:t>
      </w:r>
    </w:p>
    <w:p w14:paraId="329BFB84" w14:textId="77777777" w:rsidR="009674FA" w:rsidRPr="00E5188F" w:rsidRDefault="008A3897" w:rsidP="009674FA">
      <w:pPr>
        <w:spacing w:after="200"/>
        <w:jc w:val="left"/>
        <w:rPr>
          <w:rFonts w:cs="Arial"/>
          <w:lang w:val="eu-ES"/>
        </w:rPr>
      </w:pPr>
      <w:r>
        <w:rPr>
          <w:rFonts w:cs="Arial"/>
          <w:lang w:val="eu-ES"/>
        </w:rPr>
        <w:t xml:space="preserve">Eraikuntzak, </w:t>
      </w:r>
      <w:r w:rsidR="00C97E50">
        <w:rPr>
          <w:rFonts w:cs="Arial"/>
          <w:lang w:val="eu-ES"/>
        </w:rPr>
        <w:t xml:space="preserve">2014an </w:t>
      </w:r>
      <w:r>
        <w:rPr>
          <w:rFonts w:cs="Arial"/>
          <w:lang w:val="eu-ES"/>
        </w:rPr>
        <w:t>zenbaki gorritan</w:t>
      </w:r>
      <w:r w:rsidR="00C97E50">
        <w:rPr>
          <w:rFonts w:cs="Arial"/>
          <w:lang w:val="eu-ES"/>
        </w:rPr>
        <w:t xml:space="preserve"> egotetik</w:t>
      </w:r>
      <w:r>
        <w:rPr>
          <w:rFonts w:cs="Arial"/>
          <w:lang w:val="eu-ES"/>
        </w:rPr>
        <w:t>, balio positiboeta</w:t>
      </w:r>
      <w:r w:rsidR="00C97E50">
        <w:rPr>
          <w:rFonts w:cs="Arial"/>
          <w:lang w:val="eu-ES"/>
        </w:rPr>
        <w:t>ra</w:t>
      </w:r>
      <w:r>
        <w:rPr>
          <w:rFonts w:cs="Arial"/>
          <w:lang w:val="eu-ES"/>
        </w:rPr>
        <w:t xml:space="preserve"> bilakat</w:t>
      </w:r>
      <w:r w:rsidR="00C97E50">
        <w:rPr>
          <w:rFonts w:cs="Arial"/>
          <w:lang w:val="eu-ES"/>
        </w:rPr>
        <w:t>u</w:t>
      </w:r>
      <w:r>
        <w:rPr>
          <w:rFonts w:cs="Arial"/>
          <w:lang w:val="eu-ES"/>
        </w:rPr>
        <w:t xml:space="preserve"> da 2016an, 16,1 miloi euroren baliokide. </w:t>
      </w:r>
    </w:p>
    <w:p w14:paraId="250CC122" w14:textId="77777777" w:rsidR="009674FA" w:rsidRPr="00E5188F" w:rsidRDefault="008A3897" w:rsidP="009674FA">
      <w:pPr>
        <w:spacing w:after="200"/>
        <w:rPr>
          <w:rFonts w:cs="Arial"/>
          <w:lang w:val="eu-ES"/>
        </w:rPr>
      </w:pPr>
      <w:r>
        <w:rPr>
          <w:rFonts w:cs="Arial"/>
          <w:lang w:val="eu-ES"/>
        </w:rPr>
        <w:t>Sortutako cash flow-mailara egiten duena, 954,1 miloi euro guztira, 2010 urteko maila berdinera iristen da.</w:t>
      </w:r>
    </w:p>
    <w:p w14:paraId="755A0872" w14:textId="77777777" w:rsidR="009674FA" w:rsidRPr="00E5188F" w:rsidRDefault="009674FA" w:rsidP="009674FA">
      <w:pPr>
        <w:widowControl w:val="0"/>
        <w:spacing w:line="264" w:lineRule="auto"/>
        <w:jc w:val="center"/>
        <w:rPr>
          <w:rFonts w:cs="Arial"/>
          <w:color w:val="1F497D" w:themeColor="text2"/>
          <w:sz w:val="2"/>
          <w:szCs w:val="2"/>
          <w:lang w:val="eu-ES"/>
        </w:rPr>
      </w:pPr>
    </w:p>
    <w:p w14:paraId="1A02E81D" w14:textId="77777777" w:rsidR="009674FA" w:rsidRPr="00E5188F" w:rsidRDefault="00891312" w:rsidP="009674FA">
      <w:pPr>
        <w:pStyle w:val="Descripcin"/>
        <w:spacing w:line="264" w:lineRule="auto"/>
        <w:jc w:val="center"/>
        <w:rPr>
          <w:rFonts w:ascii="Arial" w:hAnsi="Arial" w:cs="Arial"/>
          <w:b w:val="0"/>
          <w:color w:val="5F5F5F"/>
          <w:sz w:val="18"/>
          <w:szCs w:val="18"/>
          <w:lang w:val="eu-ES"/>
        </w:rPr>
      </w:pPr>
      <w:bookmarkStart w:id="28" w:name="_Toc391999654"/>
      <w:bookmarkStart w:id="29" w:name="_Toc511991485"/>
      <w:r w:rsidRPr="00E5188F">
        <w:rPr>
          <w:rFonts w:ascii="Arial" w:hAnsi="Arial" w:cs="Arial"/>
          <w:b w:val="0"/>
          <w:color w:val="5F5F5F"/>
          <w:sz w:val="18"/>
          <w:szCs w:val="18"/>
          <w:lang w:val="eu-ES"/>
        </w:rPr>
        <w:t>GIZARTE EKONOMIAREN EMAITZA EKONOMIKOEN (MOZKINAK) ETA CASH FLOWaren BILAKAERA 2002-2016 (zifra absolutuak euro kopurua, milakoan</w:t>
      </w:r>
      <w:r w:rsidR="009674FA" w:rsidRPr="00E5188F">
        <w:rPr>
          <w:rFonts w:ascii="Arial" w:hAnsi="Arial" w:cs="Arial"/>
          <w:b w:val="0"/>
          <w:color w:val="5F5F5F"/>
          <w:sz w:val="18"/>
          <w:szCs w:val="18"/>
          <w:lang w:val="eu-ES"/>
        </w:rPr>
        <w:t>)</w:t>
      </w:r>
      <w:bookmarkEnd w:id="28"/>
      <w:r w:rsidR="009674FA" w:rsidRPr="00E5188F">
        <w:rPr>
          <w:rFonts w:ascii="Arial" w:hAnsi="Arial" w:cs="Arial"/>
          <w:b w:val="0"/>
          <w:color w:val="5F5F5F"/>
          <w:sz w:val="18"/>
          <w:szCs w:val="18"/>
          <w:vertAlign w:val="superscript"/>
          <w:lang w:val="eu-ES"/>
        </w:rPr>
        <w:footnoteReference w:id="7"/>
      </w:r>
      <w:bookmarkEnd w:id="29"/>
    </w:p>
    <w:p w14:paraId="7C8F6D2F" w14:textId="77777777" w:rsidR="009674FA" w:rsidRPr="00E5188F" w:rsidRDefault="009674FA" w:rsidP="009674FA">
      <w:pPr>
        <w:rPr>
          <w:rFonts w:eastAsia="Times New Roman"/>
          <w:lang w:val="eu-ES" w:eastAsia="es-ES"/>
        </w:rPr>
      </w:pPr>
      <w:r w:rsidRPr="00E5188F">
        <w:rPr>
          <w:noProof/>
          <w:lang w:eastAsia="es-ES"/>
        </w:rPr>
        <w:drawing>
          <wp:anchor distT="103632" distB="78613" distL="547116" distR="556260" simplePos="0" relativeHeight="251460608" behindDoc="0" locked="0" layoutInCell="1" allowOverlap="1" wp14:anchorId="5424A56D" wp14:editId="1CEB19B2">
            <wp:simplePos x="0" y="0"/>
            <wp:positionH relativeFrom="column">
              <wp:posOffset>-107315</wp:posOffset>
            </wp:positionH>
            <wp:positionV relativeFrom="paragraph">
              <wp:posOffset>158437</wp:posOffset>
            </wp:positionV>
            <wp:extent cx="5915025" cy="1732915"/>
            <wp:effectExtent l="0" t="0" r="0" b="0"/>
            <wp:wrapNone/>
            <wp:docPr id="107"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E5188F">
        <w:rPr>
          <w:lang w:val="eu-ES"/>
        </w:rPr>
        <w:br w:type="page"/>
      </w:r>
    </w:p>
    <w:p w14:paraId="255C9D4F" w14:textId="77777777" w:rsidR="009674FA" w:rsidRPr="00E5188F" w:rsidRDefault="009674FA" w:rsidP="009674FA">
      <w:pPr>
        <w:pStyle w:val="Descripcin"/>
        <w:spacing w:line="264" w:lineRule="auto"/>
        <w:ind w:left="720"/>
        <w:jc w:val="center"/>
        <w:rPr>
          <w:rFonts w:ascii="Arial" w:hAnsi="Arial" w:cs="Arial"/>
          <w:b w:val="0"/>
          <w:color w:val="5F5F5F"/>
          <w:sz w:val="18"/>
          <w:szCs w:val="18"/>
          <w:lang w:val="eu-ES"/>
        </w:rPr>
      </w:pPr>
    </w:p>
    <w:p w14:paraId="6D0BB5A4" w14:textId="77777777" w:rsidR="009674FA" w:rsidRPr="00E5188F" w:rsidRDefault="00891312"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val="eu-ES" w:eastAsia="es-ES"/>
        </w:rPr>
      </w:pPr>
      <w:r w:rsidRPr="00E5188F">
        <w:rPr>
          <w:rFonts w:eastAsia="Times New Roman" w:cs="Times New Roman"/>
          <w:b/>
          <w:snapToGrid w:val="0"/>
          <w:sz w:val="26"/>
          <w:szCs w:val="26"/>
          <w:lang w:val="eu-ES" w:eastAsia="es-ES"/>
        </w:rPr>
        <w:t xml:space="preserve">Kontabilitate mozkin hauen berreskuratze garrantzitsuak, honakoa baimendu du: </w:t>
      </w:r>
    </w:p>
    <w:p w14:paraId="75443B87" w14:textId="77777777" w:rsidR="009674FA" w:rsidRPr="00E5188F" w:rsidRDefault="00891312" w:rsidP="009674FA">
      <w:pPr>
        <w:pStyle w:val="Prrafodelista"/>
        <w:numPr>
          <w:ilvl w:val="0"/>
          <w:numId w:val="21"/>
        </w:numPr>
        <w:pBdr>
          <w:top w:val="single" w:sz="4" w:space="1" w:color="auto"/>
          <w:left w:val="single" w:sz="4" w:space="4" w:color="auto"/>
          <w:bottom w:val="single" w:sz="4" w:space="1" w:color="auto"/>
          <w:right w:val="single" w:sz="4" w:space="4" w:color="auto"/>
        </w:pBdr>
        <w:spacing w:after="0" w:line="240" w:lineRule="auto"/>
        <w:ind w:left="709" w:hanging="709"/>
        <w:rPr>
          <w:rFonts w:ascii="Arial" w:eastAsia="Times New Roman" w:hAnsi="Arial"/>
          <w:b/>
          <w:snapToGrid w:val="0"/>
          <w:sz w:val="26"/>
          <w:szCs w:val="26"/>
          <w:lang w:val="eu-ES" w:eastAsia="es-ES"/>
        </w:rPr>
      </w:pPr>
      <w:r w:rsidRPr="00E5188F">
        <w:rPr>
          <w:rFonts w:ascii="Arial" w:eastAsia="Times New Roman" w:hAnsi="Arial"/>
          <w:b/>
          <w:snapToGrid w:val="0"/>
          <w:sz w:val="26"/>
          <w:szCs w:val="26"/>
          <w:lang w:val="eu-ES" w:eastAsia="es-ES"/>
        </w:rPr>
        <w:t>Gizarte Ekonomiak sortutako BEGaren %11,3ko hazkundea</w:t>
      </w:r>
      <w:r w:rsidR="00C97E50">
        <w:rPr>
          <w:rFonts w:ascii="Arial" w:eastAsia="Times New Roman" w:hAnsi="Arial"/>
          <w:b/>
          <w:snapToGrid w:val="0"/>
          <w:sz w:val="26"/>
          <w:szCs w:val="26"/>
          <w:lang w:val="eu-ES" w:eastAsia="es-ES"/>
        </w:rPr>
        <w:t>k</w:t>
      </w:r>
      <w:r w:rsidRPr="00E5188F">
        <w:rPr>
          <w:rFonts w:ascii="Arial" w:eastAsia="Times New Roman" w:hAnsi="Arial"/>
          <w:b/>
          <w:snapToGrid w:val="0"/>
          <w:sz w:val="26"/>
          <w:szCs w:val="26"/>
          <w:lang w:val="eu-ES" w:eastAsia="es-ES"/>
        </w:rPr>
        <w:t xml:space="preserve">, euskal </w:t>
      </w:r>
      <w:r w:rsidR="00C97E50">
        <w:rPr>
          <w:rFonts w:ascii="Arial" w:eastAsia="Times New Roman" w:hAnsi="Arial"/>
          <w:b/>
          <w:snapToGrid w:val="0"/>
          <w:sz w:val="26"/>
          <w:szCs w:val="26"/>
          <w:lang w:val="eu-ES" w:eastAsia="es-ES"/>
        </w:rPr>
        <w:t>B</w:t>
      </w:r>
      <w:r w:rsidRPr="00E5188F">
        <w:rPr>
          <w:rFonts w:ascii="Arial" w:eastAsia="Times New Roman" w:hAnsi="Arial"/>
          <w:b/>
          <w:snapToGrid w:val="0"/>
          <w:sz w:val="26"/>
          <w:szCs w:val="26"/>
          <w:lang w:val="eu-ES" w:eastAsia="es-ES"/>
        </w:rPr>
        <w:t xml:space="preserve">PGaren berreskurapenaren maila </w:t>
      </w:r>
      <w:r w:rsidR="00C97E50" w:rsidRPr="00E5188F">
        <w:rPr>
          <w:rFonts w:ascii="Arial" w:eastAsia="Times New Roman" w:hAnsi="Arial"/>
          <w:b/>
          <w:snapToGrid w:val="0"/>
          <w:sz w:val="26"/>
          <w:szCs w:val="26"/>
          <w:lang w:val="eu-ES" w:eastAsia="es-ES"/>
        </w:rPr>
        <w:t>altuagotan</w:t>
      </w:r>
      <w:r w:rsidRPr="00E5188F">
        <w:rPr>
          <w:rFonts w:ascii="Arial" w:eastAsia="Times New Roman" w:hAnsi="Arial"/>
          <w:b/>
          <w:snapToGrid w:val="0"/>
          <w:sz w:val="26"/>
          <w:szCs w:val="26"/>
          <w:lang w:val="eu-ES" w:eastAsia="es-ES"/>
        </w:rPr>
        <w:t xml:space="preserve"> kokatuz </w:t>
      </w:r>
      <w:r w:rsidR="009674FA" w:rsidRPr="00E5188F">
        <w:rPr>
          <w:rFonts w:ascii="Arial" w:eastAsia="Times New Roman" w:hAnsi="Arial"/>
          <w:b/>
          <w:snapToGrid w:val="0"/>
          <w:sz w:val="26"/>
          <w:szCs w:val="26"/>
          <w:lang w:val="eu-ES" w:eastAsia="es-ES"/>
        </w:rPr>
        <w:t>(+</w:t>
      </w:r>
      <w:r w:rsidRPr="00E5188F">
        <w:rPr>
          <w:rFonts w:ascii="Arial" w:eastAsia="Times New Roman" w:hAnsi="Arial"/>
          <w:b/>
          <w:snapToGrid w:val="0"/>
          <w:sz w:val="26"/>
          <w:szCs w:val="26"/>
          <w:lang w:val="eu-ES" w:eastAsia="es-ES"/>
        </w:rPr>
        <w:t>%</w:t>
      </w:r>
      <w:r w:rsidR="009674FA" w:rsidRPr="00E5188F">
        <w:rPr>
          <w:rFonts w:ascii="Arial" w:eastAsia="Times New Roman" w:hAnsi="Arial"/>
          <w:b/>
          <w:snapToGrid w:val="0"/>
          <w:sz w:val="26"/>
          <w:szCs w:val="26"/>
          <w:lang w:val="eu-ES" w:eastAsia="es-ES"/>
        </w:rPr>
        <w:t>7,1)</w:t>
      </w:r>
    </w:p>
    <w:p w14:paraId="55AC9A0F" w14:textId="77777777" w:rsidR="009674FA" w:rsidRPr="00E5188F" w:rsidRDefault="00891312" w:rsidP="009674FA">
      <w:pPr>
        <w:pStyle w:val="Prrafodelista"/>
        <w:numPr>
          <w:ilvl w:val="0"/>
          <w:numId w:val="21"/>
        </w:numPr>
        <w:pBdr>
          <w:top w:val="single" w:sz="4" w:space="1" w:color="auto"/>
          <w:left w:val="single" w:sz="4" w:space="4" w:color="auto"/>
          <w:bottom w:val="single" w:sz="4" w:space="1" w:color="auto"/>
          <w:right w:val="single" w:sz="4" w:space="4" w:color="auto"/>
        </w:pBdr>
        <w:spacing w:after="0" w:line="240" w:lineRule="auto"/>
        <w:ind w:left="709" w:hanging="709"/>
        <w:rPr>
          <w:rFonts w:ascii="Arial" w:eastAsia="Times New Roman" w:hAnsi="Arial"/>
          <w:b/>
          <w:snapToGrid w:val="0"/>
          <w:sz w:val="26"/>
          <w:szCs w:val="26"/>
          <w:lang w:val="eu-ES" w:eastAsia="es-ES"/>
        </w:rPr>
      </w:pPr>
      <w:r w:rsidRPr="00E5188F">
        <w:rPr>
          <w:rFonts w:ascii="Arial" w:eastAsia="Times New Roman" w:hAnsi="Arial"/>
          <w:b/>
          <w:snapToGrid w:val="0"/>
          <w:sz w:val="26"/>
          <w:szCs w:val="26"/>
          <w:lang w:val="eu-ES" w:eastAsia="es-ES"/>
        </w:rPr>
        <w:t>Soldata masaren %7,4ko hazkundea</w:t>
      </w:r>
      <w:r w:rsidR="009674FA" w:rsidRPr="00E5188F">
        <w:rPr>
          <w:rFonts w:ascii="Arial" w:eastAsia="Times New Roman" w:hAnsi="Arial"/>
          <w:b/>
          <w:snapToGrid w:val="0"/>
          <w:sz w:val="26"/>
          <w:szCs w:val="26"/>
          <w:lang w:val="eu-ES" w:eastAsia="es-ES"/>
        </w:rPr>
        <w:t xml:space="preserve">; </w:t>
      </w:r>
      <w:r w:rsidRPr="00E5188F">
        <w:rPr>
          <w:rFonts w:ascii="Arial" w:eastAsia="Times New Roman" w:hAnsi="Arial"/>
          <w:b/>
          <w:snapToGrid w:val="0"/>
          <w:sz w:val="26"/>
          <w:szCs w:val="26"/>
          <w:lang w:val="eu-ES" w:eastAsia="es-ES"/>
        </w:rPr>
        <w:t>okupazio mailetan erregistratutako hazkundea baino altuagoa den proportzioa</w:t>
      </w:r>
      <w:r w:rsidR="009674FA" w:rsidRPr="00E5188F">
        <w:rPr>
          <w:rFonts w:ascii="Arial" w:eastAsia="Times New Roman" w:hAnsi="Arial"/>
          <w:b/>
          <w:snapToGrid w:val="0"/>
          <w:sz w:val="26"/>
          <w:szCs w:val="26"/>
          <w:lang w:val="eu-ES" w:eastAsia="es-ES"/>
        </w:rPr>
        <w:t xml:space="preserve"> (+</w:t>
      </w:r>
      <w:r w:rsidR="008049BF">
        <w:rPr>
          <w:rFonts w:ascii="Arial" w:eastAsia="Times New Roman" w:hAnsi="Arial"/>
          <w:b/>
          <w:snapToGrid w:val="0"/>
          <w:sz w:val="26"/>
          <w:szCs w:val="26"/>
          <w:lang w:val="eu-ES" w:eastAsia="es-ES"/>
        </w:rPr>
        <w:t>%</w:t>
      </w:r>
      <w:r w:rsidR="009674FA" w:rsidRPr="00E5188F">
        <w:rPr>
          <w:rFonts w:ascii="Arial" w:eastAsia="Times New Roman" w:hAnsi="Arial"/>
          <w:b/>
          <w:snapToGrid w:val="0"/>
          <w:sz w:val="26"/>
          <w:szCs w:val="26"/>
          <w:lang w:val="eu-ES" w:eastAsia="es-ES"/>
        </w:rPr>
        <w:t>4,5)</w:t>
      </w:r>
    </w:p>
    <w:p w14:paraId="599F2091" w14:textId="77777777" w:rsidR="009674FA" w:rsidRPr="00E5188F" w:rsidRDefault="009674FA" w:rsidP="009674FA">
      <w:pPr>
        <w:spacing w:line="240" w:lineRule="auto"/>
        <w:rPr>
          <w:rFonts w:eastAsia="Times New Roman"/>
          <w:b/>
          <w:snapToGrid w:val="0"/>
          <w:sz w:val="28"/>
          <w:szCs w:val="28"/>
          <w:lang w:val="eu-ES" w:eastAsia="es-ES"/>
        </w:rPr>
      </w:pPr>
    </w:p>
    <w:p w14:paraId="48B142D3" w14:textId="77777777" w:rsidR="009674FA" w:rsidRPr="00E5188F" w:rsidRDefault="001E7C39" w:rsidP="009674FA">
      <w:pPr>
        <w:rPr>
          <w:rFonts w:cs="Arial"/>
          <w:lang w:val="eu-ES"/>
        </w:rPr>
      </w:pPr>
      <w:r>
        <w:rPr>
          <w:rFonts w:cs="Arial"/>
          <w:lang w:val="eu-ES"/>
        </w:rPr>
        <w:t>2016an gizarte ekonomiak 2.911 miloi euroko BEGa sortzen du, horietatik</w:t>
      </w:r>
      <w:r w:rsidR="009674FA" w:rsidRPr="00E5188F">
        <w:rPr>
          <w:rFonts w:cs="Arial"/>
          <w:lang w:val="eu-ES"/>
        </w:rPr>
        <w:t>….</w:t>
      </w:r>
    </w:p>
    <w:p w14:paraId="535D84EC" w14:textId="77777777" w:rsidR="001E7C39" w:rsidRDefault="001E7C39" w:rsidP="00CD39D8">
      <w:pPr>
        <w:pStyle w:val="Prrafodelista"/>
        <w:numPr>
          <w:ilvl w:val="0"/>
          <w:numId w:val="24"/>
        </w:numPr>
        <w:spacing w:line="360" w:lineRule="auto"/>
        <w:rPr>
          <w:rFonts w:ascii="Arial" w:eastAsiaTheme="minorHAnsi" w:hAnsi="Arial" w:cs="Arial"/>
          <w:lang w:val="eu-ES"/>
        </w:rPr>
      </w:pPr>
      <w:r w:rsidRPr="001E7C39">
        <w:rPr>
          <w:rFonts w:ascii="Arial" w:eastAsiaTheme="minorHAnsi" w:hAnsi="Arial" w:cs="Arial"/>
          <w:lang w:val="eu-ES"/>
        </w:rPr>
        <w:t>Forma juridikoagatik, %90,5a kooperatiba enpresa ehunarekin lotzen da eta gainerakoa L.S.</w:t>
      </w:r>
      <w:r w:rsidR="00734131">
        <w:rPr>
          <w:rFonts w:ascii="Arial" w:eastAsiaTheme="minorHAnsi" w:hAnsi="Arial" w:cs="Arial"/>
          <w:lang w:val="eu-ES"/>
        </w:rPr>
        <w:t>A</w:t>
      </w:r>
      <w:r w:rsidRPr="001E7C39">
        <w:rPr>
          <w:rFonts w:ascii="Arial" w:eastAsiaTheme="minorHAnsi" w:hAnsi="Arial" w:cs="Arial"/>
          <w:lang w:val="eu-ES"/>
        </w:rPr>
        <w:t xml:space="preserve"> (%4,8) eta L.S.M. (%4,7) ekin lotzen da</w:t>
      </w:r>
    </w:p>
    <w:p w14:paraId="45C13DA2" w14:textId="77777777" w:rsidR="009674FA" w:rsidRPr="001E7C39" w:rsidRDefault="001E7C39" w:rsidP="00CD39D8">
      <w:pPr>
        <w:pStyle w:val="Prrafodelista"/>
        <w:numPr>
          <w:ilvl w:val="0"/>
          <w:numId w:val="24"/>
        </w:numPr>
        <w:spacing w:line="360" w:lineRule="auto"/>
        <w:rPr>
          <w:rFonts w:ascii="Arial" w:eastAsiaTheme="minorHAnsi" w:hAnsi="Arial" w:cs="Arial"/>
          <w:lang w:val="eu-ES"/>
        </w:rPr>
      </w:pPr>
      <w:r>
        <w:rPr>
          <w:rFonts w:ascii="Arial" w:eastAsiaTheme="minorHAnsi" w:hAnsi="Arial" w:cs="Arial"/>
          <w:lang w:val="eu-ES"/>
        </w:rPr>
        <w:t>Sektorialki</w:t>
      </w:r>
      <w:r w:rsidR="009674FA" w:rsidRPr="001E7C39">
        <w:rPr>
          <w:rFonts w:ascii="Arial" w:eastAsiaTheme="minorHAnsi" w:hAnsi="Arial" w:cs="Arial"/>
          <w:lang w:val="eu-ES"/>
        </w:rPr>
        <w:t xml:space="preserve">, </w:t>
      </w:r>
      <w:r w:rsidR="00A27DBB">
        <w:rPr>
          <w:rFonts w:ascii="Arial" w:eastAsiaTheme="minorHAnsi" w:hAnsi="Arial" w:cs="Arial"/>
          <w:lang w:val="eu-ES"/>
        </w:rPr>
        <w:t>BEGaren erdia baino pi</w:t>
      </w:r>
      <w:r w:rsidR="009E316A">
        <w:rPr>
          <w:rFonts w:ascii="Arial" w:eastAsiaTheme="minorHAnsi" w:hAnsi="Arial" w:cs="Arial"/>
          <w:lang w:val="eu-ES"/>
        </w:rPr>
        <w:t>s</w:t>
      </w:r>
      <w:r w:rsidR="00A27DBB">
        <w:rPr>
          <w:rFonts w:ascii="Arial" w:eastAsiaTheme="minorHAnsi" w:hAnsi="Arial" w:cs="Arial"/>
          <w:lang w:val="eu-ES"/>
        </w:rPr>
        <w:t>ka</w:t>
      </w:r>
      <w:r w:rsidR="009E316A">
        <w:rPr>
          <w:rFonts w:ascii="Arial" w:eastAsiaTheme="minorHAnsi" w:hAnsi="Arial" w:cs="Arial"/>
          <w:lang w:val="eu-ES"/>
        </w:rPr>
        <w:t xml:space="preserve"> bat</w:t>
      </w:r>
      <w:r w:rsidR="00A27DBB">
        <w:rPr>
          <w:rFonts w:ascii="Arial" w:eastAsiaTheme="minorHAnsi" w:hAnsi="Arial" w:cs="Arial"/>
          <w:lang w:val="eu-ES"/>
        </w:rPr>
        <w:t xml:space="preserve"> gehiago </w:t>
      </w:r>
      <w:r w:rsidR="009E316A">
        <w:rPr>
          <w:rFonts w:ascii="Arial" w:eastAsiaTheme="minorHAnsi" w:hAnsi="Arial" w:cs="Arial"/>
          <w:lang w:val="eu-ES"/>
        </w:rPr>
        <w:t>industria</w:t>
      </w:r>
      <w:r w:rsidR="00A27DBB">
        <w:rPr>
          <w:rFonts w:ascii="Arial" w:eastAsiaTheme="minorHAnsi" w:hAnsi="Arial" w:cs="Arial"/>
          <w:lang w:val="eu-ES"/>
        </w:rPr>
        <w:t xml:space="preserve"> sektorearekin lotzen da </w:t>
      </w:r>
      <w:r w:rsidR="009674FA" w:rsidRPr="001E7C39">
        <w:rPr>
          <w:rFonts w:ascii="Arial" w:eastAsiaTheme="minorHAnsi" w:hAnsi="Arial" w:cs="Arial"/>
          <w:lang w:val="eu-ES"/>
        </w:rPr>
        <w:t>(</w:t>
      </w:r>
      <w:r w:rsidR="00A27DBB">
        <w:rPr>
          <w:rFonts w:ascii="Arial" w:eastAsiaTheme="minorHAnsi" w:hAnsi="Arial" w:cs="Arial"/>
          <w:lang w:val="eu-ES"/>
        </w:rPr>
        <w:t>%</w:t>
      </w:r>
      <w:r w:rsidR="009674FA" w:rsidRPr="001E7C39">
        <w:rPr>
          <w:rFonts w:ascii="Arial" w:eastAsiaTheme="minorHAnsi" w:hAnsi="Arial" w:cs="Arial"/>
          <w:lang w:val="eu-ES"/>
        </w:rPr>
        <w:t xml:space="preserve">51,2) </w:t>
      </w:r>
      <w:r w:rsidR="00A27DBB">
        <w:rPr>
          <w:rFonts w:ascii="Arial" w:eastAsiaTheme="minorHAnsi" w:hAnsi="Arial" w:cs="Arial"/>
          <w:lang w:val="eu-ES"/>
        </w:rPr>
        <w:t xml:space="preserve">eta %46,4a zerbitzu sektorearekin. </w:t>
      </w:r>
    </w:p>
    <w:p w14:paraId="216638E9" w14:textId="77777777" w:rsidR="009674FA" w:rsidRPr="00E5188F" w:rsidRDefault="00A27DBB" w:rsidP="009674FA">
      <w:pPr>
        <w:rPr>
          <w:rFonts w:cs="Arial"/>
          <w:lang w:val="eu-ES"/>
        </w:rPr>
      </w:pPr>
      <w:r>
        <w:rPr>
          <w:rFonts w:cs="Arial"/>
          <w:lang w:val="eu-ES"/>
        </w:rPr>
        <w:t xml:space="preserve">Ebolutiboki, aurreko 2012-2014 biurtekoan </w:t>
      </w:r>
      <w:r w:rsidR="0071098D">
        <w:rPr>
          <w:rFonts w:cs="Arial"/>
          <w:lang w:val="eu-ES"/>
        </w:rPr>
        <w:t xml:space="preserve">erregistratutako %1,1 galeraren ondoren, BEGa egungo biurtekoan berreskuratzen da </w:t>
      </w:r>
      <w:r w:rsidR="009674FA" w:rsidRPr="00E5188F">
        <w:rPr>
          <w:rFonts w:cs="Arial"/>
          <w:lang w:val="eu-ES"/>
        </w:rPr>
        <w:t>(+</w:t>
      </w:r>
      <w:r w:rsidR="0071098D">
        <w:rPr>
          <w:rFonts w:cs="Arial"/>
          <w:lang w:val="eu-ES"/>
        </w:rPr>
        <w:t>%</w:t>
      </w:r>
      <w:r w:rsidR="009674FA" w:rsidRPr="00E5188F">
        <w:rPr>
          <w:rFonts w:cs="Arial"/>
          <w:lang w:val="eu-ES"/>
        </w:rPr>
        <w:t>11,3)</w:t>
      </w:r>
      <w:r w:rsidR="00882B79">
        <w:rPr>
          <w:rFonts w:cs="Arial"/>
          <w:lang w:val="eu-ES"/>
        </w:rPr>
        <w:t>. Errekuperazio hau gainera sektore ekonomikoetara eramaten da</w:t>
      </w:r>
      <w:r w:rsidR="009674FA" w:rsidRPr="00E5188F">
        <w:rPr>
          <w:rFonts w:cs="Arial"/>
          <w:lang w:val="eu-ES"/>
        </w:rPr>
        <w:t xml:space="preserve">: </w:t>
      </w:r>
    </w:p>
    <w:p w14:paraId="69A1F9F0" w14:textId="77777777" w:rsidR="009674FA" w:rsidRPr="00E5188F" w:rsidRDefault="009674FA" w:rsidP="009674FA">
      <w:pPr>
        <w:pStyle w:val="Prrafodelista"/>
        <w:numPr>
          <w:ilvl w:val="0"/>
          <w:numId w:val="35"/>
        </w:numPr>
        <w:spacing w:line="360" w:lineRule="auto"/>
        <w:rPr>
          <w:rFonts w:ascii="Arial" w:eastAsiaTheme="minorHAnsi" w:hAnsi="Arial" w:cs="Arial"/>
          <w:lang w:val="eu-ES"/>
        </w:rPr>
      </w:pPr>
      <w:r w:rsidRPr="00E5188F">
        <w:rPr>
          <w:rFonts w:ascii="Arial" w:eastAsiaTheme="minorHAnsi" w:hAnsi="Arial" w:cs="Arial"/>
          <w:lang w:val="eu-ES"/>
        </w:rPr>
        <w:t>+</w:t>
      </w:r>
      <w:r w:rsidR="00882B79">
        <w:rPr>
          <w:rFonts w:ascii="Arial" w:eastAsiaTheme="minorHAnsi" w:hAnsi="Arial" w:cs="Arial"/>
          <w:lang w:val="eu-ES"/>
        </w:rPr>
        <w:t>%</w:t>
      </w:r>
      <w:r w:rsidRPr="00E5188F">
        <w:rPr>
          <w:rFonts w:ascii="Arial" w:eastAsiaTheme="minorHAnsi" w:hAnsi="Arial" w:cs="Arial"/>
          <w:lang w:val="eu-ES"/>
        </w:rPr>
        <w:t>11,7</w:t>
      </w:r>
      <w:r w:rsidR="00882B79">
        <w:rPr>
          <w:rFonts w:ascii="Arial" w:eastAsiaTheme="minorHAnsi" w:hAnsi="Arial" w:cs="Arial"/>
          <w:lang w:val="eu-ES"/>
        </w:rPr>
        <w:t xml:space="preserve"> industrian, aurreko biurtekoan -%2,1eko BEGa galtzen duen sektorea</w:t>
      </w:r>
      <w:r w:rsidRPr="00E5188F">
        <w:rPr>
          <w:rFonts w:ascii="Arial" w:eastAsiaTheme="minorHAnsi" w:hAnsi="Arial" w:cs="Arial"/>
          <w:lang w:val="eu-ES"/>
        </w:rPr>
        <w:t xml:space="preserve"> </w:t>
      </w:r>
    </w:p>
    <w:p w14:paraId="05FE6E58" w14:textId="77777777" w:rsidR="009674FA" w:rsidRPr="00E5188F" w:rsidRDefault="00882B79" w:rsidP="009674FA">
      <w:pPr>
        <w:pStyle w:val="Prrafodelista"/>
        <w:numPr>
          <w:ilvl w:val="0"/>
          <w:numId w:val="35"/>
        </w:numPr>
        <w:spacing w:line="360" w:lineRule="auto"/>
        <w:rPr>
          <w:rFonts w:ascii="Arial" w:eastAsiaTheme="minorHAnsi" w:hAnsi="Arial" w:cs="Arial"/>
          <w:lang w:val="eu-ES"/>
        </w:rPr>
      </w:pPr>
      <w:r>
        <w:rPr>
          <w:rFonts w:ascii="Arial" w:eastAsiaTheme="minorHAnsi" w:hAnsi="Arial" w:cs="Arial"/>
          <w:lang w:val="eu-ES"/>
        </w:rPr>
        <w:t xml:space="preserve">+%10 zerbitzutan, 2012-2014an +%0,6 hazten zen sektorea </w:t>
      </w:r>
    </w:p>
    <w:p w14:paraId="0CDBC6A4" w14:textId="77777777" w:rsidR="009674FA" w:rsidRPr="00882B79" w:rsidRDefault="00882B79" w:rsidP="00CD39D8">
      <w:pPr>
        <w:pStyle w:val="Prrafodelista"/>
        <w:numPr>
          <w:ilvl w:val="0"/>
          <w:numId w:val="35"/>
        </w:numPr>
        <w:spacing w:line="360" w:lineRule="auto"/>
        <w:rPr>
          <w:rFonts w:ascii="Arial" w:eastAsiaTheme="minorHAnsi" w:hAnsi="Arial" w:cs="Arial"/>
          <w:lang w:val="eu-ES"/>
        </w:rPr>
      </w:pPr>
      <w:r w:rsidRPr="00882B79">
        <w:rPr>
          <w:rFonts w:ascii="Arial" w:eastAsiaTheme="minorHAnsi" w:hAnsi="Arial" w:cs="Arial"/>
          <w:lang w:val="eu-ES"/>
        </w:rPr>
        <w:t>Eta +%33,7a eraikuntzan</w:t>
      </w:r>
      <w:r w:rsidR="009674FA" w:rsidRPr="00882B79">
        <w:rPr>
          <w:rFonts w:ascii="Arial" w:eastAsiaTheme="minorHAnsi" w:hAnsi="Arial" w:cs="Arial"/>
          <w:lang w:val="eu-ES"/>
        </w:rPr>
        <w:t xml:space="preserve">, </w:t>
      </w:r>
      <w:r w:rsidRPr="00882B79">
        <w:rPr>
          <w:rFonts w:ascii="Arial" w:eastAsiaTheme="minorHAnsi" w:hAnsi="Arial" w:cs="Arial"/>
          <w:lang w:val="eu-ES"/>
        </w:rPr>
        <w:t>aurreko biurtekoan -%15eko BEGa galtzen zuen sektorea</w:t>
      </w:r>
      <w:r w:rsidR="009674FA" w:rsidRPr="00882B79">
        <w:rPr>
          <w:rFonts w:ascii="Arial" w:eastAsiaTheme="minorHAnsi" w:hAnsi="Arial" w:cs="Arial"/>
          <w:lang w:val="eu-ES"/>
        </w:rPr>
        <w:t>.</w:t>
      </w:r>
    </w:p>
    <w:p w14:paraId="66603C8B" w14:textId="77777777" w:rsidR="009674FA" w:rsidRPr="00E5188F" w:rsidRDefault="009674FA" w:rsidP="009674FA">
      <w:pPr>
        <w:pStyle w:val="Descripcin"/>
        <w:spacing w:line="264" w:lineRule="auto"/>
        <w:ind w:left="1134" w:hanging="1134"/>
        <w:rPr>
          <w:rFonts w:ascii="Arial" w:hAnsi="Arial" w:cs="Arial"/>
          <w:b w:val="0"/>
          <w:color w:val="5F5F5F"/>
          <w:sz w:val="18"/>
          <w:szCs w:val="18"/>
          <w:lang w:val="eu-ES"/>
        </w:rPr>
      </w:pPr>
      <w:bookmarkStart w:id="30" w:name="_Toc391999592"/>
      <w:bookmarkStart w:id="31" w:name="_Toc513394233"/>
      <w:bookmarkStart w:id="32" w:name="_Toc513394476"/>
    </w:p>
    <w:bookmarkEnd w:id="30"/>
    <w:bookmarkEnd w:id="31"/>
    <w:bookmarkEnd w:id="32"/>
    <w:p w14:paraId="14FF9ED4" w14:textId="77777777" w:rsidR="009674FA" w:rsidRPr="00E5188F" w:rsidRDefault="00BA0A41" w:rsidP="009674FA">
      <w:pPr>
        <w:pStyle w:val="Descripcin"/>
        <w:spacing w:line="264" w:lineRule="auto"/>
        <w:ind w:left="1134" w:hanging="1134"/>
        <w:jc w:val="center"/>
        <w:rPr>
          <w:rFonts w:ascii="Arial" w:hAnsi="Arial" w:cs="Arial"/>
          <w:b w:val="0"/>
          <w:color w:val="5F5F5F"/>
          <w:sz w:val="18"/>
          <w:szCs w:val="18"/>
          <w:lang w:val="eu-ES"/>
        </w:rPr>
      </w:pPr>
      <w:r w:rsidRPr="00E5188F">
        <w:rPr>
          <w:rFonts w:ascii="Arial" w:hAnsi="Arial" w:cs="Arial"/>
          <w:b w:val="0"/>
          <w:color w:val="5F5F5F"/>
          <w:sz w:val="18"/>
          <w:szCs w:val="18"/>
          <w:lang w:val="eu-ES"/>
        </w:rPr>
        <w:t>BEGaren ARLOZ ARLOKO HAZKUNDEA 2014-2016 epean (ohiko prezioak eta %)</w:t>
      </w:r>
    </w:p>
    <w:tbl>
      <w:tblPr>
        <w:tblW w:w="5000" w:type="pct"/>
        <w:jc w:val="center"/>
        <w:tblLook w:val="04A0" w:firstRow="1" w:lastRow="0" w:firstColumn="1" w:lastColumn="0" w:noHBand="0" w:noVBand="1"/>
      </w:tblPr>
      <w:tblGrid>
        <w:gridCol w:w="5631"/>
        <w:gridCol w:w="3431"/>
      </w:tblGrid>
      <w:tr w:rsidR="00BA0A41" w:rsidRPr="00E5188F" w14:paraId="79CC6206" w14:textId="77777777" w:rsidTr="00A11667">
        <w:trPr>
          <w:jc w:val="center"/>
        </w:trPr>
        <w:tc>
          <w:tcPr>
            <w:tcW w:w="310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2D7CE7EF" w14:textId="77777777" w:rsidR="00BA0A41" w:rsidRPr="00E5188F" w:rsidRDefault="00BA0A41" w:rsidP="00070817">
            <w:pPr>
              <w:widowControl w:val="0"/>
              <w:spacing w:line="264" w:lineRule="auto"/>
              <w:jc w:val="center"/>
              <w:rPr>
                <w:b/>
                <w:sz w:val="16"/>
                <w:szCs w:val="16"/>
                <w:lang w:val="eu-ES"/>
              </w:rPr>
            </w:pPr>
            <w:r w:rsidRPr="00E5188F">
              <w:rPr>
                <w:b/>
                <w:sz w:val="16"/>
                <w:szCs w:val="16"/>
                <w:lang w:val="eu-ES"/>
              </w:rPr>
              <w:t>Sektoreak</w:t>
            </w:r>
          </w:p>
        </w:tc>
        <w:tc>
          <w:tcPr>
            <w:tcW w:w="1893"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2BDA8927" w14:textId="77777777" w:rsidR="00BA0A41" w:rsidRPr="00E5188F" w:rsidRDefault="00BA0A41" w:rsidP="00070817">
            <w:pPr>
              <w:widowControl w:val="0"/>
              <w:spacing w:line="264" w:lineRule="auto"/>
              <w:jc w:val="center"/>
              <w:rPr>
                <w:b/>
                <w:sz w:val="16"/>
                <w:szCs w:val="16"/>
                <w:lang w:val="eu-ES"/>
              </w:rPr>
            </w:pPr>
            <w:r w:rsidRPr="00E5188F">
              <w:rPr>
                <w:b/>
                <w:sz w:val="16"/>
                <w:szCs w:val="16"/>
                <w:lang w:val="eu-ES"/>
              </w:rPr>
              <w:t>Hazkunde tasa</w:t>
            </w:r>
          </w:p>
        </w:tc>
      </w:tr>
      <w:tr w:rsidR="00BA0A41" w:rsidRPr="00E5188F" w14:paraId="0759259C" w14:textId="77777777" w:rsidTr="00A11667">
        <w:trPr>
          <w:jc w:val="center"/>
        </w:trPr>
        <w:tc>
          <w:tcPr>
            <w:tcW w:w="3107" w:type="pct"/>
            <w:tcBorders>
              <w:top w:val="single" w:sz="4" w:space="0" w:color="A6A6A6" w:themeColor="background1" w:themeShade="A6"/>
              <w:right w:val="single" w:sz="4" w:space="0" w:color="BFBFBF" w:themeColor="background1" w:themeShade="BF"/>
            </w:tcBorders>
          </w:tcPr>
          <w:p w14:paraId="30D97D9C" w14:textId="77777777" w:rsidR="00BA0A41" w:rsidRPr="00E5188F" w:rsidRDefault="00BA0A41" w:rsidP="00070817">
            <w:pPr>
              <w:widowControl w:val="0"/>
              <w:spacing w:line="264" w:lineRule="auto"/>
              <w:rPr>
                <w:rFonts w:cs="Arial"/>
                <w:sz w:val="16"/>
                <w:szCs w:val="16"/>
                <w:lang w:val="eu-ES"/>
              </w:rPr>
            </w:pPr>
            <w:r w:rsidRPr="00E5188F">
              <w:rPr>
                <w:rFonts w:cs="Arial"/>
                <w:sz w:val="16"/>
                <w:szCs w:val="16"/>
                <w:lang w:val="eu-ES"/>
              </w:rPr>
              <w:t>Lehen sektorea</w:t>
            </w:r>
          </w:p>
        </w:tc>
        <w:tc>
          <w:tcPr>
            <w:tcW w:w="1893" w:type="pct"/>
            <w:tcBorders>
              <w:top w:val="single" w:sz="4" w:space="0" w:color="A6A6A6" w:themeColor="background1" w:themeShade="A6"/>
              <w:left w:val="single" w:sz="4" w:space="0" w:color="BFBFBF" w:themeColor="background1" w:themeShade="BF"/>
            </w:tcBorders>
            <w:vAlign w:val="bottom"/>
          </w:tcPr>
          <w:p w14:paraId="22B4A636" w14:textId="77777777" w:rsidR="00BA0A41" w:rsidRPr="00E5188F" w:rsidRDefault="00BA0A41" w:rsidP="00A11667">
            <w:pPr>
              <w:widowControl w:val="0"/>
              <w:spacing w:line="264" w:lineRule="auto"/>
              <w:ind w:right="170"/>
              <w:jc w:val="center"/>
              <w:rPr>
                <w:rFonts w:cs="Arial"/>
                <w:sz w:val="16"/>
                <w:szCs w:val="16"/>
                <w:lang w:val="eu-ES"/>
              </w:rPr>
            </w:pPr>
            <w:r w:rsidRPr="00E5188F">
              <w:rPr>
                <w:rFonts w:cs="Arial"/>
                <w:sz w:val="16"/>
                <w:szCs w:val="16"/>
                <w:lang w:val="eu-ES"/>
              </w:rPr>
              <w:t>%20,7</w:t>
            </w:r>
          </w:p>
        </w:tc>
      </w:tr>
      <w:tr w:rsidR="00BA0A41" w:rsidRPr="00E5188F" w14:paraId="0C15CAF0" w14:textId="77777777" w:rsidTr="00A11667">
        <w:trPr>
          <w:trHeight w:val="130"/>
          <w:jc w:val="center"/>
        </w:trPr>
        <w:tc>
          <w:tcPr>
            <w:tcW w:w="3107" w:type="pct"/>
            <w:tcBorders>
              <w:right w:val="single" w:sz="4" w:space="0" w:color="BFBFBF" w:themeColor="background1" w:themeShade="BF"/>
            </w:tcBorders>
          </w:tcPr>
          <w:p w14:paraId="020489CC" w14:textId="77777777" w:rsidR="00BA0A41" w:rsidRPr="00E5188F" w:rsidRDefault="00BA0A41" w:rsidP="00070817">
            <w:pPr>
              <w:widowControl w:val="0"/>
              <w:spacing w:line="264" w:lineRule="auto"/>
              <w:rPr>
                <w:rFonts w:cs="Arial"/>
                <w:sz w:val="16"/>
                <w:szCs w:val="16"/>
                <w:lang w:val="eu-ES"/>
              </w:rPr>
            </w:pPr>
            <w:r w:rsidRPr="00E5188F">
              <w:rPr>
                <w:rFonts w:cs="Arial"/>
                <w:sz w:val="16"/>
                <w:szCs w:val="16"/>
                <w:lang w:val="eu-ES"/>
              </w:rPr>
              <w:t>Industria</w:t>
            </w:r>
          </w:p>
        </w:tc>
        <w:tc>
          <w:tcPr>
            <w:tcW w:w="1893" w:type="pct"/>
            <w:tcBorders>
              <w:left w:val="single" w:sz="4" w:space="0" w:color="BFBFBF" w:themeColor="background1" w:themeShade="BF"/>
            </w:tcBorders>
            <w:vAlign w:val="bottom"/>
          </w:tcPr>
          <w:p w14:paraId="03270C76" w14:textId="77777777" w:rsidR="00BA0A41" w:rsidRPr="00E5188F" w:rsidRDefault="00BA0A41" w:rsidP="00A11667">
            <w:pPr>
              <w:widowControl w:val="0"/>
              <w:spacing w:line="264" w:lineRule="auto"/>
              <w:ind w:right="170"/>
              <w:jc w:val="center"/>
              <w:rPr>
                <w:rFonts w:cs="Arial"/>
                <w:sz w:val="16"/>
                <w:szCs w:val="16"/>
                <w:lang w:val="eu-ES"/>
              </w:rPr>
            </w:pPr>
            <w:r w:rsidRPr="00E5188F">
              <w:rPr>
                <w:rFonts w:cs="Arial"/>
                <w:sz w:val="16"/>
                <w:szCs w:val="16"/>
                <w:lang w:val="eu-ES"/>
              </w:rPr>
              <w:t>%11,7</w:t>
            </w:r>
          </w:p>
        </w:tc>
      </w:tr>
      <w:tr w:rsidR="00BA0A41" w:rsidRPr="00E5188F" w14:paraId="7378192B" w14:textId="77777777" w:rsidTr="00A11667">
        <w:trPr>
          <w:jc w:val="center"/>
        </w:trPr>
        <w:tc>
          <w:tcPr>
            <w:tcW w:w="3107" w:type="pct"/>
            <w:tcBorders>
              <w:right w:val="single" w:sz="4" w:space="0" w:color="BFBFBF" w:themeColor="background1" w:themeShade="BF"/>
            </w:tcBorders>
          </w:tcPr>
          <w:p w14:paraId="3B1708EA" w14:textId="77777777" w:rsidR="00BA0A41" w:rsidRPr="00E5188F" w:rsidRDefault="00BA0A41" w:rsidP="00070817">
            <w:pPr>
              <w:widowControl w:val="0"/>
              <w:spacing w:line="264" w:lineRule="auto"/>
              <w:rPr>
                <w:rFonts w:cs="Arial"/>
                <w:sz w:val="16"/>
                <w:szCs w:val="16"/>
                <w:lang w:val="eu-ES"/>
              </w:rPr>
            </w:pPr>
            <w:r w:rsidRPr="00E5188F">
              <w:rPr>
                <w:rFonts w:cs="Arial"/>
                <w:sz w:val="16"/>
                <w:szCs w:val="16"/>
                <w:lang w:val="eu-ES"/>
              </w:rPr>
              <w:t>Eraikuntza</w:t>
            </w:r>
          </w:p>
        </w:tc>
        <w:tc>
          <w:tcPr>
            <w:tcW w:w="1893" w:type="pct"/>
            <w:tcBorders>
              <w:left w:val="single" w:sz="4" w:space="0" w:color="BFBFBF" w:themeColor="background1" w:themeShade="BF"/>
            </w:tcBorders>
            <w:vAlign w:val="bottom"/>
          </w:tcPr>
          <w:p w14:paraId="7DBDBFE8" w14:textId="77777777" w:rsidR="00BA0A41" w:rsidRPr="00E5188F" w:rsidRDefault="00BA0A41" w:rsidP="00A11667">
            <w:pPr>
              <w:widowControl w:val="0"/>
              <w:spacing w:line="264" w:lineRule="auto"/>
              <w:ind w:right="170"/>
              <w:jc w:val="center"/>
              <w:rPr>
                <w:rFonts w:cs="Arial"/>
                <w:sz w:val="16"/>
                <w:szCs w:val="16"/>
                <w:lang w:val="eu-ES"/>
              </w:rPr>
            </w:pPr>
            <w:r w:rsidRPr="00E5188F">
              <w:rPr>
                <w:rFonts w:cs="Arial"/>
                <w:sz w:val="16"/>
                <w:szCs w:val="16"/>
                <w:lang w:val="eu-ES"/>
              </w:rPr>
              <w:t>%33,7</w:t>
            </w:r>
          </w:p>
        </w:tc>
      </w:tr>
      <w:tr w:rsidR="00BA0A41" w:rsidRPr="00E5188F" w14:paraId="5BA5EA2A" w14:textId="77777777" w:rsidTr="00A11667">
        <w:trPr>
          <w:jc w:val="center"/>
        </w:trPr>
        <w:tc>
          <w:tcPr>
            <w:tcW w:w="3107" w:type="pct"/>
            <w:tcBorders>
              <w:bottom w:val="single" w:sz="4" w:space="0" w:color="A6A6A6" w:themeColor="background1" w:themeShade="A6"/>
              <w:right w:val="single" w:sz="4" w:space="0" w:color="BFBFBF" w:themeColor="background1" w:themeShade="BF"/>
            </w:tcBorders>
          </w:tcPr>
          <w:p w14:paraId="616A8A6B" w14:textId="77777777" w:rsidR="00BA0A41" w:rsidRPr="00E5188F" w:rsidRDefault="00BA0A41" w:rsidP="00070817">
            <w:pPr>
              <w:widowControl w:val="0"/>
              <w:spacing w:line="264" w:lineRule="auto"/>
              <w:rPr>
                <w:rFonts w:cs="Arial"/>
                <w:sz w:val="16"/>
                <w:szCs w:val="16"/>
                <w:lang w:val="eu-ES"/>
              </w:rPr>
            </w:pPr>
            <w:r w:rsidRPr="00E5188F">
              <w:rPr>
                <w:rFonts w:cs="Arial"/>
                <w:sz w:val="16"/>
                <w:szCs w:val="16"/>
                <w:lang w:val="eu-ES"/>
              </w:rPr>
              <w:t>Zerbitzuak</w:t>
            </w:r>
          </w:p>
        </w:tc>
        <w:tc>
          <w:tcPr>
            <w:tcW w:w="1893" w:type="pct"/>
            <w:tcBorders>
              <w:left w:val="single" w:sz="4" w:space="0" w:color="BFBFBF" w:themeColor="background1" w:themeShade="BF"/>
              <w:bottom w:val="single" w:sz="4" w:space="0" w:color="A6A6A6" w:themeColor="background1" w:themeShade="A6"/>
            </w:tcBorders>
            <w:vAlign w:val="bottom"/>
          </w:tcPr>
          <w:p w14:paraId="4F4D1831" w14:textId="77777777" w:rsidR="00BA0A41" w:rsidRPr="00E5188F" w:rsidRDefault="00BA0A41" w:rsidP="00A11667">
            <w:pPr>
              <w:widowControl w:val="0"/>
              <w:spacing w:line="264" w:lineRule="auto"/>
              <w:ind w:right="170"/>
              <w:jc w:val="center"/>
              <w:rPr>
                <w:rFonts w:cs="Arial"/>
                <w:sz w:val="16"/>
                <w:szCs w:val="16"/>
                <w:lang w:val="eu-ES"/>
              </w:rPr>
            </w:pPr>
            <w:r w:rsidRPr="00E5188F">
              <w:rPr>
                <w:rFonts w:cs="Arial"/>
                <w:sz w:val="16"/>
                <w:szCs w:val="16"/>
                <w:lang w:val="eu-ES"/>
              </w:rPr>
              <w:t>%10,0</w:t>
            </w:r>
          </w:p>
        </w:tc>
      </w:tr>
      <w:tr w:rsidR="00BA0A41" w:rsidRPr="00E5188F" w14:paraId="18351D3A" w14:textId="77777777" w:rsidTr="00A11667">
        <w:trPr>
          <w:jc w:val="center"/>
        </w:trPr>
        <w:tc>
          <w:tcPr>
            <w:tcW w:w="3107"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07152959" w14:textId="77777777" w:rsidR="00BA0A41" w:rsidRPr="00E5188F" w:rsidRDefault="00BA0A41" w:rsidP="00070817">
            <w:pPr>
              <w:widowControl w:val="0"/>
              <w:spacing w:line="264" w:lineRule="auto"/>
              <w:rPr>
                <w:b/>
                <w:sz w:val="16"/>
                <w:szCs w:val="16"/>
                <w:lang w:val="eu-ES"/>
              </w:rPr>
            </w:pPr>
            <w:r w:rsidRPr="00E5188F">
              <w:rPr>
                <w:b/>
                <w:sz w:val="16"/>
                <w:szCs w:val="16"/>
                <w:lang w:val="eu-ES"/>
              </w:rPr>
              <w:t>GUZTIRA</w:t>
            </w:r>
          </w:p>
        </w:tc>
        <w:tc>
          <w:tcPr>
            <w:tcW w:w="1893"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51DFF7E0" w14:textId="77777777" w:rsidR="00BA0A41" w:rsidRPr="00E5188F" w:rsidRDefault="00BA0A41" w:rsidP="00BA0A41">
            <w:pPr>
              <w:widowControl w:val="0"/>
              <w:spacing w:line="264" w:lineRule="auto"/>
              <w:ind w:right="170"/>
              <w:jc w:val="center"/>
              <w:rPr>
                <w:b/>
                <w:sz w:val="16"/>
                <w:szCs w:val="16"/>
                <w:lang w:val="eu-ES"/>
              </w:rPr>
            </w:pPr>
            <w:r w:rsidRPr="00E5188F">
              <w:rPr>
                <w:b/>
                <w:sz w:val="16"/>
                <w:szCs w:val="16"/>
                <w:lang w:val="eu-ES"/>
              </w:rPr>
              <w:t>%11,3</w:t>
            </w:r>
          </w:p>
        </w:tc>
      </w:tr>
    </w:tbl>
    <w:p w14:paraId="48AEED2C" w14:textId="77777777" w:rsidR="009674FA" w:rsidRPr="00E5188F" w:rsidRDefault="009674FA" w:rsidP="009674FA">
      <w:pPr>
        <w:rPr>
          <w:rFonts w:cs="Arial"/>
          <w:lang w:val="eu-ES"/>
        </w:rPr>
      </w:pPr>
    </w:p>
    <w:p w14:paraId="79CD862D" w14:textId="77777777" w:rsidR="009674FA" w:rsidRPr="00E5188F" w:rsidRDefault="009950A6" w:rsidP="009674FA">
      <w:pPr>
        <w:rPr>
          <w:rFonts w:cs="Arial"/>
          <w:lang w:val="eu-ES"/>
        </w:rPr>
      </w:pPr>
      <w:r>
        <w:rPr>
          <w:rFonts w:cs="Arial"/>
          <w:lang w:val="eu-ES"/>
        </w:rPr>
        <w:t>BE</w:t>
      </w:r>
      <w:r w:rsidR="00C97E50">
        <w:rPr>
          <w:rFonts w:cs="Arial"/>
          <w:lang w:val="eu-ES"/>
        </w:rPr>
        <w:t>G</w:t>
      </w:r>
      <w:r>
        <w:rPr>
          <w:rFonts w:cs="Arial"/>
          <w:lang w:val="eu-ES"/>
        </w:rPr>
        <w:t xml:space="preserve"> terminotan izandako dinamika positibo hau, </w:t>
      </w:r>
      <w:r w:rsidR="0066172B">
        <w:rPr>
          <w:rFonts w:cs="Arial"/>
          <w:lang w:val="eu-ES"/>
        </w:rPr>
        <w:t xml:space="preserve">enplegu mailetan hazkunde txikiagoa izanik </w:t>
      </w:r>
      <w:r w:rsidR="009674FA" w:rsidRPr="00E5188F">
        <w:rPr>
          <w:rFonts w:cs="Arial"/>
          <w:lang w:val="eu-ES"/>
        </w:rPr>
        <w:t>(+</w:t>
      </w:r>
      <w:r w:rsidR="0066172B">
        <w:rPr>
          <w:rFonts w:cs="Arial"/>
          <w:lang w:val="eu-ES"/>
        </w:rPr>
        <w:t>%</w:t>
      </w:r>
      <w:r w:rsidR="009674FA" w:rsidRPr="00E5188F">
        <w:rPr>
          <w:rFonts w:cs="Arial"/>
          <w:lang w:val="eu-ES"/>
        </w:rPr>
        <w:t xml:space="preserve">4,5), </w:t>
      </w:r>
      <w:r w:rsidR="0066172B" w:rsidRPr="00C97E50">
        <w:rPr>
          <w:rFonts w:cs="Arial"/>
          <w:lang w:val="eu-ES"/>
        </w:rPr>
        <w:t>itxurazko produktibitateko ratioak %6,6an igotzea lagundu du</w:t>
      </w:r>
      <w:r w:rsidR="009674FA" w:rsidRPr="00C97E50">
        <w:rPr>
          <w:rFonts w:cs="Arial"/>
          <w:lang w:val="eu-ES"/>
        </w:rPr>
        <w:t xml:space="preserve"> (</w:t>
      </w:r>
      <w:r w:rsidR="0066172B" w:rsidRPr="00C97E50">
        <w:rPr>
          <w:rFonts w:cs="Arial"/>
          <w:lang w:val="eu-ES"/>
        </w:rPr>
        <w:t>2012-2014 biurtekoaren +%1,2aren aurrea</w:t>
      </w:r>
      <w:r w:rsidR="009674FA" w:rsidRPr="00C97E50">
        <w:rPr>
          <w:rFonts w:cs="Arial"/>
          <w:lang w:val="eu-ES"/>
        </w:rPr>
        <w:t xml:space="preserve">). </w:t>
      </w:r>
      <w:r w:rsidR="0066172B" w:rsidRPr="00C97E50">
        <w:rPr>
          <w:rFonts w:cs="Arial"/>
          <w:lang w:val="eu-ES"/>
        </w:rPr>
        <w:t>Zifra absolutuetan enpleguaren itxurazko produktibitateak</w:t>
      </w:r>
      <w:r w:rsidR="0066172B">
        <w:rPr>
          <w:rFonts w:cs="Arial"/>
          <w:lang w:val="eu-ES"/>
        </w:rPr>
        <w:t xml:space="preserve"> 2016an 51.000 enpleguak gainditu ditu. </w:t>
      </w:r>
    </w:p>
    <w:p w14:paraId="5CA15A57" w14:textId="77777777" w:rsidR="009674FA" w:rsidRPr="00E5188F" w:rsidRDefault="009674FA" w:rsidP="009674FA">
      <w:pPr>
        <w:rPr>
          <w:rFonts w:cs="Arial"/>
          <w:lang w:val="eu-ES"/>
        </w:rPr>
      </w:pPr>
    </w:p>
    <w:p w14:paraId="3513AE52" w14:textId="77777777" w:rsidR="009674FA" w:rsidRPr="00E5188F" w:rsidRDefault="00022773" w:rsidP="009674FA">
      <w:pPr>
        <w:rPr>
          <w:rFonts w:cs="Arial"/>
          <w:lang w:val="eu-ES"/>
        </w:rPr>
      </w:pPr>
      <w:r>
        <w:rPr>
          <w:rFonts w:cs="Arial"/>
          <w:lang w:val="eu-ES"/>
        </w:rPr>
        <w:t>Enpleguen araberako itxurazko produktibitatearen hazkunde hau sektore desberdinetan ematen da;</w:t>
      </w:r>
    </w:p>
    <w:p w14:paraId="4F135D26" w14:textId="77777777" w:rsidR="009674FA" w:rsidRPr="00E5188F" w:rsidRDefault="00022773" w:rsidP="009674FA">
      <w:pPr>
        <w:pStyle w:val="Prrafodelista"/>
        <w:numPr>
          <w:ilvl w:val="0"/>
          <w:numId w:val="36"/>
        </w:numPr>
        <w:spacing w:line="360" w:lineRule="auto"/>
        <w:ind w:left="714" w:hanging="357"/>
        <w:rPr>
          <w:rFonts w:ascii="Arial" w:eastAsiaTheme="minorHAnsi" w:hAnsi="Arial" w:cs="Arial"/>
          <w:lang w:val="eu-ES"/>
        </w:rPr>
      </w:pPr>
      <w:r>
        <w:rPr>
          <w:rFonts w:ascii="Arial" w:eastAsiaTheme="minorHAnsi" w:hAnsi="Arial" w:cs="Arial"/>
          <w:lang w:val="eu-ES"/>
        </w:rPr>
        <w:t>Industria sektorean, itxurazko produktibitate terminotan +%5,3an hazten da, 2010-2012 eta 2012-2014 aurreko biurtekoetan markatutako atzeraldiei buelta emanez: 2010-2012</w:t>
      </w:r>
      <w:r w:rsidR="009674FA" w:rsidRPr="00E5188F">
        <w:rPr>
          <w:rFonts w:ascii="Arial" w:eastAsiaTheme="minorHAnsi" w:hAnsi="Arial" w:cs="Arial"/>
          <w:lang w:val="eu-ES"/>
        </w:rPr>
        <w:t xml:space="preserve"> -</w:t>
      </w:r>
      <w:r>
        <w:rPr>
          <w:rFonts w:ascii="Arial" w:eastAsiaTheme="minorHAnsi" w:hAnsi="Arial" w:cs="Arial"/>
          <w:lang w:val="eu-ES"/>
        </w:rPr>
        <w:t>%</w:t>
      </w:r>
      <w:r w:rsidR="009674FA" w:rsidRPr="00E5188F">
        <w:rPr>
          <w:rFonts w:ascii="Arial" w:eastAsiaTheme="minorHAnsi" w:hAnsi="Arial" w:cs="Arial"/>
          <w:lang w:val="eu-ES"/>
        </w:rPr>
        <w:t xml:space="preserve">6,1 </w:t>
      </w:r>
      <w:r>
        <w:rPr>
          <w:rFonts w:ascii="Arial" w:eastAsiaTheme="minorHAnsi" w:hAnsi="Arial" w:cs="Arial"/>
          <w:lang w:val="eu-ES"/>
        </w:rPr>
        <w:t>eta</w:t>
      </w:r>
      <w:r w:rsidR="009674FA" w:rsidRPr="00E5188F">
        <w:rPr>
          <w:rFonts w:ascii="Arial" w:eastAsiaTheme="minorHAnsi" w:hAnsi="Arial" w:cs="Arial"/>
          <w:lang w:val="eu-ES"/>
        </w:rPr>
        <w:t xml:space="preserve"> 2012-2014: -</w:t>
      </w:r>
      <w:r>
        <w:rPr>
          <w:rFonts w:ascii="Arial" w:eastAsiaTheme="minorHAnsi" w:hAnsi="Arial" w:cs="Arial"/>
          <w:lang w:val="eu-ES"/>
        </w:rPr>
        <w:t>%</w:t>
      </w:r>
      <w:r w:rsidR="009674FA" w:rsidRPr="00E5188F">
        <w:rPr>
          <w:rFonts w:ascii="Arial" w:eastAsiaTheme="minorHAnsi" w:hAnsi="Arial" w:cs="Arial"/>
          <w:lang w:val="eu-ES"/>
        </w:rPr>
        <w:t xml:space="preserve">2,1. </w:t>
      </w:r>
      <w:r w:rsidR="00220FFC">
        <w:rPr>
          <w:rFonts w:ascii="Arial" w:eastAsiaTheme="minorHAnsi" w:hAnsi="Arial" w:cs="Arial"/>
          <w:lang w:val="eu-ES"/>
        </w:rPr>
        <w:t xml:space="preserve">Industriak, historikoki enpleguaren produktibitate ratio sektorial handiena duenak, 2016an 59.038 euro enpleguko ratioa lortzen du. </w:t>
      </w:r>
    </w:p>
    <w:p w14:paraId="34E96115" w14:textId="77777777" w:rsidR="009674FA" w:rsidRPr="00E5188F" w:rsidRDefault="009674FA" w:rsidP="009674FA">
      <w:pPr>
        <w:pStyle w:val="Prrafodelista"/>
        <w:spacing w:line="360" w:lineRule="auto"/>
        <w:ind w:left="714"/>
        <w:rPr>
          <w:rFonts w:ascii="Arial" w:eastAsiaTheme="minorHAnsi" w:hAnsi="Arial" w:cs="Arial"/>
          <w:lang w:val="eu-ES"/>
        </w:rPr>
      </w:pPr>
    </w:p>
    <w:p w14:paraId="783E3A24" w14:textId="77777777" w:rsidR="009674FA" w:rsidRPr="00E5188F" w:rsidRDefault="00220FFC" w:rsidP="009674FA">
      <w:pPr>
        <w:pStyle w:val="Prrafodelista"/>
        <w:numPr>
          <w:ilvl w:val="0"/>
          <w:numId w:val="36"/>
        </w:numPr>
        <w:spacing w:line="360" w:lineRule="auto"/>
        <w:ind w:left="714" w:hanging="357"/>
        <w:rPr>
          <w:rFonts w:ascii="Arial" w:eastAsiaTheme="minorHAnsi" w:hAnsi="Arial" w:cs="Arial"/>
          <w:lang w:val="eu-ES"/>
        </w:rPr>
      </w:pPr>
      <w:r>
        <w:rPr>
          <w:rFonts w:ascii="Arial" w:eastAsiaTheme="minorHAnsi" w:hAnsi="Arial" w:cs="Arial"/>
          <w:lang w:val="eu-ES"/>
        </w:rPr>
        <w:lastRenderedPageBreak/>
        <w:t xml:space="preserve">Zerbitzu sektorea bezala, itxurazko produktibitate ratioarekin, aurreko 2012-2014 biurtekoan bizi izandako +%0,6ko igoerarekin, %6,5ean hazten da, eta 2016an tertziarioko enpleguko 45.000 euroko maila baino gorago kokatzen da.  </w:t>
      </w:r>
    </w:p>
    <w:p w14:paraId="06497D47" w14:textId="77777777" w:rsidR="00BA0A41" w:rsidRPr="00E5188F" w:rsidRDefault="00BA0A41" w:rsidP="009674FA">
      <w:pPr>
        <w:pStyle w:val="Descripcin"/>
        <w:spacing w:line="264" w:lineRule="auto"/>
        <w:jc w:val="center"/>
        <w:rPr>
          <w:rFonts w:ascii="Arial" w:hAnsi="Arial" w:cs="Arial"/>
          <w:b w:val="0"/>
          <w:color w:val="5F5F5F"/>
          <w:sz w:val="18"/>
          <w:szCs w:val="18"/>
          <w:lang w:val="eu-ES"/>
        </w:rPr>
      </w:pPr>
    </w:p>
    <w:p w14:paraId="4C57CC8E" w14:textId="77777777" w:rsidR="009674FA" w:rsidRPr="00E5188F" w:rsidRDefault="00BA0A41" w:rsidP="009674FA">
      <w:pPr>
        <w:pStyle w:val="Descripcin"/>
        <w:spacing w:line="264" w:lineRule="auto"/>
        <w:jc w:val="center"/>
        <w:rPr>
          <w:rFonts w:ascii="Arial" w:hAnsi="Arial" w:cs="Arial"/>
          <w:b w:val="0"/>
          <w:color w:val="5F5F5F"/>
          <w:sz w:val="18"/>
          <w:szCs w:val="18"/>
          <w:lang w:val="eu-ES"/>
        </w:rPr>
      </w:pPr>
      <w:r w:rsidRPr="00E5188F">
        <w:rPr>
          <w:rFonts w:ascii="Arial" w:hAnsi="Arial" w:cs="Arial"/>
          <w:b w:val="0"/>
          <w:color w:val="5F5F5F"/>
          <w:sz w:val="18"/>
          <w:szCs w:val="18"/>
          <w:lang w:val="eu-ES"/>
        </w:rPr>
        <w:t>GIZARTE EKONOMIAREN ALORREKO SELTOREEN PRODUKTIBITATE ANTZEMANGARRIAREN BILAKAERA 2014-2016. (BEG euroak/enplegatua. Ohiko prezioak</w:t>
      </w:r>
      <w:r w:rsidR="009674FA" w:rsidRPr="00E5188F">
        <w:rPr>
          <w:rFonts w:ascii="Arial" w:hAnsi="Arial" w:cs="Arial"/>
          <w:b w:val="0"/>
          <w:color w:val="5F5F5F"/>
          <w:sz w:val="18"/>
          <w:szCs w:val="18"/>
          <w:lang w:val="eu-ES"/>
        </w:rPr>
        <w:t>)</w:t>
      </w:r>
    </w:p>
    <w:tbl>
      <w:tblPr>
        <w:tblW w:w="4999" w:type="pct"/>
        <w:jc w:val="center"/>
        <w:tblLook w:val="04A0" w:firstRow="1" w:lastRow="0" w:firstColumn="1" w:lastColumn="0" w:noHBand="0" w:noVBand="1"/>
      </w:tblPr>
      <w:tblGrid>
        <w:gridCol w:w="2624"/>
        <w:gridCol w:w="2147"/>
        <w:gridCol w:w="2145"/>
        <w:gridCol w:w="2144"/>
      </w:tblGrid>
      <w:tr w:rsidR="009674FA" w:rsidRPr="00E5188F" w14:paraId="1134890B" w14:textId="77777777" w:rsidTr="00A11667">
        <w:trPr>
          <w:jc w:val="center"/>
        </w:trPr>
        <w:tc>
          <w:tcPr>
            <w:tcW w:w="1448"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5F4F5387" w14:textId="77777777" w:rsidR="009674FA" w:rsidRPr="00E5188F" w:rsidRDefault="009674FA" w:rsidP="00A11667">
            <w:pPr>
              <w:widowControl w:val="0"/>
              <w:spacing w:line="264" w:lineRule="auto"/>
              <w:rPr>
                <w:b/>
                <w:sz w:val="16"/>
                <w:szCs w:val="16"/>
                <w:lang w:val="eu-ES"/>
              </w:rPr>
            </w:pPr>
          </w:p>
        </w:tc>
        <w:tc>
          <w:tcPr>
            <w:tcW w:w="1185"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01444A1F" w14:textId="77777777" w:rsidR="009674FA" w:rsidRPr="00E5188F" w:rsidRDefault="009674FA" w:rsidP="00A11667">
            <w:pPr>
              <w:widowControl w:val="0"/>
              <w:spacing w:line="264" w:lineRule="auto"/>
              <w:jc w:val="center"/>
              <w:rPr>
                <w:b/>
                <w:sz w:val="16"/>
                <w:szCs w:val="16"/>
                <w:lang w:val="eu-ES"/>
              </w:rPr>
            </w:pPr>
            <w:r w:rsidRPr="00E5188F">
              <w:rPr>
                <w:b/>
                <w:sz w:val="16"/>
                <w:szCs w:val="16"/>
                <w:lang w:val="eu-ES"/>
              </w:rPr>
              <w:t>2014</w:t>
            </w:r>
          </w:p>
        </w:tc>
        <w:tc>
          <w:tcPr>
            <w:tcW w:w="1184"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33DC4634" w14:textId="77777777" w:rsidR="009674FA" w:rsidRPr="00E5188F" w:rsidRDefault="009674FA" w:rsidP="00A11667">
            <w:pPr>
              <w:widowControl w:val="0"/>
              <w:spacing w:line="264" w:lineRule="auto"/>
              <w:jc w:val="center"/>
              <w:rPr>
                <w:b/>
                <w:sz w:val="16"/>
                <w:szCs w:val="16"/>
                <w:lang w:val="eu-ES"/>
              </w:rPr>
            </w:pPr>
            <w:r w:rsidRPr="00E5188F">
              <w:rPr>
                <w:b/>
                <w:sz w:val="16"/>
                <w:szCs w:val="16"/>
                <w:lang w:val="eu-ES"/>
              </w:rPr>
              <w:t>2016</w:t>
            </w:r>
          </w:p>
        </w:tc>
        <w:tc>
          <w:tcPr>
            <w:tcW w:w="1184"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247E028C" w14:textId="77777777" w:rsidR="009674FA" w:rsidRPr="00E5188F" w:rsidRDefault="009674FA" w:rsidP="00A11667">
            <w:pPr>
              <w:widowControl w:val="0"/>
              <w:spacing w:line="264" w:lineRule="auto"/>
              <w:jc w:val="center"/>
              <w:rPr>
                <w:b/>
                <w:sz w:val="16"/>
                <w:szCs w:val="16"/>
                <w:lang w:val="eu-ES"/>
              </w:rPr>
            </w:pPr>
            <w:r w:rsidRPr="00E5188F">
              <w:rPr>
                <w:b/>
                <w:sz w:val="16"/>
                <w:szCs w:val="16"/>
                <w:lang w:val="eu-ES"/>
              </w:rPr>
              <w:t xml:space="preserve">2014 </w:t>
            </w:r>
            <w:r w:rsidR="00C97E50">
              <w:rPr>
                <w:b/>
                <w:sz w:val="16"/>
                <w:szCs w:val="16"/>
                <w:lang w:val="eu-ES"/>
              </w:rPr>
              <w:t>–</w:t>
            </w:r>
            <w:r w:rsidRPr="00E5188F">
              <w:rPr>
                <w:b/>
                <w:sz w:val="16"/>
                <w:szCs w:val="16"/>
                <w:lang w:val="eu-ES"/>
              </w:rPr>
              <w:t xml:space="preserve"> 2016</w:t>
            </w:r>
            <w:r w:rsidR="00C97E50">
              <w:rPr>
                <w:b/>
                <w:sz w:val="16"/>
                <w:szCs w:val="16"/>
                <w:lang w:val="eu-ES"/>
              </w:rPr>
              <w:t xml:space="preserve"> aldakuntza</w:t>
            </w:r>
          </w:p>
        </w:tc>
      </w:tr>
      <w:tr w:rsidR="009674FA" w:rsidRPr="00E5188F" w14:paraId="7A50C948" w14:textId="77777777" w:rsidTr="00A11667">
        <w:trPr>
          <w:trHeight w:val="130"/>
          <w:jc w:val="center"/>
        </w:trPr>
        <w:tc>
          <w:tcPr>
            <w:tcW w:w="1448" w:type="pct"/>
            <w:tcBorders>
              <w:top w:val="single" w:sz="4" w:space="0" w:color="A6A6A6" w:themeColor="background1" w:themeShade="A6"/>
              <w:right w:val="single" w:sz="4" w:space="0" w:color="BFBFBF" w:themeColor="background1" w:themeShade="BF"/>
            </w:tcBorders>
          </w:tcPr>
          <w:p w14:paraId="277A3477" w14:textId="77777777" w:rsidR="009674FA" w:rsidRPr="00E5188F" w:rsidRDefault="009674FA" w:rsidP="00A11667">
            <w:pPr>
              <w:widowControl w:val="0"/>
              <w:spacing w:line="264" w:lineRule="auto"/>
              <w:rPr>
                <w:rFonts w:cs="Arial"/>
                <w:sz w:val="16"/>
                <w:szCs w:val="16"/>
                <w:lang w:val="eu-ES"/>
              </w:rPr>
            </w:pPr>
            <w:r w:rsidRPr="00E5188F">
              <w:rPr>
                <w:rFonts w:cs="Arial"/>
                <w:sz w:val="16"/>
                <w:szCs w:val="16"/>
                <w:lang w:val="eu-ES"/>
              </w:rPr>
              <w:t>Industria</w:t>
            </w:r>
          </w:p>
        </w:tc>
        <w:tc>
          <w:tcPr>
            <w:tcW w:w="1185" w:type="pct"/>
            <w:tcBorders>
              <w:top w:val="single" w:sz="4" w:space="0" w:color="A6A6A6" w:themeColor="background1" w:themeShade="A6"/>
              <w:right w:val="single" w:sz="4" w:space="0" w:color="BFBFBF" w:themeColor="background1" w:themeShade="BF"/>
            </w:tcBorders>
            <w:vAlign w:val="bottom"/>
          </w:tcPr>
          <w:p w14:paraId="163B83AD" w14:textId="77777777" w:rsidR="009674FA" w:rsidRPr="00E5188F" w:rsidRDefault="009674FA" w:rsidP="00A11667">
            <w:pPr>
              <w:widowControl w:val="0"/>
              <w:spacing w:line="264" w:lineRule="auto"/>
              <w:ind w:right="170"/>
              <w:jc w:val="right"/>
              <w:rPr>
                <w:rFonts w:cs="Arial"/>
                <w:sz w:val="16"/>
                <w:szCs w:val="16"/>
                <w:lang w:val="eu-ES"/>
              </w:rPr>
            </w:pPr>
            <w:r w:rsidRPr="00E5188F">
              <w:rPr>
                <w:rFonts w:cs="Arial"/>
                <w:sz w:val="16"/>
                <w:szCs w:val="16"/>
                <w:lang w:val="eu-ES"/>
              </w:rPr>
              <w:t>56.049</w:t>
            </w:r>
          </w:p>
        </w:tc>
        <w:tc>
          <w:tcPr>
            <w:tcW w:w="1184" w:type="pct"/>
            <w:tcBorders>
              <w:top w:val="single" w:sz="4" w:space="0" w:color="A6A6A6" w:themeColor="background1" w:themeShade="A6"/>
              <w:right w:val="single" w:sz="4" w:space="0" w:color="BFBFBF" w:themeColor="background1" w:themeShade="BF"/>
            </w:tcBorders>
            <w:vAlign w:val="bottom"/>
          </w:tcPr>
          <w:p w14:paraId="043735CB" w14:textId="77777777" w:rsidR="009674FA" w:rsidRPr="00E5188F" w:rsidRDefault="009674FA" w:rsidP="00A11667">
            <w:pPr>
              <w:widowControl w:val="0"/>
              <w:spacing w:line="264" w:lineRule="auto"/>
              <w:ind w:right="170"/>
              <w:jc w:val="right"/>
              <w:rPr>
                <w:rFonts w:cs="Arial"/>
                <w:sz w:val="16"/>
                <w:szCs w:val="16"/>
                <w:lang w:val="eu-ES"/>
              </w:rPr>
            </w:pPr>
            <w:r w:rsidRPr="00E5188F">
              <w:rPr>
                <w:rFonts w:cs="Arial"/>
                <w:sz w:val="16"/>
                <w:szCs w:val="16"/>
                <w:lang w:val="eu-ES"/>
              </w:rPr>
              <w:t>59.038</w:t>
            </w:r>
          </w:p>
        </w:tc>
        <w:tc>
          <w:tcPr>
            <w:tcW w:w="1184" w:type="pct"/>
            <w:tcBorders>
              <w:top w:val="single" w:sz="4" w:space="0" w:color="A6A6A6" w:themeColor="background1" w:themeShade="A6"/>
              <w:right w:val="single" w:sz="4" w:space="0" w:color="BFBFBF" w:themeColor="background1" w:themeShade="BF"/>
            </w:tcBorders>
          </w:tcPr>
          <w:p w14:paraId="55174F79" w14:textId="77777777" w:rsidR="009674FA" w:rsidRPr="00E5188F" w:rsidRDefault="009674FA" w:rsidP="00A11667">
            <w:pPr>
              <w:widowControl w:val="0"/>
              <w:spacing w:line="264" w:lineRule="auto"/>
              <w:ind w:right="170"/>
              <w:jc w:val="right"/>
              <w:rPr>
                <w:rFonts w:cs="Arial"/>
                <w:sz w:val="16"/>
                <w:szCs w:val="16"/>
                <w:lang w:val="eu-ES"/>
              </w:rPr>
            </w:pPr>
            <w:r w:rsidRPr="00E5188F">
              <w:rPr>
                <w:rFonts w:cs="Arial"/>
                <w:sz w:val="16"/>
                <w:szCs w:val="16"/>
                <w:lang w:val="eu-ES"/>
              </w:rPr>
              <w:t>+</w:t>
            </w:r>
            <w:r w:rsidR="008049BF">
              <w:rPr>
                <w:rFonts w:cs="Arial"/>
                <w:sz w:val="16"/>
                <w:szCs w:val="16"/>
                <w:lang w:val="eu-ES"/>
              </w:rPr>
              <w:t>%</w:t>
            </w:r>
            <w:r w:rsidRPr="00E5188F">
              <w:rPr>
                <w:rFonts w:cs="Arial"/>
                <w:sz w:val="16"/>
                <w:szCs w:val="16"/>
                <w:lang w:val="eu-ES"/>
              </w:rPr>
              <w:t>5,3</w:t>
            </w:r>
          </w:p>
        </w:tc>
      </w:tr>
      <w:tr w:rsidR="009674FA" w:rsidRPr="00E5188F" w14:paraId="78320761" w14:textId="77777777" w:rsidTr="00A11667">
        <w:trPr>
          <w:jc w:val="center"/>
        </w:trPr>
        <w:tc>
          <w:tcPr>
            <w:tcW w:w="1448" w:type="pct"/>
            <w:tcBorders>
              <w:bottom w:val="single" w:sz="4" w:space="0" w:color="A6A6A6" w:themeColor="background1" w:themeShade="A6"/>
              <w:right w:val="single" w:sz="4" w:space="0" w:color="BFBFBF" w:themeColor="background1" w:themeShade="BF"/>
            </w:tcBorders>
          </w:tcPr>
          <w:p w14:paraId="0846BC1B" w14:textId="77777777" w:rsidR="009674FA" w:rsidRPr="00E5188F" w:rsidRDefault="00BA0A41" w:rsidP="00A11667">
            <w:pPr>
              <w:widowControl w:val="0"/>
              <w:spacing w:line="264" w:lineRule="auto"/>
              <w:rPr>
                <w:rFonts w:cs="Arial"/>
                <w:sz w:val="16"/>
                <w:szCs w:val="16"/>
                <w:lang w:val="eu-ES"/>
              </w:rPr>
            </w:pPr>
            <w:r w:rsidRPr="00E5188F">
              <w:rPr>
                <w:rFonts w:cs="Arial"/>
                <w:sz w:val="16"/>
                <w:szCs w:val="16"/>
                <w:lang w:val="eu-ES"/>
              </w:rPr>
              <w:t>Zerbitzuak</w:t>
            </w:r>
          </w:p>
        </w:tc>
        <w:tc>
          <w:tcPr>
            <w:tcW w:w="1185" w:type="pct"/>
            <w:tcBorders>
              <w:bottom w:val="single" w:sz="4" w:space="0" w:color="A6A6A6" w:themeColor="background1" w:themeShade="A6"/>
              <w:right w:val="single" w:sz="4" w:space="0" w:color="BFBFBF" w:themeColor="background1" w:themeShade="BF"/>
            </w:tcBorders>
            <w:vAlign w:val="bottom"/>
          </w:tcPr>
          <w:p w14:paraId="1CAB0F7C" w14:textId="77777777" w:rsidR="009674FA" w:rsidRPr="00E5188F" w:rsidRDefault="009674FA" w:rsidP="00A11667">
            <w:pPr>
              <w:widowControl w:val="0"/>
              <w:spacing w:line="264" w:lineRule="auto"/>
              <w:ind w:right="170"/>
              <w:jc w:val="right"/>
              <w:rPr>
                <w:rFonts w:cs="Arial"/>
                <w:sz w:val="16"/>
                <w:szCs w:val="16"/>
                <w:lang w:val="eu-ES"/>
              </w:rPr>
            </w:pPr>
            <w:r w:rsidRPr="00E5188F">
              <w:rPr>
                <w:rFonts w:cs="Arial"/>
                <w:sz w:val="16"/>
                <w:szCs w:val="16"/>
                <w:lang w:val="eu-ES"/>
              </w:rPr>
              <w:t>42.308</w:t>
            </w:r>
          </w:p>
        </w:tc>
        <w:tc>
          <w:tcPr>
            <w:tcW w:w="1184" w:type="pct"/>
            <w:tcBorders>
              <w:bottom w:val="single" w:sz="4" w:space="0" w:color="A6A6A6" w:themeColor="background1" w:themeShade="A6"/>
              <w:right w:val="single" w:sz="4" w:space="0" w:color="BFBFBF" w:themeColor="background1" w:themeShade="BF"/>
            </w:tcBorders>
            <w:vAlign w:val="bottom"/>
          </w:tcPr>
          <w:p w14:paraId="697DB9F2" w14:textId="77777777" w:rsidR="009674FA" w:rsidRPr="00E5188F" w:rsidRDefault="009674FA" w:rsidP="00A11667">
            <w:pPr>
              <w:widowControl w:val="0"/>
              <w:spacing w:line="264" w:lineRule="auto"/>
              <w:ind w:right="170"/>
              <w:jc w:val="right"/>
              <w:rPr>
                <w:rFonts w:cs="Arial"/>
                <w:sz w:val="16"/>
                <w:szCs w:val="16"/>
                <w:lang w:val="eu-ES"/>
              </w:rPr>
            </w:pPr>
            <w:r w:rsidRPr="00E5188F">
              <w:rPr>
                <w:rFonts w:cs="Arial"/>
                <w:sz w:val="16"/>
                <w:szCs w:val="16"/>
                <w:lang w:val="eu-ES"/>
              </w:rPr>
              <w:t>45.053</w:t>
            </w:r>
          </w:p>
        </w:tc>
        <w:tc>
          <w:tcPr>
            <w:tcW w:w="1184" w:type="pct"/>
            <w:tcBorders>
              <w:bottom w:val="single" w:sz="4" w:space="0" w:color="A6A6A6" w:themeColor="background1" w:themeShade="A6"/>
              <w:right w:val="single" w:sz="4" w:space="0" w:color="BFBFBF" w:themeColor="background1" w:themeShade="BF"/>
            </w:tcBorders>
          </w:tcPr>
          <w:p w14:paraId="17537812" w14:textId="77777777" w:rsidR="009674FA" w:rsidRPr="00E5188F" w:rsidRDefault="009674FA" w:rsidP="00A11667">
            <w:pPr>
              <w:widowControl w:val="0"/>
              <w:spacing w:line="264" w:lineRule="auto"/>
              <w:ind w:right="170"/>
              <w:jc w:val="right"/>
              <w:rPr>
                <w:rFonts w:cs="Arial"/>
                <w:sz w:val="16"/>
                <w:szCs w:val="16"/>
                <w:lang w:val="eu-ES"/>
              </w:rPr>
            </w:pPr>
            <w:r w:rsidRPr="00E5188F">
              <w:rPr>
                <w:rFonts w:cs="Arial"/>
                <w:sz w:val="16"/>
                <w:szCs w:val="16"/>
                <w:lang w:val="eu-ES"/>
              </w:rPr>
              <w:t>+</w:t>
            </w:r>
            <w:r w:rsidR="008049BF">
              <w:rPr>
                <w:rFonts w:cs="Arial"/>
                <w:sz w:val="16"/>
                <w:szCs w:val="16"/>
                <w:lang w:val="eu-ES"/>
              </w:rPr>
              <w:t>%</w:t>
            </w:r>
            <w:r w:rsidRPr="00E5188F">
              <w:rPr>
                <w:rFonts w:cs="Arial"/>
                <w:sz w:val="16"/>
                <w:szCs w:val="16"/>
                <w:lang w:val="eu-ES"/>
              </w:rPr>
              <w:t>6,5</w:t>
            </w:r>
          </w:p>
        </w:tc>
      </w:tr>
      <w:tr w:rsidR="009674FA" w:rsidRPr="00E5188F" w14:paraId="62220A37" w14:textId="77777777" w:rsidTr="00A11667">
        <w:trPr>
          <w:jc w:val="center"/>
        </w:trPr>
        <w:tc>
          <w:tcPr>
            <w:tcW w:w="1448"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325200F6" w14:textId="77777777" w:rsidR="009674FA" w:rsidRPr="00E5188F" w:rsidRDefault="00BA0A41" w:rsidP="00A11667">
            <w:pPr>
              <w:widowControl w:val="0"/>
              <w:spacing w:line="264" w:lineRule="auto"/>
              <w:rPr>
                <w:b/>
                <w:sz w:val="16"/>
                <w:szCs w:val="16"/>
                <w:lang w:val="eu-ES"/>
              </w:rPr>
            </w:pPr>
            <w:r w:rsidRPr="00E5188F">
              <w:rPr>
                <w:b/>
                <w:sz w:val="16"/>
                <w:szCs w:val="16"/>
                <w:lang w:val="eu-ES"/>
              </w:rPr>
              <w:t>GUZTIRA</w:t>
            </w:r>
          </w:p>
        </w:tc>
        <w:tc>
          <w:tcPr>
            <w:tcW w:w="1185"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bottom"/>
          </w:tcPr>
          <w:p w14:paraId="0EFBA66D" w14:textId="77777777" w:rsidR="009674FA" w:rsidRPr="00E5188F" w:rsidRDefault="009674FA" w:rsidP="00A11667">
            <w:pPr>
              <w:widowControl w:val="0"/>
              <w:spacing w:line="264" w:lineRule="auto"/>
              <w:ind w:right="170"/>
              <w:jc w:val="right"/>
              <w:rPr>
                <w:rFonts w:ascii="Calibri" w:eastAsia="Times New Roman" w:hAnsi="Calibri" w:cs="Times New Roman"/>
                <w:b/>
                <w:bCs/>
                <w:color w:val="000000"/>
                <w:sz w:val="18"/>
                <w:szCs w:val="18"/>
                <w:lang w:val="eu-ES" w:eastAsia="es-ES"/>
              </w:rPr>
            </w:pPr>
            <w:r w:rsidRPr="00E5188F">
              <w:rPr>
                <w:b/>
                <w:sz w:val="16"/>
                <w:szCs w:val="16"/>
                <w:lang w:val="eu-ES"/>
              </w:rPr>
              <w:t>47.912</w:t>
            </w:r>
          </w:p>
        </w:tc>
        <w:tc>
          <w:tcPr>
            <w:tcW w:w="1184"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bottom"/>
          </w:tcPr>
          <w:p w14:paraId="672C5AE5" w14:textId="77777777" w:rsidR="009674FA" w:rsidRPr="00E5188F" w:rsidRDefault="009674FA" w:rsidP="00A11667">
            <w:pPr>
              <w:widowControl w:val="0"/>
              <w:spacing w:line="264" w:lineRule="auto"/>
              <w:ind w:right="170"/>
              <w:jc w:val="right"/>
              <w:rPr>
                <w:b/>
                <w:sz w:val="16"/>
                <w:szCs w:val="16"/>
                <w:lang w:val="eu-ES"/>
              </w:rPr>
            </w:pPr>
            <w:r w:rsidRPr="00E5188F">
              <w:rPr>
                <w:b/>
                <w:sz w:val="16"/>
                <w:szCs w:val="16"/>
                <w:lang w:val="eu-ES"/>
              </w:rPr>
              <w:t>51.066</w:t>
            </w:r>
          </w:p>
        </w:tc>
        <w:tc>
          <w:tcPr>
            <w:tcW w:w="1184"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2BA7DEFB" w14:textId="77777777" w:rsidR="009674FA" w:rsidRPr="00E5188F" w:rsidRDefault="009674FA" w:rsidP="00A11667">
            <w:pPr>
              <w:widowControl w:val="0"/>
              <w:spacing w:line="264" w:lineRule="auto"/>
              <w:ind w:right="170"/>
              <w:jc w:val="right"/>
              <w:rPr>
                <w:b/>
                <w:sz w:val="16"/>
                <w:szCs w:val="16"/>
                <w:lang w:val="eu-ES"/>
              </w:rPr>
            </w:pPr>
            <w:r w:rsidRPr="00E5188F">
              <w:rPr>
                <w:b/>
                <w:sz w:val="16"/>
                <w:szCs w:val="16"/>
                <w:lang w:val="eu-ES"/>
              </w:rPr>
              <w:t>+</w:t>
            </w:r>
            <w:r w:rsidR="008049BF">
              <w:rPr>
                <w:b/>
                <w:sz w:val="16"/>
                <w:szCs w:val="16"/>
                <w:lang w:val="eu-ES"/>
              </w:rPr>
              <w:t>%</w:t>
            </w:r>
            <w:r w:rsidRPr="00E5188F">
              <w:rPr>
                <w:b/>
                <w:sz w:val="16"/>
                <w:szCs w:val="16"/>
                <w:lang w:val="eu-ES"/>
              </w:rPr>
              <w:t>6,6</w:t>
            </w:r>
          </w:p>
        </w:tc>
      </w:tr>
    </w:tbl>
    <w:p w14:paraId="4EEEC150" w14:textId="77777777" w:rsidR="009674FA" w:rsidRPr="00E5188F" w:rsidRDefault="009674FA" w:rsidP="009674FA">
      <w:pPr>
        <w:rPr>
          <w:rFonts w:cs="Arial"/>
          <w:lang w:val="eu-ES"/>
        </w:rPr>
      </w:pPr>
    </w:p>
    <w:p w14:paraId="387AF207" w14:textId="77777777" w:rsidR="009674FA" w:rsidRPr="00E5188F" w:rsidRDefault="009674FA" w:rsidP="009674FA">
      <w:pPr>
        <w:rPr>
          <w:rFonts w:cs="Arial"/>
          <w:lang w:val="eu-ES"/>
        </w:rPr>
      </w:pPr>
    </w:p>
    <w:p w14:paraId="5FA3D9D2" w14:textId="77777777" w:rsidR="009674FA" w:rsidRPr="00E5188F" w:rsidRDefault="00A220AE" w:rsidP="009674FA">
      <w:pPr>
        <w:rPr>
          <w:rFonts w:cs="Arial"/>
          <w:lang w:val="eu-ES"/>
        </w:rPr>
      </w:pPr>
      <w:r>
        <w:rPr>
          <w:rFonts w:cs="Arial"/>
          <w:lang w:val="eu-ES"/>
        </w:rPr>
        <w:t xml:space="preserve">Gizarte </w:t>
      </w:r>
      <w:r w:rsidRPr="00B73F59">
        <w:rPr>
          <w:rFonts w:cs="Arial"/>
          <w:lang w:val="eu-ES"/>
        </w:rPr>
        <w:t xml:space="preserve">ekonomiako BEGak bizi izan duen bilakaera onena (%11,3), euskal ekonomian lerrokatutako martxa onarekin erlazioan, 2014-2016 bitartean BPGaren %7,1eko hazkundearekin gauzatzen dena, </w:t>
      </w:r>
      <w:r w:rsidR="00527A79" w:rsidRPr="00B73F59">
        <w:rPr>
          <w:rFonts w:cs="Arial"/>
          <w:lang w:val="eu-ES"/>
        </w:rPr>
        <w:t>euskal BPGari gizarte ekonomiaren ekarpen mailan hobekuntza aurkezten du. Zifretan, ekarpen hau 2014ko %4,3tik 2016ko %4,6ra pasatzen da. Partaidetza honek, guztiarekin</w:t>
      </w:r>
      <w:r w:rsidR="00527A79">
        <w:rPr>
          <w:rFonts w:cs="Arial"/>
          <w:lang w:val="eu-ES"/>
        </w:rPr>
        <w:t xml:space="preserve">, ez du 2010. </w:t>
      </w:r>
      <w:r w:rsidR="00C97E50">
        <w:rPr>
          <w:rFonts w:cs="Arial"/>
          <w:lang w:val="eu-ES"/>
        </w:rPr>
        <w:t>u</w:t>
      </w:r>
      <w:r w:rsidR="00527A79">
        <w:rPr>
          <w:rFonts w:cs="Arial"/>
          <w:lang w:val="eu-ES"/>
        </w:rPr>
        <w:t>rtean gizarte ekonomiatik mantentzen zen %4,8ko pisua berreskuratzen.</w:t>
      </w:r>
    </w:p>
    <w:p w14:paraId="2BE840FB" w14:textId="77777777" w:rsidR="009674FA" w:rsidRPr="00E5188F" w:rsidRDefault="009674FA" w:rsidP="009674FA">
      <w:pPr>
        <w:rPr>
          <w:rFonts w:cs="Arial"/>
          <w:lang w:val="eu-ES"/>
        </w:rPr>
      </w:pPr>
    </w:p>
    <w:p w14:paraId="0811A20C" w14:textId="77777777" w:rsidR="009674FA" w:rsidRPr="00E5188F" w:rsidRDefault="00F10096" w:rsidP="009674FA">
      <w:pPr>
        <w:rPr>
          <w:rFonts w:cs="Arial"/>
          <w:lang w:val="eu-ES"/>
        </w:rPr>
      </w:pPr>
      <w:r>
        <w:rPr>
          <w:rFonts w:cs="Arial"/>
          <w:lang w:val="eu-ES"/>
        </w:rPr>
        <w:t>Sektorialki, euskal ekonomiari bur</w:t>
      </w:r>
      <w:r w:rsidR="00967C4C">
        <w:rPr>
          <w:rFonts w:cs="Arial"/>
          <w:lang w:val="eu-ES"/>
        </w:rPr>
        <w:t>u</w:t>
      </w:r>
      <w:r>
        <w:rPr>
          <w:rFonts w:cs="Arial"/>
          <w:lang w:val="eu-ES"/>
        </w:rPr>
        <w:t xml:space="preserve">zko errepresentazioaren bilakaera hau, </w:t>
      </w:r>
      <w:r w:rsidR="00967C4C">
        <w:rPr>
          <w:rFonts w:cs="Arial"/>
          <w:lang w:val="eu-ES"/>
        </w:rPr>
        <w:t>industria nabariagoa izan da ikuspegi industrialean; horrela industria, 2014ko %9,3ko errepresentazio sektorialetik, 2016ko %9,3ra igo da. Hala ere, aipatu behar da, aurreko urteetako errepresentazioak, zehazki 2012 eta 2010, %10etik gertu</w:t>
      </w:r>
      <w:r w:rsidR="00B73F59">
        <w:rPr>
          <w:rFonts w:cs="Arial"/>
          <w:lang w:val="eu-ES"/>
        </w:rPr>
        <w:t xml:space="preserve">koak </w:t>
      </w:r>
      <w:r w:rsidR="00967C4C">
        <w:rPr>
          <w:rFonts w:cs="Arial"/>
          <w:lang w:val="eu-ES"/>
        </w:rPr>
        <w:t xml:space="preserve">altuagoak zirela. </w:t>
      </w:r>
    </w:p>
    <w:p w14:paraId="27825711" w14:textId="77777777" w:rsidR="009674FA" w:rsidRPr="00E5188F" w:rsidRDefault="009674FA" w:rsidP="009674FA">
      <w:pPr>
        <w:rPr>
          <w:rFonts w:cs="Arial"/>
          <w:lang w:val="eu-ES"/>
        </w:rPr>
      </w:pPr>
    </w:p>
    <w:p w14:paraId="4E52DD33" w14:textId="77777777" w:rsidR="009674FA" w:rsidRPr="00E5188F" w:rsidRDefault="00967C4C" w:rsidP="009674FA">
      <w:pPr>
        <w:rPr>
          <w:rFonts w:cs="Arial"/>
          <w:lang w:val="eu-ES"/>
        </w:rPr>
      </w:pPr>
      <w:r>
        <w:rPr>
          <w:rFonts w:cs="Arial"/>
          <w:lang w:val="eu-ES"/>
        </w:rPr>
        <w:t xml:space="preserve">Zerbitzu sektoreak aldiz, euskal tertziarioko BPGak %3,1a irudikatzen du eta eraikuntzak %1,8a. </w:t>
      </w:r>
    </w:p>
    <w:p w14:paraId="5BFCC5F1" w14:textId="77777777" w:rsidR="009674FA" w:rsidRPr="00E5188F" w:rsidRDefault="009674FA" w:rsidP="009674FA">
      <w:pPr>
        <w:rPr>
          <w:rFonts w:cs="Arial"/>
          <w:lang w:val="eu-ES"/>
        </w:rPr>
      </w:pPr>
    </w:p>
    <w:p w14:paraId="0B429548" w14:textId="77777777" w:rsidR="009674FA" w:rsidRPr="00E5188F" w:rsidRDefault="00BA0A41" w:rsidP="009674FA">
      <w:pPr>
        <w:pStyle w:val="Descripcin"/>
        <w:spacing w:line="264" w:lineRule="auto"/>
        <w:jc w:val="center"/>
        <w:rPr>
          <w:rFonts w:ascii="Arial" w:hAnsi="Arial" w:cs="Arial"/>
          <w:b w:val="0"/>
          <w:color w:val="5F5F5F"/>
          <w:sz w:val="18"/>
          <w:szCs w:val="18"/>
          <w:lang w:val="eu-ES"/>
        </w:rPr>
      </w:pPr>
      <w:r w:rsidRPr="00E5188F">
        <w:rPr>
          <w:rFonts w:ascii="Arial" w:hAnsi="Arial" w:cs="Arial"/>
          <w:b w:val="0"/>
          <w:color w:val="5F5F5F"/>
          <w:sz w:val="18"/>
          <w:szCs w:val="18"/>
          <w:lang w:val="eu-ES"/>
        </w:rPr>
        <w:t>GIZARTE EKONOMIAREN PARTE HARTZEA ARLOZ ARLOKO BARNE PRODUKTU GORDINEAN.  2014-2016ko KONPARAZIOZKO ERREFERENTZI</w:t>
      </w:r>
      <w:r w:rsidR="00B73F59">
        <w:rPr>
          <w:rFonts w:ascii="Arial" w:hAnsi="Arial" w:cs="Arial"/>
          <w:b w:val="0"/>
          <w:color w:val="5F5F5F"/>
          <w:sz w:val="18"/>
          <w:szCs w:val="18"/>
          <w:lang w:val="eu-ES"/>
        </w:rPr>
        <w:t>A</w:t>
      </w:r>
    </w:p>
    <w:tbl>
      <w:tblPr>
        <w:tblW w:w="5000" w:type="pct"/>
        <w:jc w:val="center"/>
        <w:tblLook w:val="04A0" w:firstRow="1" w:lastRow="0" w:firstColumn="1" w:lastColumn="0" w:noHBand="0" w:noVBand="1"/>
      </w:tblPr>
      <w:tblGrid>
        <w:gridCol w:w="4212"/>
        <w:gridCol w:w="2425"/>
        <w:gridCol w:w="2425"/>
      </w:tblGrid>
      <w:tr w:rsidR="009674FA" w:rsidRPr="00E5188F" w14:paraId="291697CF" w14:textId="77777777" w:rsidTr="00A11667">
        <w:trPr>
          <w:jc w:val="center"/>
        </w:trPr>
        <w:tc>
          <w:tcPr>
            <w:tcW w:w="2324"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14659FC2" w14:textId="77777777" w:rsidR="009674FA" w:rsidRPr="00E5188F" w:rsidRDefault="009674FA" w:rsidP="00A11667">
            <w:pPr>
              <w:widowControl w:val="0"/>
              <w:spacing w:line="264" w:lineRule="auto"/>
              <w:rPr>
                <w:rFonts w:cs="Arial"/>
                <w:b/>
                <w:sz w:val="16"/>
                <w:szCs w:val="16"/>
                <w:lang w:val="eu-ES"/>
              </w:rPr>
            </w:pPr>
          </w:p>
        </w:tc>
        <w:tc>
          <w:tcPr>
            <w:tcW w:w="1338"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19AE9C96" w14:textId="77777777" w:rsidR="009674FA" w:rsidRPr="00E5188F" w:rsidRDefault="009674FA" w:rsidP="00A11667">
            <w:pPr>
              <w:widowControl w:val="0"/>
              <w:spacing w:line="264" w:lineRule="auto"/>
              <w:jc w:val="center"/>
              <w:rPr>
                <w:rFonts w:cs="Arial"/>
                <w:b/>
                <w:sz w:val="16"/>
                <w:szCs w:val="16"/>
                <w:lang w:val="eu-ES"/>
              </w:rPr>
            </w:pPr>
            <w:r w:rsidRPr="00E5188F">
              <w:rPr>
                <w:rFonts w:cs="Arial"/>
                <w:b/>
                <w:sz w:val="16"/>
                <w:szCs w:val="16"/>
                <w:lang w:val="eu-ES"/>
              </w:rPr>
              <w:t>2014</w:t>
            </w:r>
          </w:p>
        </w:tc>
        <w:tc>
          <w:tcPr>
            <w:tcW w:w="1338"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5AB9E86E" w14:textId="77777777" w:rsidR="009674FA" w:rsidRPr="00E5188F" w:rsidRDefault="009674FA" w:rsidP="00A11667">
            <w:pPr>
              <w:widowControl w:val="0"/>
              <w:spacing w:line="264" w:lineRule="auto"/>
              <w:jc w:val="center"/>
              <w:rPr>
                <w:rFonts w:cs="Arial"/>
                <w:b/>
                <w:sz w:val="16"/>
                <w:szCs w:val="16"/>
                <w:lang w:val="eu-ES"/>
              </w:rPr>
            </w:pPr>
            <w:r w:rsidRPr="00E5188F">
              <w:rPr>
                <w:rFonts w:cs="Arial"/>
                <w:b/>
                <w:sz w:val="16"/>
                <w:szCs w:val="16"/>
                <w:lang w:val="eu-ES"/>
              </w:rPr>
              <w:t>2016</w:t>
            </w:r>
          </w:p>
        </w:tc>
      </w:tr>
      <w:tr w:rsidR="00BA0A41" w:rsidRPr="00E5188F" w14:paraId="0B25508C" w14:textId="77777777" w:rsidTr="00A11667">
        <w:trPr>
          <w:jc w:val="center"/>
        </w:trPr>
        <w:tc>
          <w:tcPr>
            <w:tcW w:w="2324" w:type="pct"/>
            <w:tcBorders>
              <w:top w:val="single" w:sz="4" w:space="0" w:color="A6A6A6" w:themeColor="background1" w:themeShade="A6"/>
              <w:right w:val="single" w:sz="4" w:space="0" w:color="BFBFBF" w:themeColor="background1" w:themeShade="BF"/>
            </w:tcBorders>
          </w:tcPr>
          <w:p w14:paraId="62CA9D7D" w14:textId="77777777" w:rsidR="00BA0A41" w:rsidRPr="00E5188F" w:rsidRDefault="00BA0A41" w:rsidP="00070817">
            <w:pPr>
              <w:widowControl w:val="0"/>
              <w:spacing w:line="264" w:lineRule="auto"/>
              <w:rPr>
                <w:rFonts w:cs="Arial"/>
                <w:sz w:val="16"/>
                <w:szCs w:val="16"/>
                <w:lang w:val="eu-ES"/>
              </w:rPr>
            </w:pPr>
            <w:r w:rsidRPr="00E5188F">
              <w:rPr>
                <w:rFonts w:cs="Arial"/>
                <w:sz w:val="16"/>
                <w:szCs w:val="16"/>
                <w:lang w:val="eu-ES"/>
              </w:rPr>
              <w:t>Industria</w:t>
            </w:r>
          </w:p>
        </w:tc>
        <w:tc>
          <w:tcPr>
            <w:tcW w:w="1338" w:type="pct"/>
            <w:tcBorders>
              <w:top w:val="single" w:sz="4" w:space="0" w:color="A6A6A6" w:themeColor="background1" w:themeShade="A6"/>
              <w:right w:val="single" w:sz="4" w:space="0" w:color="BFBFBF" w:themeColor="background1" w:themeShade="BF"/>
            </w:tcBorders>
          </w:tcPr>
          <w:p w14:paraId="1208B495" w14:textId="77777777" w:rsidR="00BA0A41" w:rsidRPr="00E5188F" w:rsidRDefault="00BA0A41" w:rsidP="00A11667">
            <w:pPr>
              <w:widowControl w:val="0"/>
              <w:tabs>
                <w:tab w:val="left" w:pos="751"/>
              </w:tabs>
              <w:spacing w:line="264" w:lineRule="auto"/>
              <w:ind w:right="284"/>
              <w:jc w:val="right"/>
              <w:rPr>
                <w:rFonts w:cs="Arial"/>
                <w:sz w:val="16"/>
                <w:szCs w:val="16"/>
                <w:lang w:val="eu-ES"/>
              </w:rPr>
            </w:pPr>
            <w:r w:rsidRPr="00E5188F">
              <w:rPr>
                <w:rFonts w:cs="Arial"/>
                <w:sz w:val="16"/>
                <w:szCs w:val="16"/>
                <w:lang w:val="eu-ES"/>
              </w:rPr>
              <w:t>9,3</w:t>
            </w:r>
          </w:p>
        </w:tc>
        <w:tc>
          <w:tcPr>
            <w:tcW w:w="1338" w:type="pct"/>
            <w:tcBorders>
              <w:top w:val="single" w:sz="4" w:space="0" w:color="A6A6A6" w:themeColor="background1" w:themeShade="A6"/>
              <w:left w:val="single" w:sz="4" w:space="0" w:color="BFBFBF" w:themeColor="background1" w:themeShade="BF"/>
            </w:tcBorders>
          </w:tcPr>
          <w:p w14:paraId="73046861" w14:textId="77777777" w:rsidR="00BA0A41" w:rsidRPr="00E5188F" w:rsidRDefault="00BA0A41" w:rsidP="00A11667">
            <w:pPr>
              <w:widowControl w:val="0"/>
              <w:spacing w:line="264" w:lineRule="auto"/>
              <w:ind w:right="284"/>
              <w:jc w:val="right"/>
              <w:rPr>
                <w:rFonts w:cs="Arial"/>
                <w:sz w:val="16"/>
                <w:szCs w:val="16"/>
                <w:lang w:val="eu-ES"/>
              </w:rPr>
            </w:pPr>
            <w:r w:rsidRPr="00E5188F">
              <w:rPr>
                <w:rFonts w:cs="Arial"/>
                <w:sz w:val="16"/>
                <w:szCs w:val="16"/>
                <w:lang w:val="eu-ES"/>
              </w:rPr>
              <w:t>9,7</w:t>
            </w:r>
          </w:p>
        </w:tc>
      </w:tr>
      <w:tr w:rsidR="00BA0A41" w:rsidRPr="00E5188F" w14:paraId="6FF27ACD" w14:textId="77777777" w:rsidTr="00A11667">
        <w:trPr>
          <w:jc w:val="center"/>
        </w:trPr>
        <w:tc>
          <w:tcPr>
            <w:tcW w:w="2324" w:type="pct"/>
            <w:tcBorders>
              <w:right w:val="single" w:sz="4" w:space="0" w:color="BFBFBF" w:themeColor="background1" w:themeShade="BF"/>
            </w:tcBorders>
          </w:tcPr>
          <w:p w14:paraId="318FAF5A" w14:textId="77777777" w:rsidR="00BA0A41" w:rsidRPr="00E5188F" w:rsidRDefault="00BA0A41" w:rsidP="00070817">
            <w:pPr>
              <w:widowControl w:val="0"/>
              <w:spacing w:line="264" w:lineRule="auto"/>
              <w:rPr>
                <w:rFonts w:cs="Arial"/>
                <w:sz w:val="16"/>
                <w:szCs w:val="16"/>
                <w:lang w:val="eu-ES"/>
              </w:rPr>
            </w:pPr>
            <w:r w:rsidRPr="00E5188F">
              <w:rPr>
                <w:rFonts w:cs="Arial"/>
                <w:sz w:val="16"/>
                <w:szCs w:val="16"/>
                <w:lang w:val="eu-ES"/>
              </w:rPr>
              <w:t>Eraikuntza</w:t>
            </w:r>
          </w:p>
        </w:tc>
        <w:tc>
          <w:tcPr>
            <w:tcW w:w="1338" w:type="pct"/>
            <w:tcBorders>
              <w:right w:val="single" w:sz="4" w:space="0" w:color="BFBFBF" w:themeColor="background1" w:themeShade="BF"/>
            </w:tcBorders>
          </w:tcPr>
          <w:p w14:paraId="7046D4C7" w14:textId="77777777" w:rsidR="00BA0A41" w:rsidRPr="00E5188F" w:rsidRDefault="00BA0A41" w:rsidP="00A11667">
            <w:pPr>
              <w:widowControl w:val="0"/>
              <w:tabs>
                <w:tab w:val="left" w:pos="751"/>
              </w:tabs>
              <w:spacing w:line="264" w:lineRule="auto"/>
              <w:ind w:right="284"/>
              <w:jc w:val="right"/>
              <w:rPr>
                <w:rFonts w:cs="Arial"/>
                <w:sz w:val="16"/>
                <w:szCs w:val="16"/>
                <w:lang w:val="eu-ES"/>
              </w:rPr>
            </w:pPr>
            <w:r w:rsidRPr="00E5188F">
              <w:rPr>
                <w:rFonts w:cs="Arial"/>
                <w:sz w:val="16"/>
                <w:szCs w:val="16"/>
                <w:lang w:val="eu-ES"/>
              </w:rPr>
              <w:t>1,3</w:t>
            </w:r>
          </w:p>
        </w:tc>
        <w:tc>
          <w:tcPr>
            <w:tcW w:w="1338" w:type="pct"/>
            <w:tcBorders>
              <w:left w:val="single" w:sz="4" w:space="0" w:color="BFBFBF" w:themeColor="background1" w:themeShade="BF"/>
            </w:tcBorders>
          </w:tcPr>
          <w:p w14:paraId="685DC243" w14:textId="77777777" w:rsidR="00BA0A41" w:rsidRPr="00E5188F" w:rsidRDefault="00BA0A41" w:rsidP="00A11667">
            <w:pPr>
              <w:widowControl w:val="0"/>
              <w:spacing w:line="264" w:lineRule="auto"/>
              <w:ind w:right="284"/>
              <w:jc w:val="right"/>
              <w:rPr>
                <w:rFonts w:cs="Arial"/>
                <w:sz w:val="16"/>
                <w:szCs w:val="16"/>
                <w:lang w:val="eu-ES"/>
              </w:rPr>
            </w:pPr>
            <w:r w:rsidRPr="00E5188F">
              <w:rPr>
                <w:rFonts w:cs="Arial"/>
                <w:sz w:val="16"/>
                <w:szCs w:val="16"/>
                <w:lang w:val="eu-ES"/>
              </w:rPr>
              <w:t>1,8</w:t>
            </w:r>
          </w:p>
        </w:tc>
      </w:tr>
      <w:tr w:rsidR="00BA0A41" w:rsidRPr="00E5188F" w14:paraId="19D91336" w14:textId="77777777" w:rsidTr="00A11667">
        <w:trPr>
          <w:jc w:val="center"/>
        </w:trPr>
        <w:tc>
          <w:tcPr>
            <w:tcW w:w="2324" w:type="pct"/>
            <w:tcBorders>
              <w:bottom w:val="single" w:sz="4" w:space="0" w:color="A6A6A6" w:themeColor="background1" w:themeShade="A6"/>
              <w:right w:val="single" w:sz="4" w:space="0" w:color="BFBFBF" w:themeColor="background1" w:themeShade="BF"/>
            </w:tcBorders>
          </w:tcPr>
          <w:p w14:paraId="445DEAFB" w14:textId="77777777" w:rsidR="00BA0A41" w:rsidRPr="00E5188F" w:rsidRDefault="00BA0A41" w:rsidP="00070817">
            <w:pPr>
              <w:widowControl w:val="0"/>
              <w:spacing w:line="264" w:lineRule="auto"/>
              <w:rPr>
                <w:rFonts w:cs="Arial"/>
                <w:sz w:val="16"/>
                <w:szCs w:val="16"/>
                <w:lang w:val="eu-ES"/>
              </w:rPr>
            </w:pPr>
            <w:r w:rsidRPr="00E5188F">
              <w:rPr>
                <w:rFonts w:cs="Arial"/>
                <w:sz w:val="16"/>
                <w:szCs w:val="16"/>
                <w:lang w:val="eu-ES"/>
              </w:rPr>
              <w:t>Zerbitzuak</w:t>
            </w:r>
          </w:p>
        </w:tc>
        <w:tc>
          <w:tcPr>
            <w:tcW w:w="1338" w:type="pct"/>
            <w:tcBorders>
              <w:bottom w:val="single" w:sz="4" w:space="0" w:color="A6A6A6" w:themeColor="background1" w:themeShade="A6"/>
              <w:right w:val="single" w:sz="4" w:space="0" w:color="BFBFBF" w:themeColor="background1" w:themeShade="BF"/>
            </w:tcBorders>
          </w:tcPr>
          <w:p w14:paraId="620C7739" w14:textId="77777777" w:rsidR="00BA0A41" w:rsidRPr="00E5188F" w:rsidRDefault="00BA0A41" w:rsidP="00A11667">
            <w:pPr>
              <w:widowControl w:val="0"/>
              <w:tabs>
                <w:tab w:val="left" w:pos="751"/>
              </w:tabs>
              <w:spacing w:line="264" w:lineRule="auto"/>
              <w:ind w:right="284"/>
              <w:jc w:val="right"/>
              <w:rPr>
                <w:rFonts w:cs="Arial"/>
                <w:sz w:val="16"/>
                <w:szCs w:val="16"/>
                <w:lang w:val="eu-ES"/>
              </w:rPr>
            </w:pPr>
            <w:r w:rsidRPr="00E5188F">
              <w:rPr>
                <w:rFonts w:cs="Arial"/>
                <w:sz w:val="16"/>
                <w:szCs w:val="16"/>
                <w:lang w:val="eu-ES"/>
              </w:rPr>
              <w:t>2,9</w:t>
            </w:r>
          </w:p>
        </w:tc>
        <w:tc>
          <w:tcPr>
            <w:tcW w:w="1338" w:type="pct"/>
            <w:tcBorders>
              <w:left w:val="single" w:sz="4" w:space="0" w:color="BFBFBF" w:themeColor="background1" w:themeShade="BF"/>
              <w:bottom w:val="single" w:sz="4" w:space="0" w:color="A6A6A6" w:themeColor="background1" w:themeShade="A6"/>
            </w:tcBorders>
          </w:tcPr>
          <w:p w14:paraId="1346AFF5" w14:textId="77777777" w:rsidR="00BA0A41" w:rsidRPr="00E5188F" w:rsidRDefault="00BA0A41" w:rsidP="00A11667">
            <w:pPr>
              <w:widowControl w:val="0"/>
              <w:spacing w:line="264" w:lineRule="auto"/>
              <w:ind w:right="284"/>
              <w:jc w:val="right"/>
              <w:rPr>
                <w:rFonts w:cs="Arial"/>
                <w:sz w:val="16"/>
                <w:szCs w:val="16"/>
                <w:lang w:val="eu-ES"/>
              </w:rPr>
            </w:pPr>
            <w:r w:rsidRPr="00E5188F">
              <w:rPr>
                <w:rFonts w:cs="Arial"/>
                <w:sz w:val="16"/>
                <w:szCs w:val="16"/>
                <w:lang w:val="eu-ES"/>
              </w:rPr>
              <w:t>3,1</w:t>
            </w:r>
          </w:p>
        </w:tc>
      </w:tr>
      <w:tr w:rsidR="00BA0A41" w:rsidRPr="00E5188F" w14:paraId="7F8BB61F" w14:textId="77777777" w:rsidTr="00A11667">
        <w:trPr>
          <w:jc w:val="center"/>
        </w:trPr>
        <w:tc>
          <w:tcPr>
            <w:tcW w:w="2324"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37C2C3DA" w14:textId="77777777" w:rsidR="00BA0A41" w:rsidRPr="00E5188F" w:rsidRDefault="00BA0A41" w:rsidP="00070817">
            <w:pPr>
              <w:widowControl w:val="0"/>
              <w:spacing w:line="264" w:lineRule="auto"/>
              <w:rPr>
                <w:rFonts w:cs="Arial"/>
                <w:b/>
                <w:sz w:val="16"/>
                <w:szCs w:val="16"/>
                <w:lang w:val="eu-ES"/>
              </w:rPr>
            </w:pPr>
            <w:r w:rsidRPr="00E5188F">
              <w:rPr>
                <w:rFonts w:cs="Arial"/>
                <w:b/>
                <w:sz w:val="16"/>
                <w:szCs w:val="16"/>
                <w:lang w:val="eu-ES"/>
              </w:rPr>
              <w:t>GUZTIRA</w:t>
            </w:r>
          </w:p>
        </w:tc>
        <w:tc>
          <w:tcPr>
            <w:tcW w:w="1338"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45E055BE" w14:textId="77777777" w:rsidR="00BA0A41" w:rsidRPr="00E5188F" w:rsidRDefault="00BA0A41" w:rsidP="00A11667">
            <w:pPr>
              <w:widowControl w:val="0"/>
              <w:tabs>
                <w:tab w:val="left" w:pos="751"/>
              </w:tabs>
              <w:spacing w:line="264" w:lineRule="auto"/>
              <w:ind w:right="284"/>
              <w:jc w:val="right"/>
              <w:rPr>
                <w:rFonts w:cs="Arial"/>
                <w:b/>
                <w:sz w:val="16"/>
                <w:szCs w:val="16"/>
                <w:lang w:val="eu-ES"/>
              </w:rPr>
            </w:pPr>
            <w:r w:rsidRPr="00E5188F">
              <w:rPr>
                <w:rFonts w:cs="Arial"/>
                <w:b/>
                <w:sz w:val="16"/>
                <w:szCs w:val="16"/>
                <w:lang w:val="eu-ES"/>
              </w:rPr>
              <w:t>4,3</w:t>
            </w:r>
          </w:p>
        </w:tc>
        <w:tc>
          <w:tcPr>
            <w:tcW w:w="1338"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4A4621CE" w14:textId="77777777" w:rsidR="00BA0A41" w:rsidRPr="00E5188F" w:rsidRDefault="00BA0A41" w:rsidP="00A11667">
            <w:pPr>
              <w:widowControl w:val="0"/>
              <w:spacing w:line="264" w:lineRule="auto"/>
              <w:ind w:right="284"/>
              <w:jc w:val="right"/>
              <w:rPr>
                <w:rFonts w:cs="Arial"/>
                <w:b/>
                <w:sz w:val="16"/>
                <w:szCs w:val="16"/>
                <w:lang w:val="eu-ES"/>
              </w:rPr>
            </w:pPr>
            <w:r w:rsidRPr="00E5188F">
              <w:rPr>
                <w:rFonts w:cs="Arial"/>
                <w:b/>
                <w:sz w:val="16"/>
                <w:szCs w:val="16"/>
                <w:lang w:val="eu-ES"/>
              </w:rPr>
              <w:t>4,6</w:t>
            </w:r>
          </w:p>
        </w:tc>
      </w:tr>
    </w:tbl>
    <w:p w14:paraId="2DD6BEBF" w14:textId="77777777" w:rsidR="00BA0A41" w:rsidRPr="00E5188F" w:rsidRDefault="00BA0A41" w:rsidP="00BA0A41">
      <w:pPr>
        <w:widowControl w:val="0"/>
        <w:spacing w:line="264" w:lineRule="auto"/>
        <w:jc w:val="center"/>
        <w:rPr>
          <w:rFonts w:cs="Arial"/>
          <w:i/>
          <w:color w:val="000000"/>
          <w:sz w:val="16"/>
          <w:szCs w:val="16"/>
          <w:lang w:val="eu-ES"/>
        </w:rPr>
      </w:pPr>
      <w:r w:rsidRPr="00E5188F">
        <w:rPr>
          <w:rFonts w:cs="Arial"/>
          <w:i/>
          <w:color w:val="000000"/>
          <w:sz w:val="16"/>
          <w:szCs w:val="16"/>
          <w:lang w:val="eu-ES"/>
        </w:rPr>
        <w:t>Konparaziorako iturria: Kontu Ekonomikoak, 2016 Eustat</w:t>
      </w:r>
    </w:p>
    <w:p w14:paraId="2260660D" w14:textId="77777777" w:rsidR="009674FA" w:rsidRPr="00E5188F" w:rsidRDefault="009674FA" w:rsidP="009674FA">
      <w:pPr>
        <w:rPr>
          <w:rFonts w:cs="Arial"/>
          <w:lang w:val="eu-ES"/>
        </w:rPr>
      </w:pPr>
    </w:p>
    <w:p w14:paraId="6737D132" w14:textId="77777777" w:rsidR="009674FA" w:rsidRPr="00E5188F" w:rsidRDefault="009674FA" w:rsidP="009674FA">
      <w:pPr>
        <w:spacing w:line="264" w:lineRule="auto"/>
        <w:rPr>
          <w:lang w:val="eu-ES"/>
        </w:rPr>
      </w:pPr>
    </w:p>
    <w:p w14:paraId="63614826" w14:textId="77777777" w:rsidR="009674FA" w:rsidRPr="00E5188F" w:rsidRDefault="00580A9B" w:rsidP="009674FA">
      <w:pPr>
        <w:pBdr>
          <w:top w:val="single" w:sz="4" w:space="1" w:color="auto"/>
          <w:left w:val="single" w:sz="4" w:space="4" w:color="auto"/>
          <w:bottom w:val="single" w:sz="4" w:space="1" w:color="auto"/>
          <w:right w:val="single" w:sz="4" w:space="4" w:color="auto"/>
        </w:pBdr>
        <w:spacing w:line="264" w:lineRule="auto"/>
        <w:rPr>
          <w:rFonts w:eastAsia="Times New Roman" w:cs="Arial"/>
          <w:b/>
          <w:snapToGrid w:val="0"/>
          <w:sz w:val="26"/>
          <w:szCs w:val="26"/>
          <w:lang w:val="eu-ES" w:eastAsia="es-ES"/>
        </w:rPr>
      </w:pPr>
      <w:r w:rsidRPr="00E5188F">
        <w:rPr>
          <w:rFonts w:eastAsia="Times New Roman" w:cs="Arial"/>
          <w:b/>
          <w:snapToGrid w:val="0"/>
          <w:sz w:val="26"/>
          <w:szCs w:val="26"/>
          <w:lang w:val="eu-ES" w:eastAsia="es-ES"/>
        </w:rPr>
        <w:t>Gizarte Ekonomiaren esportazioak 2014- 2016 artean %3,5 hazi dira, hurrengo puntuak baino altuagoak diren hankuntzak;</w:t>
      </w:r>
    </w:p>
    <w:p w14:paraId="2619C39B" w14:textId="77777777" w:rsidR="009674FA" w:rsidRPr="00E5188F" w:rsidRDefault="00580A9B" w:rsidP="009674FA">
      <w:pPr>
        <w:pStyle w:val="Prrafodelista"/>
        <w:numPr>
          <w:ilvl w:val="0"/>
          <w:numId w:val="37"/>
        </w:numPr>
        <w:pBdr>
          <w:top w:val="single" w:sz="4" w:space="1" w:color="auto"/>
          <w:left w:val="single" w:sz="4" w:space="4" w:color="auto"/>
          <w:bottom w:val="single" w:sz="4" w:space="1" w:color="auto"/>
          <w:right w:val="single" w:sz="4" w:space="4" w:color="auto"/>
        </w:pBdr>
        <w:spacing w:line="264" w:lineRule="auto"/>
        <w:rPr>
          <w:rFonts w:ascii="Arial" w:eastAsia="Times New Roman" w:hAnsi="Arial" w:cs="Arial"/>
          <w:b/>
          <w:snapToGrid w:val="0"/>
          <w:sz w:val="26"/>
          <w:szCs w:val="26"/>
          <w:lang w:val="eu-ES" w:eastAsia="es-ES"/>
        </w:rPr>
      </w:pPr>
      <w:r w:rsidRPr="00E5188F">
        <w:rPr>
          <w:rFonts w:ascii="Arial" w:eastAsia="Times New Roman" w:hAnsi="Arial" w:cs="Arial"/>
          <w:b/>
          <w:snapToGrid w:val="0"/>
          <w:sz w:val="26"/>
          <w:szCs w:val="26"/>
          <w:lang w:val="eu-ES" w:eastAsia="es-ES"/>
        </w:rPr>
        <w:t xml:space="preserve">Gizarte Ekonomiaren fakturazio </w:t>
      </w:r>
      <w:r w:rsidR="007353D2">
        <w:rPr>
          <w:rFonts w:ascii="Arial" w:eastAsia="Times New Roman" w:hAnsi="Arial" w:cs="Arial"/>
          <w:b/>
          <w:snapToGrid w:val="0"/>
          <w:sz w:val="26"/>
          <w:szCs w:val="26"/>
          <w:lang w:val="eu-ES" w:eastAsia="es-ES"/>
        </w:rPr>
        <w:t>o</w:t>
      </w:r>
      <w:r w:rsidR="007353D2" w:rsidRPr="00E5188F">
        <w:rPr>
          <w:rFonts w:ascii="Arial" w:eastAsia="Times New Roman" w:hAnsi="Arial" w:cs="Arial"/>
          <w:b/>
          <w:snapToGrid w:val="0"/>
          <w:sz w:val="26"/>
          <w:szCs w:val="26"/>
          <w:lang w:val="eu-ES" w:eastAsia="es-ES"/>
        </w:rPr>
        <w:t>rokorrarenak</w:t>
      </w:r>
      <w:r w:rsidRPr="00E5188F">
        <w:rPr>
          <w:rFonts w:ascii="Arial" w:eastAsia="Times New Roman" w:hAnsi="Arial" w:cs="Arial"/>
          <w:b/>
          <w:snapToGrid w:val="0"/>
          <w:sz w:val="26"/>
          <w:szCs w:val="26"/>
          <w:lang w:val="eu-ES" w:eastAsia="es-ES"/>
        </w:rPr>
        <w:t xml:space="preserve"> baino (</w:t>
      </w:r>
      <w:r w:rsidR="009674FA" w:rsidRPr="00E5188F">
        <w:rPr>
          <w:rFonts w:ascii="Arial" w:eastAsia="Times New Roman" w:hAnsi="Arial" w:cs="Arial"/>
          <w:b/>
          <w:snapToGrid w:val="0"/>
          <w:sz w:val="26"/>
          <w:szCs w:val="26"/>
          <w:lang w:val="eu-ES" w:eastAsia="es-ES"/>
        </w:rPr>
        <w:t>+</w:t>
      </w:r>
      <w:r w:rsidRPr="00E5188F">
        <w:rPr>
          <w:rFonts w:ascii="Arial" w:eastAsia="Times New Roman" w:hAnsi="Arial" w:cs="Arial"/>
          <w:b/>
          <w:snapToGrid w:val="0"/>
          <w:sz w:val="26"/>
          <w:szCs w:val="26"/>
          <w:lang w:val="eu-ES" w:eastAsia="es-ES"/>
        </w:rPr>
        <w:t>%</w:t>
      </w:r>
      <w:r w:rsidR="009674FA" w:rsidRPr="00E5188F">
        <w:rPr>
          <w:rFonts w:ascii="Arial" w:eastAsia="Times New Roman" w:hAnsi="Arial" w:cs="Arial"/>
          <w:b/>
          <w:snapToGrid w:val="0"/>
          <w:sz w:val="26"/>
          <w:szCs w:val="26"/>
          <w:lang w:val="eu-ES" w:eastAsia="es-ES"/>
        </w:rPr>
        <w:t>1,4)</w:t>
      </w:r>
    </w:p>
    <w:p w14:paraId="4571D711" w14:textId="77777777" w:rsidR="009674FA" w:rsidRPr="00E5188F" w:rsidRDefault="00580A9B" w:rsidP="009674FA">
      <w:pPr>
        <w:pStyle w:val="Prrafodelista"/>
        <w:numPr>
          <w:ilvl w:val="0"/>
          <w:numId w:val="37"/>
        </w:numPr>
        <w:pBdr>
          <w:top w:val="single" w:sz="4" w:space="1" w:color="auto"/>
          <w:left w:val="single" w:sz="4" w:space="4" w:color="auto"/>
          <w:bottom w:val="single" w:sz="4" w:space="1" w:color="auto"/>
          <w:right w:val="single" w:sz="4" w:space="4" w:color="auto"/>
        </w:pBdr>
        <w:spacing w:line="264" w:lineRule="auto"/>
        <w:rPr>
          <w:rFonts w:ascii="Arial" w:eastAsia="Times New Roman" w:hAnsi="Arial" w:cs="Arial"/>
          <w:b/>
          <w:snapToGrid w:val="0"/>
          <w:sz w:val="26"/>
          <w:szCs w:val="26"/>
          <w:lang w:val="eu-ES" w:eastAsia="es-ES"/>
        </w:rPr>
      </w:pPr>
      <w:r w:rsidRPr="00E5188F">
        <w:rPr>
          <w:rFonts w:ascii="Arial" w:eastAsia="Times New Roman" w:hAnsi="Arial" w:cs="Arial"/>
          <w:b/>
          <w:snapToGrid w:val="0"/>
          <w:sz w:val="26"/>
          <w:szCs w:val="26"/>
          <w:lang w:val="eu-ES" w:eastAsia="es-ES"/>
        </w:rPr>
        <w:t xml:space="preserve">Euskal esportazio </w:t>
      </w:r>
      <w:r w:rsidR="007353D2">
        <w:rPr>
          <w:rFonts w:ascii="Arial" w:eastAsia="Times New Roman" w:hAnsi="Arial" w:cs="Arial"/>
          <w:b/>
          <w:snapToGrid w:val="0"/>
          <w:sz w:val="26"/>
          <w:szCs w:val="26"/>
          <w:lang w:val="eu-ES" w:eastAsia="es-ES"/>
        </w:rPr>
        <w:t>t</w:t>
      </w:r>
      <w:r w:rsidR="007353D2" w:rsidRPr="00E5188F">
        <w:rPr>
          <w:rFonts w:ascii="Arial" w:eastAsia="Times New Roman" w:hAnsi="Arial" w:cs="Arial"/>
          <w:b/>
          <w:snapToGrid w:val="0"/>
          <w:sz w:val="26"/>
          <w:szCs w:val="26"/>
          <w:lang w:val="eu-ES" w:eastAsia="es-ES"/>
        </w:rPr>
        <w:t>aldearenak</w:t>
      </w:r>
      <w:r w:rsidRPr="00E5188F">
        <w:rPr>
          <w:rFonts w:ascii="Arial" w:eastAsia="Times New Roman" w:hAnsi="Arial" w:cs="Arial"/>
          <w:b/>
          <w:snapToGrid w:val="0"/>
          <w:sz w:val="26"/>
          <w:szCs w:val="26"/>
          <w:lang w:val="eu-ES" w:eastAsia="es-ES"/>
        </w:rPr>
        <w:t xml:space="preserve"> baino, 2014-2016an -%2,9ko uzkurdura izan dutenak</w:t>
      </w:r>
      <w:r w:rsidR="009674FA" w:rsidRPr="00E5188F">
        <w:rPr>
          <w:rStyle w:val="Refdenotaalpie"/>
          <w:rFonts w:ascii="Arial" w:eastAsia="Times New Roman" w:hAnsi="Arial" w:cs="Arial"/>
          <w:b/>
          <w:snapToGrid w:val="0"/>
          <w:sz w:val="26"/>
          <w:szCs w:val="26"/>
          <w:lang w:val="eu-ES" w:eastAsia="es-ES"/>
        </w:rPr>
        <w:footnoteReference w:id="8"/>
      </w:r>
      <w:r w:rsidRPr="00E5188F">
        <w:rPr>
          <w:rFonts w:ascii="Arial" w:eastAsia="Times New Roman" w:hAnsi="Arial" w:cs="Arial"/>
          <w:b/>
          <w:snapToGrid w:val="0"/>
          <w:sz w:val="26"/>
          <w:szCs w:val="26"/>
          <w:lang w:val="eu-ES" w:eastAsia="es-ES"/>
        </w:rPr>
        <w:t>.</w:t>
      </w:r>
    </w:p>
    <w:p w14:paraId="3B548523" w14:textId="77777777" w:rsidR="009674FA" w:rsidRPr="00E5188F" w:rsidRDefault="00580A9B" w:rsidP="009674FA">
      <w:pPr>
        <w:pBdr>
          <w:top w:val="single" w:sz="4" w:space="1" w:color="auto"/>
          <w:left w:val="single" w:sz="4" w:space="4" w:color="auto"/>
          <w:bottom w:val="single" w:sz="4" w:space="1" w:color="auto"/>
          <w:right w:val="single" w:sz="4" w:space="4" w:color="auto"/>
        </w:pBdr>
        <w:spacing w:line="264" w:lineRule="auto"/>
        <w:rPr>
          <w:rFonts w:eastAsia="Times New Roman" w:cs="Arial"/>
          <w:b/>
          <w:snapToGrid w:val="0"/>
          <w:sz w:val="26"/>
          <w:szCs w:val="26"/>
          <w:lang w:val="eu-ES" w:eastAsia="es-ES"/>
        </w:rPr>
      </w:pPr>
      <w:r w:rsidRPr="00E5188F">
        <w:rPr>
          <w:rFonts w:eastAsia="Times New Roman" w:cs="Arial"/>
          <w:b/>
          <w:snapToGrid w:val="0"/>
          <w:sz w:val="26"/>
          <w:szCs w:val="26"/>
          <w:lang w:val="eu-ES" w:eastAsia="es-ES"/>
        </w:rPr>
        <w:t>Horrela, 2016ko esportazioak, Gizarte Ekonomiaren salmenta orokorren %35</w:t>
      </w:r>
      <w:r w:rsidR="00B73F59">
        <w:rPr>
          <w:rFonts w:eastAsia="Times New Roman" w:cs="Arial"/>
          <w:b/>
          <w:snapToGrid w:val="0"/>
          <w:sz w:val="26"/>
          <w:szCs w:val="26"/>
          <w:lang w:val="eu-ES" w:eastAsia="es-ES"/>
        </w:rPr>
        <w:t>a</w:t>
      </w:r>
      <w:r w:rsidRPr="00E5188F">
        <w:rPr>
          <w:rFonts w:eastAsia="Times New Roman" w:cs="Arial"/>
          <w:b/>
          <w:snapToGrid w:val="0"/>
          <w:sz w:val="26"/>
          <w:szCs w:val="26"/>
          <w:lang w:val="eu-ES" w:eastAsia="es-ES"/>
        </w:rPr>
        <w:t xml:space="preserve"> suposatzen dute. </w:t>
      </w:r>
    </w:p>
    <w:p w14:paraId="34846103" w14:textId="77777777" w:rsidR="009674FA" w:rsidRPr="00E5188F" w:rsidRDefault="009674FA" w:rsidP="009674FA">
      <w:pPr>
        <w:spacing w:line="264" w:lineRule="auto"/>
        <w:rPr>
          <w:rFonts w:eastAsia="Times New Roman" w:cs="Times New Roman"/>
          <w:b/>
          <w:snapToGrid w:val="0"/>
          <w:sz w:val="28"/>
          <w:szCs w:val="28"/>
          <w:lang w:val="eu-ES" w:eastAsia="es-ES"/>
        </w:rPr>
      </w:pPr>
    </w:p>
    <w:p w14:paraId="558A8D00" w14:textId="77777777" w:rsidR="009674FA" w:rsidRPr="00E5188F" w:rsidRDefault="007353D2" w:rsidP="009674FA">
      <w:pPr>
        <w:rPr>
          <w:rFonts w:cs="Arial"/>
          <w:lang w:val="eu-ES"/>
        </w:rPr>
      </w:pPr>
      <w:r>
        <w:rPr>
          <w:rFonts w:cs="Arial"/>
          <w:lang w:val="eu-ES"/>
        </w:rPr>
        <w:lastRenderedPageBreak/>
        <w:t xml:space="preserve">Gizarte ekonomiako esportazioen bolumena, </w:t>
      </w:r>
      <w:r w:rsidRPr="00E5188F">
        <w:rPr>
          <w:rFonts w:cs="Arial"/>
          <w:lang w:val="eu-ES"/>
        </w:rPr>
        <w:t xml:space="preserve">2.746.561.140 </w:t>
      </w:r>
      <w:r>
        <w:rPr>
          <w:rFonts w:cs="Arial"/>
          <w:lang w:val="eu-ES"/>
        </w:rPr>
        <w:t>euro, 2014ko bolumenari dagokionez %3,5ean haz</w:t>
      </w:r>
      <w:r w:rsidR="00C12FF3">
        <w:rPr>
          <w:rFonts w:cs="Arial"/>
          <w:lang w:val="eu-ES"/>
        </w:rPr>
        <w:t>i</w:t>
      </w:r>
      <w:r>
        <w:rPr>
          <w:rFonts w:cs="Arial"/>
          <w:lang w:val="eu-ES"/>
        </w:rPr>
        <w:t xml:space="preserve"> da. Esportazio bolumen honek, salmenten parte hartzea 2016. </w:t>
      </w:r>
      <w:r w:rsidR="00C12FF3">
        <w:rPr>
          <w:rFonts w:cs="Arial"/>
          <w:lang w:val="eu-ES"/>
        </w:rPr>
        <w:t>u</w:t>
      </w:r>
      <w:r>
        <w:rPr>
          <w:rFonts w:cs="Arial"/>
          <w:lang w:val="eu-ES"/>
        </w:rPr>
        <w:t>rtean fakturatutako euroei dagokionez, %35,2ko ratioan kokatzen d</w:t>
      </w:r>
      <w:r w:rsidR="00C12FF3">
        <w:rPr>
          <w:rFonts w:cs="Arial"/>
          <w:lang w:val="eu-ES"/>
        </w:rPr>
        <w:t>a</w:t>
      </w:r>
      <w:r>
        <w:rPr>
          <w:rFonts w:cs="Arial"/>
          <w:lang w:val="eu-ES"/>
        </w:rPr>
        <w:t>, ratio honek:</w:t>
      </w:r>
    </w:p>
    <w:p w14:paraId="3F501BD5" w14:textId="77777777" w:rsidR="009674FA" w:rsidRDefault="009674FA" w:rsidP="009674FA">
      <w:pPr>
        <w:ind w:left="709"/>
        <w:rPr>
          <w:rFonts w:cs="Arial"/>
          <w:lang w:val="eu-ES"/>
        </w:rPr>
      </w:pPr>
    </w:p>
    <w:p w14:paraId="7F488441" w14:textId="77777777" w:rsidR="005E2406" w:rsidRPr="00E5188F" w:rsidRDefault="005E2406" w:rsidP="009674FA">
      <w:pPr>
        <w:ind w:left="709"/>
        <w:rPr>
          <w:rFonts w:cs="Arial"/>
          <w:lang w:val="eu-ES"/>
        </w:rPr>
      </w:pPr>
    </w:p>
    <w:p w14:paraId="1C06B591" w14:textId="77777777" w:rsidR="009674FA" w:rsidRPr="00E5188F" w:rsidRDefault="007353D2" w:rsidP="009674FA">
      <w:pPr>
        <w:pStyle w:val="Prrafodelista"/>
        <w:numPr>
          <w:ilvl w:val="0"/>
          <w:numId w:val="38"/>
        </w:numPr>
        <w:spacing w:line="360" w:lineRule="auto"/>
        <w:ind w:left="360"/>
        <w:rPr>
          <w:rFonts w:ascii="Arial" w:eastAsiaTheme="minorHAnsi" w:hAnsi="Arial" w:cs="Arial"/>
          <w:lang w:val="eu-ES"/>
        </w:rPr>
      </w:pPr>
      <w:r>
        <w:rPr>
          <w:rFonts w:ascii="Arial" w:eastAsiaTheme="minorHAnsi" w:hAnsi="Arial" w:cs="Arial"/>
          <w:lang w:val="eu-ES"/>
        </w:rPr>
        <w:t xml:space="preserve">Geografikoki, hurrengo eskualdeetan fakturatutako euro guztizkoaren erdia baino gehiagora igotzen da: </w:t>
      </w:r>
      <w:r w:rsidR="009674FA" w:rsidRPr="00E5188F">
        <w:rPr>
          <w:rFonts w:ascii="Arial" w:eastAsiaTheme="minorHAnsi" w:hAnsi="Arial" w:cs="Arial"/>
          <w:lang w:val="eu-ES"/>
        </w:rPr>
        <w:t>Deba</w:t>
      </w:r>
      <w:r>
        <w:rPr>
          <w:rFonts w:ascii="Arial" w:eastAsiaTheme="minorHAnsi" w:hAnsi="Arial" w:cs="Arial"/>
          <w:lang w:val="eu-ES"/>
        </w:rPr>
        <w:t xml:space="preserve"> Garaia</w:t>
      </w:r>
      <w:r w:rsidR="009674FA" w:rsidRPr="00E5188F">
        <w:rPr>
          <w:rFonts w:ascii="Arial" w:eastAsiaTheme="minorHAnsi" w:hAnsi="Arial" w:cs="Arial"/>
          <w:lang w:val="eu-ES"/>
        </w:rPr>
        <w:t xml:space="preserve">: </w:t>
      </w:r>
      <w:r>
        <w:rPr>
          <w:rFonts w:ascii="Arial" w:eastAsiaTheme="minorHAnsi" w:hAnsi="Arial" w:cs="Arial"/>
          <w:lang w:val="eu-ES"/>
        </w:rPr>
        <w:t>%</w:t>
      </w:r>
      <w:r w:rsidR="009674FA" w:rsidRPr="00E5188F">
        <w:rPr>
          <w:rFonts w:ascii="Arial" w:eastAsiaTheme="minorHAnsi" w:hAnsi="Arial" w:cs="Arial"/>
          <w:lang w:val="eu-ES"/>
        </w:rPr>
        <w:t xml:space="preserve">58,6, Tolosa – Goierri: </w:t>
      </w:r>
      <w:r>
        <w:rPr>
          <w:rFonts w:ascii="Arial" w:eastAsiaTheme="minorHAnsi" w:hAnsi="Arial" w:cs="Arial"/>
          <w:lang w:val="eu-ES"/>
        </w:rPr>
        <w:t>%</w:t>
      </w:r>
      <w:r w:rsidR="009674FA" w:rsidRPr="00E5188F">
        <w:rPr>
          <w:rFonts w:ascii="Arial" w:eastAsiaTheme="minorHAnsi" w:hAnsi="Arial" w:cs="Arial"/>
          <w:lang w:val="eu-ES"/>
        </w:rPr>
        <w:t xml:space="preserve">55,4, Bizkaia – </w:t>
      </w:r>
      <w:r>
        <w:rPr>
          <w:rFonts w:ascii="Arial" w:eastAsiaTheme="minorHAnsi" w:hAnsi="Arial" w:cs="Arial"/>
          <w:lang w:val="eu-ES"/>
        </w:rPr>
        <w:t>K</w:t>
      </w:r>
      <w:r w:rsidR="009674FA" w:rsidRPr="00E5188F">
        <w:rPr>
          <w:rFonts w:ascii="Arial" w:eastAsiaTheme="minorHAnsi" w:hAnsi="Arial" w:cs="Arial"/>
          <w:lang w:val="eu-ES"/>
        </w:rPr>
        <w:t xml:space="preserve">osta: </w:t>
      </w:r>
      <w:r>
        <w:rPr>
          <w:rFonts w:ascii="Arial" w:eastAsiaTheme="minorHAnsi" w:hAnsi="Arial" w:cs="Arial"/>
          <w:lang w:val="eu-ES"/>
        </w:rPr>
        <w:t>%</w:t>
      </w:r>
      <w:r w:rsidR="009674FA" w:rsidRPr="00E5188F">
        <w:rPr>
          <w:rFonts w:ascii="Arial" w:eastAsiaTheme="minorHAnsi" w:hAnsi="Arial" w:cs="Arial"/>
          <w:lang w:val="eu-ES"/>
        </w:rPr>
        <w:t xml:space="preserve">54,7 </w:t>
      </w:r>
      <w:r>
        <w:rPr>
          <w:rFonts w:ascii="Arial" w:eastAsiaTheme="minorHAnsi" w:hAnsi="Arial" w:cs="Arial"/>
          <w:lang w:val="eu-ES"/>
        </w:rPr>
        <w:t>eta</w:t>
      </w:r>
      <w:r w:rsidR="009674FA" w:rsidRPr="00E5188F">
        <w:rPr>
          <w:rFonts w:ascii="Arial" w:eastAsiaTheme="minorHAnsi" w:hAnsi="Arial" w:cs="Arial"/>
          <w:lang w:val="eu-ES"/>
        </w:rPr>
        <w:t xml:space="preserve"> </w:t>
      </w:r>
      <w:r>
        <w:rPr>
          <w:rFonts w:ascii="Arial" w:eastAsiaTheme="minorHAnsi" w:hAnsi="Arial" w:cs="Arial"/>
          <w:lang w:val="eu-ES"/>
        </w:rPr>
        <w:t>Deba Behea</w:t>
      </w:r>
      <w:r w:rsidR="009674FA" w:rsidRPr="00E5188F">
        <w:rPr>
          <w:rFonts w:ascii="Arial" w:eastAsiaTheme="minorHAnsi" w:hAnsi="Arial" w:cs="Arial"/>
          <w:lang w:val="eu-ES"/>
        </w:rPr>
        <w:t xml:space="preserve">: </w:t>
      </w:r>
      <w:r>
        <w:rPr>
          <w:rFonts w:ascii="Arial" w:eastAsiaTheme="minorHAnsi" w:hAnsi="Arial" w:cs="Arial"/>
          <w:lang w:val="eu-ES"/>
        </w:rPr>
        <w:t>%</w:t>
      </w:r>
      <w:r w:rsidR="009674FA" w:rsidRPr="00E5188F">
        <w:rPr>
          <w:rFonts w:ascii="Arial" w:eastAsiaTheme="minorHAnsi" w:hAnsi="Arial" w:cs="Arial"/>
          <w:lang w:val="eu-ES"/>
        </w:rPr>
        <w:t>50,2.</w:t>
      </w:r>
    </w:p>
    <w:p w14:paraId="48702A35" w14:textId="77777777" w:rsidR="009674FA" w:rsidRPr="00E5188F" w:rsidRDefault="009674FA" w:rsidP="009674FA">
      <w:pPr>
        <w:pStyle w:val="Prrafodelista"/>
        <w:spacing w:line="360" w:lineRule="auto"/>
        <w:ind w:left="360"/>
        <w:rPr>
          <w:rFonts w:ascii="Arial" w:eastAsiaTheme="minorHAnsi" w:hAnsi="Arial" w:cs="Arial"/>
          <w:lang w:val="eu-ES"/>
        </w:rPr>
      </w:pPr>
    </w:p>
    <w:p w14:paraId="12100561" w14:textId="77777777" w:rsidR="009674FA" w:rsidRPr="00E5188F" w:rsidRDefault="007353D2" w:rsidP="009674FA">
      <w:pPr>
        <w:pStyle w:val="Prrafodelista"/>
        <w:numPr>
          <w:ilvl w:val="0"/>
          <w:numId w:val="38"/>
        </w:numPr>
        <w:spacing w:line="360" w:lineRule="auto"/>
        <w:ind w:left="360"/>
        <w:rPr>
          <w:rFonts w:ascii="Arial" w:eastAsiaTheme="minorHAnsi" w:hAnsi="Arial" w:cs="Arial"/>
          <w:lang w:val="eu-ES"/>
        </w:rPr>
      </w:pPr>
      <w:r>
        <w:rPr>
          <w:rFonts w:ascii="Arial" w:eastAsiaTheme="minorHAnsi" w:hAnsi="Arial" w:cs="Arial"/>
          <w:lang w:val="eu-ES"/>
        </w:rPr>
        <w:t>Termino ebolutiboetan, 2016ko ratioak 2014ko %34,5eko ratioari dagokionez 0,7 p.p.eko igoera bakarrik suposat</w:t>
      </w:r>
      <w:r w:rsidR="00C12FF3">
        <w:rPr>
          <w:rFonts w:ascii="Arial" w:eastAsiaTheme="minorHAnsi" w:hAnsi="Arial" w:cs="Arial"/>
          <w:lang w:val="eu-ES"/>
        </w:rPr>
        <w:t>u</w:t>
      </w:r>
      <w:r>
        <w:rPr>
          <w:rFonts w:ascii="Arial" w:eastAsiaTheme="minorHAnsi" w:hAnsi="Arial" w:cs="Arial"/>
          <w:lang w:val="eu-ES"/>
        </w:rPr>
        <w:t xml:space="preserve"> du. </w:t>
      </w:r>
      <w:r w:rsidR="00207B5E">
        <w:rPr>
          <w:rFonts w:ascii="Arial" w:eastAsiaTheme="minorHAnsi" w:hAnsi="Arial" w:cs="Arial"/>
          <w:lang w:val="eu-ES"/>
        </w:rPr>
        <w:t>Bilakaera hau 2012-2014an bizi izandako</w:t>
      </w:r>
      <w:r w:rsidR="005E58C6">
        <w:rPr>
          <w:rFonts w:ascii="Arial" w:eastAsiaTheme="minorHAnsi" w:hAnsi="Arial" w:cs="Arial"/>
          <w:lang w:val="eu-ES"/>
        </w:rPr>
        <w:t>a baino baxuagoa da, ratio</w:t>
      </w:r>
      <w:r w:rsidR="00C12FF3">
        <w:rPr>
          <w:rFonts w:ascii="Arial" w:eastAsiaTheme="minorHAnsi" w:hAnsi="Arial" w:cs="Arial"/>
          <w:lang w:val="eu-ES"/>
        </w:rPr>
        <w:t>a</w:t>
      </w:r>
      <w:r w:rsidR="005E58C6">
        <w:rPr>
          <w:rFonts w:ascii="Arial" w:eastAsiaTheme="minorHAnsi" w:hAnsi="Arial" w:cs="Arial"/>
          <w:lang w:val="eu-ES"/>
        </w:rPr>
        <w:t xml:space="preserve"> 2,2</w:t>
      </w:r>
      <w:r w:rsidR="00C12FF3">
        <w:rPr>
          <w:rFonts w:ascii="Arial" w:eastAsiaTheme="minorHAnsi" w:hAnsi="Arial" w:cs="Arial"/>
          <w:lang w:val="eu-ES"/>
        </w:rPr>
        <w:t xml:space="preserve"> </w:t>
      </w:r>
      <w:r w:rsidR="005E58C6">
        <w:rPr>
          <w:rFonts w:ascii="Arial" w:eastAsiaTheme="minorHAnsi" w:hAnsi="Arial" w:cs="Arial"/>
          <w:lang w:val="eu-ES"/>
        </w:rPr>
        <w:t>p.p. hazten zen aldia. Hala ere, aipatu behar da, 2012-2014 aurreko aldiko esportazioen pisuaren ha</w:t>
      </w:r>
      <w:r w:rsidR="00707EEA">
        <w:rPr>
          <w:rFonts w:ascii="Arial" w:eastAsiaTheme="minorHAnsi" w:hAnsi="Arial" w:cs="Arial"/>
          <w:lang w:val="eu-ES"/>
        </w:rPr>
        <w:t xml:space="preserve">zkuntza, fakturazio orokorraren mailan izandako jaitsiera garrantzitsuaren ondorioz eman zela, %7,1ekoa, eta ez zen esportazioen hazkuntza nabarmengarriagatik sortu, gainera aldi honetan %0,7ko jaitsiera izan zuten. </w:t>
      </w:r>
    </w:p>
    <w:p w14:paraId="0BAB10B7" w14:textId="77777777" w:rsidR="009674FA" w:rsidRDefault="009674FA" w:rsidP="009674FA">
      <w:pPr>
        <w:rPr>
          <w:rFonts w:cs="Arial"/>
          <w:lang w:val="eu-ES"/>
        </w:rPr>
      </w:pPr>
    </w:p>
    <w:p w14:paraId="3CACF1FB" w14:textId="77777777" w:rsidR="005E2406" w:rsidRPr="00E5188F" w:rsidRDefault="005E2406" w:rsidP="009674FA">
      <w:pPr>
        <w:rPr>
          <w:rFonts w:cs="Arial"/>
          <w:lang w:val="eu-ES"/>
        </w:rPr>
      </w:pPr>
    </w:p>
    <w:p w14:paraId="51CBF82F" w14:textId="77777777" w:rsidR="009674FA" w:rsidRPr="00E5188F" w:rsidRDefault="009674FA" w:rsidP="009674FA">
      <w:pPr>
        <w:pStyle w:val="Descripcin"/>
        <w:spacing w:line="264" w:lineRule="auto"/>
        <w:jc w:val="center"/>
        <w:rPr>
          <w:rFonts w:ascii="Arial" w:hAnsi="Arial" w:cs="Arial"/>
          <w:b w:val="0"/>
          <w:bCs w:val="0"/>
          <w:color w:val="5F5F5F"/>
          <w:sz w:val="18"/>
          <w:szCs w:val="18"/>
          <w:lang w:val="eu-ES"/>
        </w:rPr>
      </w:pPr>
      <w:r w:rsidRPr="00E5188F">
        <w:rPr>
          <w:rFonts w:ascii="Arial" w:hAnsi="Arial" w:cs="Arial"/>
          <w:b w:val="0"/>
          <w:noProof/>
          <w:color w:val="1F497D" w:themeColor="text2"/>
          <w:sz w:val="18"/>
          <w:szCs w:val="18"/>
        </w:rPr>
        <w:drawing>
          <wp:anchor distT="0" distB="0" distL="114300" distR="114300" simplePos="0" relativeHeight="251471872" behindDoc="0" locked="0" layoutInCell="1" allowOverlap="1" wp14:anchorId="02458601" wp14:editId="40327AA7">
            <wp:simplePos x="0" y="0"/>
            <wp:positionH relativeFrom="column">
              <wp:posOffset>-5715</wp:posOffset>
            </wp:positionH>
            <wp:positionV relativeFrom="paragraph">
              <wp:posOffset>279400</wp:posOffset>
            </wp:positionV>
            <wp:extent cx="5553075" cy="1828800"/>
            <wp:effectExtent l="0" t="0" r="0" b="0"/>
            <wp:wrapNone/>
            <wp:docPr id="108"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070817" w:rsidRPr="00E5188F">
        <w:rPr>
          <w:rFonts w:ascii="Arial" w:hAnsi="Arial" w:cs="Arial"/>
          <w:b w:val="0"/>
          <w:color w:val="5F5F5F"/>
          <w:sz w:val="18"/>
          <w:szCs w:val="18"/>
          <w:lang w:val="eu-ES"/>
        </w:rPr>
        <w:t xml:space="preserve"> KANPOKO MERKATUETARAKO IREKITZE MAILAREN BILAKAERA (esportazioen bolumena fakturazio osoaren gainean)</w:t>
      </w:r>
      <w:r w:rsidR="00070817" w:rsidRPr="00E5188F">
        <w:rPr>
          <w:rFonts w:ascii="Arial" w:hAnsi="Arial" w:cs="Arial"/>
          <w:b w:val="0"/>
          <w:bCs w:val="0"/>
          <w:color w:val="5F5F5F"/>
          <w:sz w:val="18"/>
          <w:szCs w:val="18"/>
          <w:lang w:val="eu-ES"/>
        </w:rPr>
        <w:t xml:space="preserve"> 1994-2016</w:t>
      </w:r>
    </w:p>
    <w:p w14:paraId="18FD004A" w14:textId="77777777" w:rsidR="009674FA" w:rsidRPr="00E5188F" w:rsidRDefault="009674FA" w:rsidP="009674FA">
      <w:pPr>
        <w:pStyle w:val="Textoindependiente"/>
        <w:widowControl w:val="0"/>
        <w:spacing w:line="264" w:lineRule="auto"/>
        <w:jc w:val="center"/>
        <w:rPr>
          <w:rFonts w:ascii="Arial" w:hAnsi="Arial" w:cs="Arial"/>
          <w:b/>
          <w:color w:val="1F497D" w:themeColor="text2"/>
          <w:sz w:val="18"/>
          <w:szCs w:val="18"/>
          <w:lang w:val="eu-ES"/>
        </w:rPr>
      </w:pPr>
    </w:p>
    <w:p w14:paraId="3D00C8DC" w14:textId="77777777" w:rsidR="009674FA" w:rsidRPr="00E5188F" w:rsidRDefault="009674FA" w:rsidP="009674FA">
      <w:pPr>
        <w:pStyle w:val="Textoindependiente"/>
        <w:widowControl w:val="0"/>
        <w:spacing w:line="264" w:lineRule="auto"/>
        <w:jc w:val="center"/>
        <w:rPr>
          <w:rFonts w:ascii="Arial" w:hAnsi="Arial" w:cs="Arial"/>
          <w:b/>
          <w:color w:val="1F497D" w:themeColor="text2"/>
          <w:sz w:val="18"/>
          <w:szCs w:val="18"/>
          <w:lang w:val="eu-ES"/>
        </w:rPr>
      </w:pPr>
    </w:p>
    <w:p w14:paraId="62267FAE" w14:textId="77777777" w:rsidR="009674FA" w:rsidRPr="00E5188F" w:rsidRDefault="009674FA" w:rsidP="009674FA">
      <w:pPr>
        <w:pStyle w:val="Textoindependiente"/>
        <w:widowControl w:val="0"/>
        <w:spacing w:line="264" w:lineRule="auto"/>
        <w:jc w:val="center"/>
        <w:rPr>
          <w:rFonts w:ascii="Arial" w:hAnsi="Arial" w:cs="Arial"/>
          <w:b/>
          <w:color w:val="1F497D" w:themeColor="text2"/>
          <w:sz w:val="18"/>
          <w:szCs w:val="18"/>
          <w:lang w:val="eu-ES"/>
        </w:rPr>
      </w:pPr>
    </w:p>
    <w:p w14:paraId="79FD154B" w14:textId="77777777" w:rsidR="009674FA" w:rsidRPr="00E5188F" w:rsidRDefault="009674FA" w:rsidP="009674FA">
      <w:pPr>
        <w:pStyle w:val="Textoindependiente"/>
        <w:widowControl w:val="0"/>
        <w:spacing w:line="264" w:lineRule="auto"/>
        <w:jc w:val="center"/>
        <w:rPr>
          <w:rFonts w:ascii="Arial" w:hAnsi="Arial" w:cs="Arial"/>
          <w:b/>
          <w:color w:val="1F497D" w:themeColor="text2"/>
          <w:sz w:val="18"/>
          <w:szCs w:val="18"/>
          <w:lang w:val="eu-ES"/>
        </w:rPr>
      </w:pPr>
    </w:p>
    <w:p w14:paraId="7D26CB57" w14:textId="77777777" w:rsidR="009674FA" w:rsidRPr="00E5188F" w:rsidRDefault="009674FA" w:rsidP="009674FA">
      <w:pPr>
        <w:pStyle w:val="Textoindependiente"/>
        <w:widowControl w:val="0"/>
        <w:spacing w:line="264" w:lineRule="auto"/>
        <w:jc w:val="center"/>
        <w:rPr>
          <w:rFonts w:ascii="Arial" w:hAnsi="Arial" w:cs="Arial"/>
          <w:b/>
          <w:color w:val="1F497D" w:themeColor="text2"/>
          <w:sz w:val="18"/>
          <w:szCs w:val="18"/>
          <w:lang w:val="eu-ES"/>
        </w:rPr>
      </w:pPr>
    </w:p>
    <w:p w14:paraId="5453B46D" w14:textId="77777777" w:rsidR="009674FA" w:rsidRPr="00E5188F" w:rsidRDefault="009674FA" w:rsidP="009674FA">
      <w:pPr>
        <w:pStyle w:val="Textoindependiente"/>
        <w:widowControl w:val="0"/>
        <w:spacing w:line="264" w:lineRule="auto"/>
        <w:jc w:val="center"/>
        <w:rPr>
          <w:rFonts w:ascii="Arial" w:hAnsi="Arial" w:cs="Arial"/>
          <w:b/>
          <w:color w:val="1F497D" w:themeColor="text2"/>
          <w:sz w:val="18"/>
          <w:szCs w:val="18"/>
          <w:lang w:val="eu-ES"/>
        </w:rPr>
      </w:pPr>
    </w:p>
    <w:p w14:paraId="2A3DA220" w14:textId="77777777" w:rsidR="009674FA" w:rsidRPr="00E5188F" w:rsidRDefault="009674FA" w:rsidP="009674FA">
      <w:pPr>
        <w:pStyle w:val="Textoindependiente"/>
        <w:widowControl w:val="0"/>
        <w:spacing w:line="264" w:lineRule="auto"/>
        <w:jc w:val="center"/>
        <w:rPr>
          <w:rFonts w:ascii="Arial" w:hAnsi="Arial" w:cs="Arial"/>
          <w:b/>
          <w:color w:val="1F497D" w:themeColor="text2"/>
          <w:sz w:val="18"/>
          <w:szCs w:val="18"/>
          <w:lang w:val="eu-ES"/>
        </w:rPr>
      </w:pPr>
    </w:p>
    <w:p w14:paraId="19816804" w14:textId="77777777" w:rsidR="009674FA" w:rsidRPr="00E5188F" w:rsidRDefault="009674FA" w:rsidP="009674FA">
      <w:pPr>
        <w:pStyle w:val="Textoindependiente"/>
        <w:widowControl w:val="0"/>
        <w:spacing w:line="264" w:lineRule="auto"/>
        <w:jc w:val="center"/>
        <w:rPr>
          <w:rFonts w:ascii="Arial" w:hAnsi="Arial" w:cs="Arial"/>
          <w:b/>
          <w:color w:val="1F497D" w:themeColor="text2"/>
          <w:sz w:val="18"/>
          <w:szCs w:val="18"/>
          <w:lang w:val="eu-ES"/>
        </w:rPr>
      </w:pPr>
    </w:p>
    <w:p w14:paraId="14801262" w14:textId="77777777" w:rsidR="009674FA" w:rsidRPr="00E5188F" w:rsidRDefault="009674FA" w:rsidP="009674FA">
      <w:pPr>
        <w:pStyle w:val="Textoindependiente"/>
        <w:widowControl w:val="0"/>
        <w:spacing w:line="264" w:lineRule="auto"/>
        <w:jc w:val="center"/>
        <w:rPr>
          <w:rFonts w:ascii="Arial" w:hAnsi="Arial" w:cs="Arial"/>
          <w:b/>
          <w:color w:val="1F497D" w:themeColor="text2"/>
          <w:sz w:val="18"/>
          <w:szCs w:val="18"/>
          <w:lang w:val="eu-ES"/>
        </w:rPr>
      </w:pPr>
    </w:p>
    <w:p w14:paraId="104E0488" w14:textId="77777777" w:rsidR="009674FA" w:rsidRPr="00E5188F" w:rsidRDefault="009674FA" w:rsidP="009674FA">
      <w:pPr>
        <w:pStyle w:val="Textoindependiente"/>
        <w:widowControl w:val="0"/>
        <w:spacing w:line="264" w:lineRule="auto"/>
        <w:rPr>
          <w:rFonts w:ascii="Tahoma" w:hAnsi="Tahoma" w:cs="Arial"/>
          <w:b/>
          <w:i/>
          <w:sz w:val="16"/>
          <w:szCs w:val="16"/>
          <w:lang w:val="eu-ES"/>
        </w:rPr>
      </w:pPr>
    </w:p>
    <w:p w14:paraId="1C10A176" w14:textId="77777777" w:rsidR="009674FA" w:rsidRPr="00E5188F" w:rsidRDefault="009674FA" w:rsidP="009674FA">
      <w:pPr>
        <w:pStyle w:val="Textoindependiente"/>
        <w:widowControl w:val="0"/>
        <w:spacing w:line="264" w:lineRule="auto"/>
        <w:rPr>
          <w:rFonts w:ascii="Tahoma" w:hAnsi="Tahoma" w:cs="Arial"/>
          <w:b/>
          <w:i/>
          <w:sz w:val="16"/>
          <w:szCs w:val="16"/>
          <w:lang w:val="eu-ES"/>
        </w:rPr>
      </w:pPr>
    </w:p>
    <w:p w14:paraId="450EED5B" w14:textId="77777777" w:rsidR="009674FA" w:rsidRPr="00E5188F" w:rsidRDefault="009674FA" w:rsidP="009674FA">
      <w:pPr>
        <w:widowControl w:val="0"/>
        <w:spacing w:line="264" w:lineRule="auto"/>
        <w:rPr>
          <w:lang w:val="eu-ES"/>
        </w:rPr>
      </w:pPr>
    </w:p>
    <w:p w14:paraId="68B48C74" w14:textId="77777777" w:rsidR="009674FA" w:rsidRPr="00E5188F" w:rsidRDefault="009674FA" w:rsidP="009674FA">
      <w:pPr>
        <w:widowControl w:val="0"/>
        <w:spacing w:line="264" w:lineRule="auto"/>
        <w:rPr>
          <w:lang w:val="eu-ES"/>
        </w:rPr>
      </w:pPr>
    </w:p>
    <w:p w14:paraId="717D3A85" w14:textId="77777777" w:rsidR="009674FA" w:rsidRPr="00E5188F" w:rsidRDefault="009674FA" w:rsidP="009674FA">
      <w:pPr>
        <w:rPr>
          <w:rFonts w:cs="Arial"/>
          <w:lang w:val="eu-ES"/>
        </w:rPr>
      </w:pPr>
    </w:p>
    <w:p w14:paraId="6C3AEE3C" w14:textId="77777777" w:rsidR="009674FA" w:rsidRPr="00E5188F" w:rsidRDefault="001B6DAE" w:rsidP="009674FA">
      <w:pPr>
        <w:rPr>
          <w:rFonts w:cs="Arial"/>
          <w:lang w:val="eu-ES"/>
        </w:rPr>
      </w:pPr>
      <w:r>
        <w:rPr>
          <w:rFonts w:cs="Arial"/>
          <w:lang w:val="eu-ES"/>
        </w:rPr>
        <w:t xml:space="preserve">Horrela, </w:t>
      </w:r>
      <w:r w:rsidR="00DA3B6F">
        <w:rPr>
          <w:rFonts w:cs="Arial"/>
          <w:lang w:val="eu-ES"/>
        </w:rPr>
        <w:t xml:space="preserve">esportazio profildun enpresen fakturazio mailaren gaineko kanpo merkatuetan salmenten protagonismoa %62,9ra igotzen da 2016an; hau da, bokazio esportatzaileko enpresan salmenten %63 inguru, profil esportatzaileko gizarte ekonomiaren enpresen aldetik negoziatutako bolumenaren %56a fakturatzen dutenek, euskal eta estatuko mugetatik kanpo egiten dira. </w:t>
      </w:r>
    </w:p>
    <w:p w14:paraId="2BD25F9F" w14:textId="77777777" w:rsidR="00DA3B6F" w:rsidRDefault="00DA3B6F" w:rsidP="009674FA">
      <w:pPr>
        <w:rPr>
          <w:rFonts w:cs="Arial"/>
          <w:lang w:val="eu-ES"/>
        </w:rPr>
      </w:pPr>
    </w:p>
    <w:p w14:paraId="40AB18EC" w14:textId="77777777" w:rsidR="009674FA" w:rsidRPr="00E5188F" w:rsidRDefault="00DA3B6F" w:rsidP="009674FA">
      <w:pPr>
        <w:rPr>
          <w:rFonts w:cs="Arial"/>
          <w:lang w:val="eu-ES"/>
        </w:rPr>
      </w:pPr>
      <w:r>
        <w:rPr>
          <w:rFonts w:cs="Arial"/>
          <w:lang w:val="eu-ES"/>
        </w:rPr>
        <w:t>Esportazio hauek, euskal esportazioak baino gehiago haz</w:t>
      </w:r>
      <w:r w:rsidR="00C12FF3">
        <w:rPr>
          <w:rFonts w:cs="Arial"/>
          <w:lang w:val="eu-ES"/>
        </w:rPr>
        <w:t>i</w:t>
      </w:r>
      <w:r>
        <w:rPr>
          <w:rFonts w:cs="Arial"/>
          <w:lang w:val="eu-ES"/>
        </w:rPr>
        <w:t xml:space="preserve"> dira, hau</w:t>
      </w:r>
      <w:r w:rsidR="005C0E3C">
        <w:rPr>
          <w:rFonts w:cs="Arial"/>
          <w:lang w:val="eu-ES"/>
        </w:rPr>
        <w:t>ek</w:t>
      </w:r>
      <w:r>
        <w:rPr>
          <w:rFonts w:cs="Arial"/>
          <w:lang w:val="eu-ES"/>
        </w:rPr>
        <w:t xml:space="preserve"> %2,9 murriz</w:t>
      </w:r>
      <w:r w:rsidR="00C12FF3">
        <w:rPr>
          <w:rFonts w:cs="Arial"/>
          <w:lang w:val="eu-ES"/>
        </w:rPr>
        <w:t>tu</w:t>
      </w:r>
      <w:r>
        <w:rPr>
          <w:rFonts w:cs="Arial"/>
          <w:lang w:val="eu-ES"/>
        </w:rPr>
        <w:t xml:space="preserve"> dira biurteko honetan, eta 2016an euskal esportazioen %13a irudikatzen dute</w:t>
      </w:r>
      <w:r w:rsidR="009674FA" w:rsidRPr="00E5188F">
        <w:rPr>
          <w:rStyle w:val="Refdenotaalpie"/>
          <w:rFonts w:cs="Arial"/>
          <w:lang w:val="eu-ES"/>
        </w:rPr>
        <w:footnoteReference w:id="9"/>
      </w:r>
      <w:r w:rsidR="009674FA" w:rsidRPr="00E5188F">
        <w:rPr>
          <w:rFonts w:cs="Arial"/>
          <w:lang w:val="eu-ES"/>
        </w:rPr>
        <w:t>.</w:t>
      </w:r>
    </w:p>
    <w:p w14:paraId="7EE7FE7B" w14:textId="77777777" w:rsidR="009674FA" w:rsidRPr="00E5188F" w:rsidRDefault="009674FA" w:rsidP="009674FA">
      <w:pPr>
        <w:rPr>
          <w:rFonts w:cs="Arial"/>
          <w:lang w:val="eu-ES"/>
        </w:rPr>
      </w:pPr>
    </w:p>
    <w:p w14:paraId="251AB257" w14:textId="77777777" w:rsidR="005E2406" w:rsidRDefault="005E2406">
      <w:pPr>
        <w:spacing w:after="200" w:line="276" w:lineRule="auto"/>
        <w:jc w:val="left"/>
        <w:rPr>
          <w:rFonts w:cs="Arial"/>
          <w:b/>
          <w:lang w:val="eu-ES"/>
        </w:rPr>
      </w:pPr>
      <w:r>
        <w:rPr>
          <w:rFonts w:cs="Arial"/>
          <w:b/>
          <w:lang w:val="eu-ES"/>
        </w:rPr>
        <w:br w:type="page"/>
      </w:r>
    </w:p>
    <w:p w14:paraId="0C387E9D" w14:textId="77777777" w:rsidR="009674FA" w:rsidRPr="00E5188F" w:rsidRDefault="00DA3B6F" w:rsidP="009674FA">
      <w:pPr>
        <w:rPr>
          <w:rFonts w:cs="Arial"/>
          <w:b/>
          <w:lang w:val="eu-ES"/>
        </w:rPr>
      </w:pPr>
      <w:r>
        <w:rPr>
          <w:rFonts w:cs="Arial"/>
          <w:b/>
          <w:lang w:val="eu-ES"/>
        </w:rPr>
        <w:lastRenderedPageBreak/>
        <w:t xml:space="preserve">Norako geografikoaren arabera, europar salmentak </w:t>
      </w:r>
      <w:r w:rsidR="00C12FF3">
        <w:rPr>
          <w:rFonts w:cs="Arial"/>
          <w:b/>
          <w:lang w:val="eu-ES"/>
        </w:rPr>
        <w:t xml:space="preserve">goranzko bidean </w:t>
      </w:r>
      <w:r>
        <w:rPr>
          <w:rFonts w:cs="Arial"/>
          <w:b/>
          <w:lang w:val="eu-ES"/>
        </w:rPr>
        <w:t>jarraitzen dute, naiz eta aurrekoa baino erritmo txikiagoarekin; Amerikako merkatuek dinamismo handiagoa islatzen dute, eta Asiako merkatuak ahuldu egin dira</w:t>
      </w:r>
      <w:r w:rsidR="009674FA" w:rsidRPr="00E5188F">
        <w:rPr>
          <w:rFonts w:cs="Arial"/>
          <w:b/>
          <w:lang w:val="eu-ES"/>
        </w:rPr>
        <w:t>.</w:t>
      </w:r>
    </w:p>
    <w:p w14:paraId="6E5DF9B1" w14:textId="77777777" w:rsidR="009674FA" w:rsidRPr="00E5188F" w:rsidRDefault="009674FA" w:rsidP="009674FA">
      <w:pPr>
        <w:rPr>
          <w:rFonts w:cs="Arial"/>
          <w:lang w:val="eu-ES"/>
        </w:rPr>
      </w:pPr>
    </w:p>
    <w:p w14:paraId="2640DF08" w14:textId="77777777" w:rsidR="009674FA" w:rsidRPr="00E5188F" w:rsidRDefault="003A7EA1" w:rsidP="009674FA">
      <w:pPr>
        <w:rPr>
          <w:rFonts w:cs="Arial"/>
          <w:lang w:val="eu-ES"/>
        </w:rPr>
      </w:pPr>
      <w:r>
        <w:rPr>
          <w:rFonts w:cs="Arial"/>
          <w:lang w:val="eu-ES"/>
        </w:rPr>
        <w:t>Europako merkatuek, esportazioen %63a baino zerbait gehiago erakartzen dute, aurreko biurtekoetako</w:t>
      </w:r>
      <w:r w:rsidR="00C12FF3">
        <w:rPr>
          <w:rFonts w:cs="Arial"/>
          <w:lang w:val="eu-ES"/>
        </w:rPr>
        <w:t>a</w:t>
      </w:r>
      <w:r>
        <w:rPr>
          <w:rFonts w:cs="Arial"/>
          <w:lang w:val="eu-ES"/>
        </w:rPr>
        <w:t xml:space="preserve"> baino errito txikiagoan izan arren</w:t>
      </w:r>
      <w:r w:rsidRPr="00E5188F">
        <w:rPr>
          <w:rStyle w:val="Refdenotaalpie"/>
          <w:rFonts w:cs="Arial"/>
          <w:lang w:val="eu-ES"/>
        </w:rPr>
        <w:footnoteReference w:id="10"/>
      </w:r>
      <w:r>
        <w:rPr>
          <w:rFonts w:cs="Arial"/>
          <w:lang w:val="eu-ES"/>
        </w:rPr>
        <w:t xml:space="preserve">, goranzko ibilbidea duten %2,7ko hazkundean kokatzen dena.  </w:t>
      </w:r>
    </w:p>
    <w:p w14:paraId="21B906C2" w14:textId="77777777" w:rsidR="009674FA" w:rsidRPr="00E5188F" w:rsidRDefault="009674FA" w:rsidP="009674FA">
      <w:pPr>
        <w:rPr>
          <w:rFonts w:cs="Arial"/>
          <w:lang w:val="eu-ES"/>
        </w:rPr>
      </w:pPr>
    </w:p>
    <w:p w14:paraId="5244F394" w14:textId="77777777" w:rsidR="009674FA" w:rsidRPr="00E5188F" w:rsidRDefault="003A7EA1" w:rsidP="009674FA">
      <w:pPr>
        <w:rPr>
          <w:rFonts w:cs="Arial"/>
          <w:lang w:val="eu-ES"/>
        </w:rPr>
      </w:pPr>
      <w:r>
        <w:rPr>
          <w:rFonts w:cs="Arial"/>
          <w:lang w:val="eu-ES"/>
        </w:rPr>
        <w:t>Hala ere, esportazio estatubatuarrak dira, 2014 – 2016 bitartean hazkunde garrantzitsuena dutenak, %12tik gertu. Horrela, 2010etik</w:t>
      </w:r>
      <w:r w:rsidR="00513A56" w:rsidRPr="00E5188F">
        <w:rPr>
          <w:rStyle w:val="Refdenotaalpie"/>
          <w:rFonts w:cs="Arial"/>
          <w:lang w:val="eu-ES"/>
        </w:rPr>
        <w:footnoteReference w:id="11"/>
      </w:r>
      <w:r>
        <w:rPr>
          <w:rFonts w:cs="Arial"/>
          <w:lang w:val="eu-ES"/>
        </w:rPr>
        <w:t xml:space="preserve"> </w:t>
      </w:r>
      <w:r w:rsidR="00513A56">
        <w:rPr>
          <w:rFonts w:cs="Arial"/>
          <w:lang w:val="eu-ES"/>
        </w:rPr>
        <w:t>finkatutako</w:t>
      </w:r>
      <w:r>
        <w:rPr>
          <w:rFonts w:cs="Arial"/>
          <w:lang w:val="eu-ES"/>
        </w:rPr>
        <w:t xml:space="preserve"> dinamika ebolutibo hazko</w:t>
      </w:r>
      <w:r w:rsidR="00513A56">
        <w:rPr>
          <w:rFonts w:cs="Arial"/>
          <w:lang w:val="eu-ES"/>
        </w:rPr>
        <w:t xml:space="preserve">rrean, 2016. </w:t>
      </w:r>
      <w:r w:rsidR="009E60D3">
        <w:rPr>
          <w:rFonts w:cs="Arial"/>
          <w:lang w:val="eu-ES"/>
        </w:rPr>
        <w:t>u</w:t>
      </w:r>
      <w:r w:rsidR="00513A56">
        <w:rPr>
          <w:rFonts w:cs="Arial"/>
          <w:lang w:val="eu-ES"/>
        </w:rPr>
        <w:t xml:space="preserve">rtean esportazio estatubatuarrek, gizarte ekonomiaren esportazioen %8a irudikatzen dute. </w:t>
      </w:r>
    </w:p>
    <w:p w14:paraId="3A4149F6" w14:textId="77777777" w:rsidR="009674FA" w:rsidRPr="00E5188F" w:rsidRDefault="009674FA" w:rsidP="009674FA">
      <w:pPr>
        <w:rPr>
          <w:rFonts w:cs="Arial"/>
          <w:lang w:val="eu-ES"/>
        </w:rPr>
      </w:pPr>
    </w:p>
    <w:p w14:paraId="75BF29FF" w14:textId="77777777" w:rsidR="009674FA" w:rsidRPr="00E5188F" w:rsidRDefault="00513A56" w:rsidP="009674FA">
      <w:pPr>
        <w:rPr>
          <w:rFonts w:cs="Arial"/>
          <w:lang w:val="eu-ES"/>
        </w:rPr>
      </w:pPr>
      <w:r>
        <w:rPr>
          <w:rFonts w:cs="Arial"/>
          <w:lang w:val="eu-ES"/>
        </w:rPr>
        <w:t xml:space="preserve">Bere aldetik, Asiako merkatuak, esportazio guztien %14ko pisuarekin, azken hamarkadan, Europako merkatuetatik urrun izan arren, esportazio norakoen bigarren postuan kokatzen dira. </w:t>
      </w:r>
    </w:p>
    <w:p w14:paraId="41BB0E5A" w14:textId="77777777" w:rsidR="009674FA" w:rsidRPr="00E5188F" w:rsidRDefault="009674FA" w:rsidP="009674FA">
      <w:pPr>
        <w:rPr>
          <w:rFonts w:cs="Arial"/>
          <w:lang w:val="eu-ES"/>
        </w:rPr>
      </w:pPr>
    </w:p>
    <w:p w14:paraId="40227022" w14:textId="77777777" w:rsidR="009674FA" w:rsidRPr="00E5188F" w:rsidRDefault="00513A56" w:rsidP="009674FA">
      <w:pPr>
        <w:rPr>
          <w:rFonts w:cs="Arial"/>
          <w:lang w:val="eu-ES"/>
        </w:rPr>
      </w:pPr>
      <w:r>
        <w:rPr>
          <w:rFonts w:cs="Arial"/>
          <w:lang w:val="eu-ES"/>
        </w:rPr>
        <w:t xml:space="preserve">Hala ere, termino ebolutiboetan, Asiako norakoa da 2014 -2016 biurtekoan uzkurtzen den merkatu bakarra (-%3,9). Atzera egite honek, aurreko 2012 -2014 aldian izandako jaitsierari (-%9) jarraipena ematen dio. </w:t>
      </w:r>
    </w:p>
    <w:p w14:paraId="04348F3D" w14:textId="77777777" w:rsidR="009674FA" w:rsidRPr="00E5188F" w:rsidRDefault="009674FA" w:rsidP="009674FA">
      <w:pPr>
        <w:rPr>
          <w:rFonts w:cs="Arial"/>
          <w:lang w:val="eu-ES"/>
        </w:rPr>
      </w:pPr>
    </w:p>
    <w:p w14:paraId="6F67C431" w14:textId="77777777" w:rsidR="009674FA" w:rsidRPr="00E5188F" w:rsidRDefault="00513A56" w:rsidP="009674FA">
      <w:pPr>
        <w:rPr>
          <w:rFonts w:cs="Arial"/>
          <w:lang w:val="eu-ES"/>
        </w:rPr>
      </w:pPr>
      <w:r>
        <w:rPr>
          <w:rFonts w:cs="Arial"/>
          <w:lang w:val="eu-ES"/>
        </w:rPr>
        <w:t xml:space="preserve">Azkenik, </w:t>
      </w:r>
      <w:r w:rsidR="00422632">
        <w:rPr>
          <w:rFonts w:cs="Arial"/>
          <w:lang w:val="eu-ES"/>
        </w:rPr>
        <w:t>Latinoamerikako</w:t>
      </w:r>
      <w:r>
        <w:rPr>
          <w:rFonts w:cs="Arial"/>
          <w:lang w:val="eu-ES"/>
        </w:rPr>
        <w:t xml:space="preserve"> merkatuetan salmentak, </w:t>
      </w:r>
      <w:r w:rsidR="00422632">
        <w:rPr>
          <w:rFonts w:cs="Arial"/>
          <w:lang w:val="eu-ES"/>
        </w:rPr>
        <w:t>%9,1 hazten dira, 2016an estatu</w:t>
      </w:r>
      <w:r w:rsidR="00BC71BF">
        <w:rPr>
          <w:rFonts w:cs="Arial"/>
          <w:lang w:val="eu-ES"/>
        </w:rPr>
        <w:t xml:space="preserve"> </w:t>
      </w:r>
      <w:r w:rsidR="00422632">
        <w:rPr>
          <w:rFonts w:cs="Arial"/>
          <w:lang w:val="eu-ES"/>
        </w:rPr>
        <w:t xml:space="preserve">batuetako merkatuek lortzen duten esportazio bolumenera hurbilduz (232 miloi euro eta 226 miloi euro </w:t>
      </w:r>
      <w:r w:rsidR="00B3790C">
        <w:rPr>
          <w:rFonts w:cs="Arial"/>
          <w:lang w:val="eu-ES"/>
        </w:rPr>
        <w:t>h</w:t>
      </w:r>
      <w:r w:rsidR="00422632">
        <w:rPr>
          <w:rFonts w:cs="Arial"/>
          <w:lang w:val="eu-ES"/>
        </w:rPr>
        <w:t>urr</w:t>
      </w:r>
      <w:r w:rsidR="00B3790C">
        <w:rPr>
          <w:rFonts w:cs="Arial"/>
          <w:lang w:val="eu-ES"/>
        </w:rPr>
        <w:t>e</w:t>
      </w:r>
      <w:r w:rsidR="00422632">
        <w:rPr>
          <w:rFonts w:cs="Arial"/>
          <w:lang w:val="eu-ES"/>
        </w:rPr>
        <w:t xml:space="preserve">nez </w:t>
      </w:r>
      <w:r w:rsidR="00B3790C">
        <w:rPr>
          <w:rFonts w:cs="Arial"/>
          <w:lang w:val="eu-ES"/>
        </w:rPr>
        <w:t>h</w:t>
      </w:r>
      <w:r w:rsidR="00422632">
        <w:rPr>
          <w:rFonts w:cs="Arial"/>
          <w:lang w:val="eu-ES"/>
        </w:rPr>
        <w:t xml:space="preserve">urren). </w:t>
      </w:r>
    </w:p>
    <w:p w14:paraId="7ADE6C01" w14:textId="77777777" w:rsidR="009674FA" w:rsidRDefault="009674FA" w:rsidP="009674FA">
      <w:pPr>
        <w:rPr>
          <w:rFonts w:cs="Arial"/>
          <w:lang w:val="eu-ES"/>
        </w:rPr>
      </w:pPr>
    </w:p>
    <w:p w14:paraId="41E26B42" w14:textId="77777777" w:rsidR="005E2406" w:rsidRPr="00E5188F" w:rsidRDefault="005E2406" w:rsidP="009674FA">
      <w:pPr>
        <w:rPr>
          <w:rFonts w:cs="Arial"/>
          <w:lang w:val="eu-ES"/>
        </w:rPr>
      </w:pPr>
    </w:p>
    <w:p w14:paraId="2639976C" w14:textId="77777777" w:rsidR="009674FA" w:rsidRPr="00E5188F" w:rsidRDefault="00070817" w:rsidP="009674FA">
      <w:pPr>
        <w:pStyle w:val="Descripcin"/>
        <w:spacing w:line="264" w:lineRule="auto"/>
        <w:ind w:left="1134" w:hanging="1134"/>
        <w:jc w:val="center"/>
        <w:rPr>
          <w:rFonts w:ascii="Arial" w:hAnsi="Arial" w:cs="Arial"/>
          <w:b w:val="0"/>
          <w:bCs w:val="0"/>
          <w:color w:val="5F5F5F"/>
          <w:sz w:val="18"/>
          <w:szCs w:val="18"/>
          <w:lang w:val="eu-ES"/>
        </w:rPr>
      </w:pPr>
      <w:r w:rsidRPr="00E5188F">
        <w:rPr>
          <w:rFonts w:ascii="Arial" w:hAnsi="Arial" w:cs="Arial"/>
          <w:b w:val="0"/>
          <w:bCs w:val="0"/>
          <w:color w:val="5F5F5F"/>
          <w:sz w:val="18"/>
          <w:szCs w:val="18"/>
          <w:lang w:val="eu-ES"/>
        </w:rPr>
        <w:t>ESPORTAZIOEN BOLUMENA, ZONAREN ETA BILAKAERAREN ARABERA. 2010, 2012, 2014 eta 2016</w:t>
      </w:r>
    </w:p>
    <w:tbl>
      <w:tblPr>
        <w:tblW w:w="5398" w:type="pct"/>
        <w:jc w:val="center"/>
        <w:tblCellMar>
          <w:left w:w="70" w:type="dxa"/>
          <w:right w:w="70" w:type="dxa"/>
        </w:tblCellMar>
        <w:tblLook w:val="04A0" w:firstRow="1" w:lastRow="0" w:firstColumn="1" w:lastColumn="0" w:noHBand="0" w:noVBand="1"/>
      </w:tblPr>
      <w:tblGrid>
        <w:gridCol w:w="1734"/>
        <w:gridCol w:w="1358"/>
        <w:gridCol w:w="1358"/>
        <w:gridCol w:w="1358"/>
        <w:gridCol w:w="1394"/>
        <w:gridCol w:w="833"/>
        <w:gridCol w:w="833"/>
        <w:gridCol w:w="833"/>
      </w:tblGrid>
      <w:tr w:rsidR="009674FA" w:rsidRPr="00E5188F" w14:paraId="5A457C7F" w14:textId="77777777" w:rsidTr="00A11667">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0A72D8EA" w14:textId="77777777" w:rsidR="009674FA" w:rsidRPr="00E5188F" w:rsidRDefault="009674FA" w:rsidP="00A11667">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72F831D7" w14:textId="77777777" w:rsidR="009674FA" w:rsidRPr="00E5188F" w:rsidRDefault="00AE0385"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r w:rsidR="009674FA" w:rsidRPr="00E5188F">
              <w:rPr>
                <w:rFonts w:eastAsia="Times New Roman" w:cs="Arial"/>
                <w:b/>
                <w:bCs/>
                <w:color w:val="000000"/>
                <w:sz w:val="16"/>
                <w:szCs w:val="16"/>
                <w:lang w:val="eu-ES" w:eastAsia="es-ES"/>
              </w:rPr>
              <w:t xml:space="preserve"> 2010</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369D0515" w14:textId="77777777" w:rsidR="009674FA" w:rsidRPr="00E5188F" w:rsidRDefault="00AE0385"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r w:rsidR="009674FA" w:rsidRPr="00E5188F">
              <w:rPr>
                <w:rFonts w:eastAsia="Times New Roman" w:cs="Arial"/>
                <w:b/>
                <w:bCs/>
                <w:color w:val="000000"/>
                <w:sz w:val="16"/>
                <w:szCs w:val="16"/>
                <w:lang w:val="eu-ES" w:eastAsia="es-ES"/>
              </w:rPr>
              <w:t xml:space="preserve"> 2012</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40D8D9C2" w14:textId="77777777" w:rsidR="009674FA" w:rsidRPr="00E5188F" w:rsidRDefault="00AE0385"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r w:rsidR="009674FA" w:rsidRPr="00E5188F">
              <w:rPr>
                <w:rFonts w:eastAsia="Times New Roman" w:cs="Arial"/>
                <w:b/>
                <w:bCs/>
                <w:color w:val="000000"/>
                <w:sz w:val="16"/>
                <w:szCs w:val="16"/>
                <w:lang w:val="eu-ES" w:eastAsia="es-ES"/>
              </w:rPr>
              <w:t xml:space="preserve"> 2014</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5A26CD3A" w14:textId="77777777" w:rsidR="009674FA" w:rsidRPr="00E5188F" w:rsidRDefault="00AE0385"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r w:rsidR="009674FA" w:rsidRPr="00E5188F">
              <w:rPr>
                <w:rFonts w:eastAsia="Times New Roman" w:cs="Arial"/>
                <w:b/>
                <w:bCs/>
                <w:color w:val="000000"/>
                <w:sz w:val="16"/>
                <w:szCs w:val="16"/>
                <w:lang w:val="eu-ES" w:eastAsia="es-ES"/>
              </w:rPr>
              <w:t xml:space="preserve"> 2016</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BE5F1" w:themeFill="accent1" w:themeFillTint="33"/>
            <w:vAlign w:val="center"/>
            <w:hideMark/>
          </w:tcPr>
          <w:p w14:paraId="1D9C1D8A"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%∆12/10</w:t>
            </w:r>
          </w:p>
        </w:tc>
        <w:tc>
          <w:tcPr>
            <w:tcW w:w="0" w:type="auto"/>
            <w:tcBorders>
              <w:top w:val="single" w:sz="4" w:space="0" w:color="A6A6A6" w:themeColor="background1" w:themeShade="A6"/>
              <w:left w:val="single" w:sz="8" w:space="0" w:color="BFBFBF"/>
              <w:bottom w:val="single" w:sz="4" w:space="0" w:color="A6A6A6" w:themeColor="background1" w:themeShade="A6"/>
              <w:right w:val="nil"/>
            </w:tcBorders>
            <w:shd w:val="clear" w:color="auto" w:fill="DBE5F1" w:themeFill="accent1" w:themeFillTint="33"/>
            <w:vAlign w:val="center"/>
            <w:hideMark/>
          </w:tcPr>
          <w:p w14:paraId="0925E717"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%∆14/12</w:t>
            </w:r>
          </w:p>
        </w:tc>
        <w:tc>
          <w:tcPr>
            <w:tcW w:w="0" w:type="auto"/>
            <w:tcBorders>
              <w:top w:val="single" w:sz="4" w:space="0" w:color="A6A6A6" w:themeColor="background1" w:themeShade="A6"/>
              <w:left w:val="single" w:sz="8" w:space="0" w:color="BFBFBF"/>
              <w:bottom w:val="single" w:sz="4" w:space="0" w:color="A6A6A6" w:themeColor="background1" w:themeShade="A6"/>
            </w:tcBorders>
            <w:shd w:val="clear" w:color="auto" w:fill="DBE5F1" w:themeFill="accent1" w:themeFillTint="33"/>
            <w:vAlign w:val="center"/>
            <w:hideMark/>
          </w:tcPr>
          <w:p w14:paraId="0E1F1A6D"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%∆16/14</w:t>
            </w:r>
          </w:p>
        </w:tc>
      </w:tr>
      <w:tr w:rsidR="00070817" w:rsidRPr="00E5188F" w14:paraId="100DE0EE" w14:textId="77777777" w:rsidTr="00A11667">
        <w:trPr>
          <w:jc w:val="center"/>
        </w:trPr>
        <w:tc>
          <w:tcPr>
            <w:tcW w:w="0" w:type="auto"/>
            <w:tcBorders>
              <w:top w:val="single" w:sz="4" w:space="0" w:color="A6A6A6" w:themeColor="background1" w:themeShade="A6"/>
              <w:bottom w:val="nil"/>
              <w:right w:val="single" w:sz="8" w:space="0" w:color="BFBFBF"/>
            </w:tcBorders>
            <w:shd w:val="clear" w:color="auto" w:fill="auto"/>
            <w:vAlign w:val="center"/>
            <w:hideMark/>
          </w:tcPr>
          <w:p w14:paraId="36C5F71E" w14:textId="77777777" w:rsidR="00070817" w:rsidRPr="00E5188F" w:rsidRDefault="00070817" w:rsidP="00070817">
            <w:pPr>
              <w:spacing w:line="240" w:lineRule="auto"/>
              <w:rPr>
                <w:sz w:val="16"/>
                <w:szCs w:val="16"/>
                <w:lang w:val="eu-ES"/>
              </w:rPr>
            </w:pPr>
            <w:r w:rsidRPr="00E5188F">
              <w:rPr>
                <w:sz w:val="16"/>
                <w:szCs w:val="16"/>
                <w:lang w:val="eu-ES"/>
              </w:rPr>
              <w:t>Europa</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63A611B6"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1.397.054.639</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75026ED2"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1.588.386.617</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79626A38"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1.695.499.875</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4F91D0F7"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1.740.433.777</w:t>
            </w:r>
          </w:p>
        </w:tc>
        <w:tc>
          <w:tcPr>
            <w:tcW w:w="0" w:type="auto"/>
            <w:tcBorders>
              <w:top w:val="single" w:sz="4" w:space="0" w:color="A6A6A6" w:themeColor="background1" w:themeShade="A6"/>
              <w:left w:val="nil"/>
              <w:bottom w:val="nil"/>
              <w:right w:val="nil"/>
            </w:tcBorders>
            <w:shd w:val="clear" w:color="auto" w:fill="auto"/>
            <w:vAlign w:val="center"/>
            <w:hideMark/>
          </w:tcPr>
          <w:p w14:paraId="280A7FDB"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13,7</w:t>
            </w:r>
          </w:p>
        </w:tc>
        <w:tc>
          <w:tcPr>
            <w:tcW w:w="0" w:type="auto"/>
            <w:tcBorders>
              <w:top w:val="single" w:sz="4" w:space="0" w:color="A6A6A6" w:themeColor="background1" w:themeShade="A6"/>
              <w:left w:val="single" w:sz="8" w:space="0" w:color="BFBFBF"/>
              <w:bottom w:val="nil"/>
              <w:right w:val="nil"/>
            </w:tcBorders>
            <w:shd w:val="clear" w:color="auto" w:fill="auto"/>
            <w:vAlign w:val="center"/>
            <w:hideMark/>
          </w:tcPr>
          <w:p w14:paraId="35D7AC28"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6,7</w:t>
            </w:r>
          </w:p>
        </w:tc>
        <w:tc>
          <w:tcPr>
            <w:tcW w:w="0" w:type="auto"/>
            <w:tcBorders>
              <w:top w:val="single" w:sz="4" w:space="0" w:color="A6A6A6" w:themeColor="background1" w:themeShade="A6"/>
              <w:left w:val="single" w:sz="8" w:space="0" w:color="BFBFBF"/>
              <w:bottom w:val="nil"/>
            </w:tcBorders>
            <w:shd w:val="clear" w:color="auto" w:fill="auto"/>
            <w:vAlign w:val="center"/>
            <w:hideMark/>
          </w:tcPr>
          <w:p w14:paraId="2DF44BD4"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w:t>
            </w:r>
          </w:p>
        </w:tc>
      </w:tr>
      <w:tr w:rsidR="00070817" w:rsidRPr="00E5188F" w14:paraId="24A3F06A" w14:textId="77777777" w:rsidTr="00A11667">
        <w:trPr>
          <w:jc w:val="center"/>
        </w:trPr>
        <w:tc>
          <w:tcPr>
            <w:tcW w:w="0" w:type="auto"/>
            <w:tcBorders>
              <w:top w:val="nil"/>
              <w:bottom w:val="nil"/>
              <w:right w:val="single" w:sz="8" w:space="0" w:color="BFBFBF"/>
            </w:tcBorders>
            <w:shd w:val="clear" w:color="auto" w:fill="auto"/>
            <w:vAlign w:val="center"/>
            <w:hideMark/>
          </w:tcPr>
          <w:p w14:paraId="7F7AC6ED" w14:textId="77777777" w:rsidR="00070817" w:rsidRPr="00E5188F" w:rsidRDefault="00070817" w:rsidP="00070817">
            <w:pPr>
              <w:spacing w:line="240" w:lineRule="auto"/>
              <w:rPr>
                <w:sz w:val="16"/>
                <w:szCs w:val="16"/>
                <w:lang w:val="eu-ES"/>
              </w:rPr>
            </w:pPr>
            <w:r w:rsidRPr="00E5188F">
              <w:rPr>
                <w:sz w:val="16"/>
                <w:szCs w:val="16"/>
                <w:lang w:val="eu-ES"/>
              </w:rPr>
              <w:t>Asia</w:t>
            </w:r>
          </w:p>
        </w:tc>
        <w:tc>
          <w:tcPr>
            <w:tcW w:w="0" w:type="auto"/>
            <w:tcBorders>
              <w:top w:val="nil"/>
              <w:left w:val="nil"/>
              <w:bottom w:val="nil"/>
              <w:right w:val="single" w:sz="8" w:space="0" w:color="BFBFBF"/>
            </w:tcBorders>
            <w:shd w:val="clear" w:color="auto" w:fill="auto"/>
            <w:vAlign w:val="center"/>
            <w:hideMark/>
          </w:tcPr>
          <w:p w14:paraId="242E6258"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370.036.555</w:t>
            </w:r>
          </w:p>
        </w:tc>
        <w:tc>
          <w:tcPr>
            <w:tcW w:w="0" w:type="auto"/>
            <w:tcBorders>
              <w:top w:val="nil"/>
              <w:left w:val="nil"/>
              <w:bottom w:val="nil"/>
              <w:right w:val="single" w:sz="8" w:space="0" w:color="BFBFBF"/>
            </w:tcBorders>
            <w:shd w:val="clear" w:color="auto" w:fill="auto"/>
            <w:vAlign w:val="center"/>
            <w:hideMark/>
          </w:tcPr>
          <w:p w14:paraId="227F8158"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440.345.111</w:t>
            </w:r>
          </w:p>
        </w:tc>
        <w:tc>
          <w:tcPr>
            <w:tcW w:w="0" w:type="auto"/>
            <w:tcBorders>
              <w:top w:val="nil"/>
              <w:left w:val="nil"/>
              <w:bottom w:val="nil"/>
              <w:right w:val="single" w:sz="8" w:space="0" w:color="BFBFBF"/>
            </w:tcBorders>
            <w:shd w:val="clear" w:color="auto" w:fill="auto"/>
            <w:vAlign w:val="center"/>
            <w:hideMark/>
          </w:tcPr>
          <w:p w14:paraId="1091C95D"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400.880.770</w:t>
            </w:r>
          </w:p>
        </w:tc>
        <w:tc>
          <w:tcPr>
            <w:tcW w:w="0" w:type="auto"/>
            <w:tcBorders>
              <w:top w:val="nil"/>
              <w:left w:val="nil"/>
              <w:bottom w:val="nil"/>
              <w:right w:val="single" w:sz="8" w:space="0" w:color="BFBFBF"/>
            </w:tcBorders>
            <w:shd w:val="clear" w:color="auto" w:fill="auto"/>
            <w:vAlign w:val="center"/>
            <w:hideMark/>
          </w:tcPr>
          <w:p w14:paraId="43E6B7B2"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385.066.395</w:t>
            </w:r>
          </w:p>
        </w:tc>
        <w:tc>
          <w:tcPr>
            <w:tcW w:w="0" w:type="auto"/>
            <w:tcBorders>
              <w:top w:val="nil"/>
              <w:left w:val="nil"/>
              <w:bottom w:val="nil"/>
              <w:right w:val="nil"/>
            </w:tcBorders>
            <w:shd w:val="clear" w:color="auto" w:fill="auto"/>
            <w:vAlign w:val="center"/>
            <w:hideMark/>
          </w:tcPr>
          <w:p w14:paraId="05220960"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w:t>
            </w:r>
          </w:p>
        </w:tc>
        <w:tc>
          <w:tcPr>
            <w:tcW w:w="0" w:type="auto"/>
            <w:tcBorders>
              <w:top w:val="nil"/>
              <w:left w:val="single" w:sz="8" w:space="0" w:color="BFBFBF"/>
              <w:bottom w:val="nil"/>
              <w:right w:val="nil"/>
            </w:tcBorders>
            <w:shd w:val="clear" w:color="auto" w:fill="auto"/>
            <w:vAlign w:val="center"/>
            <w:hideMark/>
          </w:tcPr>
          <w:p w14:paraId="05CE55F6"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w:t>
            </w:r>
          </w:p>
        </w:tc>
        <w:tc>
          <w:tcPr>
            <w:tcW w:w="0" w:type="auto"/>
            <w:tcBorders>
              <w:top w:val="nil"/>
              <w:left w:val="single" w:sz="8" w:space="0" w:color="BFBFBF"/>
              <w:bottom w:val="nil"/>
            </w:tcBorders>
            <w:shd w:val="clear" w:color="auto" w:fill="auto"/>
            <w:vAlign w:val="center"/>
            <w:hideMark/>
          </w:tcPr>
          <w:p w14:paraId="57C466AD"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w:t>
            </w:r>
          </w:p>
        </w:tc>
      </w:tr>
      <w:tr w:rsidR="00070817" w:rsidRPr="00E5188F" w14:paraId="71E9AE31" w14:textId="77777777" w:rsidTr="00A11667">
        <w:trPr>
          <w:jc w:val="center"/>
        </w:trPr>
        <w:tc>
          <w:tcPr>
            <w:tcW w:w="0" w:type="auto"/>
            <w:tcBorders>
              <w:top w:val="nil"/>
              <w:bottom w:val="nil"/>
              <w:right w:val="single" w:sz="8" w:space="0" w:color="BFBFBF"/>
            </w:tcBorders>
            <w:shd w:val="clear" w:color="auto" w:fill="auto"/>
            <w:vAlign w:val="center"/>
            <w:hideMark/>
          </w:tcPr>
          <w:p w14:paraId="404AC5C2" w14:textId="77777777" w:rsidR="00070817" w:rsidRPr="00E5188F" w:rsidRDefault="00070817" w:rsidP="00070817">
            <w:pPr>
              <w:spacing w:line="240" w:lineRule="auto"/>
              <w:rPr>
                <w:sz w:val="16"/>
                <w:szCs w:val="16"/>
                <w:lang w:val="eu-ES"/>
              </w:rPr>
            </w:pPr>
            <w:r w:rsidRPr="00E5188F">
              <w:rPr>
                <w:sz w:val="16"/>
                <w:szCs w:val="16"/>
                <w:lang w:val="eu-ES"/>
              </w:rPr>
              <w:t>AEB</w:t>
            </w:r>
          </w:p>
        </w:tc>
        <w:tc>
          <w:tcPr>
            <w:tcW w:w="0" w:type="auto"/>
            <w:tcBorders>
              <w:top w:val="nil"/>
              <w:left w:val="nil"/>
              <w:bottom w:val="nil"/>
              <w:right w:val="single" w:sz="8" w:space="0" w:color="BFBFBF"/>
            </w:tcBorders>
            <w:shd w:val="clear" w:color="auto" w:fill="auto"/>
            <w:vAlign w:val="center"/>
            <w:hideMark/>
          </w:tcPr>
          <w:p w14:paraId="0F91869C"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148.965.042</w:t>
            </w:r>
          </w:p>
        </w:tc>
        <w:tc>
          <w:tcPr>
            <w:tcW w:w="0" w:type="auto"/>
            <w:tcBorders>
              <w:top w:val="nil"/>
              <w:left w:val="nil"/>
              <w:bottom w:val="nil"/>
              <w:right w:val="single" w:sz="8" w:space="0" w:color="BFBFBF"/>
            </w:tcBorders>
            <w:shd w:val="clear" w:color="auto" w:fill="auto"/>
            <w:vAlign w:val="center"/>
            <w:hideMark/>
          </w:tcPr>
          <w:p w14:paraId="5CE5CE0F"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193.840.989</w:t>
            </w:r>
          </w:p>
        </w:tc>
        <w:tc>
          <w:tcPr>
            <w:tcW w:w="0" w:type="auto"/>
            <w:tcBorders>
              <w:top w:val="nil"/>
              <w:left w:val="nil"/>
              <w:bottom w:val="nil"/>
              <w:right w:val="single" w:sz="8" w:space="0" w:color="BFBFBF"/>
            </w:tcBorders>
            <w:shd w:val="clear" w:color="auto" w:fill="auto"/>
            <w:vAlign w:val="center"/>
            <w:hideMark/>
          </w:tcPr>
          <w:p w14:paraId="771F08E9"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202.273.272</w:t>
            </w:r>
          </w:p>
        </w:tc>
        <w:tc>
          <w:tcPr>
            <w:tcW w:w="0" w:type="auto"/>
            <w:tcBorders>
              <w:top w:val="nil"/>
              <w:left w:val="nil"/>
              <w:bottom w:val="nil"/>
              <w:right w:val="single" w:sz="8" w:space="0" w:color="BFBFBF"/>
            </w:tcBorders>
            <w:shd w:val="clear" w:color="auto" w:fill="auto"/>
            <w:vAlign w:val="center"/>
            <w:hideMark/>
          </w:tcPr>
          <w:p w14:paraId="7CA5CF52"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226.195.329</w:t>
            </w:r>
          </w:p>
        </w:tc>
        <w:tc>
          <w:tcPr>
            <w:tcW w:w="0" w:type="auto"/>
            <w:tcBorders>
              <w:top w:val="nil"/>
              <w:left w:val="nil"/>
              <w:bottom w:val="nil"/>
              <w:right w:val="nil"/>
            </w:tcBorders>
            <w:shd w:val="clear" w:color="auto" w:fill="auto"/>
            <w:vAlign w:val="center"/>
            <w:hideMark/>
          </w:tcPr>
          <w:p w14:paraId="000F8696"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30,1</w:t>
            </w:r>
          </w:p>
        </w:tc>
        <w:tc>
          <w:tcPr>
            <w:tcW w:w="0" w:type="auto"/>
            <w:tcBorders>
              <w:top w:val="nil"/>
              <w:left w:val="single" w:sz="8" w:space="0" w:color="BFBFBF"/>
              <w:bottom w:val="nil"/>
              <w:right w:val="nil"/>
            </w:tcBorders>
            <w:shd w:val="clear" w:color="auto" w:fill="auto"/>
            <w:vAlign w:val="center"/>
            <w:hideMark/>
          </w:tcPr>
          <w:p w14:paraId="6EAADD77"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w:t>
            </w:r>
          </w:p>
        </w:tc>
        <w:tc>
          <w:tcPr>
            <w:tcW w:w="0" w:type="auto"/>
            <w:tcBorders>
              <w:top w:val="nil"/>
              <w:left w:val="single" w:sz="8" w:space="0" w:color="BFBFBF"/>
              <w:bottom w:val="nil"/>
            </w:tcBorders>
            <w:shd w:val="clear" w:color="auto" w:fill="auto"/>
            <w:vAlign w:val="center"/>
            <w:hideMark/>
          </w:tcPr>
          <w:p w14:paraId="2BFF082F"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11,8</w:t>
            </w:r>
          </w:p>
        </w:tc>
      </w:tr>
      <w:tr w:rsidR="00070817" w:rsidRPr="00E5188F" w14:paraId="487AD804" w14:textId="77777777" w:rsidTr="00A11667">
        <w:trPr>
          <w:jc w:val="center"/>
        </w:trPr>
        <w:tc>
          <w:tcPr>
            <w:tcW w:w="0" w:type="auto"/>
            <w:tcBorders>
              <w:top w:val="nil"/>
              <w:bottom w:val="nil"/>
              <w:right w:val="single" w:sz="8" w:space="0" w:color="BFBFBF"/>
            </w:tcBorders>
            <w:shd w:val="clear" w:color="auto" w:fill="auto"/>
            <w:vAlign w:val="center"/>
            <w:hideMark/>
          </w:tcPr>
          <w:p w14:paraId="2CCC73B4" w14:textId="77777777" w:rsidR="00070817" w:rsidRPr="00E5188F" w:rsidRDefault="00070817" w:rsidP="00070817">
            <w:pPr>
              <w:spacing w:line="240" w:lineRule="auto"/>
              <w:rPr>
                <w:bCs/>
                <w:sz w:val="16"/>
                <w:szCs w:val="16"/>
                <w:lang w:val="eu-ES"/>
              </w:rPr>
            </w:pPr>
            <w:r w:rsidRPr="00E5188F">
              <w:rPr>
                <w:bCs/>
                <w:sz w:val="16"/>
                <w:szCs w:val="16"/>
                <w:lang w:val="eu-ES"/>
              </w:rPr>
              <w:t>Hegoaldeko Amerika</w:t>
            </w:r>
          </w:p>
        </w:tc>
        <w:tc>
          <w:tcPr>
            <w:tcW w:w="0" w:type="auto"/>
            <w:tcBorders>
              <w:top w:val="nil"/>
              <w:left w:val="nil"/>
              <w:bottom w:val="nil"/>
              <w:right w:val="single" w:sz="8" w:space="0" w:color="BFBFBF"/>
            </w:tcBorders>
            <w:shd w:val="clear" w:color="auto" w:fill="auto"/>
            <w:vAlign w:val="center"/>
            <w:hideMark/>
          </w:tcPr>
          <w:p w14:paraId="3A7F9B6E"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210.994.736</w:t>
            </w:r>
          </w:p>
        </w:tc>
        <w:tc>
          <w:tcPr>
            <w:tcW w:w="0" w:type="auto"/>
            <w:tcBorders>
              <w:top w:val="nil"/>
              <w:left w:val="nil"/>
              <w:bottom w:val="nil"/>
              <w:right w:val="single" w:sz="8" w:space="0" w:color="BFBFBF"/>
            </w:tcBorders>
            <w:shd w:val="clear" w:color="auto" w:fill="auto"/>
            <w:vAlign w:val="center"/>
            <w:hideMark/>
          </w:tcPr>
          <w:p w14:paraId="4C7A9909"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295.090.191</w:t>
            </w:r>
          </w:p>
        </w:tc>
        <w:tc>
          <w:tcPr>
            <w:tcW w:w="0" w:type="auto"/>
            <w:tcBorders>
              <w:top w:val="nil"/>
              <w:left w:val="nil"/>
              <w:bottom w:val="nil"/>
              <w:right w:val="single" w:sz="8" w:space="0" w:color="BFBFBF"/>
            </w:tcBorders>
            <w:shd w:val="clear" w:color="auto" w:fill="auto"/>
            <w:vAlign w:val="center"/>
            <w:hideMark/>
          </w:tcPr>
          <w:p w14:paraId="164DD274"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212.963.623</w:t>
            </w:r>
          </w:p>
        </w:tc>
        <w:tc>
          <w:tcPr>
            <w:tcW w:w="0" w:type="auto"/>
            <w:tcBorders>
              <w:top w:val="nil"/>
              <w:left w:val="nil"/>
              <w:bottom w:val="nil"/>
              <w:right w:val="single" w:sz="8" w:space="0" w:color="BFBFBF"/>
            </w:tcBorders>
            <w:shd w:val="clear" w:color="auto" w:fill="auto"/>
            <w:vAlign w:val="center"/>
            <w:hideMark/>
          </w:tcPr>
          <w:p w14:paraId="428F59FF"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232.293.656</w:t>
            </w:r>
          </w:p>
        </w:tc>
        <w:tc>
          <w:tcPr>
            <w:tcW w:w="0" w:type="auto"/>
            <w:tcBorders>
              <w:top w:val="nil"/>
              <w:left w:val="nil"/>
              <w:bottom w:val="nil"/>
              <w:right w:val="nil"/>
            </w:tcBorders>
            <w:shd w:val="clear" w:color="auto" w:fill="auto"/>
            <w:vAlign w:val="center"/>
            <w:hideMark/>
          </w:tcPr>
          <w:p w14:paraId="107C6BC6"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39,9</w:t>
            </w:r>
          </w:p>
        </w:tc>
        <w:tc>
          <w:tcPr>
            <w:tcW w:w="0" w:type="auto"/>
            <w:tcBorders>
              <w:top w:val="nil"/>
              <w:left w:val="single" w:sz="8" w:space="0" w:color="BFBFBF"/>
              <w:bottom w:val="nil"/>
              <w:right w:val="nil"/>
            </w:tcBorders>
            <w:shd w:val="clear" w:color="auto" w:fill="auto"/>
            <w:vAlign w:val="center"/>
            <w:hideMark/>
          </w:tcPr>
          <w:p w14:paraId="103F4022"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-27,8</w:t>
            </w:r>
          </w:p>
        </w:tc>
        <w:tc>
          <w:tcPr>
            <w:tcW w:w="0" w:type="auto"/>
            <w:tcBorders>
              <w:top w:val="nil"/>
              <w:left w:val="single" w:sz="8" w:space="0" w:color="BFBFBF"/>
              <w:bottom w:val="nil"/>
            </w:tcBorders>
            <w:shd w:val="clear" w:color="auto" w:fill="auto"/>
            <w:vAlign w:val="center"/>
            <w:hideMark/>
          </w:tcPr>
          <w:p w14:paraId="658C0A7A"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9,1</w:t>
            </w:r>
          </w:p>
        </w:tc>
      </w:tr>
      <w:tr w:rsidR="00070817" w:rsidRPr="00E5188F" w14:paraId="45E42EA0" w14:textId="77777777" w:rsidTr="00A11667">
        <w:trPr>
          <w:jc w:val="center"/>
        </w:trPr>
        <w:tc>
          <w:tcPr>
            <w:tcW w:w="0" w:type="auto"/>
            <w:tcBorders>
              <w:top w:val="nil"/>
              <w:bottom w:val="single" w:sz="4" w:space="0" w:color="A6A6A6" w:themeColor="background1" w:themeShade="A6"/>
              <w:right w:val="single" w:sz="8" w:space="0" w:color="BFBFBF"/>
            </w:tcBorders>
            <w:shd w:val="clear" w:color="auto" w:fill="auto"/>
            <w:vAlign w:val="center"/>
            <w:hideMark/>
          </w:tcPr>
          <w:p w14:paraId="2BBDE84C" w14:textId="77777777" w:rsidR="00070817" w:rsidRPr="00E5188F" w:rsidRDefault="00070817" w:rsidP="00070817">
            <w:pPr>
              <w:spacing w:line="240" w:lineRule="auto"/>
              <w:rPr>
                <w:bCs/>
                <w:sz w:val="16"/>
                <w:szCs w:val="16"/>
                <w:lang w:val="eu-ES"/>
              </w:rPr>
            </w:pPr>
            <w:r w:rsidRPr="00E5188F">
              <w:rPr>
                <w:bCs/>
                <w:sz w:val="16"/>
                <w:szCs w:val="16"/>
                <w:lang w:val="eu-ES"/>
              </w:rPr>
              <w:t>Beste batzuk</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2F857318"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123.433.888</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2D9D1E23"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155.592.307</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7F99E3F3"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141.853.065</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4DCAED2B"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162.571.983</w:t>
            </w:r>
          </w:p>
        </w:tc>
        <w:tc>
          <w:tcPr>
            <w:tcW w:w="0" w:type="auto"/>
            <w:tcBorders>
              <w:top w:val="nil"/>
              <w:left w:val="nil"/>
              <w:bottom w:val="single" w:sz="4" w:space="0" w:color="A6A6A6" w:themeColor="background1" w:themeShade="A6"/>
              <w:right w:val="nil"/>
            </w:tcBorders>
            <w:shd w:val="clear" w:color="auto" w:fill="auto"/>
            <w:vAlign w:val="center"/>
            <w:hideMark/>
          </w:tcPr>
          <w:p w14:paraId="7CF96941"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26,1</w:t>
            </w:r>
          </w:p>
        </w:tc>
        <w:tc>
          <w:tcPr>
            <w:tcW w:w="0" w:type="auto"/>
            <w:tcBorders>
              <w:top w:val="nil"/>
              <w:left w:val="single" w:sz="8" w:space="0" w:color="BFBFBF"/>
              <w:bottom w:val="single" w:sz="4" w:space="0" w:color="A6A6A6" w:themeColor="background1" w:themeShade="A6"/>
              <w:right w:val="nil"/>
            </w:tcBorders>
            <w:shd w:val="clear" w:color="auto" w:fill="auto"/>
            <w:vAlign w:val="center"/>
            <w:hideMark/>
          </w:tcPr>
          <w:p w14:paraId="0747CC44"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-8,8</w:t>
            </w:r>
          </w:p>
        </w:tc>
        <w:tc>
          <w:tcPr>
            <w:tcW w:w="0" w:type="auto"/>
            <w:tcBorders>
              <w:top w:val="nil"/>
              <w:left w:val="single" w:sz="8" w:space="0" w:color="BFBFBF"/>
              <w:bottom w:val="single" w:sz="4" w:space="0" w:color="A6A6A6" w:themeColor="background1" w:themeShade="A6"/>
            </w:tcBorders>
            <w:shd w:val="clear" w:color="auto" w:fill="auto"/>
            <w:vAlign w:val="center"/>
            <w:hideMark/>
          </w:tcPr>
          <w:p w14:paraId="687404AC" w14:textId="77777777" w:rsidR="00070817" w:rsidRPr="00E5188F" w:rsidRDefault="00070817" w:rsidP="00A11667">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14,6</w:t>
            </w:r>
          </w:p>
        </w:tc>
      </w:tr>
      <w:tr w:rsidR="00070817" w:rsidRPr="00E5188F" w14:paraId="7DBBE412" w14:textId="77777777" w:rsidTr="00A11667">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shd w:val="clear" w:color="auto" w:fill="auto"/>
            <w:vAlign w:val="center"/>
            <w:hideMark/>
          </w:tcPr>
          <w:p w14:paraId="5DDD786E" w14:textId="77777777" w:rsidR="00070817" w:rsidRPr="00E5188F" w:rsidRDefault="00070817" w:rsidP="00070817">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1461F8AB" w14:textId="77777777" w:rsidR="00070817" w:rsidRPr="00E5188F" w:rsidRDefault="00070817" w:rsidP="00A11667">
            <w:pPr>
              <w:spacing w:line="264" w:lineRule="auto"/>
              <w:ind w:right="110"/>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2.250.484.862</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0D8D7065" w14:textId="77777777" w:rsidR="00070817" w:rsidRPr="00E5188F" w:rsidRDefault="00070817" w:rsidP="00A11667">
            <w:pPr>
              <w:spacing w:line="264" w:lineRule="auto"/>
              <w:ind w:right="110"/>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2.673.255.215</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061D95FB" w14:textId="77777777" w:rsidR="00070817" w:rsidRPr="00E5188F" w:rsidRDefault="00070817" w:rsidP="00A11667">
            <w:pPr>
              <w:spacing w:line="264" w:lineRule="auto"/>
              <w:ind w:right="110"/>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2.653.470.604</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380F7602" w14:textId="77777777" w:rsidR="00070817" w:rsidRPr="00E5188F" w:rsidRDefault="00070817" w:rsidP="00A11667">
            <w:pPr>
              <w:spacing w:line="264" w:lineRule="auto"/>
              <w:ind w:right="110"/>
              <w:jc w:val="right"/>
              <w:rPr>
                <w:rFonts w:ascii="Calibri" w:eastAsia="Times New Roman" w:hAnsi="Calibri" w:cs="Calibri"/>
                <w:b/>
                <w:bCs/>
                <w:color w:val="000000"/>
                <w:sz w:val="18"/>
                <w:szCs w:val="18"/>
                <w:lang w:val="eu-ES" w:eastAsia="es-ES"/>
              </w:rPr>
            </w:pPr>
            <w:r w:rsidRPr="00E5188F">
              <w:rPr>
                <w:rFonts w:ascii="Calibri" w:eastAsia="Times New Roman" w:hAnsi="Calibri" w:cs="Calibri"/>
                <w:b/>
                <w:bCs/>
                <w:color w:val="000000"/>
                <w:sz w:val="18"/>
                <w:szCs w:val="18"/>
                <w:lang w:val="eu-ES" w:eastAsia="es-ES"/>
              </w:rPr>
              <w:t>2.746.561.140</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442EEA91" w14:textId="77777777" w:rsidR="00070817" w:rsidRPr="00E5188F" w:rsidRDefault="00070817" w:rsidP="00A11667">
            <w:pPr>
              <w:spacing w:line="264" w:lineRule="auto"/>
              <w:ind w:right="110"/>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18,8</w:t>
            </w:r>
          </w:p>
        </w:tc>
        <w:tc>
          <w:tcPr>
            <w:tcW w:w="0" w:type="auto"/>
            <w:tcBorders>
              <w:top w:val="single" w:sz="4" w:space="0" w:color="A6A6A6" w:themeColor="background1" w:themeShade="A6"/>
              <w:left w:val="single" w:sz="8" w:space="0" w:color="BFBFBF"/>
              <w:bottom w:val="single" w:sz="4" w:space="0" w:color="A6A6A6" w:themeColor="background1" w:themeShade="A6"/>
              <w:right w:val="nil"/>
            </w:tcBorders>
            <w:shd w:val="clear" w:color="auto" w:fill="auto"/>
            <w:vAlign w:val="center"/>
            <w:hideMark/>
          </w:tcPr>
          <w:p w14:paraId="56E98D39" w14:textId="77777777" w:rsidR="00070817" w:rsidRPr="00E5188F" w:rsidRDefault="00070817" w:rsidP="00A11667">
            <w:pPr>
              <w:spacing w:line="264" w:lineRule="auto"/>
              <w:ind w:right="110"/>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-0,7</w:t>
            </w:r>
          </w:p>
        </w:tc>
        <w:tc>
          <w:tcPr>
            <w:tcW w:w="0" w:type="auto"/>
            <w:tcBorders>
              <w:top w:val="single" w:sz="4" w:space="0" w:color="A6A6A6" w:themeColor="background1" w:themeShade="A6"/>
              <w:left w:val="single" w:sz="8" w:space="0" w:color="BFBFBF"/>
              <w:bottom w:val="single" w:sz="4" w:space="0" w:color="A6A6A6" w:themeColor="background1" w:themeShade="A6"/>
            </w:tcBorders>
            <w:shd w:val="clear" w:color="auto" w:fill="auto"/>
            <w:vAlign w:val="center"/>
            <w:hideMark/>
          </w:tcPr>
          <w:p w14:paraId="58DBA7A9" w14:textId="77777777" w:rsidR="00070817" w:rsidRPr="00E5188F" w:rsidRDefault="00070817" w:rsidP="00A11667">
            <w:pPr>
              <w:spacing w:line="264" w:lineRule="auto"/>
              <w:ind w:right="110"/>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3,5</w:t>
            </w:r>
          </w:p>
        </w:tc>
      </w:tr>
    </w:tbl>
    <w:p w14:paraId="2C297309" w14:textId="77777777" w:rsidR="009674FA" w:rsidRPr="00E5188F" w:rsidRDefault="009674FA" w:rsidP="009674FA">
      <w:pPr>
        <w:rPr>
          <w:rFonts w:cs="Arial"/>
          <w:lang w:val="eu-ES"/>
        </w:rPr>
      </w:pPr>
    </w:p>
    <w:p w14:paraId="4D2EFAB5" w14:textId="77777777" w:rsidR="009674FA" w:rsidRPr="00E5188F" w:rsidRDefault="002F232C" w:rsidP="009674FA">
      <w:pPr>
        <w:rPr>
          <w:b/>
          <w:lang w:val="eu-ES"/>
        </w:rPr>
      </w:pPr>
      <w:r>
        <w:rPr>
          <w:b/>
          <w:lang w:val="eu-ES"/>
        </w:rPr>
        <w:t xml:space="preserve">Salmenten bilakaerak, enpresek profil esportatzaile edo esportatzaile ez direnen portaera islatzen dute; bere salmentak nazioarteko bihurtu dituen enpresa-ehunarentzat aldekoagoa den bilakaera. </w:t>
      </w:r>
    </w:p>
    <w:p w14:paraId="1E54D4D0" w14:textId="77777777" w:rsidR="009674FA" w:rsidRPr="00E5188F" w:rsidRDefault="009674FA" w:rsidP="009674FA">
      <w:pPr>
        <w:spacing w:line="264" w:lineRule="auto"/>
        <w:rPr>
          <w:b/>
          <w:lang w:val="eu-ES"/>
        </w:rPr>
      </w:pPr>
    </w:p>
    <w:p w14:paraId="3774E7FC" w14:textId="77777777" w:rsidR="009674FA" w:rsidRPr="00E5188F" w:rsidRDefault="002F232C" w:rsidP="009674FA">
      <w:pPr>
        <w:spacing w:after="200"/>
        <w:rPr>
          <w:rFonts w:cs="Arial"/>
          <w:lang w:val="eu-ES"/>
        </w:rPr>
      </w:pPr>
      <w:r>
        <w:rPr>
          <w:rFonts w:cs="Arial"/>
          <w:lang w:val="eu-ES"/>
        </w:rPr>
        <w:t xml:space="preserve">Horrela, enpresa esportatzaileek 2016an 2014an saldutakoa baino %7,4 gehiago saltzen dute, eta etxeko merkatuan saltzen duten enpresek, 2012-2014ko biurtekoan gertatutakoaren antzera, fakturazioaren %5a baino zertxobait gehiago galtzen dute. </w:t>
      </w:r>
    </w:p>
    <w:p w14:paraId="1AF47FC6" w14:textId="77777777" w:rsidR="009674FA" w:rsidRPr="00E5188F" w:rsidRDefault="002F232C" w:rsidP="009674FA">
      <w:pPr>
        <w:spacing w:after="200"/>
        <w:rPr>
          <w:rFonts w:cs="Arial"/>
          <w:lang w:val="eu-ES"/>
        </w:rPr>
      </w:pPr>
      <w:r>
        <w:rPr>
          <w:rFonts w:cs="Arial"/>
          <w:lang w:val="eu-ES"/>
        </w:rPr>
        <w:lastRenderedPageBreak/>
        <w:t>Enpresa esportatzaileen artean, barruko merkatuetako salmentetan izandako errekuperazio garrantzitsua (+%14,6)</w:t>
      </w:r>
      <w:r w:rsidRPr="002F232C">
        <w:rPr>
          <w:rFonts w:cs="Arial"/>
          <w:lang w:val="eu-ES"/>
        </w:rPr>
        <w:t xml:space="preserve"> </w:t>
      </w:r>
      <w:r>
        <w:rPr>
          <w:rFonts w:cs="Arial"/>
          <w:lang w:val="eu-ES"/>
        </w:rPr>
        <w:t xml:space="preserve">nabarmendu behar da, 2012 -2014 aurreko biurtekoan mota honetako enpresek izandako jaitsiera garrantzitsuarekin </w:t>
      </w:r>
      <w:r w:rsidR="00E80F6B">
        <w:rPr>
          <w:rFonts w:cs="Arial"/>
          <w:lang w:val="eu-ES"/>
        </w:rPr>
        <w:t xml:space="preserve">desberdina izanik (-%21,5). </w:t>
      </w:r>
    </w:p>
    <w:p w14:paraId="30D67E83" w14:textId="77777777" w:rsidR="009674FA" w:rsidRPr="00E5188F" w:rsidRDefault="009674FA" w:rsidP="009674FA">
      <w:pPr>
        <w:pStyle w:val="Descripcin"/>
        <w:spacing w:line="264" w:lineRule="auto"/>
        <w:ind w:left="1134" w:hanging="1134"/>
        <w:jc w:val="center"/>
        <w:rPr>
          <w:rFonts w:ascii="Arial" w:hAnsi="Arial" w:cs="Arial"/>
          <w:b w:val="0"/>
          <w:color w:val="5F5F5F"/>
          <w:sz w:val="18"/>
          <w:szCs w:val="18"/>
          <w:lang w:val="eu-ES"/>
        </w:rPr>
      </w:pPr>
      <w:bookmarkStart w:id="33" w:name="_Toc391999621"/>
      <w:bookmarkStart w:id="34" w:name="_Toc513394262"/>
      <w:bookmarkStart w:id="35" w:name="_Toc513394505"/>
    </w:p>
    <w:bookmarkEnd w:id="33"/>
    <w:bookmarkEnd w:id="34"/>
    <w:bookmarkEnd w:id="35"/>
    <w:p w14:paraId="2FC0282E" w14:textId="77777777" w:rsidR="009674FA" w:rsidRPr="00E5188F" w:rsidRDefault="00070817" w:rsidP="009674FA">
      <w:pPr>
        <w:pStyle w:val="Descripcin"/>
        <w:spacing w:line="264" w:lineRule="auto"/>
        <w:ind w:left="1134" w:hanging="1134"/>
        <w:jc w:val="center"/>
        <w:rPr>
          <w:rFonts w:ascii="Arial" w:hAnsi="Arial" w:cs="Arial"/>
          <w:b w:val="0"/>
          <w:color w:val="5F5F5F"/>
          <w:sz w:val="18"/>
          <w:szCs w:val="18"/>
          <w:lang w:val="eu-ES"/>
        </w:rPr>
      </w:pPr>
      <w:r w:rsidRPr="00E5188F">
        <w:rPr>
          <w:rFonts w:ascii="Arial" w:hAnsi="Arial" w:cs="Arial"/>
          <w:b w:val="0"/>
          <w:color w:val="5F5F5F"/>
          <w:sz w:val="18"/>
          <w:szCs w:val="18"/>
          <w:lang w:val="eu-ES"/>
        </w:rPr>
        <w:t>BARNE SALMENTEN V</w:t>
      </w:r>
      <w:r w:rsidR="00FF33F8">
        <w:rPr>
          <w:rFonts w:ascii="Arial" w:hAnsi="Arial" w:cs="Arial"/>
          <w:b w:val="0"/>
          <w:color w:val="5F5F5F"/>
          <w:sz w:val="18"/>
          <w:szCs w:val="18"/>
          <w:lang w:val="eu-ES"/>
        </w:rPr>
        <w:t>S</w:t>
      </w:r>
      <w:r w:rsidRPr="00E5188F">
        <w:rPr>
          <w:rFonts w:ascii="Arial" w:hAnsi="Arial" w:cs="Arial"/>
          <w:b w:val="0"/>
          <w:color w:val="5F5F5F"/>
          <w:sz w:val="18"/>
          <w:szCs w:val="18"/>
          <w:lang w:val="eu-ES"/>
        </w:rPr>
        <w:t>. KANPO SALMENTEN BILAKAERA 2014-2016</w:t>
      </w:r>
    </w:p>
    <w:tbl>
      <w:tblPr>
        <w:tblW w:w="5199" w:type="pct"/>
        <w:jc w:val="center"/>
        <w:tblCellMar>
          <w:left w:w="70" w:type="dxa"/>
          <w:right w:w="70" w:type="dxa"/>
        </w:tblCellMar>
        <w:tblLook w:val="04A0" w:firstRow="1" w:lastRow="0" w:firstColumn="1" w:lastColumn="0" w:noHBand="0" w:noVBand="1"/>
      </w:tblPr>
      <w:tblGrid>
        <w:gridCol w:w="3924"/>
        <w:gridCol w:w="1426"/>
        <w:gridCol w:w="1426"/>
        <w:gridCol w:w="1142"/>
        <w:gridCol w:w="1426"/>
      </w:tblGrid>
      <w:tr w:rsidR="009674FA" w:rsidRPr="00E5188F" w14:paraId="2A97D803" w14:textId="77777777" w:rsidTr="00A11667">
        <w:trPr>
          <w:jc w:val="center"/>
        </w:trPr>
        <w:tc>
          <w:tcPr>
            <w:tcW w:w="21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79D23636" w14:textId="77777777" w:rsidR="009674FA" w:rsidRPr="00E5188F" w:rsidRDefault="009674FA" w:rsidP="00A11667">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763" w:type="pct"/>
            <w:tcBorders>
              <w:top w:val="single" w:sz="4" w:space="0" w:color="A6A6A6" w:themeColor="background1" w:themeShade="A6"/>
              <w:left w:val="nil"/>
              <w:bottom w:val="single" w:sz="4" w:space="0" w:color="A6A6A6" w:themeColor="background1" w:themeShade="A6"/>
              <w:right w:val="nil"/>
            </w:tcBorders>
            <w:shd w:val="clear" w:color="auto" w:fill="DBE5F1" w:themeFill="accent1" w:themeFillTint="33"/>
            <w:vAlign w:val="bottom"/>
            <w:hideMark/>
          </w:tcPr>
          <w:p w14:paraId="1076BD17"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2014</w:t>
            </w:r>
          </w:p>
        </w:tc>
        <w:tc>
          <w:tcPr>
            <w:tcW w:w="763"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bottom"/>
            <w:hideMark/>
          </w:tcPr>
          <w:p w14:paraId="3640DE6B"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2016</w:t>
            </w:r>
          </w:p>
        </w:tc>
        <w:tc>
          <w:tcPr>
            <w:tcW w:w="611"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bottom"/>
            <w:hideMark/>
          </w:tcPr>
          <w:p w14:paraId="71A17826"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%∆16/14</w:t>
            </w:r>
          </w:p>
        </w:tc>
        <w:tc>
          <w:tcPr>
            <w:tcW w:w="763"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bottom"/>
            <w:hideMark/>
          </w:tcPr>
          <w:p w14:paraId="5A8B3C5E" w14:textId="77777777" w:rsidR="009674FA" w:rsidRPr="00E5188F" w:rsidRDefault="00E80F6B" w:rsidP="00A11667">
            <w:pPr>
              <w:spacing w:line="264" w:lineRule="auto"/>
              <w:jc w:val="center"/>
              <w:rPr>
                <w:rFonts w:eastAsia="Times New Roman" w:cs="Arial"/>
                <w:b/>
                <w:bCs/>
                <w:color w:val="000000"/>
                <w:sz w:val="16"/>
                <w:szCs w:val="16"/>
                <w:lang w:val="eu-ES" w:eastAsia="es-ES"/>
              </w:rPr>
            </w:pPr>
            <w:r>
              <w:rPr>
                <w:rFonts w:eastAsia="Times New Roman" w:cs="Arial"/>
                <w:b/>
                <w:bCs/>
                <w:color w:val="000000"/>
                <w:sz w:val="16"/>
                <w:szCs w:val="16"/>
                <w:lang w:val="eu-ES" w:eastAsia="es-ES"/>
              </w:rPr>
              <w:t>a.e</w:t>
            </w:r>
            <w:r w:rsidR="009674FA" w:rsidRPr="00E5188F">
              <w:rPr>
                <w:rFonts w:eastAsia="Times New Roman" w:cs="Arial"/>
                <w:b/>
                <w:bCs/>
                <w:color w:val="000000"/>
                <w:sz w:val="16"/>
                <w:szCs w:val="16"/>
                <w:lang w:val="eu-ES" w:eastAsia="es-ES"/>
              </w:rPr>
              <w:t>. ∆16/14</w:t>
            </w:r>
          </w:p>
        </w:tc>
      </w:tr>
      <w:tr w:rsidR="00070817" w:rsidRPr="00E5188F" w14:paraId="3423ADB8" w14:textId="77777777" w:rsidTr="00A11667">
        <w:trPr>
          <w:jc w:val="center"/>
        </w:trPr>
        <w:tc>
          <w:tcPr>
            <w:tcW w:w="2100" w:type="pct"/>
            <w:tcBorders>
              <w:top w:val="single" w:sz="4" w:space="0" w:color="A6A6A6" w:themeColor="background1" w:themeShade="A6"/>
              <w:left w:val="nil"/>
              <w:bottom w:val="nil"/>
              <w:right w:val="single" w:sz="8" w:space="0" w:color="BFBFBF"/>
            </w:tcBorders>
            <w:shd w:val="clear" w:color="auto" w:fill="auto"/>
            <w:hideMark/>
          </w:tcPr>
          <w:p w14:paraId="1E46BA37" w14:textId="77777777" w:rsidR="00070817" w:rsidRPr="00E5188F" w:rsidRDefault="00070817" w:rsidP="00070817">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Fakturazio osoa</w:t>
            </w:r>
          </w:p>
        </w:tc>
        <w:tc>
          <w:tcPr>
            <w:tcW w:w="763" w:type="pct"/>
            <w:tcBorders>
              <w:top w:val="single" w:sz="4" w:space="0" w:color="A6A6A6" w:themeColor="background1" w:themeShade="A6"/>
              <w:left w:val="nil"/>
              <w:bottom w:val="nil"/>
              <w:right w:val="nil"/>
            </w:tcBorders>
            <w:shd w:val="clear" w:color="auto" w:fill="auto"/>
            <w:vAlign w:val="bottom"/>
            <w:hideMark/>
          </w:tcPr>
          <w:p w14:paraId="1A62A2A1" w14:textId="77777777" w:rsidR="00070817" w:rsidRPr="00E5188F" w:rsidRDefault="00070817" w:rsidP="00A11667">
            <w:pPr>
              <w:spacing w:line="264" w:lineRule="auto"/>
              <w:ind w:right="7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7.690.772.395</w:t>
            </w:r>
          </w:p>
        </w:tc>
        <w:tc>
          <w:tcPr>
            <w:tcW w:w="763" w:type="pct"/>
            <w:tcBorders>
              <w:top w:val="single" w:sz="4" w:space="0" w:color="A6A6A6" w:themeColor="background1" w:themeShade="A6"/>
              <w:left w:val="nil"/>
              <w:bottom w:val="nil"/>
              <w:right w:val="single" w:sz="8" w:space="0" w:color="BFBFBF"/>
            </w:tcBorders>
            <w:shd w:val="clear" w:color="auto" w:fill="auto"/>
            <w:vAlign w:val="bottom"/>
            <w:hideMark/>
          </w:tcPr>
          <w:p w14:paraId="5505BB60" w14:textId="77777777" w:rsidR="00070817" w:rsidRPr="00E5188F" w:rsidRDefault="00070817" w:rsidP="00A11667">
            <w:pPr>
              <w:spacing w:line="264" w:lineRule="auto"/>
              <w:ind w:right="7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7.799.506.071</w:t>
            </w:r>
          </w:p>
        </w:tc>
        <w:tc>
          <w:tcPr>
            <w:tcW w:w="611" w:type="pct"/>
            <w:tcBorders>
              <w:top w:val="single" w:sz="4" w:space="0" w:color="A6A6A6" w:themeColor="background1" w:themeShade="A6"/>
              <w:left w:val="nil"/>
              <w:bottom w:val="nil"/>
              <w:right w:val="single" w:sz="8" w:space="0" w:color="BFBFBF"/>
            </w:tcBorders>
            <w:shd w:val="clear" w:color="auto" w:fill="auto"/>
            <w:vAlign w:val="bottom"/>
            <w:hideMark/>
          </w:tcPr>
          <w:p w14:paraId="57F23740"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w:t>
            </w:r>
          </w:p>
        </w:tc>
        <w:tc>
          <w:tcPr>
            <w:tcW w:w="763" w:type="pct"/>
            <w:tcBorders>
              <w:top w:val="single" w:sz="4" w:space="0" w:color="A6A6A6" w:themeColor="background1" w:themeShade="A6"/>
              <w:left w:val="nil"/>
              <w:bottom w:val="nil"/>
            </w:tcBorders>
            <w:shd w:val="clear" w:color="auto" w:fill="auto"/>
            <w:vAlign w:val="bottom"/>
            <w:hideMark/>
          </w:tcPr>
          <w:p w14:paraId="023E893D"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108.733.676</w:t>
            </w:r>
          </w:p>
        </w:tc>
      </w:tr>
      <w:tr w:rsidR="00070817" w:rsidRPr="00E5188F" w14:paraId="089E2DAA" w14:textId="77777777" w:rsidTr="00A11667">
        <w:trPr>
          <w:jc w:val="center"/>
        </w:trPr>
        <w:tc>
          <w:tcPr>
            <w:tcW w:w="2100" w:type="pct"/>
            <w:tcBorders>
              <w:top w:val="nil"/>
              <w:left w:val="nil"/>
              <w:bottom w:val="nil"/>
              <w:right w:val="single" w:sz="8" w:space="0" w:color="BFBFBF"/>
            </w:tcBorders>
            <w:shd w:val="clear" w:color="auto" w:fill="auto"/>
            <w:hideMark/>
          </w:tcPr>
          <w:p w14:paraId="57CC4D67" w14:textId="77777777" w:rsidR="00070817" w:rsidRPr="00E5188F" w:rsidRDefault="00070817" w:rsidP="00070817">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Esportatzen ez dutenen fakturazioa</w:t>
            </w:r>
          </w:p>
        </w:tc>
        <w:tc>
          <w:tcPr>
            <w:tcW w:w="763" w:type="pct"/>
            <w:tcBorders>
              <w:top w:val="nil"/>
              <w:left w:val="nil"/>
              <w:bottom w:val="nil"/>
              <w:right w:val="nil"/>
            </w:tcBorders>
            <w:shd w:val="clear" w:color="auto" w:fill="auto"/>
            <w:vAlign w:val="bottom"/>
            <w:hideMark/>
          </w:tcPr>
          <w:p w14:paraId="53C245ED" w14:textId="77777777" w:rsidR="00070817" w:rsidRPr="00E5188F" w:rsidRDefault="00070817" w:rsidP="00A11667">
            <w:pPr>
              <w:spacing w:line="264" w:lineRule="auto"/>
              <w:ind w:right="7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3.621.137.910</w:t>
            </w:r>
          </w:p>
        </w:tc>
        <w:tc>
          <w:tcPr>
            <w:tcW w:w="763" w:type="pct"/>
            <w:tcBorders>
              <w:top w:val="nil"/>
              <w:left w:val="nil"/>
              <w:bottom w:val="nil"/>
              <w:right w:val="single" w:sz="8" w:space="0" w:color="BFBFBF"/>
            </w:tcBorders>
            <w:shd w:val="clear" w:color="auto" w:fill="auto"/>
            <w:vAlign w:val="bottom"/>
            <w:hideMark/>
          </w:tcPr>
          <w:p w14:paraId="5F01894F" w14:textId="77777777" w:rsidR="00070817" w:rsidRPr="00E5188F" w:rsidRDefault="00070817" w:rsidP="00A11667">
            <w:pPr>
              <w:spacing w:line="264" w:lineRule="auto"/>
              <w:ind w:right="7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3.430.505.877</w:t>
            </w:r>
          </w:p>
        </w:tc>
        <w:tc>
          <w:tcPr>
            <w:tcW w:w="611" w:type="pct"/>
            <w:tcBorders>
              <w:top w:val="nil"/>
              <w:left w:val="nil"/>
              <w:bottom w:val="nil"/>
              <w:right w:val="single" w:sz="8" w:space="0" w:color="BFBFBF"/>
            </w:tcBorders>
            <w:shd w:val="clear" w:color="auto" w:fill="auto"/>
            <w:vAlign w:val="bottom"/>
            <w:hideMark/>
          </w:tcPr>
          <w:p w14:paraId="58FD9156"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-5,3</w:t>
            </w:r>
          </w:p>
        </w:tc>
        <w:tc>
          <w:tcPr>
            <w:tcW w:w="763" w:type="pct"/>
            <w:tcBorders>
              <w:top w:val="nil"/>
              <w:left w:val="nil"/>
              <w:bottom w:val="nil"/>
            </w:tcBorders>
            <w:shd w:val="clear" w:color="auto" w:fill="auto"/>
            <w:vAlign w:val="bottom"/>
            <w:hideMark/>
          </w:tcPr>
          <w:p w14:paraId="12BD70D4"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-190.632.033</w:t>
            </w:r>
          </w:p>
        </w:tc>
      </w:tr>
      <w:tr w:rsidR="00070817" w:rsidRPr="00E5188F" w14:paraId="22392736" w14:textId="77777777" w:rsidTr="00A11667">
        <w:trPr>
          <w:jc w:val="center"/>
        </w:trPr>
        <w:tc>
          <w:tcPr>
            <w:tcW w:w="2100" w:type="pct"/>
            <w:tcBorders>
              <w:top w:val="nil"/>
              <w:left w:val="nil"/>
              <w:bottom w:val="nil"/>
              <w:right w:val="single" w:sz="8" w:space="0" w:color="BFBFBF"/>
            </w:tcBorders>
            <w:shd w:val="clear" w:color="auto" w:fill="auto"/>
            <w:hideMark/>
          </w:tcPr>
          <w:p w14:paraId="374A9286" w14:textId="77777777" w:rsidR="00070817" w:rsidRPr="00E5188F" w:rsidRDefault="00070817" w:rsidP="00070817">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Esportatzaileen fakturazioa</w:t>
            </w:r>
          </w:p>
        </w:tc>
        <w:tc>
          <w:tcPr>
            <w:tcW w:w="763" w:type="pct"/>
            <w:tcBorders>
              <w:top w:val="nil"/>
              <w:left w:val="nil"/>
              <w:bottom w:val="nil"/>
              <w:right w:val="nil"/>
            </w:tcBorders>
            <w:shd w:val="clear" w:color="auto" w:fill="auto"/>
            <w:vAlign w:val="bottom"/>
            <w:hideMark/>
          </w:tcPr>
          <w:p w14:paraId="42E3E842" w14:textId="77777777" w:rsidR="00070817" w:rsidRPr="00E5188F" w:rsidRDefault="00070817" w:rsidP="00A11667">
            <w:pPr>
              <w:spacing w:line="264" w:lineRule="auto"/>
              <w:ind w:right="7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4.069.634.485</w:t>
            </w:r>
          </w:p>
        </w:tc>
        <w:tc>
          <w:tcPr>
            <w:tcW w:w="763" w:type="pct"/>
            <w:tcBorders>
              <w:top w:val="nil"/>
              <w:left w:val="nil"/>
              <w:bottom w:val="nil"/>
              <w:right w:val="single" w:sz="8" w:space="0" w:color="BFBFBF"/>
            </w:tcBorders>
            <w:shd w:val="clear" w:color="auto" w:fill="auto"/>
            <w:vAlign w:val="bottom"/>
            <w:hideMark/>
          </w:tcPr>
          <w:p w14:paraId="3C52140D" w14:textId="77777777" w:rsidR="00070817" w:rsidRPr="00E5188F" w:rsidRDefault="00070817" w:rsidP="00A11667">
            <w:pPr>
              <w:spacing w:line="264" w:lineRule="auto"/>
              <w:ind w:right="7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4.369.000.194</w:t>
            </w:r>
          </w:p>
        </w:tc>
        <w:tc>
          <w:tcPr>
            <w:tcW w:w="611" w:type="pct"/>
            <w:tcBorders>
              <w:top w:val="nil"/>
              <w:left w:val="nil"/>
              <w:bottom w:val="nil"/>
              <w:right w:val="single" w:sz="8" w:space="0" w:color="BFBFBF"/>
            </w:tcBorders>
            <w:shd w:val="clear" w:color="auto" w:fill="auto"/>
            <w:vAlign w:val="bottom"/>
            <w:hideMark/>
          </w:tcPr>
          <w:p w14:paraId="33D81C07"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w:t>
            </w:r>
          </w:p>
        </w:tc>
        <w:tc>
          <w:tcPr>
            <w:tcW w:w="763" w:type="pct"/>
            <w:tcBorders>
              <w:top w:val="nil"/>
              <w:left w:val="nil"/>
              <w:bottom w:val="nil"/>
            </w:tcBorders>
            <w:shd w:val="clear" w:color="auto" w:fill="auto"/>
            <w:vAlign w:val="bottom"/>
            <w:hideMark/>
          </w:tcPr>
          <w:p w14:paraId="04B80234"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299.365.709</w:t>
            </w:r>
          </w:p>
        </w:tc>
      </w:tr>
      <w:tr w:rsidR="00070817" w:rsidRPr="00E5188F" w14:paraId="187C060F" w14:textId="77777777" w:rsidTr="00A11667">
        <w:trPr>
          <w:jc w:val="center"/>
        </w:trPr>
        <w:tc>
          <w:tcPr>
            <w:tcW w:w="2100" w:type="pct"/>
            <w:tcBorders>
              <w:top w:val="nil"/>
              <w:left w:val="nil"/>
              <w:bottom w:val="nil"/>
              <w:right w:val="single" w:sz="8" w:space="0" w:color="BFBFBF"/>
            </w:tcBorders>
            <w:shd w:val="clear" w:color="auto" w:fill="auto"/>
            <w:hideMark/>
          </w:tcPr>
          <w:p w14:paraId="05A1FD71" w14:textId="77777777" w:rsidR="00070817" w:rsidRPr="00E5188F" w:rsidRDefault="00070817" w:rsidP="00070817">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a) Barne-salmentak</w:t>
            </w:r>
          </w:p>
        </w:tc>
        <w:tc>
          <w:tcPr>
            <w:tcW w:w="763" w:type="pct"/>
            <w:tcBorders>
              <w:top w:val="nil"/>
              <w:left w:val="nil"/>
              <w:bottom w:val="nil"/>
              <w:right w:val="nil"/>
            </w:tcBorders>
            <w:shd w:val="clear" w:color="auto" w:fill="auto"/>
            <w:vAlign w:val="bottom"/>
            <w:hideMark/>
          </w:tcPr>
          <w:p w14:paraId="32847BB8"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1.416.163.881</w:t>
            </w:r>
          </w:p>
        </w:tc>
        <w:tc>
          <w:tcPr>
            <w:tcW w:w="763" w:type="pct"/>
            <w:tcBorders>
              <w:top w:val="nil"/>
              <w:left w:val="nil"/>
              <w:bottom w:val="nil"/>
              <w:right w:val="single" w:sz="8" w:space="0" w:color="BFBFBF"/>
            </w:tcBorders>
            <w:shd w:val="clear" w:color="auto" w:fill="auto"/>
            <w:vAlign w:val="bottom"/>
            <w:hideMark/>
          </w:tcPr>
          <w:p w14:paraId="1F8B0701"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1.622.439.054</w:t>
            </w:r>
          </w:p>
        </w:tc>
        <w:tc>
          <w:tcPr>
            <w:tcW w:w="611" w:type="pct"/>
            <w:tcBorders>
              <w:top w:val="nil"/>
              <w:left w:val="nil"/>
              <w:bottom w:val="nil"/>
              <w:right w:val="single" w:sz="8" w:space="0" w:color="BFBFBF"/>
            </w:tcBorders>
            <w:shd w:val="clear" w:color="auto" w:fill="auto"/>
            <w:vAlign w:val="bottom"/>
            <w:hideMark/>
          </w:tcPr>
          <w:p w14:paraId="33987DF1"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14,6</w:t>
            </w:r>
          </w:p>
        </w:tc>
        <w:tc>
          <w:tcPr>
            <w:tcW w:w="763" w:type="pct"/>
            <w:tcBorders>
              <w:top w:val="nil"/>
              <w:left w:val="nil"/>
              <w:bottom w:val="nil"/>
            </w:tcBorders>
            <w:shd w:val="clear" w:color="auto" w:fill="auto"/>
            <w:vAlign w:val="bottom"/>
            <w:hideMark/>
          </w:tcPr>
          <w:p w14:paraId="7C245273"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206.275.173</w:t>
            </w:r>
          </w:p>
        </w:tc>
      </w:tr>
      <w:tr w:rsidR="00070817" w:rsidRPr="00E5188F" w14:paraId="5D8DB7CD" w14:textId="77777777" w:rsidTr="00A11667">
        <w:trPr>
          <w:jc w:val="center"/>
        </w:trPr>
        <w:tc>
          <w:tcPr>
            <w:tcW w:w="2100" w:type="pct"/>
            <w:tcBorders>
              <w:top w:val="nil"/>
              <w:left w:val="nil"/>
              <w:bottom w:val="nil"/>
              <w:right w:val="single" w:sz="8" w:space="0" w:color="BFBFBF"/>
            </w:tcBorders>
            <w:shd w:val="clear" w:color="auto" w:fill="auto"/>
            <w:hideMark/>
          </w:tcPr>
          <w:p w14:paraId="69011FB9" w14:textId="77777777" w:rsidR="00070817" w:rsidRPr="00E5188F" w:rsidRDefault="00070817" w:rsidP="00070817">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 Kanpo-salmentak: Esportazioak</w:t>
            </w:r>
          </w:p>
        </w:tc>
        <w:tc>
          <w:tcPr>
            <w:tcW w:w="763" w:type="pct"/>
            <w:tcBorders>
              <w:top w:val="nil"/>
              <w:left w:val="nil"/>
              <w:bottom w:val="nil"/>
              <w:right w:val="nil"/>
            </w:tcBorders>
            <w:shd w:val="clear" w:color="auto" w:fill="auto"/>
            <w:vAlign w:val="bottom"/>
            <w:hideMark/>
          </w:tcPr>
          <w:p w14:paraId="6B2AF7D6"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2.653.470.604</w:t>
            </w:r>
          </w:p>
        </w:tc>
        <w:tc>
          <w:tcPr>
            <w:tcW w:w="763" w:type="pct"/>
            <w:tcBorders>
              <w:top w:val="nil"/>
              <w:left w:val="nil"/>
              <w:bottom w:val="nil"/>
              <w:right w:val="single" w:sz="8" w:space="0" w:color="BFBFBF"/>
            </w:tcBorders>
            <w:shd w:val="clear" w:color="auto" w:fill="auto"/>
            <w:vAlign w:val="bottom"/>
            <w:hideMark/>
          </w:tcPr>
          <w:p w14:paraId="6A72C1B4"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2.746.561.140</w:t>
            </w:r>
          </w:p>
        </w:tc>
        <w:tc>
          <w:tcPr>
            <w:tcW w:w="611" w:type="pct"/>
            <w:tcBorders>
              <w:top w:val="nil"/>
              <w:left w:val="nil"/>
              <w:bottom w:val="nil"/>
              <w:right w:val="single" w:sz="8" w:space="0" w:color="BFBFBF"/>
            </w:tcBorders>
            <w:shd w:val="clear" w:color="auto" w:fill="auto"/>
            <w:vAlign w:val="bottom"/>
            <w:hideMark/>
          </w:tcPr>
          <w:p w14:paraId="4F7E050F"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w:t>
            </w:r>
          </w:p>
        </w:tc>
        <w:tc>
          <w:tcPr>
            <w:tcW w:w="763" w:type="pct"/>
            <w:tcBorders>
              <w:top w:val="nil"/>
              <w:left w:val="nil"/>
              <w:bottom w:val="nil"/>
            </w:tcBorders>
            <w:shd w:val="clear" w:color="auto" w:fill="auto"/>
            <w:vAlign w:val="bottom"/>
            <w:hideMark/>
          </w:tcPr>
          <w:p w14:paraId="3094F527"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93.090.536</w:t>
            </w:r>
          </w:p>
        </w:tc>
      </w:tr>
      <w:tr w:rsidR="00070817" w:rsidRPr="00E5188F" w14:paraId="4D552D53" w14:textId="77777777" w:rsidTr="00A11667">
        <w:trPr>
          <w:jc w:val="center"/>
        </w:trPr>
        <w:tc>
          <w:tcPr>
            <w:tcW w:w="2100" w:type="pct"/>
            <w:tcBorders>
              <w:top w:val="nil"/>
              <w:left w:val="nil"/>
              <w:right w:val="single" w:sz="8" w:space="0" w:color="BFBFBF"/>
            </w:tcBorders>
            <w:shd w:val="clear" w:color="auto" w:fill="auto"/>
            <w:hideMark/>
          </w:tcPr>
          <w:p w14:paraId="20D11D20" w14:textId="77777777" w:rsidR="00070817" w:rsidRPr="00E5188F" w:rsidRDefault="00070817" w:rsidP="00070817">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b.1. Europarako esportazioak</w:t>
            </w:r>
          </w:p>
        </w:tc>
        <w:tc>
          <w:tcPr>
            <w:tcW w:w="763" w:type="pct"/>
            <w:tcBorders>
              <w:top w:val="nil"/>
              <w:left w:val="nil"/>
              <w:right w:val="nil"/>
            </w:tcBorders>
            <w:shd w:val="clear" w:color="auto" w:fill="auto"/>
            <w:vAlign w:val="bottom"/>
            <w:hideMark/>
          </w:tcPr>
          <w:p w14:paraId="11570C73"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1.695.499.875</w:t>
            </w:r>
          </w:p>
        </w:tc>
        <w:tc>
          <w:tcPr>
            <w:tcW w:w="763" w:type="pct"/>
            <w:tcBorders>
              <w:top w:val="nil"/>
              <w:left w:val="nil"/>
              <w:right w:val="single" w:sz="8" w:space="0" w:color="BFBFBF"/>
            </w:tcBorders>
            <w:shd w:val="clear" w:color="auto" w:fill="auto"/>
            <w:vAlign w:val="bottom"/>
            <w:hideMark/>
          </w:tcPr>
          <w:p w14:paraId="5385579E"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1.740.433.777</w:t>
            </w:r>
          </w:p>
        </w:tc>
        <w:tc>
          <w:tcPr>
            <w:tcW w:w="611" w:type="pct"/>
            <w:tcBorders>
              <w:top w:val="nil"/>
              <w:left w:val="nil"/>
              <w:right w:val="single" w:sz="8" w:space="0" w:color="BFBFBF"/>
            </w:tcBorders>
            <w:shd w:val="clear" w:color="auto" w:fill="auto"/>
            <w:vAlign w:val="bottom"/>
            <w:hideMark/>
          </w:tcPr>
          <w:p w14:paraId="3D7F18F2"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w:t>
            </w:r>
          </w:p>
        </w:tc>
        <w:tc>
          <w:tcPr>
            <w:tcW w:w="763" w:type="pct"/>
            <w:tcBorders>
              <w:top w:val="nil"/>
              <w:left w:val="nil"/>
            </w:tcBorders>
            <w:shd w:val="clear" w:color="auto" w:fill="auto"/>
            <w:vAlign w:val="bottom"/>
            <w:hideMark/>
          </w:tcPr>
          <w:p w14:paraId="4FECDFDE"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44.933.902</w:t>
            </w:r>
          </w:p>
        </w:tc>
      </w:tr>
      <w:tr w:rsidR="00070817" w:rsidRPr="00E5188F" w14:paraId="5D1875DB" w14:textId="77777777" w:rsidTr="00A11667">
        <w:trPr>
          <w:jc w:val="center"/>
        </w:trPr>
        <w:tc>
          <w:tcPr>
            <w:tcW w:w="2100" w:type="pct"/>
            <w:tcBorders>
              <w:top w:val="nil"/>
              <w:left w:val="nil"/>
              <w:bottom w:val="single" w:sz="4" w:space="0" w:color="A6A6A6" w:themeColor="background1" w:themeShade="A6"/>
              <w:right w:val="single" w:sz="8" w:space="0" w:color="BFBFBF"/>
            </w:tcBorders>
            <w:shd w:val="clear" w:color="auto" w:fill="auto"/>
            <w:hideMark/>
          </w:tcPr>
          <w:p w14:paraId="57B8B5A6" w14:textId="77777777" w:rsidR="00070817" w:rsidRPr="00E5188F" w:rsidRDefault="00070817" w:rsidP="00070817">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b.2. Esportazioak gainerako herrialdeetara</w:t>
            </w:r>
          </w:p>
        </w:tc>
        <w:tc>
          <w:tcPr>
            <w:tcW w:w="763" w:type="pct"/>
            <w:tcBorders>
              <w:top w:val="nil"/>
              <w:left w:val="nil"/>
              <w:bottom w:val="single" w:sz="4" w:space="0" w:color="A6A6A6" w:themeColor="background1" w:themeShade="A6"/>
              <w:right w:val="nil"/>
            </w:tcBorders>
            <w:shd w:val="clear" w:color="auto" w:fill="auto"/>
            <w:vAlign w:val="bottom"/>
            <w:hideMark/>
          </w:tcPr>
          <w:p w14:paraId="641D7BBE"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957.970.729</w:t>
            </w:r>
          </w:p>
        </w:tc>
        <w:tc>
          <w:tcPr>
            <w:tcW w:w="763" w:type="pct"/>
            <w:tcBorders>
              <w:top w:val="nil"/>
              <w:left w:val="nil"/>
              <w:bottom w:val="single" w:sz="4" w:space="0" w:color="A6A6A6" w:themeColor="background1" w:themeShade="A6"/>
              <w:right w:val="single" w:sz="8" w:space="0" w:color="BFBFBF"/>
            </w:tcBorders>
            <w:shd w:val="clear" w:color="auto" w:fill="auto"/>
            <w:vAlign w:val="bottom"/>
            <w:hideMark/>
          </w:tcPr>
          <w:p w14:paraId="5A210B14"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1.006.127.363</w:t>
            </w:r>
          </w:p>
        </w:tc>
        <w:tc>
          <w:tcPr>
            <w:tcW w:w="611" w:type="pct"/>
            <w:tcBorders>
              <w:top w:val="nil"/>
              <w:left w:val="nil"/>
              <w:bottom w:val="single" w:sz="4" w:space="0" w:color="A6A6A6" w:themeColor="background1" w:themeShade="A6"/>
              <w:right w:val="single" w:sz="8" w:space="0" w:color="BFBFBF"/>
            </w:tcBorders>
            <w:shd w:val="clear" w:color="auto" w:fill="auto"/>
            <w:vAlign w:val="bottom"/>
            <w:hideMark/>
          </w:tcPr>
          <w:p w14:paraId="40B2DD0D"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w:t>
            </w:r>
          </w:p>
        </w:tc>
        <w:tc>
          <w:tcPr>
            <w:tcW w:w="763" w:type="pct"/>
            <w:tcBorders>
              <w:top w:val="nil"/>
              <w:left w:val="nil"/>
              <w:bottom w:val="single" w:sz="4" w:space="0" w:color="A6A6A6" w:themeColor="background1" w:themeShade="A6"/>
            </w:tcBorders>
            <w:shd w:val="clear" w:color="auto" w:fill="auto"/>
            <w:vAlign w:val="bottom"/>
            <w:hideMark/>
          </w:tcPr>
          <w:p w14:paraId="28D70CF2" w14:textId="77777777" w:rsidR="00070817" w:rsidRPr="00E5188F" w:rsidRDefault="00070817" w:rsidP="00A11667">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48.156.634</w:t>
            </w:r>
          </w:p>
        </w:tc>
      </w:tr>
    </w:tbl>
    <w:p w14:paraId="0E6E3983" w14:textId="77777777" w:rsidR="009674FA" w:rsidRPr="00E5188F" w:rsidRDefault="009674FA" w:rsidP="009674FA">
      <w:pPr>
        <w:rPr>
          <w:rFonts w:cs="Arial"/>
          <w:lang w:val="eu-ES"/>
        </w:rPr>
      </w:pPr>
    </w:p>
    <w:p w14:paraId="35A12018" w14:textId="77777777" w:rsidR="009674FA" w:rsidRDefault="00E80F6B" w:rsidP="009674FA">
      <w:pPr>
        <w:rPr>
          <w:rFonts w:cs="Arial"/>
          <w:lang w:val="eu-ES"/>
        </w:rPr>
      </w:pPr>
      <w:r>
        <w:rPr>
          <w:rFonts w:cs="Arial"/>
          <w:lang w:val="eu-ES"/>
        </w:rPr>
        <w:t>Enpresa motaren arabera neurri handi batean honako puntuetara lotzen den esportatzaile taldea:</w:t>
      </w:r>
    </w:p>
    <w:p w14:paraId="015919D4" w14:textId="77777777" w:rsidR="005E2406" w:rsidRPr="00E5188F" w:rsidRDefault="005E2406" w:rsidP="009674FA">
      <w:pPr>
        <w:rPr>
          <w:rFonts w:cs="Arial"/>
          <w:lang w:val="eu-ES"/>
        </w:rPr>
      </w:pPr>
    </w:p>
    <w:p w14:paraId="52409D13" w14:textId="77777777" w:rsidR="009674FA" w:rsidRPr="00E5188F" w:rsidRDefault="00E80F6B" w:rsidP="009674FA">
      <w:pPr>
        <w:pStyle w:val="Prrafodelista"/>
        <w:numPr>
          <w:ilvl w:val="0"/>
          <w:numId w:val="39"/>
        </w:numPr>
        <w:spacing w:line="360" w:lineRule="auto"/>
        <w:rPr>
          <w:rFonts w:ascii="Arial" w:eastAsiaTheme="minorHAnsi" w:hAnsi="Arial" w:cs="Arial"/>
          <w:lang w:val="eu-ES"/>
        </w:rPr>
      </w:pPr>
      <w:r>
        <w:rPr>
          <w:rFonts w:ascii="Arial" w:eastAsiaTheme="minorHAnsi" w:hAnsi="Arial" w:cs="Arial"/>
          <w:i/>
          <w:lang w:val="eu-ES"/>
        </w:rPr>
        <w:t xml:space="preserve">Dimentsio handieneko enpresara: </w:t>
      </w:r>
      <w:r w:rsidR="009674FA" w:rsidRPr="00E5188F">
        <w:rPr>
          <w:rFonts w:ascii="Arial" w:eastAsiaTheme="minorHAnsi" w:hAnsi="Arial" w:cs="Arial"/>
          <w:lang w:val="eu-ES"/>
        </w:rPr>
        <w:t>e</w:t>
      </w:r>
      <w:r>
        <w:rPr>
          <w:rFonts w:ascii="Arial" w:eastAsiaTheme="minorHAnsi" w:hAnsi="Arial" w:cs="Arial"/>
          <w:lang w:val="eu-ES"/>
        </w:rPr>
        <w:t xml:space="preserve">sportazioen %89a baino gehiago, 100 enplegu baino gehiago dituzten enpresen artean kontzentratzen da. </w:t>
      </w:r>
    </w:p>
    <w:p w14:paraId="13D6D18D" w14:textId="77777777" w:rsidR="009674FA" w:rsidRPr="00E5188F" w:rsidRDefault="00E80F6B" w:rsidP="009674FA">
      <w:pPr>
        <w:pStyle w:val="Prrafodelista"/>
        <w:numPr>
          <w:ilvl w:val="0"/>
          <w:numId w:val="39"/>
        </w:numPr>
        <w:spacing w:line="360" w:lineRule="auto"/>
        <w:rPr>
          <w:rFonts w:ascii="Arial" w:eastAsiaTheme="minorHAnsi" w:hAnsi="Arial" w:cs="Arial"/>
          <w:lang w:val="eu-ES"/>
        </w:rPr>
      </w:pPr>
      <w:r>
        <w:rPr>
          <w:rFonts w:ascii="Arial" w:eastAsiaTheme="minorHAnsi" w:hAnsi="Arial" w:cs="Arial"/>
          <w:i/>
          <w:lang w:val="eu-ES"/>
        </w:rPr>
        <w:t>Kooperatibak</w:t>
      </w:r>
      <w:r w:rsidR="009674FA" w:rsidRPr="00E5188F">
        <w:rPr>
          <w:rFonts w:ascii="Arial" w:eastAsiaTheme="minorHAnsi" w:hAnsi="Arial" w:cs="Arial"/>
          <w:lang w:val="eu-ES"/>
        </w:rPr>
        <w:t xml:space="preserve">: </w:t>
      </w:r>
      <w:r>
        <w:rPr>
          <w:rFonts w:ascii="Arial" w:eastAsiaTheme="minorHAnsi" w:hAnsi="Arial" w:cs="Arial"/>
          <w:lang w:val="eu-ES"/>
        </w:rPr>
        <w:t xml:space="preserve">esportazioen %95,4a kooperatiba ehunak buru dira. </w:t>
      </w:r>
    </w:p>
    <w:p w14:paraId="3331BF87" w14:textId="77777777" w:rsidR="009674FA" w:rsidRPr="00E5188F" w:rsidRDefault="00E80F6B" w:rsidP="009674FA">
      <w:pPr>
        <w:pStyle w:val="Prrafodelista"/>
        <w:numPr>
          <w:ilvl w:val="0"/>
          <w:numId w:val="39"/>
        </w:numPr>
        <w:spacing w:line="360" w:lineRule="auto"/>
        <w:rPr>
          <w:rFonts w:ascii="Arial" w:eastAsiaTheme="minorHAnsi" w:hAnsi="Arial" w:cs="Arial"/>
          <w:lang w:val="eu-ES"/>
        </w:rPr>
      </w:pPr>
      <w:r>
        <w:rPr>
          <w:rFonts w:ascii="Arial" w:eastAsiaTheme="minorHAnsi" w:hAnsi="Arial" w:cs="Arial"/>
          <w:i/>
          <w:lang w:val="eu-ES"/>
        </w:rPr>
        <w:t xml:space="preserve">Gipuzkoako enpresa ehuna: </w:t>
      </w:r>
      <w:r w:rsidRPr="00E80F6B">
        <w:rPr>
          <w:rFonts w:ascii="Arial" w:eastAsiaTheme="minorHAnsi" w:hAnsi="Arial" w:cs="Arial"/>
          <w:lang w:val="eu-ES"/>
        </w:rPr>
        <w:t>esportazioen %</w:t>
      </w:r>
      <w:r w:rsidR="009674FA" w:rsidRPr="00E5188F">
        <w:rPr>
          <w:rFonts w:ascii="Arial" w:eastAsiaTheme="minorHAnsi" w:hAnsi="Arial" w:cs="Arial"/>
          <w:lang w:val="eu-ES"/>
        </w:rPr>
        <w:t>68,2</w:t>
      </w:r>
      <w:r>
        <w:rPr>
          <w:rFonts w:ascii="Arial" w:eastAsiaTheme="minorHAnsi" w:hAnsi="Arial" w:cs="Arial"/>
          <w:lang w:val="eu-ES"/>
        </w:rPr>
        <w:t>a gipuzkoar enpresen salmentei dagokie, Bizkaiako</w:t>
      </w:r>
      <w:r w:rsidR="009E60D3">
        <w:rPr>
          <w:rFonts w:ascii="Arial" w:eastAsiaTheme="minorHAnsi" w:hAnsi="Arial" w:cs="Arial"/>
          <w:lang w:val="eu-ES"/>
        </w:rPr>
        <w:t>ei</w:t>
      </w:r>
      <w:r>
        <w:rPr>
          <w:rFonts w:ascii="Arial" w:eastAsiaTheme="minorHAnsi" w:hAnsi="Arial" w:cs="Arial"/>
          <w:lang w:val="eu-ES"/>
        </w:rPr>
        <w:t xml:space="preserve"> %25,7</w:t>
      </w:r>
      <w:r w:rsidR="009E60D3">
        <w:rPr>
          <w:rFonts w:ascii="Arial" w:eastAsiaTheme="minorHAnsi" w:hAnsi="Arial" w:cs="Arial"/>
          <w:lang w:val="eu-ES"/>
        </w:rPr>
        <w:t>a</w:t>
      </w:r>
      <w:r>
        <w:rPr>
          <w:rFonts w:ascii="Arial" w:eastAsiaTheme="minorHAnsi" w:hAnsi="Arial" w:cs="Arial"/>
          <w:lang w:val="eu-ES"/>
        </w:rPr>
        <w:t xml:space="preserve"> eta Arabako</w:t>
      </w:r>
      <w:r w:rsidR="009E60D3">
        <w:rPr>
          <w:rFonts w:ascii="Arial" w:eastAsiaTheme="minorHAnsi" w:hAnsi="Arial" w:cs="Arial"/>
          <w:lang w:val="eu-ES"/>
        </w:rPr>
        <w:t>ei</w:t>
      </w:r>
      <w:r>
        <w:rPr>
          <w:rFonts w:ascii="Arial" w:eastAsiaTheme="minorHAnsi" w:hAnsi="Arial" w:cs="Arial"/>
          <w:lang w:val="eu-ES"/>
        </w:rPr>
        <w:t xml:space="preserve"> %6,1aren aurrean</w:t>
      </w:r>
      <w:r w:rsidR="009674FA" w:rsidRPr="00E5188F">
        <w:rPr>
          <w:rFonts w:ascii="Arial" w:eastAsiaTheme="minorHAnsi" w:hAnsi="Arial" w:cs="Arial"/>
          <w:lang w:val="eu-ES"/>
        </w:rPr>
        <w:t>.</w:t>
      </w:r>
    </w:p>
    <w:p w14:paraId="168D6574" w14:textId="77777777" w:rsidR="009674FA" w:rsidRDefault="009674FA" w:rsidP="009674FA">
      <w:pPr>
        <w:rPr>
          <w:rFonts w:cs="Arial"/>
          <w:highlight w:val="yellow"/>
          <w:lang w:val="eu-ES"/>
        </w:rPr>
      </w:pPr>
    </w:p>
    <w:p w14:paraId="4979CA96" w14:textId="77777777" w:rsidR="005E2406" w:rsidRPr="00E5188F" w:rsidRDefault="005E2406" w:rsidP="009674FA">
      <w:pPr>
        <w:rPr>
          <w:rFonts w:cs="Arial"/>
          <w:highlight w:val="yellow"/>
          <w:lang w:val="eu-ES"/>
        </w:rPr>
      </w:pPr>
    </w:p>
    <w:p w14:paraId="605DC637" w14:textId="77777777" w:rsidR="009674FA" w:rsidRPr="00E5188F" w:rsidRDefault="00B512CF"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val="eu-ES" w:eastAsia="es-ES"/>
        </w:rPr>
      </w:pPr>
      <w:r w:rsidRPr="00E5188F">
        <w:rPr>
          <w:rFonts w:eastAsia="Times New Roman" w:cs="Times New Roman"/>
          <w:b/>
          <w:snapToGrid w:val="0"/>
          <w:sz w:val="26"/>
          <w:szCs w:val="26"/>
          <w:lang w:val="eu-ES" w:eastAsia="es-ES"/>
        </w:rPr>
        <w:t>Finan</w:t>
      </w:r>
      <w:r w:rsidR="00E80F6B">
        <w:rPr>
          <w:rFonts w:eastAsia="Times New Roman" w:cs="Times New Roman"/>
          <w:b/>
          <w:snapToGrid w:val="0"/>
          <w:sz w:val="26"/>
          <w:szCs w:val="26"/>
          <w:lang w:val="eu-ES" w:eastAsia="es-ES"/>
        </w:rPr>
        <w:t>tzaketari</w:t>
      </w:r>
      <w:r w:rsidRPr="00E5188F">
        <w:rPr>
          <w:rFonts w:eastAsia="Times New Roman" w:cs="Times New Roman"/>
          <w:b/>
          <w:snapToGrid w:val="0"/>
          <w:sz w:val="26"/>
          <w:szCs w:val="26"/>
          <w:lang w:val="eu-ES" w:eastAsia="es-ES"/>
        </w:rPr>
        <w:t xml:space="preserve"> dagokionez garbiagoa dirudien </w:t>
      </w:r>
      <w:r w:rsidR="00E80F6B" w:rsidRPr="00E5188F">
        <w:rPr>
          <w:rFonts w:eastAsia="Times New Roman" w:cs="Times New Roman"/>
          <w:b/>
          <w:snapToGrid w:val="0"/>
          <w:sz w:val="26"/>
          <w:szCs w:val="26"/>
          <w:lang w:val="eu-ES" w:eastAsia="es-ES"/>
        </w:rPr>
        <w:t>enpresa</w:t>
      </w:r>
      <w:r w:rsidRPr="00E5188F">
        <w:rPr>
          <w:rFonts w:eastAsia="Times New Roman" w:cs="Times New Roman"/>
          <w:b/>
          <w:snapToGrid w:val="0"/>
          <w:sz w:val="26"/>
          <w:szCs w:val="26"/>
          <w:lang w:val="eu-ES" w:eastAsia="es-ES"/>
        </w:rPr>
        <w:t xml:space="preserve"> ehuna, modu adierazgarrian industria sektorean; eta aurreko urteetan </w:t>
      </w:r>
      <w:r w:rsidR="00E80F6B" w:rsidRPr="00E5188F">
        <w:rPr>
          <w:rFonts w:eastAsia="Times New Roman" w:cs="Times New Roman"/>
          <w:b/>
          <w:snapToGrid w:val="0"/>
          <w:sz w:val="26"/>
          <w:szCs w:val="26"/>
          <w:lang w:val="eu-ES" w:eastAsia="es-ES"/>
        </w:rPr>
        <w:t>saihestutako</w:t>
      </w:r>
      <w:r w:rsidRPr="00E5188F">
        <w:rPr>
          <w:rFonts w:eastAsia="Times New Roman" w:cs="Times New Roman"/>
          <w:b/>
          <w:snapToGrid w:val="0"/>
          <w:sz w:val="26"/>
          <w:szCs w:val="26"/>
          <w:lang w:val="eu-ES" w:eastAsia="es-ES"/>
        </w:rPr>
        <w:t xml:space="preserve"> ahalegin </w:t>
      </w:r>
      <w:r w:rsidR="00E80F6B" w:rsidRPr="00E5188F">
        <w:rPr>
          <w:rFonts w:eastAsia="Times New Roman" w:cs="Times New Roman"/>
          <w:b/>
          <w:snapToGrid w:val="0"/>
          <w:sz w:val="26"/>
          <w:szCs w:val="26"/>
          <w:lang w:val="eu-ES" w:eastAsia="es-ES"/>
        </w:rPr>
        <w:t>inbertitzailea</w:t>
      </w:r>
      <w:r w:rsidRPr="00E5188F">
        <w:rPr>
          <w:rFonts w:eastAsia="Times New Roman" w:cs="Times New Roman"/>
          <w:b/>
          <w:snapToGrid w:val="0"/>
          <w:sz w:val="26"/>
          <w:szCs w:val="26"/>
          <w:lang w:val="eu-ES" w:eastAsia="es-ES"/>
        </w:rPr>
        <w:t xml:space="preserve"> berreskuratzen du. </w:t>
      </w:r>
    </w:p>
    <w:p w14:paraId="088A1123" w14:textId="77777777" w:rsidR="009674FA" w:rsidRPr="00E5188F" w:rsidRDefault="009674FA" w:rsidP="009674FA">
      <w:pPr>
        <w:rPr>
          <w:rFonts w:cs="Arial"/>
          <w:lang w:val="eu-ES"/>
        </w:rPr>
      </w:pPr>
    </w:p>
    <w:p w14:paraId="33C0276F" w14:textId="77777777" w:rsidR="009674FA" w:rsidRPr="00E5188F" w:rsidRDefault="00197A29" w:rsidP="009674FA">
      <w:pPr>
        <w:rPr>
          <w:rFonts w:cs="Arial"/>
          <w:lang w:val="eu-ES"/>
        </w:rPr>
      </w:pPr>
      <w:r>
        <w:rPr>
          <w:rFonts w:cs="Arial"/>
          <w:lang w:val="eu-ES"/>
        </w:rPr>
        <w:t xml:space="preserve">Gizarte ekonomiaren funts propioen maila %3,2 hazten da 2014. urtean, 2016. </w:t>
      </w:r>
      <w:r w:rsidR="009E60D3">
        <w:rPr>
          <w:rFonts w:cs="Arial"/>
          <w:lang w:val="eu-ES"/>
        </w:rPr>
        <w:t>u</w:t>
      </w:r>
      <w:r>
        <w:rPr>
          <w:rFonts w:cs="Arial"/>
          <w:lang w:val="eu-ES"/>
        </w:rPr>
        <w:t xml:space="preserve">rterako 5.811 miloi euroko </w:t>
      </w:r>
      <w:r w:rsidR="00493DDC">
        <w:rPr>
          <w:rFonts w:cs="Arial"/>
          <w:lang w:val="eu-ES"/>
        </w:rPr>
        <w:t xml:space="preserve">balioa </w:t>
      </w:r>
      <w:r>
        <w:rPr>
          <w:rFonts w:cs="Arial"/>
          <w:lang w:val="eu-ES"/>
        </w:rPr>
        <w:t xml:space="preserve">eta </w:t>
      </w:r>
      <w:r w:rsidR="00493DDC">
        <w:rPr>
          <w:rFonts w:cs="Arial"/>
          <w:lang w:val="eu-ES"/>
        </w:rPr>
        <w:t>funts propioen %8,7ko errentagarritasun</w:t>
      </w:r>
      <w:r w:rsidR="009E60D3">
        <w:rPr>
          <w:rFonts w:cs="Arial"/>
          <w:lang w:val="eu-ES"/>
        </w:rPr>
        <w:t>ean</w:t>
      </w:r>
      <w:r w:rsidR="00493DDC">
        <w:rPr>
          <w:rFonts w:cs="Arial"/>
          <w:lang w:val="eu-ES"/>
        </w:rPr>
        <w:t xml:space="preserve"> </w:t>
      </w:r>
      <w:r>
        <w:rPr>
          <w:rFonts w:cs="Arial"/>
          <w:lang w:val="eu-ES"/>
        </w:rPr>
        <w:t>kokatuz</w:t>
      </w:r>
      <w:r w:rsidR="00493DDC">
        <w:rPr>
          <w:rFonts w:cs="Arial"/>
          <w:lang w:val="eu-ES"/>
        </w:rPr>
        <w:t xml:space="preserve">. </w:t>
      </w:r>
      <w:r w:rsidR="008B2431">
        <w:rPr>
          <w:rFonts w:cs="Arial"/>
          <w:lang w:val="eu-ES"/>
        </w:rPr>
        <w:t xml:space="preserve">Sektoreen arabera, errentagarritasun hau, industria ehunaren artean %10,8ko ratioraino igotzen da, eta ebolutiboki 2014. urteko %1,6ko errentagarritasuna baino altuagoa da. </w:t>
      </w:r>
    </w:p>
    <w:p w14:paraId="6DB59E3F" w14:textId="77777777" w:rsidR="009674FA" w:rsidRPr="00E5188F" w:rsidRDefault="009674FA" w:rsidP="009674FA">
      <w:pPr>
        <w:rPr>
          <w:rFonts w:cs="Arial"/>
          <w:lang w:val="eu-ES"/>
        </w:rPr>
      </w:pPr>
    </w:p>
    <w:p w14:paraId="6B84B751" w14:textId="77777777" w:rsidR="009674FA" w:rsidRPr="00E5188F" w:rsidRDefault="008B2431" w:rsidP="009674FA">
      <w:pPr>
        <w:rPr>
          <w:rFonts w:cs="Arial"/>
          <w:lang w:val="eu-ES"/>
        </w:rPr>
      </w:pPr>
      <w:r>
        <w:rPr>
          <w:rFonts w:cs="Arial"/>
          <w:lang w:val="eu-ES"/>
        </w:rPr>
        <w:t>Gainera, errealitate finantzario honek, 2016an zorpetze ratio</w:t>
      </w:r>
      <w:r w:rsidR="009E60D3">
        <w:rPr>
          <w:rFonts w:cs="Arial"/>
          <w:lang w:val="eu-ES"/>
        </w:rPr>
        <w:t xml:space="preserve"> (1,0)</w:t>
      </w:r>
      <w:r>
        <w:rPr>
          <w:rFonts w:cs="Arial"/>
          <w:lang w:val="eu-ES"/>
        </w:rPr>
        <w:t xml:space="preserve"> eta berme ratio </w:t>
      </w:r>
      <w:r w:rsidR="009E60D3">
        <w:rPr>
          <w:rFonts w:cs="Arial"/>
          <w:lang w:val="eu-ES"/>
        </w:rPr>
        <w:t xml:space="preserve">(2,0) </w:t>
      </w:r>
      <w:r>
        <w:rPr>
          <w:rFonts w:cs="Arial"/>
          <w:lang w:val="eu-ES"/>
        </w:rPr>
        <w:t xml:space="preserve">egokiak erakusten ditu.  </w:t>
      </w:r>
    </w:p>
    <w:p w14:paraId="5D7995EF" w14:textId="77777777" w:rsidR="009674FA" w:rsidRPr="00E5188F" w:rsidRDefault="009674FA" w:rsidP="009674FA">
      <w:pPr>
        <w:rPr>
          <w:rFonts w:cs="Arial"/>
          <w:lang w:val="eu-ES"/>
        </w:rPr>
      </w:pPr>
    </w:p>
    <w:p w14:paraId="1C79E73D" w14:textId="77777777" w:rsidR="009674FA" w:rsidRPr="00E5188F" w:rsidRDefault="008B2431" w:rsidP="009674FA">
      <w:pPr>
        <w:rPr>
          <w:rFonts w:cs="Arial"/>
          <w:lang w:val="eu-ES"/>
        </w:rPr>
      </w:pPr>
      <w:r>
        <w:rPr>
          <w:rFonts w:cs="Arial"/>
          <w:lang w:val="eu-ES"/>
        </w:rPr>
        <w:t xml:space="preserve">Egoera finantzarioaren hobekuntza hau, neurri handi batean, industria baliabide propioen hazkuntzaren bidez azaltzen da, %22,3an haziz, eta aurreko biurtekoan bizi izandako %13ko galera errekuperatuz. </w:t>
      </w:r>
      <w:r w:rsidR="00A707E8">
        <w:rPr>
          <w:rFonts w:cs="Arial"/>
          <w:lang w:val="eu-ES"/>
        </w:rPr>
        <w:t xml:space="preserve">Zerbitzu sektoreak bere aldetik, bere funts propioak uzkurtzen ditu, baina 2014ko -%0,2ari dagokionez, %7an bere errentagarritasuna hobetuz.  </w:t>
      </w:r>
    </w:p>
    <w:p w14:paraId="0BA8DAD7" w14:textId="77777777" w:rsidR="009674FA" w:rsidRPr="00E5188F" w:rsidRDefault="009674FA" w:rsidP="009674FA">
      <w:pPr>
        <w:rPr>
          <w:rFonts w:cs="Arial"/>
          <w:sz w:val="16"/>
          <w:szCs w:val="16"/>
          <w:highlight w:val="yellow"/>
          <w:lang w:val="eu-ES"/>
        </w:rPr>
      </w:pPr>
    </w:p>
    <w:p w14:paraId="67E02F1D" w14:textId="77777777" w:rsidR="009674FA" w:rsidRPr="00E5188F" w:rsidRDefault="009674FA">
      <w:pPr>
        <w:spacing w:after="200" w:line="276" w:lineRule="auto"/>
        <w:jc w:val="left"/>
        <w:rPr>
          <w:rFonts w:eastAsia="Times New Roman" w:cs="Arial"/>
          <w:bCs/>
          <w:color w:val="5F5F5F"/>
          <w:sz w:val="18"/>
          <w:szCs w:val="18"/>
          <w:lang w:val="eu-ES" w:eastAsia="es-ES"/>
        </w:rPr>
      </w:pPr>
      <w:bookmarkStart w:id="36" w:name="_Toc391999626"/>
      <w:bookmarkStart w:id="37" w:name="_Toc513394267"/>
      <w:r w:rsidRPr="00E5188F">
        <w:rPr>
          <w:rFonts w:cs="Arial"/>
          <w:b/>
          <w:color w:val="5F5F5F"/>
          <w:sz w:val="18"/>
          <w:szCs w:val="18"/>
          <w:lang w:val="eu-ES"/>
        </w:rPr>
        <w:br w:type="page"/>
      </w:r>
    </w:p>
    <w:p w14:paraId="1E7C508A" w14:textId="77777777" w:rsidR="009674FA" w:rsidRPr="00E5188F" w:rsidRDefault="00B512CF" w:rsidP="009674FA">
      <w:pPr>
        <w:pStyle w:val="Descripcin"/>
        <w:spacing w:line="264" w:lineRule="auto"/>
        <w:jc w:val="center"/>
        <w:rPr>
          <w:rFonts w:ascii="Arial" w:hAnsi="Arial" w:cs="Arial"/>
          <w:b w:val="0"/>
          <w:color w:val="5F5F5F"/>
          <w:sz w:val="18"/>
          <w:szCs w:val="18"/>
          <w:lang w:val="eu-ES"/>
        </w:rPr>
      </w:pPr>
      <w:r w:rsidRPr="00E5188F">
        <w:rPr>
          <w:rFonts w:ascii="Arial" w:hAnsi="Arial" w:cs="Arial"/>
          <w:b w:val="0"/>
          <w:color w:val="5F5F5F"/>
          <w:sz w:val="18"/>
          <w:szCs w:val="18"/>
          <w:lang w:val="eu-ES"/>
        </w:rPr>
        <w:lastRenderedPageBreak/>
        <w:t>GIZARTE EKONOMIAREN FUNTS PROPIOEN ARLOZ ARLOKO BANAKETA 2014 eta 2016 (zifra absolutuak euro kopurua milakoan, %bertikalak</w:t>
      </w:r>
      <w:r w:rsidR="009674FA" w:rsidRPr="00E5188F">
        <w:rPr>
          <w:rFonts w:ascii="Arial" w:hAnsi="Arial" w:cs="Arial"/>
          <w:b w:val="0"/>
          <w:color w:val="5F5F5F"/>
          <w:sz w:val="18"/>
          <w:szCs w:val="18"/>
          <w:lang w:val="eu-ES"/>
        </w:rPr>
        <w:t>)</w:t>
      </w:r>
      <w:bookmarkEnd w:id="36"/>
      <w:bookmarkEnd w:id="37"/>
    </w:p>
    <w:tbl>
      <w:tblPr>
        <w:tblW w:w="5000" w:type="pct"/>
        <w:jc w:val="center"/>
        <w:tblCellMar>
          <w:left w:w="70" w:type="dxa"/>
          <w:right w:w="70" w:type="dxa"/>
        </w:tblCellMar>
        <w:tblLook w:val="04A0" w:firstRow="1" w:lastRow="0" w:firstColumn="1" w:lastColumn="0" w:noHBand="0" w:noVBand="1"/>
      </w:tblPr>
      <w:tblGrid>
        <w:gridCol w:w="1938"/>
        <w:gridCol w:w="1984"/>
        <w:gridCol w:w="1364"/>
        <w:gridCol w:w="1849"/>
        <w:gridCol w:w="1851"/>
      </w:tblGrid>
      <w:tr w:rsidR="009674FA" w:rsidRPr="00E5188F" w14:paraId="3B4FEC0E" w14:textId="77777777" w:rsidTr="00A11667">
        <w:trPr>
          <w:jc w:val="center"/>
        </w:trPr>
        <w:tc>
          <w:tcPr>
            <w:tcW w:w="1078" w:type="pct"/>
            <w:tcBorders>
              <w:top w:val="single" w:sz="4" w:space="0" w:color="A6A6A6" w:themeColor="background1" w:themeShade="A6"/>
              <w:bottom w:val="nil"/>
              <w:right w:val="single" w:sz="8" w:space="0" w:color="BFBFBF"/>
            </w:tcBorders>
            <w:shd w:val="clear" w:color="auto" w:fill="DBE5F1" w:themeFill="accent1" w:themeFillTint="33"/>
            <w:hideMark/>
          </w:tcPr>
          <w:p w14:paraId="222A9248" w14:textId="77777777" w:rsidR="009674FA" w:rsidRPr="00E5188F" w:rsidRDefault="009674FA" w:rsidP="00A11667">
            <w:pPr>
              <w:widowControl w:val="0"/>
              <w:spacing w:line="264" w:lineRule="auto"/>
              <w:rPr>
                <w:rFonts w:ascii="Calibri" w:hAnsi="Calibri"/>
                <w:color w:val="000000"/>
                <w:lang w:val="eu-ES"/>
              </w:rPr>
            </w:pPr>
            <w:r w:rsidRPr="00E5188F">
              <w:rPr>
                <w:rFonts w:ascii="Calibri" w:hAnsi="Calibri"/>
                <w:color w:val="000000"/>
                <w:lang w:val="eu-ES"/>
              </w:rPr>
              <w:t> </w:t>
            </w:r>
          </w:p>
        </w:tc>
        <w:tc>
          <w:tcPr>
            <w:tcW w:w="1863"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563A86F5" w14:textId="77777777" w:rsidR="009674FA" w:rsidRPr="00E5188F" w:rsidRDefault="009674FA" w:rsidP="00A11667">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2014</w:t>
            </w:r>
          </w:p>
        </w:tc>
        <w:tc>
          <w:tcPr>
            <w:tcW w:w="2059" w:type="pct"/>
            <w:gridSpan w:val="2"/>
            <w:tcBorders>
              <w:top w:val="single" w:sz="4" w:space="0" w:color="A6A6A6" w:themeColor="background1" w:themeShade="A6"/>
              <w:left w:val="nil"/>
              <w:bottom w:val="single" w:sz="8" w:space="0" w:color="BFBFBF"/>
            </w:tcBorders>
            <w:shd w:val="clear" w:color="auto" w:fill="DBE5F1" w:themeFill="accent1" w:themeFillTint="33"/>
            <w:hideMark/>
          </w:tcPr>
          <w:p w14:paraId="1E5844B1" w14:textId="77777777" w:rsidR="009674FA" w:rsidRPr="00E5188F" w:rsidRDefault="009674FA" w:rsidP="00A11667">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2016</w:t>
            </w:r>
          </w:p>
        </w:tc>
      </w:tr>
      <w:tr w:rsidR="009674FA" w:rsidRPr="00E5188F" w14:paraId="7558AD20" w14:textId="77777777" w:rsidTr="00A11667">
        <w:trPr>
          <w:jc w:val="center"/>
        </w:trPr>
        <w:tc>
          <w:tcPr>
            <w:tcW w:w="1078" w:type="pct"/>
            <w:tcBorders>
              <w:top w:val="nil"/>
              <w:bottom w:val="single" w:sz="4" w:space="0" w:color="A6A6A6" w:themeColor="background1" w:themeShade="A6"/>
              <w:right w:val="single" w:sz="8" w:space="0" w:color="BFBFBF"/>
            </w:tcBorders>
            <w:shd w:val="clear" w:color="auto" w:fill="DBE5F1" w:themeFill="accent1" w:themeFillTint="33"/>
            <w:hideMark/>
          </w:tcPr>
          <w:p w14:paraId="041F9FF1" w14:textId="77777777" w:rsidR="009674FA" w:rsidRPr="00E5188F" w:rsidRDefault="009674FA" w:rsidP="00A11667">
            <w:pPr>
              <w:widowControl w:val="0"/>
              <w:spacing w:line="264" w:lineRule="auto"/>
              <w:rPr>
                <w:rFonts w:ascii="Calibri" w:hAnsi="Calibri"/>
                <w:color w:val="000000"/>
                <w:lang w:val="eu-ES"/>
              </w:rPr>
            </w:pPr>
            <w:r w:rsidRPr="00E5188F">
              <w:rPr>
                <w:rFonts w:ascii="Calibri" w:hAnsi="Calibri"/>
                <w:color w:val="000000"/>
                <w:lang w:val="eu-ES"/>
              </w:rPr>
              <w:t> </w:t>
            </w:r>
          </w:p>
        </w:tc>
        <w:tc>
          <w:tcPr>
            <w:tcW w:w="1104" w:type="pct"/>
            <w:tcBorders>
              <w:top w:val="nil"/>
              <w:left w:val="nil"/>
              <w:bottom w:val="single" w:sz="4" w:space="0" w:color="A6A6A6" w:themeColor="background1" w:themeShade="A6"/>
              <w:right w:val="nil"/>
            </w:tcBorders>
            <w:shd w:val="clear" w:color="auto" w:fill="DBE5F1" w:themeFill="accent1" w:themeFillTint="33"/>
            <w:hideMark/>
          </w:tcPr>
          <w:p w14:paraId="4C47A5A2" w14:textId="77777777" w:rsidR="009674FA" w:rsidRPr="00E5188F" w:rsidRDefault="00B512CF" w:rsidP="00A11667">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Euroak</w:t>
            </w:r>
          </w:p>
        </w:tc>
        <w:tc>
          <w:tcPr>
            <w:tcW w:w="759"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73AA23D2" w14:textId="77777777" w:rsidR="009674FA" w:rsidRPr="00E5188F" w:rsidRDefault="00AE0385" w:rsidP="00A11667">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1029" w:type="pct"/>
            <w:tcBorders>
              <w:top w:val="nil"/>
              <w:left w:val="nil"/>
              <w:bottom w:val="single" w:sz="4" w:space="0" w:color="A6A6A6" w:themeColor="background1" w:themeShade="A6"/>
              <w:right w:val="nil"/>
            </w:tcBorders>
            <w:shd w:val="clear" w:color="auto" w:fill="DBE5F1" w:themeFill="accent1" w:themeFillTint="33"/>
            <w:hideMark/>
          </w:tcPr>
          <w:p w14:paraId="612D25AD" w14:textId="77777777" w:rsidR="009674FA" w:rsidRPr="00E5188F" w:rsidRDefault="00B512CF" w:rsidP="00A11667">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Euroak</w:t>
            </w:r>
          </w:p>
        </w:tc>
        <w:tc>
          <w:tcPr>
            <w:tcW w:w="1030" w:type="pct"/>
            <w:tcBorders>
              <w:top w:val="nil"/>
              <w:left w:val="nil"/>
              <w:bottom w:val="single" w:sz="4" w:space="0" w:color="A6A6A6" w:themeColor="background1" w:themeShade="A6"/>
            </w:tcBorders>
            <w:shd w:val="clear" w:color="auto" w:fill="DBE5F1" w:themeFill="accent1" w:themeFillTint="33"/>
            <w:hideMark/>
          </w:tcPr>
          <w:p w14:paraId="1C0B3764" w14:textId="77777777" w:rsidR="009674FA" w:rsidRPr="00E5188F" w:rsidRDefault="00AE0385" w:rsidP="00A11667">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r>
      <w:tr w:rsidR="00B512CF" w:rsidRPr="00E5188F" w14:paraId="7F6D3284" w14:textId="77777777" w:rsidTr="00A11667">
        <w:trPr>
          <w:jc w:val="center"/>
        </w:trPr>
        <w:tc>
          <w:tcPr>
            <w:tcW w:w="1078" w:type="pct"/>
            <w:tcBorders>
              <w:top w:val="single" w:sz="4" w:space="0" w:color="A6A6A6" w:themeColor="background1" w:themeShade="A6"/>
              <w:bottom w:val="nil"/>
              <w:right w:val="single" w:sz="8" w:space="0" w:color="BFBFBF"/>
            </w:tcBorders>
            <w:shd w:val="clear" w:color="auto" w:fill="auto"/>
            <w:noWrap/>
            <w:vAlign w:val="center"/>
            <w:hideMark/>
          </w:tcPr>
          <w:p w14:paraId="65F68E7F" w14:textId="77777777" w:rsidR="00B512CF" w:rsidRPr="00E5188F" w:rsidRDefault="00B512CF" w:rsidP="00580A9B">
            <w:pPr>
              <w:widowControl w:val="0"/>
              <w:spacing w:line="264" w:lineRule="auto"/>
              <w:jc w:val="left"/>
              <w:rPr>
                <w:rFonts w:cs="Arial"/>
                <w:color w:val="000000"/>
                <w:sz w:val="16"/>
                <w:szCs w:val="16"/>
                <w:lang w:val="eu-ES"/>
              </w:rPr>
            </w:pPr>
            <w:r w:rsidRPr="00E5188F">
              <w:rPr>
                <w:rFonts w:cs="Arial"/>
                <w:color w:val="000000"/>
                <w:sz w:val="16"/>
                <w:szCs w:val="16"/>
                <w:lang w:val="eu-ES"/>
              </w:rPr>
              <w:t>Lehen sektorea</w:t>
            </w:r>
          </w:p>
        </w:tc>
        <w:tc>
          <w:tcPr>
            <w:tcW w:w="1104" w:type="pct"/>
            <w:tcBorders>
              <w:top w:val="single" w:sz="4" w:space="0" w:color="A6A6A6" w:themeColor="background1" w:themeShade="A6"/>
              <w:left w:val="nil"/>
              <w:bottom w:val="nil"/>
              <w:right w:val="nil"/>
            </w:tcBorders>
            <w:shd w:val="clear" w:color="auto" w:fill="auto"/>
            <w:noWrap/>
            <w:vAlign w:val="center"/>
            <w:hideMark/>
          </w:tcPr>
          <w:p w14:paraId="3EC5914D" w14:textId="77777777" w:rsidR="00B512CF" w:rsidRPr="00E5188F" w:rsidRDefault="00B512CF" w:rsidP="00A11667">
            <w:pPr>
              <w:widowControl w:val="0"/>
              <w:spacing w:line="264" w:lineRule="auto"/>
              <w:ind w:right="170"/>
              <w:jc w:val="right"/>
              <w:rPr>
                <w:rFonts w:cs="Arial"/>
                <w:sz w:val="16"/>
                <w:szCs w:val="16"/>
                <w:lang w:val="eu-ES"/>
              </w:rPr>
            </w:pPr>
            <w:r w:rsidRPr="00E5188F">
              <w:rPr>
                <w:rFonts w:cs="Arial"/>
                <w:sz w:val="16"/>
                <w:szCs w:val="16"/>
                <w:lang w:val="eu-ES"/>
              </w:rPr>
              <w:t>7.002.011</w:t>
            </w:r>
          </w:p>
        </w:tc>
        <w:tc>
          <w:tcPr>
            <w:tcW w:w="759" w:type="pct"/>
            <w:tcBorders>
              <w:top w:val="single" w:sz="4" w:space="0" w:color="A6A6A6" w:themeColor="background1" w:themeShade="A6"/>
              <w:left w:val="nil"/>
              <w:bottom w:val="nil"/>
              <w:right w:val="single" w:sz="8" w:space="0" w:color="BFBFBF"/>
            </w:tcBorders>
            <w:shd w:val="clear" w:color="auto" w:fill="auto"/>
            <w:vAlign w:val="center"/>
            <w:hideMark/>
          </w:tcPr>
          <w:p w14:paraId="3C6417C8" w14:textId="77777777" w:rsidR="00B512CF" w:rsidRPr="00E5188F" w:rsidRDefault="00B512CF"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0,1</w:t>
            </w:r>
          </w:p>
        </w:tc>
        <w:tc>
          <w:tcPr>
            <w:tcW w:w="1029" w:type="pct"/>
            <w:tcBorders>
              <w:top w:val="single" w:sz="4" w:space="0" w:color="A6A6A6" w:themeColor="background1" w:themeShade="A6"/>
              <w:left w:val="nil"/>
              <w:bottom w:val="nil"/>
              <w:right w:val="nil"/>
            </w:tcBorders>
            <w:shd w:val="clear" w:color="auto" w:fill="auto"/>
            <w:noWrap/>
            <w:vAlign w:val="bottom"/>
            <w:hideMark/>
          </w:tcPr>
          <w:p w14:paraId="66F12134" w14:textId="77777777" w:rsidR="00B512CF" w:rsidRPr="00E5188F" w:rsidRDefault="00B512CF" w:rsidP="00A11667">
            <w:pPr>
              <w:widowControl w:val="0"/>
              <w:spacing w:line="264" w:lineRule="auto"/>
              <w:ind w:right="170"/>
              <w:jc w:val="right"/>
              <w:rPr>
                <w:rFonts w:cs="Arial"/>
                <w:sz w:val="16"/>
                <w:szCs w:val="16"/>
                <w:lang w:val="eu-ES"/>
              </w:rPr>
            </w:pPr>
            <w:r w:rsidRPr="00E5188F">
              <w:rPr>
                <w:rFonts w:cs="Arial"/>
                <w:sz w:val="16"/>
                <w:szCs w:val="16"/>
                <w:lang w:val="eu-ES"/>
              </w:rPr>
              <w:t>6.692.783</w:t>
            </w:r>
          </w:p>
        </w:tc>
        <w:tc>
          <w:tcPr>
            <w:tcW w:w="1030" w:type="pct"/>
            <w:tcBorders>
              <w:top w:val="single" w:sz="4" w:space="0" w:color="A6A6A6" w:themeColor="background1" w:themeShade="A6"/>
              <w:left w:val="nil"/>
              <w:bottom w:val="nil"/>
            </w:tcBorders>
            <w:shd w:val="clear" w:color="auto" w:fill="auto"/>
            <w:vAlign w:val="bottom"/>
            <w:hideMark/>
          </w:tcPr>
          <w:p w14:paraId="4B93C805" w14:textId="77777777" w:rsidR="00B512CF" w:rsidRPr="00E5188F" w:rsidRDefault="00B512CF"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0,1</w:t>
            </w:r>
          </w:p>
        </w:tc>
      </w:tr>
      <w:tr w:rsidR="00B512CF" w:rsidRPr="00E5188F" w14:paraId="40BF5274" w14:textId="77777777" w:rsidTr="00A11667">
        <w:trPr>
          <w:jc w:val="center"/>
        </w:trPr>
        <w:tc>
          <w:tcPr>
            <w:tcW w:w="1078" w:type="pct"/>
            <w:tcBorders>
              <w:top w:val="nil"/>
              <w:bottom w:val="nil"/>
              <w:right w:val="single" w:sz="8" w:space="0" w:color="BFBFBF"/>
            </w:tcBorders>
            <w:shd w:val="clear" w:color="auto" w:fill="auto"/>
            <w:vAlign w:val="center"/>
            <w:hideMark/>
          </w:tcPr>
          <w:p w14:paraId="1B37F5D4" w14:textId="77777777" w:rsidR="00B512CF" w:rsidRPr="00E5188F" w:rsidRDefault="00B512CF" w:rsidP="00580A9B">
            <w:pPr>
              <w:widowControl w:val="0"/>
              <w:spacing w:line="264" w:lineRule="auto"/>
              <w:jc w:val="left"/>
              <w:rPr>
                <w:rFonts w:cs="Arial"/>
                <w:color w:val="000000"/>
                <w:sz w:val="16"/>
                <w:szCs w:val="16"/>
                <w:lang w:val="eu-ES"/>
              </w:rPr>
            </w:pPr>
            <w:r w:rsidRPr="00E5188F">
              <w:rPr>
                <w:rFonts w:cs="Arial"/>
                <w:color w:val="000000"/>
                <w:sz w:val="16"/>
                <w:szCs w:val="16"/>
                <w:lang w:val="eu-ES"/>
              </w:rPr>
              <w:t xml:space="preserve">Industria </w:t>
            </w:r>
          </w:p>
        </w:tc>
        <w:tc>
          <w:tcPr>
            <w:tcW w:w="1104" w:type="pct"/>
            <w:tcBorders>
              <w:top w:val="nil"/>
              <w:left w:val="nil"/>
              <w:bottom w:val="nil"/>
              <w:right w:val="nil"/>
            </w:tcBorders>
            <w:shd w:val="clear" w:color="auto" w:fill="auto"/>
            <w:noWrap/>
            <w:vAlign w:val="center"/>
            <w:hideMark/>
          </w:tcPr>
          <w:p w14:paraId="4CDE93DE" w14:textId="77777777" w:rsidR="00B512CF" w:rsidRPr="00E5188F" w:rsidRDefault="00B512CF" w:rsidP="00A11667">
            <w:pPr>
              <w:widowControl w:val="0"/>
              <w:spacing w:line="264" w:lineRule="auto"/>
              <w:ind w:right="170"/>
              <w:jc w:val="right"/>
              <w:rPr>
                <w:rFonts w:cs="Arial"/>
                <w:sz w:val="16"/>
                <w:szCs w:val="16"/>
                <w:lang w:val="eu-ES"/>
              </w:rPr>
            </w:pPr>
            <w:r w:rsidRPr="00E5188F">
              <w:rPr>
                <w:rFonts w:cs="Arial"/>
                <w:sz w:val="16"/>
                <w:szCs w:val="16"/>
                <w:lang w:val="eu-ES"/>
              </w:rPr>
              <w:t>2.113.335.260</w:t>
            </w:r>
          </w:p>
        </w:tc>
        <w:tc>
          <w:tcPr>
            <w:tcW w:w="759" w:type="pct"/>
            <w:tcBorders>
              <w:top w:val="nil"/>
              <w:left w:val="nil"/>
              <w:bottom w:val="nil"/>
              <w:right w:val="single" w:sz="8" w:space="0" w:color="BFBFBF"/>
            </w:tcBorders>
            <w:shd w:val="clear" w:color="auto" w:fill="auto"/>
            <w:vAlign w:val="center"/>
            <w:hideMark/>
          </w:tcPr>
          <w:p w14:paraId="11DB7AED" w14:textId="77777777" w:rsidR="00B512CF" w:rsidRPr="00E5188F" w:rsidRDefault="00B512CF"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37,5</w:t>
            </w:r>
          </w:p>
        </w:tc>
        <w:tc>
          <w:tcPr>
            <w:tcW w:w="1029" w:type="pct"/>
            <w:tcBorders>
              <w:top w:val="nil"/>
              <w:left w:val="nil"/>
              <w:bottom w:val="nil"/>
              <w:right w:val="nil"/>
            </w:tcBorders>
            <w:shd w:val="clear" w:color="auto" w:fill="auto"/>
            <w:noWrap/>
            <w:vAlign w:val="bottom"/>
            <w:hideMark/>
          </w:tcPr>
          <w:p w14:paraId="2C079052" w14:textId="77777777" w:rsidR="00B512CF" w:rsidRPr="00E5188F" w:rsidRDefault="00B512CF" w:rsidP="00A11667">
            <w:pPr>
              <w:widowControl w:val="0"/>
              <w:spacing w:line="264" w:lineRule="auto"/>
              <w:ind w:right="170"/>
              <w:jc w:val="right"/>
              <w:rPr>
                <w:rFonts w:cs="Arial"/>
                <w:sz w:val="16"/>
                <w:szCs w:val="16"/>
                <w:lang w:val="eu-ES"/>
              </w:rPr>
            </w:pPr>
            <w:r w:rsidRPr="00E5188F">
              <w:rPr>
                <w:rFonts w:cs="Arial"/>
                <w:sz w:val="16"/>
                <w:szCs w:val="16"/>
                <w:lang w:val="eu-ES"/>
              </w:rPr>
              <w:t>2.586.547.395</w:t>
            </w:r>
          </w:p>
        </w:tc>
        <w:tc>
          <w:tcPr>
            <w:tcW w:w="1030" w:type="pct"/>
            <w:tcBorders>
              <w:top w:val="nil"/>
              <w:left w:val="nil"/>
              <w:bottom w:val="nil"/>
            </w:tcBorders>
            <w:shd w:val="clear" w:color="auto" w:fill="auto"/>
            <w:vAlign w:val="bottom"/>
            <w:hideMark/>
          </w:tcPr>
          <w:p w14:paraId="39385270" w14:textId="77777777" w:rsidR="00B512CF" w:rsidRPr="00E5188F" w:rsidRDefault="00B512CF"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44,5</w:t>
            </w:r>
          </w:p>
        </w:tc>
      </w:tr>
      <w:tr w:rsidR="00B512CF" w:rsidRPr="00E5188F" w14:paraId="2CA2FBA0" w14:textId="77777777" w:rsidTr="00A11667">
        <w:trPr>
          <w:jc w:val="center"/>
        </w:trPr>
        <w:tc>
          <w:tcPr>
            <w:tcW w:w="1078" w:type="pct"/>
            <w:tcBorders>
              <w:top w:val="nil"/>
              <w:bottom w:val="nil"/>
              <w:right w:val="single" w:sz="8" w:space="0" w:color="BFBFBF"/>
            </w:tcBorders>
            <w:shd w:val="clear" w:color="auto" w:fill="auto"/>
            <w:noWrap/>
            <w:vAlign w:val="center"/>
            <w:hideMark/>
          </w:tcPr>
          <w:p w14:paraId="06CAF5B9" w14:textId="77777777" w:rsidR="00B512CF" w:rsidRPr="00E5188F" w:rsidRDefault="00B512CF" w:rsidP="00580A9B">
            <w:pPr>
              <w:widowControl w:val="0"/>
              <w:spacing w:line="264" w:lineRule="auto"/>
              <w:jc w:val="left"/>
              <w:rPr>
                <w:rFonts w:cs="Arial"/>
                <w:color w:val="000000"/>
                <w:sz w:val="16"/>
                <w:szCs w:val="16"/>
                <w:lang w:val="eu-ES"/>
              </w:rPr>
            </w:pPr>
            <w:r w:rsidRPr="00E5188F">
              <w:rPr>
                <w:rFonts w:cs="Arial"/>
                <w:color w:val="000000"/>
                <w:sz w:val="16"/>
                <w:szCs w:val="16"/>
                <w:lang w:val="eu-ES"/>
              </w:rPr>
              <w:t>Eraikuntza</w:t>
            </w:r>
          </w:p>
        </w:tc>
        <w:tc>
          <w:tcPr>
            <w:tcW w:w="1104" w:type="pct"/>
            <w:tcBorders>
              <w:top w:val="nil"/>
              <w:left w:val="nil"/>
              <w:right w:val="nil"/>
            </w:tcBorders>
            <w:shd w:val="clear" w:color="auto" w:fill="auto"/>
            <w:noWrap/>
            <w:vAlign w:val="center"/>
            <w:hideMark/>
          </w:tcPr>
          <w:p w14:paraId="33417BEC" w14:textId="77777777" w:rsidR="00B512CF" w:rsidRPr="00E5188F" w:rsidRDefault="00B512CF" w:rsidP="00A11667">
            <w:pPr>
              <w:widowControl w:val="0"/>
              <w:spacing w:line="264" w:lineRule="auto"/>
              <w:ind w:right="170"/>
              <w:jc w:val="right"/>
              <w:rPr>
                <w:rFonts w:cs="Arial"/>
                <w:sz w:val="16"/>
                <w:szCs w:val="16"/>
                <w:lang w:val="eu-ES"/>
              </w:rPr>
            </w:pPr>
            <w:r w:rsidRPr="00E5188F">
              <w:rPr>
                <w:rFonts w:cs="Arial"/>
                <w:sz w:val="16"/>
                <w:szCs w:val="16"/>
                <w:lang w:val="eu-ES"/>
              </w:rPr>
              <w:t>43.177.268</w:t>
            </w:r>
          </w:p>
        </w:tc>
        <w:tc>
          <w:tcPr>
            <w:tcW w:w="759" w:type="pct"/>
            <w:tcBorders>
              <w:top w:val="nil"/>
              <w:left w:val="nil"/>
              <w:bottom w:val="nil"/>
              <w:right w:val="single" w:sz="8" w:space="0" w:color="BFBFBF"/>
            </w:tcBorders>
            <w:shd w:val="clear" w:color="auto" w:fill="auto"/>
            <w:vAlign w:val="center"/>
            <w:hideMark/>
          </w:tcPr>
          <w:p w14:paraId="723BCBAC" w14:textId="77777777" w:rsidR="00B512CF" w:rsidRPr="00E5188F" w:rsidRDefault="00B512CF"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0,8</w:t>
            </w:r>
          </w:p>
        </w:tc>
        <w:tc>
          <w:tcPr>
            <w:tcW w:w="1029" w:type="pct"/>
            <w:tcBorders>
              <w:top w:val="nil"/>
              <w:left w:val="nil"/>
              <w:right w:val="nil"/>
            </w:tcBorders>
            <w:shd w:val="clear" w:color="auto" w:fill="auto"/>
            <w:noWrap/>
            <w:vAlign w:val="bottom"/>
            <w:hideMark/>
          </w:tcPr>
          <w:p w14:paraId="7B017580" w14:textId="77777777" w:rsidR="00B512CF" w:rsidRPr="00E5188F" w:rsidRDefault="00B512CF" w:rsidP="00A11667">
            <w:pPr>
              <w:widowControl w:val="0"/>
              <w:spacing w:line="264" w:lineRule="auto"/>
              <w:ind w:right="170"/>
              <w:jc w:val="right"/>
              <w:rPr>
                <w:rFonts w:cs="Arial"/>
                <w:sz w:val="16"/>
                <w:szCs w:val="16"/>
                <w:lang w:val="eu-ES"/>
              </w:rPr>
            </w:pPr>
            <w:r w:rsidRPr="00E5188F">
              <w:rPr>
                <w:rFonts w:cs="Arial"/>
                <w:sz w:val="16"/>
                <w:szCs w:val="16"/>
                <w:lang w:val="eu-ES"/>
              </w:rPr>
              <w:t>36.893.180</w:t>
            </w:r>
          </w:p>
        </w:tc>
        <w:tc>
          <w:tcPr>
            <w:tcW w:w="1030" w:type="pct"/>
            <w:tcBorders>
              <w:top w:val="nil"/>
              <w:left w:val="nil"/>
            </w:tcBorders>
            <w:shd w:val="clear" w:color="auto" w:fill="auto"/>
            <w:vAlign w:val="bottom"/>
            <w:hideMark/>
          </w:tcPr>
          <w:p w14:paraId="02059E9F" w14:textId="77777777" w:rsidR="00B512CF" w:rsidRPr="00E5188F" w:rsidRDefault="00B512CF"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0,6</w:t>
            </w:r>
          </w:p>
        </w:tc>
      </w:tr>
      <w:tr w:rsidR="00B512CF" w:rsidRPr="00E5188F" w14:paraId="07A12725" w14:textId="77777777" w:rsidTr="00A11667">
        <w:trPr>
          <w:jc w:val="center"/>
        </w:trPr>
        <w:tc>
          <w:tcPr>
            <w:tcW w:w="1078" w:type="pct"/>
            <w:tcBorders>
              <w:top w:val="nil"/>
              <w:bottom w:val="single" w:sz="4" w:space="0" w:color="A6A6A6" w:themeColor="background1" w:themeShade="A6"/>
              <w:right w:val="single" w:sz="8" w:space="0" w:color="BFBFBF"/>
            </w:tcBorders>
            <w:shd w:val="clear" w:color="auto" w:fill="auto"/>
            <w:vAlign w:val="center"/>
            <w:hideMark/>
          </w:tcPr>
          <w:p w14:paraId="039BF602" w14:textId="77777777" w:rsidR="00B512CF" w:rsidRPr="00E5188F" w:rsidRDefault="00B512CF" w:rsidP="00580A9B">
            <w:pPr>
              <w:widowControl w:val="0"/>
              <w:spacing w:line="264" w:lineRule="auto"/>
              <w:jc w:val="left"/>
              <w:rPr>
                <w:rFonts w:cs="Arial"/>
                <w:color w:val="000000"/>
                <w:sz w:val="16"/>
                <w:szCs w:val="16"/>
                <w:lang w:val="eu-ES"/>
              </w:rPr>
            </w:pPr>
            <w:r w:rsidRPr="00E5188F">
              <w:rPr>
                <w:rFonts w:cs="Arial"/>
                <w:color w:val="000000"/>
                <w:sz w:val="16"/>
                <w:szCs w:val="16"/>
                <w:lang w:val="eu-ES"/>
              </w:rPr>
              <w:t xml:space="preserve">Zerbitzuak </w:t>
            </w:r>
          </w:p>
        </w:tc>
        <w:tc>
          <w:tcPr>
            <w:tcW w:w="1104" w:type="pct"/>
            <w:tcBorders>
              <w:top w:val="nil"/>
              <w:left w:val="nil"/>
              <w:bottom w:val="single" w:sz="4" w:space="0" w:color="A6A6A6" w:themeColor="background1" w:themeShade="A6"/>
            </w:tcBorders>
            <w:shd w:val="clear" w:color="auto" w:fill="auto"/>
            <w:vAlign w:val="center"/>
            <w:hideMark/>
          </w:tcPr>
          <w:p w14:paraId="11395CC8" w14:textId="77777777" w:rsidR="00B512CF" w:rsidRPr="00E5188F" w:rsidRDefault="00B512CF" w:rsidP="00A11667">
            <w:pPr>
              <w:widowControl w:val="0"/>
              <w:spacing w:line="264" w:lineRule="auto"/>
              <w:ind w:right="170"/>
              <w:jc w:val="right"/>
              <w:rPr>
                <w:rFonts w:cs="Arial"/>
                <w:sz w:val="16"/>
                <w:szCs w:val="16"/>
                <w:lang w:val="eu-ES"/>
              </w:rPr>
            </w:pPr>
            <w:r w:rsidRPr="00E5188F">
              <w:rPr>
                <w:rFonts w:cs="Arial"/>
                <w:sz w:val="16"/>
                <w:szCs w:val="16"/>
                <w:lang w:val="eu-ES"/>
              </w:rPr>
              <w:t>3.465.415.915</w:t>
            </w:r>
          </w:p>
        </w:tc>
        <w:tc>
          <w:tcPr>
            <w:tcW w:w="759" w:type="pct"/>
            <w:tcBorders>
              <w:top w:val="nil"/>
              <w:left w:val="nil"/>
              <w:bottom w:val="single" w:sz="4" w:space="0" w:color="A6A6A6" w:themeColor="background1" w:themeShade="A6"/>
              <w:right w:val="single" w:sz="8" w:space="0" w:color="BFBFBF"/>
            </w:tcBorders>
            <w:shd w:val="clear" w:color="auto" w:fill="auto"/>
            <w:vAlign w:val="center"/>
            <w:hideMark/>
          </w:tcPr>
          <w:p w14:paraId="60A92505" w14:textId="77777777" w:rsidR="00B512CF" w:rsidRPr="00E5188F" w:rsidRDefault="00B512CF"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61,6</w:t>
            </w:r>
          </w:p>
        </w:tc>
        <w:tc>
          <w:tcPr>
            <w:tcW w:w="1029" w:type="pct"/>
            <w:tcBorders>
              <w:top w:val="nil"/>
              <w:left w:val="nil"/>
              <w:bottom w:val="single" w:sz="4" w:space="0" w:color="A6A6A6" w:themeColor="background1" w:themeShade="A6"/>
            </w:tcBorders>
            <w:shd w:val="clear" w:color="auto" w:fill="auto"/>
            <w:vAlign w:val="bottom"/>
            <w:hideMark/>
          </w:tcPr>
          <w:p w14:paraId="53FE0BC7" w14:textId="77777777" w:rsidR="00B512CF" w:rsidRPr="00E5188F" w:rsidRDefault="00B512CF" w:rsidP="00A11667">
            <w:pPr>
              <w:widowControl w:val="0"/>
              <w:spacing w:line="264" w:lineRule="auto"/>
              <w:ind w:right="170"/>
              <w:jc w:val="right"/>
              <w:rPr>
                <w:rFonts w:cs="Arial"/>
                <w:sz w:val="16"/>
                <w:szCs w:val="16"/>
                <w:lang w:val="eu-ES"/>
              </w:rPr>
            </w:pPr>
            <w:r w:rsidRPr="00E5188F">
              <w:rPr>
                <w:rFonts w:cs="Arial"/>
                <w:sz w:val="16"/>
                <w:szCs w:val="16"/>
                <w:lang w:val="eu-ES"/>
              </w:rPr>
              <w:t>3.181.242.302</w:t>
            </w:r>
          </w:p>
        </w:tc>
        <w:tc>
          <w:tcPr>
            <w:tcW w:w="1030" w:type="pct"/>
            <w:tcBorders>
              <w:top w:val="nil"/>
              <w:left w:val="nil"/>
              <w:bottom w:val="single" w:sz="4" w:space="0" w:color="A6A6A6" w:themeColor="background1" w:themeShade="A6"/>
            </w:tcBorders>
            <w:shd w:val="clear" w:color="auto" w:fill="auto"/>
            <w:vAlign w:val="bottom"/>
            <w:hideMark/>
          </w:tcPr>
          <w:p w14:paraId="5416BEC3" w14:textId="77777777" w:rsidR="00B512CF" w:rsidRPr="00E5188F" w:rsidRDefault="00B512CF" w:rsidP="00A11667">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54,7</w:t>
            </w:r>
          </w:p>
        </w:tc>
      </w:tr>
      <w:tr w:rsidR="00B512CF" w:rsidRPr="00E5188F" w14:paraId="13A6AF0D" w14:textId="77777777" w:rsidTr="00A11667">
        <w:trPr>
          <w:jc w:val="center"/>
        </w:trPr>
        <w:tc>
          <w:tcPr>
            <w:tcW w:w="1078"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center"/>
            <w:hideMark/>
          </w:tcPr>
          <w:p w14:paraId="4C6763EC" w14:textId="77777777" w:rsidR="00B512CF" w:rsidRPr="00E5188F" w:rsidRDefault="00B512CF" w:rsidP="00580A9B">
            <w:pPr>
              <w:widowControl w:val="0"/>
              <w:spacing w:line="264" w:lineRule="auto"/>
              <w:jc w:val="left"/>
              <w:rPr>
                <w:rFonts w:cs="Arial"/>
                <w:b/>
                <w:bCs/>
                <w:color w:val="000000"/>
                <w:sz w:val="16"/>
                <w:szCs w:val="16"/>
                <w:lang w:val="eu-ES"/>
              </w:rPr>
            </w:pPr>
            <w:r w:rsidRPr="00E5188F">
              <w:rPr>
                <w:rFonts w:cs="Arial"/>
                <w:b/>
                <w:bCs/>
                <w:color w:val="000000"/>
                <w:sz w:val="16"/>
                <w:szCs w:val="16"/>
                <w:lang w:val="eu-ES"/>
              </w:rPr>
              <w:t>GUZTIRA</w:t>
            </w:r>
          </w:p>
        </w:tc>
        <w:tc>
          <w:tcPr>
            <w:tcW w:w="1104"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35713864" w14:textId="77777777" w:rsidR="00B512CF" w:rsidRPr="00E5188F" w:rsidRDefault="00B512CF" w:rsidP="00A11667">
            <w:pPr>
              <w:widowControl w:val="0"/>
              <w:spacing w:line="264" w:lineRule="auto"/>
              <w:ind w:right="170"/>
              <w:jc w:val="right"/>
              <w:rPr>
                <w:rFonts w:ascii="Calibri" w:hAnsi="Calibri"/>
                <w:color w:val="000000"/>
                <w:sz w:val="18"/>
                <w:szCs w:val="18"/>
                <w:lang w:val="eu-ES"/>
              </w:rPr>
            </w:pPr>
            <w:r w:rsidRPr="00E5188F">
              <w:rPr>
                <w:rFonts w:cs="Arial"/>
                <w:b/>
                <w:bCs/>
                <w:color w:val="000000"/>
                <w:sz w:val="16"/>
                <w:szCs w:val="16"/>
                <w:lang w:val="eu-ES"/>
              </w:rPr>
              <w:t>5.628.930.454</w:t>
            </w:r>
          </w:p>
        </w:tc>
        <w:tc>
          <w:tcPr>
            <w:tcW w:w="759"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538D1E22" w14:textId="77777777" w:rsidR="00B512CF" w:rsidRPr="00E5188F" w:rsidRDefault="00B512CF" w:rsidP="00A11667">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1029"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67C9D4F7" w14:textId="77777777" w:rsidR="00B512CF" w:rsidRPr="00E5188F" w:rsidRDefault="00B512CF" w:rsidP="00A11667">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5.811.375.660</w:t>
            </w:r>
          </w:p>
        </w:tc>
        <w:tc>
          <w:tcPr>
            <w:tcW w:w="1030" w:type="pct"/>
            <w:tcBorders>
              <w:top w:val="single" w:sz="4" w:space="0" w:color="A6A6A6" w:themeColor="background1" w:themeShade="A6"/>
              <w:left w:val="nil"/>
              <w:bottom w:val="single" w:sz="4" w:space="0" w:color="A6A6A6" w:themeColor="background1" w:themeShade="A6"/>
            </w:tcBorders>
            <w:shd w:val="clear" w:color="auto" w:fill="auto"/>
            <w:vAlign w:val="center"/>
            <w:hideMark/>
          </w:tcPr>
          <w:p w14:paraId="44FC0709" w14:textId="77777777" w:rsidR="00B512CF" w:rsidRPr="00E5188F" w:rsidRDefault="00B512CF" w:rsidP="00A11667">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r>
    </w:tbl>
    <w:p w14:paraId="7C9643D6" w14:textId="77777777" w:rsidR="009674FA" w:rsidRPr="00E5188F" w:rsidRDefault="009674FA" w:rsidP="009674FA">
      <w:pPr>
        <w:rPr>
          <w:lang w:val="eu-ES" w:eastAsia="es-ES"/>
        </w:rPr>
      </w:pPr>
    </w:p>
    <w:p w14:paraId="2BB558D6" w14:textId="77777777" w:rsidR="009674FA" w:rsidRPr="00E5188F" w:rsidRDefault="00B512CF" w:rsidP="009674FA">
      <w:pPr>
        <w:pStyle w:val="Descripcin"/>
        <w:spacing w:line="264" w:lineRule="auto"/>
        <w:jc w:val="center"/>
        <w:rPr>
          <w:rFonts w:ascii="Arial" w:hAnsi="Arial" w:cs="Arial"/>
          <w:b w:val="0"/>
          <w:color w:val="5F5F5F"/>
          <w:sz w:val="18"/>
          <w:szCs w:val="18"/>
          <w:lang w:val="eu-ES"/>
        </w:rPr>
      </w:pPr>
      <w:bookmarkStart w:id="38" w:name="_Toc391999627"/>
      <w:bookmarkStart w:id="39" w:name="_Toc513394268"/>
      <w:r w:rsidRPr="00E5188F">
        <w:rPr>
          <w:rFonts w:ascii="Arial" w:hAnsi="Arial" w:cs="Arial"/>
          <w:b w:val="0"/>
          <w:color w:val="5F5F5F"/>
          <w:sz w:val="18"/>
          <w:szCs w:val="18"/>
          <w:lang w:val="eu-ES"/>
        </w:rPr>
        <w:t>GIZARTE EKONOMIAREN FUNTS PROPIOEN ARLOZ ARLOKO BANAKETA. FUNTS PROPIOEN GAINEKO ERRENTAGARRITASUNARI BURUZKO ERREFERENTZIA (zifra absolutuak euro -kopurua milakoan</w:t>
      </w:r>
      <w:r w:rsidR="009674FA" w:rsidRPr="00E5188F">
        <w:rPr>
          <w:rFonts w:ascii="Arial" w:hAnsi="Arial" w:cs="Arial"/>
          <w:b w:val="0"/>
          <w:color w:val="5F5F5F"/>
          <w:sz w:val="18"/>
          <w:szCs w:val="18"/>
          <w:lang w:val="eu-ES"/>
        </w:rPr>
        <w:t>) 201</w:t>
      </w:r>
      <w:bookmarkEnd w:id="38"/>
      <w:r w:rsidR="009674FA" w:rsidRPr="00E5188F">
        <w:rPr>
          <w:rFonts w:ascii="Arial" w:hAnsi="Arial" w:cs="Arial"/>
          <w:b w:val="0"/>
          <w:color w:val="5F5F5F"/>
          <w:sz w:val="18"/>
          <w:szCs w:val="18"/>
          <w:lang w:val="eu-ES"/>
        </w:rPr>
        <w:t>6</w:t>
      </w:r>
      <w:bookmarkEnd w:id="39"/>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1961"/>
        <w:gridCol w:w="3119"/>
        <w:gridCol w:w="2081"/>
        <w:gridCol w:w="1901"/>
      </w:tblGrid>
      <w:tr w:rsidR="00B512CF" w:rsidRPr="00E5188F" w14:paraId="02D37A03" w14:textId="77777777" w:rsidTr="00A11667">
        <w:trPr>
          <w:jc w:val="center"/>
        </w:trPr>
        <w:tc>
          <w:tcPr>
            <w:tcW w:w="1082" w:type="pct"/>
            <w:tcBorders>
              <w:top w:val="single" w:sz="4" w:space="0" w:color="A6A6A6" w:themeColor="background1" w:themeShade="A6"/>
              <w:left w:val="nil"/>
              <w:bottom w:val="nil"/>
              <w:right w:val="single" w:sz="8" w:space="0" w:color="BFBFBF"/>
            </w:tcBorders>
            <w:shd w:val="clear" w:color="auto" w:fill="DBE5F1" w:themeFill="accent1" w:themeFillTint="33"/>
          </w:tcPr>
          <w:p w14:paraId="671DD964" w14:textId="77777777" w:rsidR="00B512CF" w:rsidRPr="00E5188F" w:rsidRDefault="00B512CF" w:rsidP="00A11667">
            <w:pPr>
              <w:widowControl w:val="0"/>
              <w:spacing w:line="264" w:lineRule="auto"/>
              <w:rPr>
                <w:rFonts w:cs="Arial"/>
                <w:b/>
                <w:sz w:val="16"/>
                <w:szCs w:val="16"/>
                <w:lang w:val="eu-ES"/>
              </w:rPr>
            </w:pPr>
          </w:p>
        </w:tc>
        <w:tc>
          <w:tcPr>
            <w:tcW w:w="1721" w:type="pct"/>
            <w:vMerge w:val="restart"/>
            <w:tcBorders>
              <w:top w:val="single" w:sz="4" w:space="0" w:color="A6A6A6" w:themeColor="background1" w:themeShade="A6"/>
              <w:left w:val="single" w:sz="8" w:space="0" w:color="BFBFBF"/>
              <w:bottom w:val="nil"/>
              <w:right w:val="single" w:sz="8" w:space="0" w:color="BFBFBF"/>
            </w:tcBorders>
            <w:shd w:val="clear" w:color="auto" w:fill="DBE5F1" w:themeFill="accent1" w:themeFillTint="33"/>
            <w:vAlign w:val="center"/>
          </w:tcPr>
          <w:p w14:paraId="7F29AE63" w14:textId="77777777" w:rsidR="00B512CF" w:rsidRPr="00E5188F" w:rsidRDefault="00B512CF" w:rsidP="00580A9B">
            <w:pPr>
              <w:widowControl w:val="0"/>
              <w:spacing w:line="264" w:lineRule="auto"/>
              <w:jc w:val="center"/>
              <w:rPr>
                <w:rFonts w:cs="Arial"/>
                <w:b/>
                <w:sz w:val="16"/>
                <w:szCs w:val="16"/>
                <w:lang w:val="eu-ES"/>
              </w:rPr>
            </w:pPr>
            <w:r w:rsidRPr="00E5188F">
              <w:rPr>
                <w:rFonts w:cs="Arial"/>
                <w:b/>
                <w:sz w:val="16"/>
                <w:szCs w:val="16"/>
                <w:lang w:val="eu-ES"/>
              </w:rPr>
              <w:t>Funts propioak</w:t>
            </w:r>
          </w:p>
        </w:tc>
        <w:tc>
          <w:tcPr>
            <w:tcW w:w="2197" w:type="pct"/>
            <w:gridSpan w:val="2"/>
            <w:tcBorders>
              <w:top w:val="single" w:sz="4" w:space="0" w:color="A6A6A6" w:themeColor="background1" w:themeShade="A6"/>
              <w:left w:val="single" w:sz="8" w:space="0" w:color="BFBFBF"/>
              <w:bottom w:val="single" w:sz="4" w:space="0" w:color="BFBFBF" w:themeColor="background1" w:themeShade="BF"/>
              <w:right w:val="nil"/>
            </w:tcBorders>
            <w:shd w:val="clear" w:color="auto" w:fill="DBE5F1" w:themeFill="accent1" w:themeFillTint="33"/>
          </w:tcPr>
          <w:p w14:paraId="7D13FCBB" w14:textId="77777777" w:rsidR="00B512CF" w:rsidRPr="00E5188F" w:rsidRDefault="00B512CF" w:rsidP="00580A9B">
            <w:pPr>
              <w:widowControl w:val="0"/>
              <w:spacing w:line="264" w:lineRule="auto"/>
              <w:jc w:val="center"/>
              <w:rPr>
                <w:rFonts w:cs="Arial"/>
                <w:b/>
                <w:sz w:val="16"/>
                <w:szCs w:val="16"/>
                <w:lang w:val="eu-ES"/>
              </w:rPr>
            </w:pPr>
            <w:r w:rsidRPr="00E5188F">
              <w:rPr>
                <w:rFonts w:cs="Arial"/>
                <w:b/>
                <w:sz w:val="16"/>
                <w:szCs w:val="16"/>
                <w:lang w:val="eu-ES"/>
              </w:rPr>
              <w:t>Errentagarritasuna / Funts propioak</w:t>
            </w:r>
          </w:p>
        </w:tc>
      </w:tr>
      <w:tr w:rsidR="009674FA" w:rsidRPr="00E5188F" w14:paraId="37FDBE26" w14:textId="77777777" w:rsidTr="00A11667">
        <w:trPr>
          <w:jc w:val="center"/>
        </w:trPr>
        <w:tc>
          <w:tcPr>
            <w:tcW w:w="1082" w:type="pct"/>
            <w:tcBorders>
              <w:top w:val="nil"/>
              <w:left w:val="nil"/>
              <w:bottom w:val="single" w:sz="4" w:space="0" w:color="A6A6A6" w:themeColor="background1" w:themeShade="A6"/>
              <w:right w:val="single" w:sz="8" w:space="0" w:color="BFBFBF"/>
            </w:tcBorders>
            <w:shd w:val="clear" w:color="auto" w:fill="DBE5F1" w:themeFill="accent1" w:themeFillTint="33"/>
          </w:tcPr>
          <w:p w14:paraId="05FC841C" w14:textId="77777777" w:rsidR="009674FA" w:rsidRPr="00E5188F" w:rsidRDefault="009674FA" w:rsidP="00A11667">
            <w:pPr>
              <w:widowControl w:val="0"/>
              <w:spacing w:line="264" w:lineRule="auto"/>
              <w:rPr>
                <w:rFonts w:cs="Arial"/>
                <w:b/>
                <w:sz w:val="16"/>
                <w:szCs w:val="16"/>
                <w:lang w:val="eu-ES"/>
              </w:rPr>
            </w:pPr>
          </w:p>
        </w:tc>
        <w:tc>
          <w:tcPr>
            <w:tcW w:w="1721" w:type="pct"/>
            <w:vMerge/>
            <w:tcBorders>
              <w:top w:val="nil"/>
              <w:left w:val="single" w:sz="8" w:space="0" w:color="BFBFBF"/>
              <w:bottom w:val="single" w:sz="4" w:space="0" w:color="A6A6A6" w:themeColor="background1" w:themeShade="A6"/>
              <w:right w:val="single" w:sz="8" w:space="0" w:color="BFBFBF"/>
            </w:tcBorders>
            <w:shd w:val="clear" w:color="auto" w:fill="DBE5F1" w:themeFill="accent1" w:themeFillTint="33"/>
          </w:tcPr>
          <w:p w14:paraId="4364D06F" w14:textId="77777777" w:rsidR="009674FA" w:rsidRPr="00E5188F" w:rsidRDefault="009674FA" w:rsidP="00A11667">
            <w:pPr>
              <w:widowControl w:val="0"/>
              <w:spacing w:line="264" w:lineRule="auto"/>
              <w:jc w:val="center"/>
              <w:rPr>
                <w:rFonts w:cs="Arial"/>
                <w:b/>
                <w:sz w:val="16"/>
                <w:szCs w:val="16"/>
                <w:lang w:val="eu-ES"/>
              </w:rPr>
            </w:pPr>
          </w:p>
        </w:tc>
        <w:tc>
          <w:tcPr>
            <w:tcW w:w="1148" w:type="pct"/>
            <w:tcBorders>
              <w:top w:val="single" w:sz="4" w:space="0" w:color="BFBFBF" w:themeColor="background1" w:themeShade="BF"/>
              <w:left w:val="single" w:sz="8" w:space="0" w:color="BFBFBF"/>
              <w:bottom w:val="single" w:sz="4" w:space="0" w:color="A6A6A6" w:themeColor="background1" w:themeShade="A6"/>
            </w:tcBorders>
            <w:shd w:val="clear" w:color="auto" w:fill="DBE5F1" w:themeFill="accent1" w:themeFillTint="33"/>
          </w:tcPr>
          <w:p w14:paraId="0D9D0DE1" w14:textId="77777777" w:rsidR="009674FA" w:rsidRPr="00E5188F" w:rsidRDefault="009674FA" w:rsidP="00A11667">
            <w:pPr>
              <w:widowControl w:val="0"/>
              <w:spacing w:line="264" w:lineRule="auto"/>
              <w:jc w:val="center"/>
              <w:rPr>
                <w:rFonts w:cs="Arial"/>
                <w:b/>
                <w:sz w:val="16"/>
                <w:szCs w:val="16"/>
                <w:lang w:val="eu-ES"/>
              </w:rPr>
            </w:pPr>
            <w:r w:rsidRPr="00E5188F">
              <w:rPr>
                <w:rFonts w:cs="Arial"/>
                <w:b/>
                <w:sz w:val="16"/>
                <w:szCs w:val="16"/>
                <w:lang w:val="eu-ES"/>
              </w:rPr>
              <w:t>2014</w:t>
            </w:r>
          </w:p>
        </w:tc>
        <w:tc>
          <w:tcPr>
            <w:tcW w:w="1049" w:type="pct"/>
            <w:tcBorders>
              <w:top w:val="single" w:sz="4" w:space="0" w:color="BFBFBF" w:themeColor="background1" w:themeShade="BF"/>
              <w:bottom w:val="single" w:sz="4" w:space="0" w:color="A6A6A6" w:themeColor="background1" w:themeShade="A6"/>
              <w:right w:val="nil"/>
            </w:tcBorders>
            <w:shd w:val="clear" w:color="auto" w:fill="DBE5F1" w:themeFill="accent1" w:themeFillTint="33"/>
          </w:tcPr>
          <w:p w14:paraId="5D2A39F1" w14:textId="77777777" w:rsidR="009674FA" w:rsidRPr="00E5188F" w:rsidRDefault="009674FA" w:rsidP="00A11667">
            <w:pPr>
              <w:widowControl w:val="0"/>
              <w:spacing w:line="264" w:lineRule="auto"/>
              <w:jc w:val="center"/>
              <w:rPr>
                <w:rFonts w:cs="Arial"/>
                <w:b/>
                <w:sz w:val="16"/>
                <w:szCs w:val="16"/>
                <w:lang w:val="eu-ES"/>
              </w:rPr>
            </w:pPr>
            <w:r w:rsidRPr="00E5188F">
              <w:rPr>
                <w:rFonts w:cs="Arial"/>
                <w:b/>
                <w:sz w:val="16"/>
                <w:szCs w:val="16"/>
                <w:lang w:val="eu-ES"/>
              </w:rPr>
              <w:t>2016</w:t>
            </w:r>
          </w:p>
        </w:tc>
      </w:tr>
      <w:tr w:rsidR="009674FA" w:rsidRPr="00E5188F" w14:paraId="1471EE6A" w14:textId="77777777" w:rsidTr="00A11667">
        <w:trPr>
          <w:jc w:val="center"/>
        </w:trPr>
        <w:tc>
          <w:tcPr>
            <w:tcW w:w="1082" w:type="pct"/>
            <w:tcBorders>
              <w:top w:val="single" w:sz="4" w:space="0" w:color="A6A6A6" w:themeColor="background1" w:themeShade="A6"/>
              <w:left w:val="nil"/>
              <w:right w:val="single" w:sz="8" w:space="0" w:color="BFBFBF"/>
            </w:tcBorders>
          </w:tcPr>
          <w:p w14:paraId="1C748B5A" w14:textId="77777777" w:rsidR="009674FA" w:rsidRPr="00E5188F" w:rsidRDefault="009674FA" w:rsidP="00A11667">
            <w:pPr>
              <w:widowControl w:val="0"/>
              <w:spacing w:line="264" w:lineRule="auto"/>
              <w:rPr>
                <w:rFonts w:cs="Arial"/>
                <w:sz w:val="16"/>
                <w:szCs w:val="16"/>
                <w:lang w:val="eu-ES"/>
              </w:rPr>
            </w:pPr>
            <w:r w:rsidRPr="00E5188F">
              <w:rPr>
                <w:rFonts w:cs="Arial"/>
                <w:sz w:val="16"/>
                <w:szCs w:val="16"/>
                <w:lang w:val="eu-ES"/>
              </w:rPr>
              <w:t xml:space="preserve">Industria </w:t>
            </w:r>
            <w:r w:rsidRPr="00E5188F">
              <w:rPr>
                <w:rFonts w:cs="Arial"/>
                <w:sz w:val="16"/>
                <w:szCs w:val="16"/>
                <w:vertAlign w:val="superscript"/>
                <w:lang w:val="eu-ES"/>
              </w:rPr>
              <w:t>(1)</w:t>
            </w:r>
          </w:p>
        </w:tc>
        <w:tc>
          <w:tcPr>
            <w:tcW w:w="1721" w:type="pct"/>
            <w:tcBorders>
              <w:top w:val="single" w:sz="4" w:space="0" w:color="A6A6A6" w:themeColor="background1" w:themeShade="A6"/>
              <w:left w:val="single" w:sz="8" w:space="0" w:color="BFBFBF"/>
              <w:right w:val="single" w:sz="8" w:space="0" w:color="BFBFBF"/>
            </w:tcBorders>
          </w:tcPr>
          <w:p w14:paraId="3E12C37A" w14:textId="77777777" w:rsidR="009674FA" w:rsidRPr="00E5188F" w:rsidRDefault="009674FA" w:rsidP="00A11667">
            <w:pPr>
              <w:widowControl w:val="0"/>
              <w:spacing w:line="264" w:lineRule="auto"/>
              <w:ind w:right="170"/>
              <w:jc w:val="right"/>
              <w:rPr>
                <w:rFonts w:cs="Arial"/>
                <w:sz w:val="16"/>
                <w:szCs w:val="16"/>
                <w:lang w:val="eu-ES"/>
              </w:rPr>
            </w:pPr>
            <w:r w:rsidRPr="00E5188F">
              <w:rPr>
                <w:rFonts w:cs="Arial"/>
                <w:sz w:val="16"/>
                <w:szCs w:val="16"/>
                <w:lang w:val="eu-ES"/>
              </w:rPr>
              <w:t>2.623.440.575</w:t>
            </w:r>
          </w:p>
        </w:tc>
        <w:tc>
          <w:tcPr>
            <w:tcW w:w="1148" w:type="pct"/>
            <w:tcBorders>
              <w:top w:val="single" w:sz="4" w:space="0" w:color="A6A6A6" w:themeColor="background1" w:themeShade="A6"/>
              <w:left w:val="single" w:sz="8" w:space="0" w:color="BFBFBF"/>
            </w:tcBorders>
          </w:tcPr>
          <w:p w14:paraId="70E1F99B" w14:textId="77777777" w:rsidR="009674FA" w:rsidRPr="00E5188F" w:rsidRDefault="009674FA" w:rsidP="00A11667">
            <w:pPr>
              <w:widowControl w:val="0"/>
              <w:spacing w:line="264" w:lineRule="auto"/>
              <w:ind w:right="170"/>
              <w:jc w:val="right"/>
              <w:rPr>
                <w:rFonts w:cs="Arial"/>
                <w:sz w:val="16"/>
                <w:szCs w:val="16"/>
                <w:lang w:val="eu-ES"/>
              </w:rPr>
            </w:pPr>
            <w:r w:rsidRPr="00E5188F">
              <w:rPr>
                <w:rFonts w:cs="Arial"/>
                <w:sz w:val="16"/>
                <w:szCs w:val="16"/>
                <w:lang w:val="eu-ES"/>
              </w:rPr>
              <w:t>4,6</w:t>
            </w:r>
          </w:p>
        </w:tc>
        <w:tc>
          <w:tcPr>
            <w:tcW w:w="1049" w:type="pct"/>
            <w:tcBorders>
              <w:top w:val="single" w:sz="4" w:space="0" w:color="A6A6A6" w:themeColor="background1" w:themeShade="A6"/>
              <w:right w:val="nil"/>
            </w:tcBorders>
          </w:tcPr>
          <w:p w14:paraId="2831AACB" w14:textId="77777777" w:rsidR="009674FA" w:rsidRPr="00E5188F" w:rsidRDefault="009674FA" w:rsidP="00A11667">
            <w:pPr>
              <w:widowControl w:val="0"/>
              <w:spacing w:line="264" w:lineRule="auto"/>
              <w:ind w:right="170"/>
              <w:jc w:val="right"/>
              <w:rPr>
                <w:rFonts w:cs="Arial"/>
                <w:sz w:val="16"/>
                <w:szCs w:val="16"/>
                <w:lang w:val="eu-ES"/>
              </w:rPr>
            </w:pPr>
            <w:r w:rsidRPr="00E5188F">
              <w:rPr>
                <w:rFonts w:cs="Arial"/>
                <w:sz w:val="16"/>
                <w:szCs w:val="16"/>
                <w:lang w:val="eu-ES"/>
              </w:rPr>
              <w:t>10,8</w:t>
            </w:r>
          </w:p>
        </w:tc>
      </w:tr>
      <w:tr w:rsidR="00B512CF" w:rsidRPr="00E5188F" w14:paraId="2E849C12" w14:textId="77777777" w:rsidTr="00A11667">
        <w:trPr>
          <w:jc w:val="center"/>
        </w:trPr>
        <w:tc>
          <w:tcPr>
            <w:tcW w:w="1082" w:type="pct"/>
            <w:tcBorders>
              <w:left w:val="nil"/>
              <w:bottom w:val="single" w:sz="4" w:space="0" w:color="A6A6A6" w:themeColor="background1" w:themeShade="A6"/>
              <w:right w:val="single" w:sz="8" w:space="0" w:color="BFBFBF"/>
            </w:tcBorders>
          </w:tcPr>
          <w:p w14:paraId="71D4029D" w14:textId="77777777" w:rsidR="00B512CF" w:rsidRPr="00E5188F" w:rsidRDefault="00B512CF" w:rsidP="00580A9B">
            <w:pPr>
              <w:widowControl w:val="0"/>
              <w:spacing w:line="264" w:lineRule="auto"/>
              <w:rPr>
                <w:rFonts w:cs="Arial"/>
                <w:sz w:val="16"/>
                <w:szCs w:val="16"/>
                <w:lang w:val="eu-ES"/>
              </w:rPr>
            </w:pPr>
            <w:r w:rsidRPr="00E5188F">
              <w:rPr>
                <w:rFonts w:cs="Arial"/>
                <w:sz w:val="16"/>
                <w:szCs w:val="16"/>
                <w:lang w:val="eu-ES"/>
              </w:rPr>
              <w:t>Zerbitzuak</w:t>
            </w:r>
          </w:p>
        </w:tc>
        <w:tc>
          <w:tcPr>
            <w:tcW w:w="1721" w:type="pct"/>
            <w:tcBorders>
              <w:left w:val="single" w:sz="8" w:space="0" w:color="BFBFBF"/>
              <w:bottom w:val="single" w:sz="4" w:space="0" w:color="A6A6A6" w:themeColor="background1" w:themeShade="A6"/>
              <w:right w:val="single" w:sz="8" w:space="0" w:color="BFBFBF"/>
            </w:tcBorders>
          </w:tcPr>
          <w:p w14:paraId="6D754462" w14:textId="77777777" w:rsidR="00B512CF" w:rsidRPr="00E5188F" w:rsidRDefault="00B512CF" w:rsidP="00A11667">
            <w:pPr>
              <w:widowControl w:val="0"/>
              <w:spacing w:line="264" w:lineRule="auto"/>
              <w:ind w:right="170"/>
              <w:jc w:val="right"/>
              <w:rPr>
                <w:rFonts w:cs="Arial"/>
                <w:sz w:val="16"/>
                <w:szCs w:val="16"/>
                <w:lang w:val="eu-ES"/>
              </w:rPr>
            </w:pPr>
            <w:r w:rsidRPr="00E5188F">
              <w:rPr>
                <w:rFonts w:cs="Arial"/>
                <w:sz w:val="16"/>
                <w:szCs w:val="16"/>
                <w:lang w:val="eu-ES"/>
              </w:rPr>
              <w:t>3.181.242.302</w:t>
            </w:r>
          </w:p>
        </w:tc>
        <w:tc>
          <w:tcPr>
            <w:tcW w:w="1148" w:type="pct"/>
            <w:tcBorders>
              <w:left w:val="single" w:sz="8" w:space="0" w:color="BFBFBF"/>
              <w:bottom w:val="single" w:sz="4" w:space="0" w:color="A6A6A6" w:themeColor="background1" w:themeShade="A6"/>
            </w:tcBorders>
          </w:tcPr>
          <w:p w14:paraId="46CD4D7A" w14:textId="77777777" w:rsidR="00B512CF" w:rsidRPr="00E5188F" w:rsidRDefault="00B512CF" w:rsidP="00A11667">
            <w:pPr>
              <w:widowControl w:val="0"/>
              <w:spacing w:line="264" w:lineRule="auto"/>
              <w:ind w:right="170"/>
              <w:jc w:val="right"/>
              <w:rPr>
                <w:rFonts w:cs="Arial"/>
                <w:sz w:val="16"/>
                <w:szCs w:val="16"/>
                <w:lang w:val="eu-ES"/>
              </w:rPr>
            </w:pPr>
            <w:r w:rsidRPr="00E5188F">
              <w:rPr>
                <w:rFonts w:cs="Arial"/>
                <w:sz w:val="16"/>
                <w:szCs w:val="16"/>
                <w:lang w:val="eu-ES"/>
              </w:rPr>
              <w:t>-0,2</w:t>
            </w:r>
          </w:p>
        </w:tc>
        <w:tc>
          <w:tcPr>
            <w:tcW w:w="1049" w:type="pct"/>
            <w:tcBorders>
              <w:bottom w:val="single" w:sz="4" w:space="0" w:color="A6A6A6" w:themeColor="background1" w:themeShade="A6"/>
              <w:right w:val="nil"/>
            </w:tcBorders>
          </w:tcPr>
          <w:p w14:paraId="4D220E1F" w14:textId="77777777" w:rsidR="00B512CF" w:rsidRPr="00E5188F" w:rsidRDefault="00B512CF" w:rsidP="00A11667">
            <w:pPr>
              <w:widowControl w:val="0"/>
              <w:spacing w:line="264" w:lineRule="auto"/>
              <w:ind w:right="170"/>
              <w:jc w:val="right"/>
              <w:rPr>
                <w:rFonts w:cs="Arial"/>
                <w:sz w:val="16"/>
                <w:szCs w:val="16"/>
                <w:lang w:val="eu-ES"/>
              </w:rPr>
            </w:pPr>
            <w:r w:rsidRPr="00E5188F">
              <w:rPr>
                <w:rFonts w:cs="Arial"/>
                <w:sz w:val="16"/>
                <w:szCs w:val="16"/>
                <w:lang w:val="eu-ES"/>
              </w:rPr>
              <w:t>7,0</w:t>
            </w:r>
          </w:p>
        </w:tc>
      </w:tr>
      <w:tr w:rsidR="00B512CF" w:rsidRPr="00E5188F" w14:paraId="0A6B6461" w14:textId="77777777" w:rsidTr="00A11667">
        <w:trPr>
          <w:jc w:val="center"/>
        </w:trPr>
        <w:tc>
          <w:tcPr>
            <w:tcW w:w="1082" w:type="pct"/>
            <w:tcBorders>
              <w:top w:val="single" w:sz="4" w:space="0" w:color="A6A6A6" w:themeColor="background1" w:themeShade="A6"/>
              <w:left w:val="nil"/>
              <w:bottom w:val="single" w:sz="4" w:space="0" w:color="A6A6A6" w:themeColor="background1" w:themeShade="A6"/>
              <w:right w:val="single" w:sz="8" w:space="0" w:color="BFBFBF"/>
            </w:tcBorders>
          </w:tcPr>
          <w:p w14:paraId="30642C17" w14:textId="77777777" w:rsidR="00B512CF" w:rsidRPr="00E5188F" w:rsidRDefault="00B512CF" w:rsidP="00580A9B">
            <w:pPr>
              <w:widowControl w:val="0"/>
              <w:spacing w:line="264" w:lineRule="auto"/>
              <w:rPr>
                <w:b/>
                <w:sz w:val="16"/>
                <w:szCs w:val="16"/>
                <w:lang w:val="eu-ES"/>
              </w:rPr>
            </w:pPr>
            <w:r w:rsidRPr="00E5188F">
              <w:rPr>
                <w:b/>
                <w:sz w:val="16"/>
                <w:szCs w:val="16"/>
                <w:lang w:val="eu-ES"/>
              </w:rPr>
              <w:t>GUZTIRA</w:t>
            </w:r>
          </w:p>
        </w:tc>
        <w:tc>
          <w:tcPr>
            <w:tcW w:w="1721"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tcPr>
          <w:p w14:paraId="0DFC481F" w14:textId="77777777" w:rsidR="00B512CF" w:rsidRPr="00E5188F" w:rsidRDefault="00B512CF" w:rsidP="00A11667">
            <w:pPr>
              <w:widowControl w:val="0"/>
              <w:spacing w:line="264" w:lineRule="auto"/>
              <w:ind w:right="170"/>
              <w:jc w:val="right"/>
              <w:rPr>
                <w:b/>
                <w:sz w:val="16"/>
                <w:szCs w:val="16"/>
                <w:lang w:val="eu-ES"/>
              </w:rPr>
            </w:pPr>
            <w:r w:rsidRPr="00E5188F">
              <w:rPr>
                <w:rFonts w:cs="Arial"/>
                <w:b/>
                <w:bCs/>
                <w:color w:val="000000"/>
                <w:sz w:val="16"/>
                <w:szCs w:val="16"/>
                <w:lang w:val="eu-ES"/>
              </w:rPr>
              <w:t>5.811.375.660</w:t>
            </w:r>
          </w:p>
        </w:tc>
        <w:tc>
          <w:tcPr>
            <w:tcW w:w="1148" w:type="pct"/>
            <w:tcBorders>
              <w:top w:val="single" w:sz="4" w:space="0" w:color="A6A6A6" w:themeColor="background1" w:themeShade="A6"/>
              <w:left w:val="single" w:sz="8" w:space="0" w:color="BFBFBF"/>
              <w:bottom w:val="single" w:sz="4" w:space="0" w:color="A6A6A6" w:themeColor="background1" w:themeShade="A6"/>
            </w:tcBorders>
          </w:tcPr>
          <w:p w14:paraId="226797F8" w14:textId="77777777" w:rsidR="00B512CF" w:rsidRPr="00E5188F" w:rsidRDefault="00B512CF" w:rsidP="00A11667">
            <w:pPr>
              <w:widowControl w:val="0"/>
              <w:spacing w:line="264" w:lineRule="auto"/>
              <w:ind w:right="170"/>
              <w:jc w:val="right"/>
              <w:rPr>
                <w:b/>
                <w:sz w:val="16"/>
                <w:szCs w:val="16"/>
                <w:lang w:val="eu-ES"/>
              </w:rPr>
            </w:pPr>
            <w:r w:rsidRPr="00E5188F">
              <w:rPr>
                <w:b/>
                <w:sz w:val="16"/>
                <w:szCs w:val="16"/>
                <w:lang w:val="eu-ES"/>
              </w:rPr>
              <w:t>1,6</w:t>
            </w:r>
          </w:p>
        </w:tc>
        <w:tc>
          <w:tcPr>
            <w:tcW w:w="1049" w:type="pct"/>
            <w:tcBorders>
              <w:top w:val="single" w:sz="4" w:space="0" w:color="A6A6A6" w:themeColor="background1" w:themeShade="A6"/>
              <w:bottom w:val="single" w:sz="4" w:space="0" w:color="A6A6A6" w:themeColor="background1" w:themeShade="A6"/>
              <w:right w:val="nil"/>
            </w:tcBorders>
          </w:tcPr>
          <w:p w14:paraId="7B3DBC3D" w14:textId="77777777" w:rsidR="00B512CF" w:rsidRPr="00E5188F" w:rsidRDefault="00B512CF" w:rsidP="00A11667">
            <w:pPr>
              <w:widowControl w:val="0"/>
              <w:spacing w:line="264" w:lineRule="auto"/>
              <w:ind w:right="170"/>
              <w:jc w:val="right"/>
              <w:rPr>
                <w:b/>
                <w:sz w:val="16"/>
                <w:szCs w:val="16"/>
                <w:lang w:val="eu-ES"/>
              </w:rPr>
            </w:pPr>
            <w:r w:rsidRPr="00E5188F">
              <w:rPr>
                <w:b/>
                <w:sz w:val="16"/>
                <w:szCs w:val="16"/>
                <w:lang w:val="eu-ES"/>
              </w:rPr>
              <w:t>8,7</w:t>
            </w:r>
          </w:p>
        </w:tc>
      </w:tr>
    </w:tbl>
    <w:p w14:paraId="54F68639" w14:textId="77777777" w:rsidR="009674FA" w:rsidRPr="00E5188F" w:rsidRDefault="009674FA" w:rsidP="009674FA">
      <w:pPr>
        <w:pStyle w:val="Textoindependiente3"/>
        <w:widowControl w:val="0"/>
        <w:spacing w:line="264" w:lineRule="auto"/>
        <w:jc w:val="both"/>
        <w:rPr>
          <w:rFonts w:ascii="Arial" w:hAnsi="Arial" w:cs="Arial"/>
          <w:szCs w:val="16"/>
          <w:lang w:val="eu-ES"/>
        </w:rPr>
      </w:pPr>
      <w:r w:rsidRPr="00E5188F">
        <w:rPr>
          <w:rFonts w:ascii="Arial" w:hAnsi="Arial" w:cs="Arial"/>
          <w:szCs w:val="16"/>
          <w:vertAlign w:val="superscript"/>
          <w:lang w:val="eu-ES"/>
        </w:rPr>
        <w:t xml:space="preserve"> (1)</w:t>
      </w:r>
      <w:r w:rsidR="00B512CF" w:rsidRPr="00E5188F">
        <w:rPr>
          <w:rFonts w:ascii="Arial" w:hAnsi="Arial" w:cs="Arial"/>
          <w:szCs w:val="16"/>
          <w:lang w:val="eu-ES"/>
        </w:rPr>
        <w:t xml:space="preserve"> </w:t>
      </w:r>
      <w:r w:rsidR="00C34718" w:rsidRPr="00E5188F">
        <w:rPr>
          <w:rFonts w:ascii="Arial" w:hAnsi="Arial" w:cs="Arial"/>
          <w:szCs w:val="16"/>
          <w:lang w:val="eu-ES"/>
        </w:rPr>
        <w:t xml:space="preserve"> Eraikuntza barne</w:t>
      </w:r>
    </w:p>
    <w:p w14:paraId="10882043" w14:textId="77777777" w:rsidR="009674FA" w:rsidRPr="00E5188F" w:rsidRDefault="009674FA" w:rsidP="009674FA">
      <w:pPr>
        <w:rPr>
          <w:rFonts w:cs="Arial"/>
          <w:lang w:val="eu-ES"/>
        </w:rPr>
      </w:pPr>
    </w:p>
    <w:p w14:paraId="514A5EDD" w14:textId="77777777" w:rsidR="009674FA" w:rsidRPr="00E5188F" w:rsidRDefault="000B1CFE" w:rsidP="009674FA">
      <w:pPr>
        <w:rPr>
          <w:rFonts w:cs="Arial"/>
          <w:lang w:val="eu-ES"/>
        </w:rPr>
      </w:pPr>
      <w:r>
        <w:rPr>
          <w:rFonts w:cs="Arial"/>
          <w:lang w:val="eu-ES"/>
        </w:rPr>
        <w:t>Inbertsio kapituluari dagokionez, 2015 eta 2016an egindako esfortzu inbertitzaileak, 317 miloi eurori gerturatzen zaizkion eurotan gauzatzen da, horietatik %87a ibilgetu materialen inbertsioei dagokie, eta inbertsioen %70a industria sektoreari.</w:t>
      </w:r>
    </w:p>
    <w:p w14:paraId="2D262ACA" w14:textId="77777777" w:rsidR="009674FA" w:rsidRPr="00E5188F" w:rsidRDefault="009674FA" w:rsidP="009674FA">
      <w:pPr>
        <w:rPr>
          <w:rFonts w:cs="Arial"/>
          <w:lang w:val="eu-ES"/>
        </w:rPr>
      </w:pPr>
    </w:p>
    <w:p w14:paraId="2C444D71" w14:textId="77777777" w:rsidR="009674FA" w:rsidRPr="00E5188F" w:rsidRDefault="007004A5" w:rsidP="009674FA">
      <w:pPr>
        <w:rPr>
          <w:rFonts w:cs="Arial"/>
          <w:lang w:val="eu-ES"/>
        </w:rPr>
      </w:pPr>
      <w:r>
        <w:rPr>
          <w:rFonts w:cs="Arial"/>
          <w:lang w:val="eu-ES"/>
        </w:rPr>
        <w:t>Izan ere, 20106ko industriako inbertsio mailak, 2014an erregistratutako</w:t>
      </w:r>
      <w:r w:rsidR="00DD7657">
        <w:rPr>
          <w:rFonts w:cs="Arial"/>
          <w:lang w:val="eu-ES"/>
        </w:rPr>
        <w:t xml:space="preserve"> mailak, ia </w:t>
      </w:r>
      <w:r>
        <w:rPr>
          <w:rFonts w:cs="Arial"/>
          <w:lang w:val="eu-ES"/>
        </w:rPr>
        <w:t>%41</w:t>
      </w:r>
      <w:r w:rsidR="00DD7657">
        <w:rPr>
          <w:rFonts w:cs="Arial"/>
          <w:lang w:val="eu-ES"/>
        </w:rPr>
        <w:t xml:space="preserve"> gainditzen ditu</w:t>
      </w:r>
      <w:r w:rsidR="009674FA" w:rsidRPr="00E5188F">
        <w:rPr>
          <w:rFonts w:cs="Arial"/>
          <w:lang w:val="eu-ES"/>
        </w:rPr>
        <w:t xml:space="preserve">; </w:t>
      </w:r>
      <w:r w:rsidR="00DD7657">
        <w:rPr>
          <w:rFonts w:cs="Arial"/>
          <w:lang w:val="eu-ES"/>
        </w:rPr>
        <w:t xml:space="preserve">Bitartean, zerbitzu sektoreak, inbertitutako 92 miloi eurorekin, inbertsio maila -%7,9an murrizten du, funts propioen uzkurduren pare (-%8,2). </w:t>
      </w:r>
    </w:p>
    <w:p w14:paraId="535BBB85" w14:textId="77777777" w:rsidR="009674FA" w:rsidRPr="00E5188F" w:rsidRDefault="009674FA" w:rsidP="009674FA">
      <w:pPr>
        <w:rPr>
          <w:rFonts w:cs="Arial"/>
          <w:lang w:val="eu-ES"/>
        </w:rPr>
      </w:pPr>
    </w:p>
    <w:p w14:paraId="0135C47F" w14:textId="77777777" w:rsidR="009674FA" w:rsidRPr="00E5188F" w:rsidRDefault="00DD7657" w:rsidP="009674FA">
      <w:pPr>
        <w:rPr>
          <w:rFonts w:cs="Arial"/>
          <w:lang w:val="eu-ES"/>
        </w:rPr>
      </w:pPr>
      <w:r>
        <w:rPr>
          <w:rFonts w:cs="Arial"/>
          <w:lang w:val="eu-ES"/>
        </w:rPr>
        <w:t xml:space="preserve">Orokorrean, 2015 eta 2016 bitartean egindako inbertsio mailaren hazkundeak, 2016 eta 2014 bitartean egindako inbertsioak %22,4an haztea suposatu du. </w:t>
      </w:r>
    </w:p>
    <w:p w14:paraId="06BFF430" w14:textId="77777777" w:rsidR="009674FA" w:rsidRPr="00E5188F" w:rsidRDefault="009674FA" w:rsidP="009674FA">
      <w:pPr>
        <w:pStyle w:val="Descripcin"/>
        <w:spacing w:line="264" w:lineRule="auto"/>
        <w:ind w:left="1134" w:hanging="1134"/>
        <w:jc w:val="center"/>
        <w:rPr>
          <w:rFonts w:ascii="Arial" w:hAnsi="Arial" w:cs="Arial"/>
          <w:b w:val="0"/>
          <w:color w:val="5F5F5F"/>
          <w:sz w:val="18"/>
          <w:szCs w:val="18"/>
          <w:lang w:val="eu-ES"/>
        </w:rPr>
      </w:pPr>
    </w:p>
    <w:p w14:paraId="0D0783D3" w14:textId="77777777" w:rsidR="009674FA" w:rsidRPr="00E5188F" w:rsidRDefault="009674FA" w:rsidP="009674FA">
      <w:pPr>
        <w:pStyle w:val="Descripcin"/>
        <w:spacing w:line="264" w:lineRule="auto"/>
        <w:ind w:left="1134" w:hanging="1134"/>
        <w:jc w:val="center"/>
        <w:rPr>
          <w:rFonts w:ascii="Arial" w:hAnsi="Arial" w:cs="Arial"/>
          <w:b w:val="0"/>
          <w:color w:val="5F5F5F"/>
          <w:sz w:val="18"/>
          <w:szCs w:val="18"/>
          <w:lang w:val="eu-ES"/>
        </w:rPr>
      </w:pPr>
    </w:p>
    <w:p w14:paraId="7458DEF9" w14:textId="77777777" w:rsidR="009674FA" w:rsidRPr="00E5188F" w:rsidRDefault="00766A69" w:rsidP="009674FA">
      <w:pPr>
        <w:pStyle w:val="Descripcin"/>
        <w:spacing w:line="264" w:lineRule="auto"/>
        <w:ind w:left="1134" w:hanging="1134"/>
        <w:jc w:val="center"/>
        <w:rPr>
          <w:rFonts w:ascii="Arial" w:hAnsi="Arial" w:cs="Arial"/>
          <w:b w:val="0"/>
          <w:color w:val="5F5F5F"/>
          <w:sz w:val="18"/>
          <w:szCs w:val="18"/>
          <w:lang w:val="eu-ES"/>
        </w:rPr>
      </w:pPr>
      <w:r w:rsidRPr="00E5188F">
        <w:rPr>
          <w:rFonts w:ascii="Arial" w:hAnsi="Arial" w:cs="Arial"/>
          <w:b w:val="0"/>
          <w:color w:val="5F5F5F"/>
          <w:sz w:val="18"/>
          <w:szCs w:val="18"/>
          <w:lang w:val="eu-ES"/>
        </w:rPr>
        <w:t xml:space="preserve">GIZARTE EKONOMIAREN INBERTSIOEN ARLOZ ARLOKO BANAKETA </w:t>
      </w:r>
      <w:r w:rsidR="009674FA" w:rsidRPr="00E5188F">
        <w:rPr>
          <w:rFonts w:ascii="Arial" w:hAnsi="Arial" w:cs="Arial"/>
          <w:b w:val="0"/>
          <w:color w:val="5F5F5F"/>
          <w:sz w:val="18"/>
          <w:szCs w:val="18"/>
          <w:lang w:val="eu-ES"/>
        </w:rPr>
        <w:t>(Material</w:t>
      </w:r>
      <w:r w:rsidR="009E60D3">
        <w:rPr>
          <w:rFonts w:ascii="Arial" w:hAnsi="Arial" w:cs="Arial"/>
          <w:b w:val="0"/>
          <w:color w:val="5F5F5F"/>
          <w:sz w:val="18"/>
          <w:szCs w:val="18"/>
          <w:lang w:val="eu-ES"/>
        </w:rPr>
        <w:t>a</w:t>
      </w:r>
      <w:r w:rsidR="009674FA" w:rsidRPr="00E5188F">
        <w:rPr>
          <w:rFonts w:ascii="Arial" w:hAnsi="Arial" w:cs="Arial"/>
          <w:b w:val="0"/>
          <w:color w:val="5F5F5F"/>
          <w:sz w:val="18"/>
          <w:szCs w:val="18"/>
          <w:lang w:val="eu-ES"/>
        </w:rPr>
        <w:t xml:space="preserve"> + </w:t>
      </w:r>
      <w:r w:rsidR="00EE5533" w:rsidRPr="00E5188F">
        <w:rPr>
          <w:rFonts w:ascii="Arial" w:hAnsi="Arial" w:cs="Arial"/>
          <w:b w:val="0"/>
          <w:color w:val="5F5F5F"/>
          <w:sz w:val="18"/>
          <w:szCs w:val="18"/>
          <w:lang w:val="eu-ES"/>
        </w:rPr>
        <w:t>Immateriala</w:t>
      </w:r>
      <w:r w:rsidR="009674FA" w:rsidRPr="00E5188F">
        <w:rPr>
          <w:rFonts w:ascii="Arial" w:hAnsi="Arial" w:cs="Arial"/>
          <w:b w:val="0"/>
          <w:color w:val="5F5F5F"/>
          <w:sz w:val="18"/>
          <w:szCs w:val="18"/>
          <w:lang w:val="eu-ES"/>
        </w:rPr>
        <w:t xml:space="preserve">)  2014 </w:t>
      </w:r>
      <w:r w:rsidRPr="00E5188F">
        <w:rPr>
          <w:rFonts w:ascii="Arial" w:hAnsi="Arial" w:cs="Arial"/>
          <w:b w:val="0"/>
          <w:color w:val="5F5F5F"/>
          <w:sz w:val="18"/>
          <w:szCs w:val="18"/>
          <w:lang w:val="eu-ES"/>
        </w:rPr>
        <w:t>eta</w:t>
      </w:r>
      <w:r w:rsidR="009674FA" w:rsidRPr="00E5188F">
        <w:rPr>
          <w:rFonts w:ascii="Arial" w:hAnsi="Arial" w:cs="Arial"/>
          <w:b w:val="0"/>
          <w:color w:val="5F5F5F"/>
          <w:sz w:val="18"/>
          <w:szCs w:val="18"/>
          <w:lang w:val="eu-ES"/>
        </w:rPr>
        <w:t xml:space="preserve"> 2016 (</w:t>
      </w:r>
      <w:r w:rsidRPr="00E5188F">
        <w:rPr>
          <w:rFonts w:ascii="Arial" w:hAnsi="Arial" w:cs="Arial"/>
          <w:b w:val="0"/>
          <w:color w:val="5F5F5F"/>
          <w:sz w:val="18"/>
          <w:szCs w:val="18"/>
          <w:lang w:val="eu-ES"/>
        </w:rPr>
        <w:t>zifra absolutuak eta % bertikalak</w:t>
      </w:r>
      <w:r w:rsidR="009674FA" w:rsidRPr="00E5188F">
        <w:rPr>
          <w:rFonts w:ascii="Arial" w:hAnsi="Arial" w:cs="Arial"/>
          <w:b w:val="0"/>
          <w:color w:val="5F5F5F"/>
          <w:sz w:val="18"/>
          <w:szCs w:val="18"/>
          <w:lang w:val="eu-ES"/>
        </w:rPr>
        <w:t>)</w:t>
      </w:r>
    </w:p>
    <w:tbl>
      <w:tblPr>
        <w:tblW w:w="5000" w:type="pct"/>
        <w:jc w:val="center"/>
        <w:tblCellMar>
          <w:left w:w="70" w:type="dxa"/>
          <w:right w:w="70" w:type="dxa"/>
        </w:tblCellMar>
        <w:tblLook w:val="04A0" w:firstRow="1" w:lastRow="0" w:firstColumn="1" w:lastColumn="0" w:noHBand="0" w:noVBand="1"/>
      </w:tblPr>
      <w:tblGrid>
        <w:gridCol w:w="2284"/>
        <w:gridCol w:w="2344"/>
        <w:gridCol w:w="2094"/>
        <w:gridCol w:w="2264"/>
      </w:tblGrid>
      <w:tr w:rsidR="009674FA" w:rsidRPr="00E5188F" w14:paraId="14872A99" w14:textId="77777777" w:rsidTr="00A11667">
        <w:trPr>
          <w:jc w:val="center"/>
        </w:trPr>
        <w:tc>
          <w:tcPr>
            <w:tcW w:w="1271"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14:paraId="106EEA30" w14:textId="77777777" w:rsidR="009674FA" w:rsidRPr="00E5188F" w:rsidRDefault="009674FA" w:rsidP="00A11667">
            <w:pPr>
              <w:widowControl w:val="0"/>
              <w:spacing w:line="264" w:lineRule="auto"/>
              <w:rPr>
                <w:rFonts w:ascii="Calibri" w:hAnsi="Calibri"/>
                <w:color w:val="000000"/>
                <w:lang w:val="eu-ES"/>
              </w:rPr>
            </w:pPr>
          </w:p>
        </w:tc>
        <w:tc>
          <w:tcPr>
            <w:tcW w:w="13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0A1AE8B7" w14:textId="77777777" w:rsidR="009674FA" w:rsidRPr="00E5188F" w:rsidRDefault="009674FA" w:rsidP="00A11667">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2014</w:t>
            </w:r>
          </w:p>
        </w:tc>
        <w:tc>
          <w:tcPr>
            <w:tcW w:w="11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455E6D93" w14:textId="77777777" w:rsidR="009674FA" w:rsidRPr="00E5188F" w:rsidRDefault="009674FA" w:rsidP="00A11667">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2016</w:t>
            </w:r>
          </w:p>
        </w:tc>
        <w:tc>
          <w:tcPr>
            <w:tcW w:w="126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14:paraId="529E89FA" w14:textId="77777777" w:rsidR="009674FA" w:rsidRPr="00E5188F" w:rsidRDefault="00C34718" w:rsidP="00A11667">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Bilakaera</w:t>
            </w:r>
          </w:p>
          <w:p w14:paraId="2720130A" w14:textId="77777777" w:rsidR="009674FA" w:rsidRPr="00E5188F" w:rsidRDefault="009674FA" w:rsidP="00A11667">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2014 - 2016</w:t>
            </w:r>
          </w:p>
        </w:tc>
      </w:tr>
      <w:tr w:rsidR="009674FA" w:rsidRPr="00E5188F" w14:paraId="2885306C" w14:textId="77777777" w:rsidTr="00A11667">
        <w:trPr>
          <w:jc w:val="center"/>
        </w:trPr>
        <w:tc>
          <w:tcPr>
            <w:tcW w:w="1271"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14:paraId="2079D965" w14:textId="77777777" w:rsidR="009674FA" w:rsidRPr="00E5188F" w:rsidRDefault="009674FA" w:rsidP="00A11667">
            <w:pPr>
              <w:widowControl w:val="0"/>
              <w:spacing w:line="264" w:lineRule="auto"/>
              <w:rPr>
                <w:rFonts w:ascii="Calibri" w:hAnsi="Calibri"/>
                <w:color w:val="000000"/>
                <w:lang w:val="eu-ES"/>
              </w:rPr>
            </w:pPr>
          </w:p>
        </w:tc>
        <w:tc>
          <w:tcPr>
            <w:tcW w:w="13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7D95B8CD" w14:textId="77777777" w:rsidR="009674FA" w:rsidRPr="00E5188F" w:rsidRDefault="00C34718" w:rsidP="00A11667">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Euro</w:t>
            </w:r>
          </w:p>
        </w:tc>
        <w:tc>
          <w:tcPr>
            <w:tcW w:w="11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73DF8AC1" w14:textId="77777777" w:rsidR="009674FA" w:rsidRPr="00E5188F" w:rsidRDefault="00C34718" w:rsidP="00A11667">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Euro</w:t>
            </w:r>
          </w:p>
        </w:tc>
        <w:tc>
          <w:tcPr>
            <w:tcW w:w="1260" w:type="pct"/>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14:paraId="61DAF8BC" w14:textId="77777777" w:rsidR="009674FA" w:rsidRPr="00E5188F" w:rsidRDefault="009674FA" w:rsidP="00A11667">
            <w:pPr>
              <w:widowControl w:val="0"/>
              <w:spacing w:line="264" w:lineRule="auto"/>
              <w:jc w:val="center"/>
              <w:rPr>
                <w:rFonts w:cs="Arial"/>
                <w:b/>
                <w:bCs/>
                <w:color w:val="000000"/>
                <w:sz w:val="16"/>
                <w:szCs w:val="16"/>
                <w:lang w:val="eu-ES"/>
              </w:rPr>
            </w:pPr>
          </w:p>
        </w:tc>
      </w:tr>
      <w:tr w:rsidR="009674FA" w:rsidRPr="00E5188F" w14:paraId="02FC5495" w14:textId="77777777" w:rsidTr="00A11667">
        <w:trPr>
          <w:jc w:val="center"/>
        </w:trPr>
        <w:tc>
          <w:tcPr>
            <w:tcW w:w="1271" w:type="pct"/>
            <w:tcBorders>
              <w:top w:val="single" w:sz="4" w:space="0" w:color="BFBFBF" w:themeColor="background1" w:themeShade="BF"/>
              <w:bottom w:val="nil"/>
              <w:right w:val="single" w:sz="8" w:space="0" w:color="BFBFBF"/>
            </w:tcBorders>
            <w:shd w:val="clear" w:color="auto" w:fill="auto"/>
            <w:vAlign w:val="center"/>
            <w:hideMark/>
          </w:tcPr>
          <w:p w14:paraId="189F56D5" w14:textId="77777777" w:rsidR="009674FA" w:rsidRPr="00E5188F" w:rsidRDefault="009674FA" w:rsidP="00A11667">
            <w:pPr>
              <w:widowControl w:val="0"/>
              <w:spacing w:line="264" w:lineRule="auto"/>
              <w:jc w:val="left"/>
              <w:rPr>
                <w:rFonts w:cs="Arial"/>
                <w:color w:val="000000"/>
                <w:sz w:val="16"/>
                <w:szCs w:val="16"/>
                <w:lang w:val="eu-ES"/>
              </w:rPr>
            </w:pPr>
            <w:r w:rsidRPr="00E5188F">
              <w:rPr>
                <w:rFonts w:cs="Arial"/>
                <w:color w:val="000000"/>
                <w:sz w:val="16"/>
                <w:szCs w:val="16"/>
                <w:lang w:val="eu-ES"/>
              </w:rPr>
              <w:t xml:space="preserve">Industria </w:t>
            </w:r>
          </w:p>
        </w:tc>
        <w:tc>
          <w:tcPr>
            <w:tcW w:w="1304" w:type="pct"/>
            <w:tcBorders>
              <w:top w:val="single" w:sz="4" w:space="0" w:color="BFBFBF" w:themeColor="background1" w:themeShade="BF"/>
              <w:left w:val="nil"/>
              <w:bottom w:val="nil"/>
              <w:right w:val="nil"/>
            </w:tcBorders>
            <w:shd w:val="clear" w:color="auto" w:fill="auto"/>
            <w:noWrap/>
            <w:vAlign w:val="center"/>
            <w:hideMark/>
          </w:tcPr>
          <w:p w14:paraId="33D2FAAD" w14:textId="77777777" w:rsidR="009674FA" w:rsidRPr="00E5188F" w:rsidRDefault="009674FA" w:rsidP="00A11667">
            <w:pPr>
              <w:widowControl w:val="0"/>
              <w:spacing w:line="264" w:lineRule="auto"/>
              <w:ind w:right="170"/>
              <w:jc w:val="right"/>
              <w:rPr>
                <w:rFonts w:cs="Arial"/>
                <w:sz w:val="16"/>
                <w:szCs w:val="16"/>
                <w:lang w:val="eu-ES"/>
              </w:rPr>
            </w:pPr>
            <w:r w:rsidRPr="00E5188F">
              <w:rPr>
                <w:rFonts w:cs="Arial"/>
                <w:sz w:val="16"/>
                <w:szCs w:val="16"/>
                <w:lang w:val="eu-ES"/>
              </w:rPr>
              <w:t>157.031.158</w:t>
            </w:r>
          </w:p>
        </w:tc>
        <w:tc>
          <w:tcPr>
            <w:tcW w:w="1165" w:type="pct"/>
            <w:tcBorders>
              <w:top w:val="single" w:sz="4" w:space="0" w:color="BFBFBF" w:themeColor="background1" w:themeShade="BF"/>
              <w:left w:val="nil"/>
              <w:bottom w:val="nil"/>
              <w:right w:val="nil"/>
            </w:tcBorders>
            <w:shd w:val="clear" w:color="auto" w:fill="auto"/>
            <w:noWrap/>
            <w:vAlign w:val="bottom"/>
            <w:hideMark/>
          </w:tcPr>
          <w:p w14:paraId="3FE79BC2" w14:textId="77777777" w:rsidR="009674FA" w:rsidRPr="00E5188F" w:rsidRDefault="009674FA" w:rsidP="00A11667">
            <w:pPr>
              <w:widowControl w:val="0"/>
              <w:spacing w:line="264" w:lineRule="auto"/>
              <w:ind w:right="170"/>
              <w:jc w:val="right"/>
              <w:rPr>
                <w:rFonts w:cs="Arial"/>
                <w:sz w:val="16"/>
                <w:szCs w:val="16"/>
                <w:lang w:val="eu-ES"/>
              </w:rPr>
            </w:pPr>
            <w:r w:rsidRPr="00E5188F">
              <w:rPr>
                <w:rFonts w:cs="Arial"/>
                <w:sz w:val="16"/>
                <w:szCs w:val="16"/>
                <w:lang w:val="eu-ES"/>
              </w:rPr>
              <w:t>221.043.838</w:t>
            </w:r>
          </w:p>
        </w:tc>
        <w:tc>
          <w:tcPr>
            <w:tcW w:w="1260" w:type="pct"/>
            <w:tcBorders>
              <w:top w:val="single" w:sz="4" w:space="0" w:color="BFBFBF" w:themeColor="background1" w:themeShade="BF"/>
              <w:left w:val="nil"/>
              <w:bottom w:val="nil"/>
            </w:tcBorders>
          </w:tcPr>
          <w:p w14:paraId="334F444F" w14:textId="77777777" w:rsidR="009674FA" w:rsidRPr="00E5188F" w:rsidRDefault="009674FA" w:rsidP="00A11667">
            <w:pPr>
              <w:widowControl w:val="0"/>
              <w:spacing w:line="264" w:lineRule="auto"/>
              <w:ind w:right="170"/>
              <w:jc w:val="right"/>
              <w:rPr>
                <w:rFonts w:cs="Arial"/>
                <w:sz w:val="16"/>
                <w:szCs w:val="16"/>
                <w:lang w:val="eu-ES"/>
              </w:rPr>
            </w:pPr>
            <w:r w:rsidRPr="00E5188F">
              <w:rPr>
                <w:rFonts w:cs="Arial"/>
                <w:sz w:val="16"/>
                <w:szCs w:val="16"/>
                <w:lang w:val="eu-ES"/>
              </w:rPr>
              <w:t>40,8</w:t>
            </w:r>
          </w:p>
        </w:tc>
      </w:tr>
      <w:tr w:rsidR="00C34718" w:rsidRPr="00E5188F" w14:paraId="5C0771DD" w14:textId="77777777" w:rsidTr="00580A9B">
        <w:trPr>
          <w:jc w:val="center"/>
        </w:trPr>
        <w:tc>
          <w:tcPr>
            <w:tcW w:w="1271" w:type="pct"/>
            <w:tcBorders>
              <w:top w:val="nil"/>
              <w:bottom w:val="single" w:sz="4" w:space="0" w:color="BFBFBF" w:themeColor="background1" w:themeShade="BF"/>
              <w:right w:val="single" w:sz="8" w:space="0" w:color="BFBFBF"/>
            </w:tcBorders>
            <w:shd w:val="clear" w:color="auto" w:fill="auto"/>
            <w:hideMark/>
          </w:tcPr>
          <w:p w14:paraId="25458F5A" w14:textId="77777777" w:rsidR="00C34718" w:rsidRPr="00E5188F" w:rsidRDefault="00C34718" w:rsidP="00580A9B">
            <w:pPr>
              <w:widowControl w:val="0"/>
              <w:spacing w:line="264" w:lineRule="auto"/>
              <w:rPr>
                <w:rFonts w:cs="Arial"/>
                <w:color w:val="000000"/>
                <w:sz w:val="16"/>
                <w:szCs w:val="16"/>
                <w:lang w:val="eu-ES"/>
              </w:rPr>
            </w:pPr>
            <w:r w:rsidRPr="00E5188F">
              <w:rPr>
                <w:rFonts w:cs="Arial"/>
                <w:color w:val="000000"/>
                <w:sz w:val="16"/>
                <w:szCs w:val="16"/>
                <w:lang w:val="eu-ES"/>
              </w:rPr>
              <w:t>Zerbitzuak</w:t>
            </w:r>
          </w:p>
        </w:tc>
        <w:tc>
          <w:tcPr>
            <w:tcW w:w="1304" w:type="pct"/>
            <w:tcBorders>
              <w:top w:val="nil"/>
              <w:left w:val="nil"/>
              <w:bottom w:val="single" w:sz="4" w:space="0" w:color="BFBFBF" w:themeColor="background1" w:themeShade="BF"/>
            </w:tcBorders>
            <w:shd w:val="clear" w:color="auto" w:fill="auto"/>
            <w:vAlign w:val="center"/>
            <w:hideMark/>
          </w:tcPr>
          <w:p w14:paraId="78994483" w14:textId="77777777" w:rsidR="00C34718" w:rsidRPr="00E5188F" w:rsidRDefault="00C34718" w:rsidP="00A11667">
            <w:pPr>
              <w:widowControl w:val="0"/>
              <w:spacing w:line="264" w:lineRule="auto"/>
              <w:ind w:right="170"/>
              <w:jc w:val="right"/>
              <w:rPr>
                <w:rFonts w:cs="Arial"/>
                <w:sz w:val="16"/>
                <w:szCs w:val="16"/>
                <w:lang w:val="eu-ES"/>
              </w:rPr>
            </w:pPr>
            <w:r w:rsidRPr="00E5188F">
              <w:rPr>
                <w:rFonts w:cs="Arial"/>
                <w:sz w:val="16"/>
                <w:szCs w:val="16"/>
                <w:lang w:val="eu-ES"/>
              </w:rPr>
              <w:t>100.300.605</w:t>
            </w:r>
          </w:p>
        </w:tc>
        <w:tc>
          <w:tcPr>
            <w:tcW w:w="1165" w:type="pct"/>
            <w:tcBorders>
              <w:top w:val="nil"/>
              <w:left w:val="nil"/>
              <w:bottom w:val="single" w:sz="4" w:space="0" w:color="BFBFBF" w:themeColor="background1" w:themeShade="BF"/>
            </w:tcBorders>
            <w:shd w:val="clear" w:color="auto" w:fill="auto"/>
            <w:vAlign w:val="bottom"/>
            <w:hideMark/>
          </w:tcPr>
          <w:p w14:paraId="2AE65E1C" w14:textId="77777777" w:rsidR="00C34718" w:rsidRPr="00E5188F" w:rsidRDefault="00C34718" w:rsidP="00A11667">
            <w:pPr>
              <w:widowControl w:val="0"/>
              <w:spacing w:line="264" w:lineRule="auto"/>
              <w:ind w:right="170"/>
              <w:jc w:val="right"/>
              <w:rPr>
                <w:rFonts w:cs="Arial"/>
                <w:sz w:val="16"/>
                <w:szCs w:val="16"/>
                <w:lang w:val="eu-ES"/>
              </w:rPr>
            </w:pPr>
            <w:r w:rsidRPr="00E5188F">
              <w:rPr>
                <w:rFonts w:cs="Arial"/>
                <w:sz w:val="16"/>
                <w:szCs w:val="16"/>
                <w:lang w:val="eu-ES"/>
              </w:rPr>
              <w:t>92.376.675</w:t>
            </w:r>
          </w:p>
        </w:tc>
        <w:tc>
          <w:tcPr>
            <w:tcW w:w="1260" w:type="pct"/>
            <w:tcBorders>
              <w:top w:val="nil"/>
              <w:left w:val="nil"/>
              <w:bottom w:val="single" w:sz="4" w:space="0" w:color="BFBFBF" w:themeColor="background1" w:themeShade="BF"/>
            </w:tcBorders>
          </w:tcPr>
          <w:p w14:paraId="62B53036" w14:textId="77777777" w:rsidR="00C34718" w:rsidRPr="00E5188F" w:rsidRDefault="00C34718" w:rsidP="00A11667">
            <w:pPr>
              <w:widowControl w:val="0"/>
              <w:spacing w:line="264" w:lineRule="auto"/>
              <w:ind w:right="170"/>
              <w:jc w:val="right"/>
              <w:rPr>
                <w:rFonts w:cs="Arial"/>
                <w:sz w:val="16"/>
                <w:szCs w:val="16"/>
                <w:lang w:val="eu-ES"/>
              </w:rPr>
            </w:pPr>
            <w:r w:rsidRPr="00E5188F">
              <w:rPr>
                <w:rFonts w:cs="Arial"/>
                <w:sz w:val="16"/>
                <w:szCs w:val="16"/>
                <w:lang w:val="eu-ES"/>
              </w:rPr>
              <w:t>-7,9</w:t>
            </w:r>
          </w:p>
        </w:tc>
      </w:tr>
      <w:tr w:rsidR="00C34718" w:rsidRPr="00E5188F" w14:paraId="5DC456D4" w14:textId="77777777" w:rsidTr="00580A9B">
        <w:trPr>
          <w:jc w:val="center"/>
        </w:trPr>
        <w:tc>
          <w:tcPr>
            <w:tcW w:w="1271"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24A81ADB" w14:textId="77777777" w:rsidR="00C34718" w:rsidRPr="00E5188F" w:rsidRDefault="00C34718" w:rsidP="00580A9B">
            <w:pPr>
              <w:widowControl w:val="0"/>
              <w:spacing w:line="264" w:lineRule="auto"/>
              <w:rPr>
                <w:rFonts w:cs="Arial"/>
                <w:b/>
                <w:bCs/>
                <w:color w:val="000000"/>
                <w:sz w:val="16"/>
                <w:szCs w:val="16"/>
                <w:lang w:val="eu-ES"/>
              </w:rPr>
            </w:pPr>
            <w:r w:rsidRPr="00E5188F">
              <w:rPr>
                <w:rFonts w:eastAsia="Times New Roman" w:cs="Arial"/>
                <w:b/>
                <w:bCs/>
                <w:color w:val="000000"/>
                <w:sz w:val="16"/>
                <w:szCs w:val="16"/>
                <w:lang w:val="eu-ES" w:eastAsia="es-ES"/>
              </w:rPr>
              <w:t>GUZTIRA</w:t>
            </w:r>
          </w:p>
        </w:tc>
        <w:tc>
          <w:tcPr>
            <w:tcW w:w="1304"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01B08CA" w14:textId="77777777" w:rsidR="00C34718" w:rsidRPr="00E5188F" w:rsidRDefault="00C34718" w:rsidP="00A11667">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258.839.030</w:t>
            </w:r>
          </w:p>
        </w:tc>
        <w:tc>
          <w:tcPr>
            <w:tcW w:w="116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82D274B" w14:textId="77777777" w:rsidR="00C34718" w:rsidRPr="00E5188F" w:rsidRDefault="00C34718" w:rsidP="00A11667">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316.899.378</w:t>
            </w:r>
          </w:p>
        </w:tc>
        <w:tc>
          <w:tcPr>
            <w:tcW w:w="1260" w:type="pct"/>
            <w:tcBorders>
              <w:top w:val="single" w:sz="4" w:space="0" w:color="BFBFBF" w:themeColor="background1" w:themeShade="BF"/>
              <w:left w:val="nil"/>
              <w:bottom w:val="single" w:sz="4" w:space="0" w:color="BFBFBF" w:themeColor="background1" w:themeShade="BF"/>
            </w:tcBorders>
          </w:tcPr>
          <w:p w14:paraId="47493007" w14:textId="77777777" w:rsidR="00C34718" w:rsidRPr="00E5188F" w:rsidRDefault="00C34718" w:rsidP="00A11667">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22,4</w:t>
            </w:r>
          </w:p>
        </w:tc>
      </w:tr>
    </w:tbl>
    <w:p w14:paraId="5043FE7F" w14:textId="77777777" w:rsidR="009674FA" w:rsidRPr="00E5188F" w:rsidRDefault="009674FA" w:rsidP="009674FA">
      <w:pPr>
        <w:rPr>
          <w:rFonts w:cs="Arial"/>
          <w:highlight w:val="yellow"/>
          <w:lang w:val="eu-ES"/>
        </w:rPr>
      </w:pPr>
    </w:p>
    <w:p w14:paraId="5B873529" w14:textId="77777777" w:rsidR="009674FA" w:rsidRPr="00E5188F" w:rsidRDefault="009674FA" w:rsidP="009674FA">
      <w:pPr>
        <w:rPr>
          <w:rFonts w:cs="Arial"/>
          <w:highlight w:val="yellow"/>
          <w:lang w:val="eu-ES"/>
        </w:rPr>
      </w:pPr>
    </w:p>
    <w:p w14:paraId="6D0F5CBA" w14:textId="77777777" w:rsidR="009674FA" w:rsidRPr="00E5188F" w:rsidRDefault="009674FA" w:rsidP="009674FA">
      <w:pPr>
        <w:rPr>
          <w:rFonts w:cs="Arial"/>
          <w:highlight w:val="yellow"/>
          <w:lang w:val="eu-ES"/>
        </w:rPr>
      </w:pPr>
    </w:p>
    <w:p w14:paraId="01654EEC" w14:textId="77777777" w:rsidR="009674FA" w:rsidRPr="00E5188F" w:rsidRDefault="009674FA" w:rsidP="009674FA">
      <w:pPr>
        <w:rPr>
          <w:rFonts w:cs="Arial"/>
          <w:highlight w:val="yellow"/>
          <w:lang w:val="eu-ES"/>
        </w:rPr>
      </w:pPr>
    </w:p>
    <w:p w14:paraId="2691773F" w14:textId="77777777" w:rsidR="009674FA" w:rsidRPr="00E5188F" w:rsidRDefault="009674FA" w:rsidP="009674FA">
      <w:pPr>
        <w:rPr>
          <w:rFonts w:cs="Arial"/>
          <w:highlight w:val="yellow"/>
          <w:lang w:val="eu-ES"/>
        </w:rPr>
      </w:pPr>
    </w:p>
    <w:p w14:paraId="3598789E" w14:textId="77777777" w:rsidR="009674FA" w:rsidRPr="00E5188F" w:rsidRDefault="009674FA" w:rsidP="009674FA">
      <w:pPr>
        <w:spacing w:after="200" w:line="276" w:lineRule="auto"/>
        <w:jc w:val="left"/>
        <w:rPr>
          <w:rFonts w:cs="Arial"/>
          <w:lang w:val="eu-ES"/>
        </w:rPr>
      </w:pPr>
      <w:r w:rsidRPr="00E5188F">
        <w:rPr>
          <w:rFonts w:cs="Arial"/>
          <w:lang w:val="eu-ES"/>
        </w:rPr>
        <w:br w:type="page"/>
      </w:r>
    </w:p>
    <w:p w14:paraId="35580460" w14:textId="77777777" w:rsidR="009674FA" w:rsidRPr="00E5188F" w:rsidRDefault="009674FA" w:rsidP="009674FA">
      <w:pPr>
        <w:pStyle w:val="Ttulo1"/>
        <w:keepLines/>
        <w:widowControl/>
        <w:tabs>
          <w:tab w:val="left" w:pos="284"/>
        </w:tabs>
        <w:ind w:left="709" w:hanging="709"/>
        <w:rPr>
          <w:szCs w:val="28"/>
          <w:lang w:val="eu-ES"/>
        </w:rPr>
      </w:pPr>
      <w:bookmarkStart w:id="40" w:name="_Toc517951400"/>
      <w:r w:rsidRPr="00E5188F">
        <w:rPr>
          <w:szCs w:val="28"/>
          <w:lang w:val="eu-ES"/>
        </w:rPr>
        <w:lastRenderedPageBreak/>
        <w:t xml:space="preserve">II.- </w:t>
      </w:r>
      <w:r w:rsidRPr="00E5188F">
        <w:rPr>
          <w:szCs w:val="28"/>
          <w:lang w:val="eu-ES"/>
        </w:rPr>
        <w:tab/>
      </w:r>
      <w:r w:rsidR="005255DA">
        <w:rPr>
          <w:szCs w:val="28"/>
          <w:lang w:val="eu-ES"/>
        </w:rPr>
        <w:t>ZIFRA SOZIOEKONOMIKO HANDIEN AURRERAPENA 2017</w:t>
      </w:r>
      <w:r w:rsidRPr="00E5188F">
        <w:rPr>
          <w:szCs w:val="28"/>
          <w:lang w:val="eu-ES"/>
        </w:rPr>
        <w:t xml:space="preserve"> (</w:t>
      </w:r>
      <w:r w:rsidR="005255DA">
        <w:rPr>
          <w:szCs w:val="28"/>
          <w:lang w:val="eu-ES"/>
        </w:rPr>
        <w:t>GEFK</w:t>
      </w:r>
      <w:r w:rsidRPr="00E5188F">
        <w:rPr>
          <w:szCs w:val="28"/>
          <w:lang w:val="eu-ES"/>
        </w:rPr>
        <w:t>)</w:t>
      </w:r>
      <w:bookmarkEnd w:id="40"/>
    </w:p>
    <w:p w14:paraId="0CACB73C" w14:textId="77777777" w:rsidR="009674FA" w:rsidRPr="00E5188F" w:rsidRDefault="009674FA" w:rsidP="009674FA">
      <w:pPr>
        <w:spacing w:after="200" w:line="276" w:lineRule="auto"/>
        <w:jc w:val="left"/>
        <w:rPr>
          <w:szCs w:val="28"/>
          <w:lang w:val="eu-ES"/>
        </w:rPr>
      </w:pPr>
    </w:p>
    <w:p w14:paraId="58FE42E6" w14:textId="77777777" w:rsidR="009674FA" w:rsidRPr="00E5188F"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val="eu-ES" w:eastAsia="es-ES"/>
        </w:rPr>
      </w:pPr>
      <w:r w:rsidRPr="00E5188F">
        <w:rPr>
          <w:rFonts w:eastAsia="Times New Roman" w:cs="Times New Roman"/>
          <w:b/>
          <w:snapToGrid w:val="0"/>
          <w:sz w:val="26"/>
          <w:szCs w:val="26"/>
          <w:lang w:val="eu-ES" w:eastAsia="es-ES"/>
        </w:rPr>
        <w:t>2017</w:t>
      </w:r>
      <w:r w:rsidR="00766A69" w:rsidRPr="00E5188F">
        <w:rPr>
          <w:rFonts w:eastAsia="Times New Roman" w:cs="Times New Roman"/>
          <w:b/>
          <w:snapToGrid w:val="0"/>
          <w:sz w:val="26"/>
          <w:szCs w:val="26"/>
          <w:lang w:val="eu-ES" w:eastAsia="es-ES"/>
        </w:rPr>
        <w:t>an</w:t>
      </w:r>
      <w:r w:rsidRPr="00E5188F">
        <w:rPr>
          <w:rFonts w:eastAsia="Times New Roman" w:cs="Times New Roman"/>
          <w:b/>
          <w:snapToGrid w:val="0"/>
          <w:sz w:val="26"/>
          <w:szCs w:val="26"/>
          <w:lang w:val="eu-ES" w:eastAsia="es-ES"/>
        </w:rPr>
        <w:t xml:space="preserve">, </w:t>
      </w:r>
      <w:r w:rsidR="00766A69" w:rsidRPr="00E5188F">
        <w:rPr>
          <w:rFonts w:eastAsia="Times New Roman" w:cs="Times New Roman"/>
          <w:b/>
          <w:snapToGrid w:val="0"/>
          <w:sz w:val="26"/>
          <w:szCs w:val="26"/>
          <w:lang w:val="eu-ES" w:eastAsia="es-ES"/>
        </w:rPr>
        <w:t xml:space="preserve">2014-2016an hasitako enpleguaren berreskurapenak </w:t>
      </w:r>
      <w:r w:rsidR="009E60D3" w:rsidRPr="00E5188F">
        <w:rPr>
          <w:rFonts w:eastAsia="Times New Roman" w:cs="Times New Roman"/>
          <w:b/>
          <w:snapToGrid w:val="0"/>
          <w:sz w:val="26"/>
          <w:szCs w:val="26"/>
          <w:lang w:val="eu-ES" w:eastAsia="es-ES"/>
        </w:rPr>
        <w:t>pareko erritmoan (+%2,5)</w:t>
      </w:r>
      <w:r w:rsidR="009E60D3">
        <w:rPr>
          <w:rFonts w:eastAsia="Times New Roman" w:cs="Times New Roman"/>
          <w:b/>
          <w:snapToGrid w:val="0"/>
          <w:sz w:val="26"/>
          <w:szCs w:val="26"/>
          <w:lang w:val="eu-ES" w:eastAsia="es-ES"/>
        </w:rPr>
        <w:t xml:space="preserve"> </w:t>
      </w:r>
      <w:r w:rsidR="00766A69" w:rsidRPr="00E5188F">
        <w:rPr>
          <w:rFonts w:eastAsia="Times New Roman" w:cs="Times New Roman"/>
          <w:b/>
          <w:snapToGrid w:val="0"/>
          <w:sz w:val="26"/>
          <w:szCs w:val="26"/>
          <w:lang w:val="eu-ES" w:eastAsia="es-ES"/>
        </w:rPr>
        <w:t>jarraitzen du</w:t>
      </w:r>
      <w:r w:rsidR="009E60D3">
        <w:rPr>
          <w:rFonts w:eastAsia="Times New Roman" w:cs="Times New Roman"/>
          <w:b/>
          <w:snapToGrid w:val="0"/>
          <w:sz w:val="26"/>
          <w:szCs w:val="26"/>
          <w:lang w:val="eu-ES" w:eastAsia="es-ES"/>
        </w:rPr>
        <w:t>.</w:t>
      </w:r>
    </w:p>
    <w:p w14:paraId="2D59640C" w14:textId="77777777" w:rsidR="009674FA" w:rsidRPr="00E5188F" w:rsidRDefault="009674FA"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val="eu-ES" w:eastAsia="es-ES"/>
        </w:rPr>
      </w:pPr>
    </w:p>
    <w:p w14:paraId="595FE8D0" w14:textId="77777777" w:rsidR="009674FA" w:rsidRPr="00E5188F" w:rsidRDefault="00766A69"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val="eu-ES" w:eastAsia="es-ES"/>
        </w:rPr>
      </w:pPr>
      <w:r w:rsidRPr="00E5188F">
        <w:rPr>
          <w:rFonts w:eastAsia="Times New Roman" w:cs="Times New Roman"/>
          <w:b/>
          <w:snapToGrid w:val="0"/>
          <w:sz w:val="26"/>
          <w:szCs w:val="26"/>
          <w:lang w:val="eu-ES" w:eastAsia="es-ES"/>
        </w:rPr>
        <w:t>Gainera</w:t>
      </w:r>
      <w:r w:rsidR="009674FA" w:rsidRPr="00E5188F">
        <w:rPr>
          <w:rFonts w:eastAsia="Times New Roman" w:cs="Times New Roman"/>
          <w:b/>
          <w:snapToGrid w:val="0"/>
          <w:sz w:val="26"/>
          <w:szCs w:val="26"/>
          <w:lang w:val="eu-ES" w:eastAsia="es-ES"/>
        </w:rPr>
        <w:t xml:space="preserve">, </w:t>
      </w:r>
      <w:r w:rsidRPr="00E5188F">
        <w:rPr>
          <w:rFonts w:eastAsia="Times New Roman" w:cs="Times New Roman"/>
          <w:b/>
          <w:snapToGrid w:val="0"/>
          <w:sz w:val="26"/>
          <w:szCs w:val="26"/>
          <w:lang w:val="eu-ES" w:eastAsia="es-ES"/>
        </w:rPr>
        <w:t xml:space="preserve">urte honetako fakturazio zifretan bulkada handiagoa antzematen da, urtetik urterako %4ko </w:t>
      </w:r>
      <w:r w:rsidR="00DD7657" w:rsidRPr="00E5188F">
        <w:rPr>
          <w:rFonts w:eastAsia="Times New Roman" w:cs="Times New Roman"/>
          <w:b/>
          <w:snapToGrid w:val="0"/>
          <w:sz w:val="26"/>
          <w:szCs w:val="26"/>
          <w:lang w:val="eu-ES" w:eastAsia="es-ES"/>
        </w:rPr>
        <w:t>erritmoan</w:t>
      </w:r>
      <w:r w:rsidRPr="00E5188F">
        <w:rPr>
          <w:rFonts w:eastAsia="Times New Roman" w:cs="Times New Roman"/>
          <w:b/>
          <w:snapToGrid w:val="0"/>
          <w:sz w:val="26"/>
          <w:szCs w:val="26"/>
          <w:lang w:val="eu-ES" w:eastAsia="es-ES"/>
        </w:rPr>
        <w:t xml:space="preserve"> haziz, industria salmentak izandako aurrerapen </w:t>
      </w:r>
      <w:r w:rsidR="00DD7657" w:rsidRPr="00E5188F">
        <w:rPr>
          <w:rFonts w:eastAsia="Times New Roman" w:cs="Times New Roman"/>
          <w:b/>
          <w:snapToGrid w:val="0"/>
          <w:sz w:val="26"/>
          <w:szCs w:val="26"/>
          <w:lang w:val="eu-ES" w:eastAsia="es-ES"/>
        </w:rPr>
        <w:t>garrantzitsuak</w:t>
      </w:r>
      <w:r w:rsidRPr="00E5188F">
        <w:rPr>
          <w:rFonts w:eastAsia="Times New Roman" w:cs="Times New Roman"/>
          <w:b/>
          <w:snapToGrid w:val="0"/>
          <w:sz w:val="26"/>
          <w:szCs w:val="26"/>
          <w:lang w:val="eu-ES" w:eastAsia="es-ES"/>
        </w:rPr>
        <w:t xml:space="preserve"> lagunduta</w:t>
      </w:r>
      <w:r w:rsidR="009674FA" w:rsidRPr="00E5188F">
        <w:rPr>
          <w:rFonts w:eastAsia="Times New Roman" w:cs="Times New Roman"/>
          <w:b/>
          <w:snapToGrid w:val="0"/>
          <w:sz w:val="26"/>
          <w:szCs w:val="26"/>
          <w:lang w:val="eu-ES" w:eastAsia="es-ES"/>
        </w:rPr>
        <w:t xml:space="preserve"> (+</w:t>
      </w:r>
      <w:r w:rsidRPr="00E5188F">
        <w:rPr>
          <w:rFonts w:eastAsia="Times New Roman" w:cs="Times New Roman"/>
          <w:b/>
          <w:snapToGrid w:val="0"/>
          <w:sz w:val="26"/>
          <w:szCs w:val="26"/>
          <w:lang w:val="eu-ES" w:eastAsia="es-ES"/>
        </w:rPr>
        <w:t>%</w:t>
      </w:r>
      <w:r w:rsidR="009674FA" w:rsidRPr="00E5188F">
        <w:rPr>
          <w:rFonts w:eastAsia="Times New Roman" w:cs="Times New Roman"/>
          <w:b/>
          <w:snapToGrid w:val="0"/>
          <w:sz w:val="26"/>
          <w:szCs w:val="26"/>
          <w:lang w:val="eu-ES" w:eastAsia="es-ES"/>
        </w:rPr>
        <w:t>6,55).</w:t>
      </w:r>
    </w:p>
    <w:p w14:paraId="4F736634" w14:textId="77777777" w:rsidR="009674FA" w:rsidRPr="00E5188F" w:rsidRDefault="009674FA" w:rsidP="009674FA">
      <w:pPr>
        <w:spacing w:after="200" w:line="276" w:lineRule="auto"/>
        <w:jc w:val="left"/>
        <w:rPr>
          <w:rFonts w:cs="Arial"/>
          <w:lang w:val="eu-ES"/>
        </w:rPr>
      </w:pPr>
    </w:p>
    <w:p w14:paraId="1924AF49" w14:textId="77777777" w:rsidR="009674FA" w:rsidRPr="00E5188F" w:rsidRDefault="00DD7657" w:rsidP="009674FA">
      <w:pPr>
        <w:spacing w:after="200"/>
        <w:rPr>
          <w:rFonts w:cs="Arial"/>
          <w:lang w:val="eu-ES"/>
        </w:rPr>
      </w:pPr>
      <w:r>
        <w:rPr>
          <w:rFonts w:cs="Arial"/>
          <w:lang w:val="eu-ES"/>
        </w:rPr>
        <w:t>2017. urterako aurreikuten den enplegua, 58.444 enplegutan kokatzen da, 2014 -2016 biurtekoan hasitako %4,5</w:t>
      </w:r>
      <w:r w:rsidR="009E60D3">
        <w:rPr>
          <w:rFonts w:cs="Arial"/>
          <w:lang w:val="eu-ES"/>
        </w:rPr>
        <w:t>e</w:t>
      </w:r>
      <w:r>
        <w:rPr>
          <w:rFonts w:cs="Arial"/>
          <w:lang w:val="eu-ES"/>
        </w:rPr>
        <w:t xml:space="preserve">ko hazkundeari jarraitasuna emanez </w:t>
      </w:r>
      <w:r w:rsidR="009674FA" w:rsidRPr="00E5188F">
        <w:rPr>
          <w:rFonts w:cs="Arial"/>
          <w:lang w:val="eu-ES"/>
        </w:rPr>
        <w:t>-</w:t>
      </w:r>
      <w:r>
        <w:rPr>
          <w:rFonts w:cs="Arial"/>
          <w:lang w:val="eu-ES"/>
        </w:rPr>
        <w:t>urtetik urterako %2,25 hazkundearen pare-</w:t>
      </w:r>
      <w:r w:rsidR="009674FA" w:rsidRPr="00E5188F">
        <w:rPr>
          <w:rFonts w:cs="Arial"/>
          <w:lang w:val="eu-ES"/>
        </w:rPr>
        <w:t xml:space="preserve">, </w:t>
      </w:r>
      <w:r>
        <w:rPr>
          <w:rFonts w:cs="Arial"/>
          <w:lang w:val="eu-ES"/>
        </w:rPr>
        <w:t xml:space="preserve">eta 2016 – 2017 bitartean urtetik urterako %2,5eko hazkundea markatuz. </w:t>
      </w:r>
    </w:p>
    <w:p w14:paraId="2F65478E" w14:textId="77777777" w:rsidR="009674FA" w:rsidRPr="00E5188F" w:rsidRDefault="00766A69" w:rsidP="009674FA">
      <w:pPr>
        <w:spacing w:after="200"/>
        <w:rPr>
          <w:rFonts w:cs="Arial"/>
          <w:lang w:val="eu-ES"/>
        </w:rPr>
      </w:pPr>
      <w:r w:rsidRPr="00E5188F">
        <w:rPr>
          <w:noProof/>
          <w:lang w:eastAsia="es-ES"/>
        </w:rPr>
        <w:drawing>
          <wp:anchor distT="402336" distB="188976" distL="181356" distR="257556" simplePos="0" relativeHeight="251489280" behindDoc="0" locked="0" layoutInCell="1" allowOverlap="1" wp14:anchorId="6B982B8A" wp14:editId="47CB39EE">
            <wp:simplePos x="0" y="0"/>
            <wp:positionH relativeFrom="column">
              <wp:posOffset>-243840</wp:posOffset>
            </wp:positionH>
            <wp:positionV relativeFrom="paragraph">
              <wp:posOffset>929005</wp:posOffset>
            </wp:positionV>
            <wp:extent cx="5876925" cy="1838325"/>
            <wp:effectExtent l="0" t="0" r="0" b="0"/>
            <wp:wrapNone/>
            <wp:docPr id="7" name="Objet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231FBE">
        <w:rPr>
          <w:rFonts w:cs="Arial"/>
          <w:lang w:val="eu-ES"/>
        </w:rPr>
        <w:t xml:space="preserve">Joera aldaketa positibo honek, 2014 -2017 aldian enpleguaren </w:t>
      </w:r>
      <w:r w:rsidR="00782D7E">
        <w:rPr>
          <w:rFonts w:cs="Arial"/>
          <w:lang w:val="eu-ES"/>
        </w:rPr>
        <w:t>errekuperazioa</w:t>
      </w:r>
      <w:r w:rsidR="00231FBE">
        <w:rPr>
          <w:rFonts w:cs="Arial"/>
          <w:lang w:val="eu-ES"/>
        </w:rPr>
        <w:t xml:space="preserve"> izango zuen, 2008an </w:t>
      </w:r>
      <w:r w:rsidR="00782D7E">
        <w:rPr>
          <w:rFonts w:cs="Arial"/>
          <w:lang w:val="eu-ES"/>
        </w:rPr>
        <w:t>desagertutako enpleguen erdira gerturatuz (%48). Hala ere, 2017ko enplegu maila, 2010. urteko 60.000 enpleguren, 2008ko 62.615 enpleguren eta 2006ko 63.480 enpleguren azpitik kokatzen da oraindik.</w:t>
      </w:r>
    </w:p>
    <w:p w14:paraId="5B76E9BA" w14:textId="77777777" w:rsidR="009674FA" w:rsidRPr="00E5188F" w:rsidRDefault="009674FA" w:rsidP="009674FA">
      <w:pPr>
        <w:spacing w:line="264" w:lineRule="auto"/>
        <w:rPr>
          <w:lang w:val="eu-ES" w:eastAsia="es-ES"/>
        </w:rPr>
      </w:pPr>
    </w:p>
    <w:p w14:paraId="7BF167EC" w14:textId="77777777" w:rsidR="009674FA" w:rsidRPr="00E5188F" w:rsidRDefault="00766A69" w:rsidP="00766A69">
      <w:pPr>
        <w:jc w:val="center"/>
        <w:rPr>
          <w:lang w:val="eu-ES" w:eastAsia="es-ES"/>
        </w:rPr>
      </w:pPr>
      <w:r w:rsidRPr="00E5188F">
        <w:rPr>
          <w:rFonts w:eastAsia="Times New Roman" w:cs="Arial"/>
          <w:bCs/>
          <w:color w:val="5F5F5F"/>
          <w:sz w:val="18"/>
          <w:szCs w:val="18"/>
          <w:lang w:val="eu-ES" w:eastAsia="es-ES"/>
        </w:rPr>
        <w:t>GIZARTE EKONOMIAN EAEn ENPLEGUAREN BILAKAERA 1994-2017</w:t>
      </w:r>
      <w:r w:rsidRPr="00E5188F">
        <w:rPr>
          <w:noProof/>
          <w:lang w:val="eu-ES" w:eastAsia="es-ES"/>
        </w:rPr>
        <w:t xml:space="preserve"> </w:t>
      </w:r>
    </w:p>
    <w:p w14:paraId="772CC364" w14:textId="77777777" w:rsidR="009674FA" w:rsidRPr="00E5188F" w:rsidRDefault="009674FA" w:rsidP="009674FA">
      <w:pPr>
        <w:shd w:val="clear" w:color="auto" w:fill="FFFFFF" w:themeFill="background1"/>
        <w:spacing w:line="264" w:lineRule="auto"/>
        <w:ind w:left="1134" w:hanging="1134"/>
        <w:rPr>
          <w:rFonts w:eastAsia="Times New Roman" w:cs="Arial"/>
          <w:bCs/>
          <w:color w:val="5F5F5F"/>
          <w:sz w:val="18"/>
          <w:szCs w:val="18"/>
          <w:lang w:val="eu-ES" w:eastAsia="es-ES"/>
        </w:rPr>
      </w:pPr>
    </w:p>
    <w:p w14:paraId="0B50BA82" w14:textId="77777777" w:rsidR="009674FA" w:rsidRPr="00E5188F" w:rsidRDefault="009674FA" w:rsidP="009674FA">
      <w:pPr>
        <w:shd w:val="clear" w:color="auto" w:fill="FFFFFF" w:themeFill="background1"/>
        <w:spacing w:line="264" w:lineRule="auto"/>
        <w:ind w:left="1134" w:hanging="1134"/>
        <w:rPr>
          <w:rFonts w:eastAsia="Times New Roman" w:cs="Arial"/>
          <w:bCs/>
          <w:color w:val="5F5F5F"/>
          <w:sz w:val="18"/>
          <w:szCs w:val="18"/>
          <w:lang w:val="eu-ES" w:eastAsia="es-ES"/>
        </w:rPr>
      </w:pPr>
    </w:p>
    <w:p w14:paraId="330FC559" w14:textId="77777777" w:rsidR="009674FA" w:rsidRPr="00E5188F" w:rsidRDefault="009674FA" w:rsidP="009674FA">
      <w:pPr>
        <w:shd w:val="clear" w:color="auto" w:fill="FFFFFF" w:themeFill="background1"/>
        <w:spacing w:line="264" w:lineRule="auto"/>
        <w:rPr>
          <w:rFonts w:ascii="Arial Black" w:hAnsi="Arial Black" w:cs="Arial"/>
          <w:b/>
          <w:color w:val="1F497D"/>
          <w:w w:val="90"/>
          <w:szCs w:val="26"/>
          <w:lang w:val="eu-ES"/>
        </w:rPr>
      </w:pPr>
    </w:p>
    <w:p w14:paraId="7F12C30A" w14:textId="77777777" w:rsidR="009674FA" w:rsidRPr="00E5188F" w:rsidRDefault="009674FA" w:rsidP="009674FA">
      <w:pPr>
        <w:shd w:val="clear" w:color="auto" w:fill="FFFFFF" w:themeFill="background1"/>
        <w:spacing w:line="264" w:lineRule="auto"/>
        <w:rPr>
          <w:rFonts w:ascii="Arial Black" w:hAnsi="Arial Black" w:cs="Arial"/>
          <w:b/>
          <w:color w:val="1F497D"/>
          <w:w w:val="90"/>
          <w:szCs w:val="26"/>
          <w:lang w:val="eu-ES"/>
        </w:rPr>
      </w:pPr>
    </w:p>
    <w:p w14:paraId="0DD1636D" w14:textId="77777777" w:rsidR="009674FA" w:rsidRPr="00E5188F" w:rsidRDefault="009674FA" w:rsidP="009674FA">
      <w:pPr>
        <w:shd w:val="clear" w:color="auto" w:fill="FFFFFF" w:themeFill="background1"/>
        <w:spacing w:line="264" w:lineRule="auto"/>
        <w:rPr>
          <w:rFonts w:ascii="Arial Black" w:hAnsi="Arial Black" w:cs="Arial"/>
          <w:b/>
          <w:color w:val="1F497D"/>
          <w:w w:val="90"/>
          <w:szCs w:val="26"/>
          <w:lang w:val="eu-ES"/>
        </w:rPr>
      </w:pPr>
    </w:p>
    <w:p w14:paraId="34E00BC3" w14:textId="77777777" w:rsidR="009674FA" w:rsidRPr="00E5188F" w:rsidRDefault="009674FA" w:rsidP="009674FA">
      <w:pPr>
        <w:spacing w:line="264" w:lineRule="auto"/>
        <w:rPr>
          <w:rFonts w:ascii="Arial Black" w:hAnsi="Arial Black" w:cs="Arial"/>
          <w:b/>
          <w:color w:val="1F497D"/>
          <w:w w:val="90"/>
          <w:szCs w:val="26"/>
          <w:lang w:val="eu-ES"/>
        </w:rPr>
      </w:pPr>
    </w:p>
    <w:p w14:paraId="12301667" w14:textId="77777777" w:rsidR="009674FA" w:rsidRPr="00E5188F" w:rsidRDefault="009674FA" w:rsidP="009674FA">
      <w:pPr>
        <w:spacing w:line="264" w:lineRule="auto"/>
        <w:rPr>
          <w:lang w:val="eu-ES"/>
        </w:rPr>
      </w:pPr>
      <w:bookmarkStart w:id="41" w:name="_Toc391565515"/>
    </w:p>
    <w:p w14:paraId="59D829BC" w14:textId="77777777" w:rsidR="009674FA" w:rsidRPr="00E5188F" w:rsidRDefault="009674FA" w:rsidP="009674FA">
      <w:pPr>
        <w:spacing w:line="264" w:lineRule="auto"/>
        <w:jc w:val="center"/>
        <w:rPr>
          <w:rFonts w:eastAsia="Times New Roman" w:cs="Arial"/>
          <w:b/>
          <w:snapToGrid w:val="0"/>
          <w:color w:val="1F497D" w:themeColor="text2"/>
          <w:sz w:val="18"/>
          <w:szCs w:val="18"/>
          <w:lang w:val="eu-ES" w:eastAsia="es-ES"/>
        </w:rPr>
      </w:pPr>
    </w:p>
    <w:p w14:paraId="54C5F39A" w14:textId="77777777" w:rsidR="009674FA" w:rsidRPr="00E5188F" w:rsidRDefault="009674FA" w:rsidP="009674FA">
      <w:pPr>
        <w:spacing w:line="264" w:lineRule="auto"/>
        <w:jc w:val="center"/>
        <w:rPr>
          <w:rFonts w:eastAsia="Times New Roman" w:cs="Arial"/>
          <w:b/>
          <w:snapToGrid w:val="0"/>
          <w:color w:val="1F497D" w:themeColor="text2"/>
          <w:sz w:val="18"/>
          <w:szCs w:val="18"/>
          <w:lang w:val="eu-ES" w:eastAsia="es-ES"/>
        </w:rPr>
      </w:pPr>
      <w:bookmarkStart w:id="42" w:name="_Toc391999673"/>
    </w:p>
    <w:p w14:paraId="491F40C6" w14:textId="77777777" w:rsidR="009674FA" w:rsidRPr="00E5188F" w:rsidRDefault="00BE65C2" w:rsidP="009674FA">
      <w:pPr>
        <w:rPr>
          <w:rFonts w:cs="Arial"/>
          <w:lang w:val="eu-ES"/>
        </w:rPr>
      </w:pPr>
      <w:r>
        <w:rPr>
          <w:rFonts w:cs="Arial"/>
          <w:lang w:val="eu-ES"/>
        </w:rPr>
        <w:t xml:space="preserve">2014 -2016 bitartean %1,4ko fakturazio terminotan bizi izandako gorakada arina, 2017a, %3,97ko gorantza </w:t>
      </w:r>
      <w:r w:rsidR="00EE5533">
        <w:rPr>
          <w:rFonts w:cs="Arial"/>
          <w:lang w:val="eu-ES"/>
        </w:rPr>
        <w:t>garrantzitsuak</w:t>
      </w:r>
      <w:r>
        <w:rPr>
          <w:rFonts w:cs="Arial"/>
          <w:lang w:val="eu-ES"/>
        </w:rPr>
        <w:t xml:space="preserve"> bultzatua ikusten da</w:t>
      </w:r>
      <w:r w:rsidR="009674FA" w:rsidRPr="00E5188F">
        <w:rPr>
          <w:rFonts w:cs="Arial"/>
          <w:lang w:val="eu-ES"/>
        </w:rPr>
        <w:t xml:space="preserve">. </w:t>
      </w:r>
      <w:r>
        <w:rPr>
          <w:rFonts w:cs="Arial"/>
          <w:lang w:val="eu-ES"/>
        </w:rPr>
        <w:t xml:space="preserve">Horrela 2017rako estimatutako 8.109 miloi eurotako fakturazio maila, krisi aurreko 2006 (9.523 miloi euro) eta 2008ko (9.757 miloi euro) mailetara iritsi gabe, 2010 eta 2012an markatutako negozio bolumenetara gerturatzen da. </w:t>
      </w:r>
    </w:p>
    <w:p w14:paraId="4F04C000" w14:textId="77777777" w:rsidR="009674FA" w:rsidRPr="00E5188F" w:rsidRDefault="009674FA" w:rsidP="009674FA">
      <w:pPr>
        <w:spacing w:line="264" w:lineRule="auto"/>
        <w:jc w:val="center"/>
        <w:rPr>
          <w:rFonts w:eastAsia="Times New Roman" w:cs="Arial"/>
          <w:b/>
          <w:snapToGrid w:val="0"/>
          <w:color w:val="1F497D" w:themeColor="text2"/>
          <w:sz w:val="18"/>
          <w:szCs w:val="18"/>
          <w:lang w:val="eu-ES" w:eastAsia="es-ES"/>
        </w:rPr>
      </w:pPr>
    </w:p>
    <w:p w14:paraId="04469233" w14:textId="77777777" w:rsidR="009674FA" w:rsidRPr="00E5188F" w:rsidRDefault="00766A69" w:rsidP="009674FA">
      <w:pPr>
        <w:spacing w:line="264" w:lineRule="auto"/>
        <w:ind w:left="1134" w:hanging="1134"/>
        <w:jc w:val="center"/>
        <w:rPr>
          <w:rFonts w:eastAsia="Times New Roman" w:cs="Arial"/>
          <w:bCs/>
          <w:color w:val="5F5F5F"/>
          <w:sz w:val="18"/>
          <w:szCs w:val="18"/>
          <w:lang w:val="eu-ES" w:eastAsia="es-ES"/>
        </w:rPr>
      </w:pPr>
      <w:bookmarkStart w:id="43" w:name="_Toc513394392"/>
      <w:bookmarkEnd w:id="41"/>
      <w:r w:rsidRPr="00E5188F">
        <w:rPr>
          <w:rFonts w:eastAsia="Times New Roman" w:cs="Arial"/>
          <w:bCs/>
          <w:color w:val="5F5F5F"/>
          <w:sz w:val="18"/>
          <w:szCs w:val="18"/>
          <w:lang w:val="eu-ES" w:eastAsia="es-ES"/>
        </w:rPr>
        <w:t>FAKTURAZIOAREN BILAKAERA 2006 - 2017 (MILA EURO)</w:t>
      </w:r>
      <w:bookmarkEnd w:id="42"/>
      <w:bookmarkEnd w:id="43"/>
    </w:p>
    <w:p w14:paraId="22636BF8" w14:textId="77777777" w:rsidR="009674FA" w:rsidRPr="00E5188F" w:rsidRDefault="009674FA" w:rsidP="009674FA">
      <w:pPr>
        <w:rPr>
          <w:lang w:val="eu-ES" w:eastAsia="es-ES"/>
        </w:rPr>
      </w:pPr>
      <w:r w:rsidRPr="00E5188F">
        <w:rPr>
          <w:noProof/>
          <w:lang w:eastAsia="es-ES"/>
        </w:rPr>
        <w:drawing>
          <wp:anchor distT="292608" distB="188976" distL="138684" distR="166116" simplePos="0" relativeHeight="251425792" behindDoc="0" locked="0" layoutInCell="1" allowOverlap="1" wp14:anchorId="5A7A2F68" wp14:editId="1C79A1B8">
            <wp:simplePos x="0" y="0"/>
            <wp:positionH relativeFrom="column">
              <wp:posOffset>-358140</wp:posOffset>
            </wp:positionH>
            <wp:positionV relativeFrom="paragraph">
              <wp:posOffset>66675</wp:posOffset>
            </wp:positionV>
            <wp:extent cx="6019800" cy="1143000"/>
            <wp:effectExtent l="0" t="0" r="0" b="0"/>
            <wp:wrapNone/>
            <wp:docPr id="11" name="Objet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5B31E0D5" w14:textId="77777777" w:rsidR="009674FA" w:rsidRPr="00E5188F" w:rsidRDefault="009674FA" w:rsidP="009674FA">
      <w:pPr>
        <w:rPr>
          <w:lang w:val="eu-ES" w:eastAsia="es-ES"/>
        </w:rPr>
      </w:pPr>
    </w:p>
    <w:p w14:paraId="238B401F" w14:textId="77777777" w:rsidR="009674FA" w:rsidRPr="00E5188F" w:rsidRDefault="009674FA" w:rsidP="009674FA">
      <w:pPr>
        <w:rPr>
          <w:lang w:val="eu-ES" w:eastAsia="es-ES"/>
        </w:rPr>
      </w:pPr>
    </w:p>
    <w:p w14:paraId="30279897" w14:textId="77777777" w:rsidR="009674FA" w:rsidRPr="00E5188F" w:rsidRDefault="009674FA" w:rsidP="009674FA">
      <w:pPr>
        <w:rPr>
          <w:lang w:val="eu-ES" w:eastAsia="es-ES"/>
        </w:rPr>
      </w:pPr>
    </w:p>
    <w:p w14:paraId="7A159C96" w14:textId="77777777" w:rsidR="009674FA" w:rsidRPr="00E5188F" w:rsidRDefault="009674FA" w:rsidP="009674FA">
      <w:pPr>
        <w:rPr>
          <w:lang w:val="eu-ES" w:eastAsia="es-ES"/>
        </w:rPr>
      </w:pPr>
    </w:p>
    <w:p w14:paraId="2A252E7D" w14:textId="77777777" w:rsidR="009674FA" w:rsidRPr="00E5188F" w:rsidRDefault="009674FA" w:rsidP="009674FA">
      <w:pPr>
        <w:rPr>
          <w:lang w:val="eu-ES" w:eastAsia="es-ES"/>
        </w:rPr>
      </w:pPr>
    </w:p>
    <w:p w14:paraId="6F753EF5" w14:textId="77777777" w:rsidR="00BE65C2" w:rsidRDefault="00BE65C2">
      <w:pPr>
        <w:spacing w:after="200" w:line="276" w:lineRule="auto"/>
        <w:jc w:val="left"/>
        <w:rPr>
          <w:lang w:val="eu-ES" w:eastAsia="es-ES"/>
        </w:rPr>
      </w:pPr>
      <w:r>
        <w:rPr>
          <w:lang w:val="eu-ES" w:eastAsia="es-ES"/>
        </w:rPr>
        <w:br w:type="page"/>
      </w:r>
    </w:p>
    <w:p w14:paraId="7FFD3D21" w14:textId="77777777" w:rsidR="009674FA" w:rsidRPr="00E5188F" w:rsidRDefault="00C34A71" w:rsidP="00557B30">
      <w:pPr>
        <w:spacing w:after="240"/>
        <w:rPr>
          <w:rFonts w:eastAsia="Times New Roman" w:cs="Arial"/>
          <w:bCs/>
          <w:color w:val="5F5F5F"/>
          <w:sz w:val="18"/>
          <w:szCs w:val="18"/>
          <w:lang w:val="eu-ES" w:eastAsia="es-ES"/>
        </w:rPr>
      </w:pPr>
      <w:r>
        <w:rPr>
          <w:lang w:val="eu-ES" w:eastAsia="es-ES"/>
        </w:rPr>
        <w:lastRenderedPageBreak/>
        <w:t xml:space="preserve">Gizarte ekonomiako salmenten errekuperazioa, </w:t>
      </w:r>
      <w:r w:rsidR="009C6424">
        <w:rPr>
          <w:lang w:val="eu-ES" w:eastAsia="es-ES"/>
        </w:rPr>
        <w:t xml:space="preserve">industria salmenten hazkunde </w:t>
      </w:r>
      <w:r w:rsidR="00EE5533">
        <w:rPr>
          <w:lang w:val="eu-ES" w:eastAsia="es-ES"/>
        </w:rPr>
        <w:t>garrantzitsuko</w:t>
      </w:r>
      <w:r w:rsidR="009C6424">
        <w:rPr>
          <w:lang w:val="eu-ES" w:eastAsia="es-ES"/>
        </w:rPr>
        <w:t xml:space="preserve"> testuinguruan kokatzen da, 2016 -2017 bitartean %6,55eko urtek</w:t>
      </w:r>
      <w:r w:rsidR="00557B30">
        <w:rPr>
          <w:lang w:val="eu-ES" w:eastAsia="es-ES"/>
        </w:rPr>
        <w:t>o</w:t>
      </w:r>
      <w:r w:rsidR="009C6424">
        <w:rPr>
          <w:lang w:val="eu-ES" w:eastAsia="es-ES"/>
        </w:rPr>
        <w:t xml:space="preserve"> urterako erritmoan, </w:t>
      </w:r>
      <w:r w:rsidR="009674FA" w:rsidRPr="00E5188F">
        <w:rPr>
          <w:lang w:val="eu-ES" w:eastAsia="es-ES"/>
        </w:rPr>
        <w:t>-</w:t>
      </w:r>
      <w:r w:rsidR="00C41711">
        <w:rPr>
          <w:lang w:val="eu-ES" w:eastAsia="es-ES"/>
        </w:rPr>
        <w:t xml:space="preserve">2014 eta 2016an </w:t>
      </w:r>
      <w:r w:rsidR="00EE5533">
        <w:rPr>
          <w:lang w:val="eu-ES" w:eastAsia="es-ES"/>
        </w:rPr>
        <w:t>erregistratutako</w:t>
      </w:r>
      <w:r w:rsidR="00C41711">
        <w:rPr>
          <w:lang w:val="eu-ES" w:eastAsia="es-ES"/>
        </w:rPr>
        <w:t xml:space="preserve"> %5,2ko hazkundea gainditzen duen igoera</w:t>
      </w:r>
      <w:r w:rsidR="009674FA" w:rsidRPr="00E5188F">
        <w:rPr>
          <w:lang w:val="eu-ES" w:eastAsia="es-ES"/>
        </w:rPr>
        <w:t>-</w:t>
      </w:r>
      <w:r w:rsidR="00C41711">
        <w:rPr>
          <w:lang w:val="eu-ES" w:eastAsia="es-ES"/>
        </w:rPr>
        <w:t>. Eraikuntza sektorearen ematen diren erritmo motelago</w:t>
      </w:r>
      <w:r w:rsidR="00EE5533">
        <w:rPr>
          <w:lang w:val="eu-ES" w:eastAsia="es-ES"/>
        </w:rPr>
        <w:t>ak diren</w:t>
      </w:r>
      <w:r w:rsidR="00C41711">
        <w:rPr>
          <w:lang w:val="eu-ES" w:eastAsia="es-ES"/>
        </w:rPr>
        <w:t xml:space="preserve">en aurrean </w:t>
      </w:r>
      <w:r w:rsidR="009674FA" w:rsidRPr="00E5188F">
        <w:rPr>
          <w:lang w:val="eu-ES" w:eastAsia="es-ES"/>
        </w:rPr>
        <w:t>(+</w:t>
      </w:r>
      <w:r w:rsidR="00C41711">
        <w:rPr>
          <w:lang w:val="eu-ES" w:eastAsia="es-ES"/>
        </w:rPr>
        <w:t>%</w:t>
      </w:r>
      <w:r w:rsidR="009674FA" w:rsidRPr="00E5188F">
        <w:rPr>
          <w:lang w:val="eu-ES" w:eastAsia="es-ES"/>
        </w:rPr>
        <w:t xml:space="preserve">2,83), </w:t>
      </w:r>
      <w:r w:rsidR="00C41711">
        <w:rPr>
          <w:lang w:val="eu-ES" w:eastAsia="es-ES"/>
        </w:rPr>
        <w:t>eta zerbitzu sektoreari lotutako salmenten egonkortasunaren aurrean.</w:t>
      </w:r>
      <w:r w:rsidR="009674FA" w:rsidRPr="00E5188F">
        <w:rPr>
          <w:lang w:val="eu-ES" w:eastAsia="es-ES"/>
        </w:rPr>
        <w:t xml:space="preserve"> </w:t>
      </w:r>
    </w:p>
    <w:p w14:paraId="311F0C35" w14:textId="77777777" w:rsidR="009674FA" w:rsidRPr="00E5188F" w:rsidRDefault="00133B7A" w:rsidP="009674FA">
      <w:pPr>
        <w:spacing w:after="200"/>
        <w:rPr>
          <w:szCs w:val="28"/>
          <w:lang w:val="eu-ES"/>
        </w:rPr>
      </w:pPr>
      <w:r>
        <w:rPr>
          <w:szCs w:val="28"/>
          <w:lang w:val="eu-ES"/>
        </w:rPr>
        <w:t xml:space="preserve">Sektorekako analisi </w:t>
      </w:r>
      <w:r w:rsidR="008B4AA5">
        <w:rPr>
          <w:szCs w:val="28"/>
          <w:lang w:val="eu-ES"/>
        </w:rPr>
        <w:t>lerro honetan, industria salmenten dinamismoak urtetik urterako %3,68ko enpleguaren hazkundea ekarriko luke</w:t>
      </w:r>
      <w:r w:rsidR="009674FA" w:rsidRPr="00E5188F">
        <w:rPr>
          <w:szCs w:val="28"/>
          <w:lang w:val="eu-ES"/>
        </w:rPr>
        <w:t xml:space="preserve">; </w:t>
      </w:r>
      <w:r w:rsidR="008B4AA5">
        <w:rPr>
          <w:szCs w:val="28"/>
          <w:lang w:val="eu-ES"/>
        </w:rPr>
        <w:t>2014 – 2016 bitartean erregistratutakoa baino altuagoa izango zen hazkunde erritmoa, industria okupazioaren urtetik urteroko hazkundea markatzen duen aldia, %3an kokatu</w:t>
      </w:r>
      <w:r w:rsidR="00557B30">
        <w:rPr>
          <w:szCs w:val="28"/>
          <w:lang w:val="eu-ES"/>
        </w:rPr>
        <w:t>a</w:t>
      </w:r>
      <w:r w:rsidR="008B4AA5">
        <w:rPr>
          <w:szCs w:val="28"/>
          <w:lang w:val="eu-ES"/>
        </w:rPr>
        <w:t xml:space="preserve">. </w:t>
      </w:r>
    </w:p>
    <w:p w14:paraId="0F24126B" w14:textId="77777777" w:rsidR="009674FA" w:rsidRPr="00E5188F" w:rsidRDefault="008B4AA5" w:rsidP="009674FA">
      <w:pPr>
        <w:spacing w:after="200"/>
        <w:rPr>
          <w:szCs w:val="28"/>
          <w:lang w:val="eu-ES"/>
        </w:rPr>
      </w:pPr>
      <w:r>
        <w:rPr>
          <w:szCs w:val="28"/>
          <w:lang w:val="eu-ES"/>
        </w:rPr>
        <w:t xml:space="preserve">Zerbitzuek, 2017 bere salmentetan zuen </w:t>
      </w:r>
      <w:r w:rsidR="00BC71BF">
        <w:rPr>
          <w:szCs w:val="28"/>
          <w:lang w:val="eu-ES"/>
        </w:rPr>
        <w:t>egonkortasun</w:t>
      </w:r>
      <w:r>
        <w:rPr>
          <w:szCs w:val="28"/>
          <w:lang w:val="eu-ES"/>
        </w:rPr>
        <w:t xml:space="preserve"> logika batean, 2016 eta 2017 artean %1,88ko hazkundearekin enpleguaren sorkuntzarekin jarraitzen duena. Eraikuntza sektoreak bestalde, enplegua galduko zuen </w:t>
      </w:r>
      <w:r w:rsidR="009674FA" w:rsidRPr="00E5188F">
        <w:rPr>
          <w:szCs w:val="28"/>
          <w:lang w:val="eu-ES"/>
        </w:rPr>
        <w:t>(-</w:t>
      </w:r>
      <w:r>
        <w:rPr>
          <w:szCs w:val="28"/>
          <w:lang w:val="eu-ES"/>
        </w:rPr>
        <w:t>%</w:t>
      </w:r>
      <w:r w:rsidR="009674FA" w:rsidRPr="00E5188F">
        <w:rPr>
          <w:szCs w:val="28"/>
          <w:lang w:val="eu-ES"/>
        </w:rPr>
        <w:t>0,86).</w:t>
      </w:r>
    </w:p>
    <w:p w14:paraId="75E33915" w14:textId="77777777" w:rsidR="009674FA" w:rsidRPr="00E5188F" w:rsidRDefault="00065A4B" w:rsidP="009674FA">
      <w:pPr>
        <w:spacing w:after="200"/>
        <w:rPr>
          <w:szCs w:val="28"/>
          <w:lang w:val="eu-ES"/>
        </w:rPr>
      </w:pPr>
      <w:r>
        <w:rPr>
          <w:szCs w:val="28"/>
          <w:lang w:val="eu-ES"/>
        </w:rPr>
        <w:t>Gainera nabarmena da 2016 eta 2017 bitartean erregistratutako fakturazio eta enplegu termino</w:t>
      </w:r>
      <w:r w:rsidR="00557B30">
        <w:rPr>
          <w:szCs w:val="28"/>
          <w:lang w:val="eu-ES"/>
        </w:rPr>
        <w:t>e</w:t>
      </w:r>
      <w:r>
        <w:rPr>
          <w:szCs w:val="28"/>
          <w:lang w:val="eu-ES"/>
        </w:rPr>
        <w:t>tan emandako bilakaera, kooperatibetan, enplegu</w:t>
      </w:r>
      <w:r w:rsidR="00557B30">
        <w:rPr>
          <w:szCs w:val="28"/>
          <w:lang w:val="eu-ES"/>
        </w:rPr>
        <w:t>an</w:t>
      </w:r>
      <w:r>
        <w:rPr>
          <w:szCs w:val="28"/>
          <w:lang w:val="eu-ES"/>
        </w:rPr>
        <w:t xml:space="preserve"> (+%2,59) eta </w:t>
      </w:r>
      <w:r w:rsidR="00BC71BF">
        <w:rPr>
          <w:szCs w:val="28"/>
          <w:lang w:val="eu-ES"/>
        </w:rPr>
        <w:t>fakturazioan</w:t>
      </w:r>
      <w:r>
        <w:rPr>
          <w:szCs w:val="28"/>
          <w:lang w:val="eu-ES"/>
        </w:rPr>
        <w:t xml:space="preserve"> (+%3,85) hazten direnak, eta lan sozietate</w:t>
      </w:r>
      <w:r w:rsidR="00D83E08">
        <w:rPr>
          <w:szCs w:val="28"/>
          <w:lang w:val="eu-ES"/>
        </w:rPr>
        <w:t>etan zabaltzen d</w:t>
      </w:r>
      <w:r w:rsidR="00557B30">
        <w:rPr>
          <w:szCs w:val="28"/>
          <w:lang w:val="eu-ES"/>
        </w:rPr>
        <w:t>en</w:t>
      </w:r>
      <w:r w:rsidR="00D83E08">
        <w:rPr>
          <w:szCs w:val="28"/>
          <w:lang w:val="eu-ES"/>
        </w:rPr>
        <w:t xml:space="preserve">a </w:t>
      </w:r>
      <w:r w:rsidR="00D83E08" w:rsidRPr="00E5188F">
        <w:rPr>
          <w:szCs w:val="28"/>
          <w:lang w:val="eu-ES"/>
        </w:rPr>
        <w:t>(+</w:t>
      </w:r>
      <w:r w:rsidR="00D83E08">
        <w:rPr>
          <w:szCs w:val="28"/>
          <w:lang w:val="eu-ES"/>
        </w:rPr>
        <w:t>%</w:t>
      </w:r>
      <w:r w:rsidR="00D83E08" w:rsidRPr="00E5188F">
        <w:rPr>
          <w:szCs w:val="28"/>
          <w:lang w:val="eu-ES"/>
        </w:rPr>
        <w:t xml:space="preserve">6,28 L.S.A. </w:t>
      </w:r>
      <w:r w:rsidR="00D83E08">
        <w:rPr>
          <w:szCs w:val="28"/>
          <w:lang w:val="eu-ES"/>
        </w:rPr>
        <w:t xml:space="preserve">artean eta </w:t>
      </w:r>
      <w:r w:rsidR="00D83E08" w:rsidRPr="00E5188F">
        <w:rPr>
          <w:szCs w:val="28"/>
          <w:lang w:val="eu-ES"/>
        </w:rPr>
        <w:t>+</w:t>
      </w:r>
      <w:r w:rsidR="00D83E08">
        <w:rPr>
          <w:szCs w:val="28"/>
          <w:lang w:val="eu-ES"/>
        </w:rPr>
        <w:t>%</w:t>
      </w:r>
      <w:r w:rsidR="00D83E08" w:rsidRPr="00E5188F">
        <w:rPr>
          <w:szCs w:val="28"/>
          <w:lang w:val="eu-ES"/>
        </w:rPr>
        <w:t>4,97 L.S.M.</w:t>
      </w:r>
      <w:r w:rsidR="00D83E08">
        <w:rPr>
          <w:szCs w:val="28"/>
          <w:lang w:val="eu-ES"/>
        </w:rPr>
        <w:t xml:space="preserve"> artean</w:t>
      </w:r>
      <w:r w:rsidR="00D83E08" w:rsidRPr="00E5188F">
        <w:rPr>
          <w:szCs w:val="28"/>
          <w:lang w:val="eu-ES"/>
        </w:rPr>
        <w:t>)</w:t>
      </w:r>
      <w:r w:rsidR="00D83E08">
        <w:rPr>
          <w:szCs w:val="28"/>
          <w:lang w:val="eu-ES"/>
        </w:rPr>
        <w:t>, hauen salmentetan hazkunde nabarmengarria antzematen da, eta metatutako enplegu galera izandako urteen ondoren, L.S.A</w:t>
      </w:r>
      <w:r w:rsidR="00EE5533">
        <w:rPr>
          <w:szCs w:val="28"/>
          <w:lang w:val="eu-ES"/>
        </w:rPr>
        <w:t>.</w:t>
      </w:r>
      <w:r w:rsidR="00D83E08">
        <w:rPr>
          <w:szCs w:val="28"/>
          <w:lang w:val="eu-ES"/>
        </w:rPr>
        <w:t>etan  lehen hazkunde arina antzematen da %1,27</w:t>
      </w:r>
      <w:r w:rsidR="00557B30">
        <w:rPr>
          <w:szCs w:val="28"/>
          <w:lang w:val="eu-ES"/>
        </w:rPr>
        <w:t>ko</w:t>
      </w:r>
      <w:r w:rsidR="00D83E08">
        <w:rPr>
          <w:szCs w:val="28"/>
          <w:lang w:val="eu-ES"/>
        </w:rPr>
        <w:t xml:space="preserve">a. Bere aldetik, L.S.M.ak %2an hazten dira, 2014 – 2016 biurtekoan erregistratutako enplegu joerarekin lerroan. </w:t>
      </w:r>
    </w:p>
    <w:p w14:paraId="2911CCE5" w14:textId="77777777" w:rsidR="009674FA" w:rsidRPr="00E5188F" w:rsidRDefault="00766A69" w:rsidP="009674FA">
      <w:pPr>
        <w:pStyle w:val="Descripcin"/>
        <w:ind w:left="227" w:hanging="227"/>
        <w:jc w:val="center"/>
        <w:rPr>
          <w:rFonts w:ascii="Arial" w:hAnsi="Arial" w:cs="Arial"/>
          <w:b w:val="0"/>
          <w:color w:val="5F5F5F"/>
          <w:sz w:val="18"/>
          <w:szCs w:val="18"/>
          <w:lang w:val="eu-ES"/>
        </w:rPr>
      </w:pPr>
      <w:r w:rsidRPr="00E5188F">
        <w:rPr>
          <w:rFonts w:ascii="Arial" w:hAnsi="Arial" w:cs="Arial"/>
          <w:b w:val="0"/>
          <w:color w:val="5F5F5F"/>
          <w:sz w:val="18"/>
          <w:szCs w:val="18"/>
          <w:lang w:val="eu-ES"/>
        </w:rPr>
        <w:t>AURREIKUSITAKO ENPLEGU ETA FAKTURAZIOAREN BILAKAERA</w:t>
      </w:r>
      <w:r w:rsidR="009674FA" w:rsidRPr="00E5188F">
        <w:rPr>
          <w:rFonts w:ascii="Arial" w:hAnsi="Arial" w:cs="Arial"/>
          <w:b w:val="0"/>
          <w:color w:val="5F5F5F"/>
          <w:sz w:val="18"/>
          <w:szCs w:val="18"/>
          <w:lang w:val="eu-ES"/>
        </w:rPr>
        <w:t xml:space="preserve"> </w:t>
      </w:r>
    </w:p>
    <w:p w14:paraId="2AEE472F" w14:textId="77777777" w:rsidR="009674FA" w:rsidRPr="00E5188F" w:rsidRDefault="009674FA" w:rsidP="009674FA">
      <w:pPr>
        <w:pStyle w:val="Descripcin"/>
        <w:ind w:left="227" w:hanging="227"/>
        <w:jc w:val="center"/>
        <w:rPr>
          <w:rFonts w:ascii="Arial" w:hAnsi="Arial" w:cs="Arial"/>
          <w:b w:val="0"/>
          <w:color w:val="5F5F5F"/>
          <w:sz w:val="18"/>
          <w:szCs w:val="18"/>
          <w:lang w:val="eu-ES"/>
        </w:rPr>
      </w:pPr>
      <w:r w:rsidRPr="00E5188F">
        <w:rPr>
          <w:rFonts w:ascii="Arial" w:hAnsi="Arial" w:cs="Arial"/>
          <w:b w:val="0"/>
          <w:color w:val="5F5F5F"/>
          <w:sz w:val="18"/>
          <w:szCs w:val="18"/>
          <w:lang w:val="eu-ES"/>
        </w:rPr>
        <w:t>(</w:t>
      </w:r>
      <w:r w:rsidR="00766A69" w:rsidRPr="00E5188F">
        <w:rPr>
          <w:rFonts w:ascii="Arial" w:hAnsi="Arial" w:cs="Arial"/>
          <w:b w:val="0"/>
          <w:color w:val="5F5F5F"/>
          <w:sz w:val="18"/>
          <w:szCs w:val="18"/>
          <w:lang w:val="eu-ES"/>
        </w:rPr>
        <w:t>Lurralde historikoa, jarduera sektorea eta Forma juridikoa</w:t>
      </w:r>
      <w:r w:rsidRPr="00E5188F">
        <w:rPr>
          <w:rFonts w:ascii="Arial" w:hAnsi="Arial" w:cs="Arial"/>
          <w:b w:val="0"/>
          <w:color w:val="5F5F5F"/>
          <w:sz w:val="18"/>
          <w:szCs w:val="18"/>
          <w:lang w:val="eu-ES"/>
        </w:rPr>
        <w:t>)</w:t>
      </w:r>
      <w:r w:rsidR="00557B30">
        <w:rPr>
          <w:rFonts w:ascii="Arial" w:hAnsi="Arial" w:cs="Arial"/>
          <w:b w:val="0"/>
          <w:color w:val="5F5F5F"/>
          <w:sz w:val="18"/>
          <w:szCs w:val="18"/>
          <w:lang w:val="eu-ES"/>
        </w:rPr>
        <w:t xml:space="preserve"> </w:t>
      </w:r>
      <w:r w:rsidRPr="00E5188F">
        <w:rPr>
          <w:rFonts w:ascii="Arial" w:hAnsi="Arial" w:cs="Arial"/>
          <w:b w:val="0"/>
          <w:color w:val="5F5F5F"/>
          <w:sz w:val="18"/>
          <w:szCs w:val="18"/>
          <w:lang w:val="eu-ES"/>
        </w:rPr>
        <w:t>2016-2017</w:t>
      </w:r>
    </w:p>
    <w:p w14:paraId="122D8F53" w14:textId="77777777" w:rsidR="009674FA" w:rsidRPr="00E5188F" w:rsidRDefault="005025CC" w:rsidP="009674FA">
      <w:pPr>
        <w:rPr>
          <w:highlight w:val="yellow"/>
          <w:lang w:val="eu-ES"/>
        </w:rPr>
      </w:pPr>
      <w:r>
        <w:rPr>
          <w:noProof/>
          <w:highlight w:val="yellow"/>
          <w:lang w:val="eu-ES"/>
        </w:rPr>
        <w:pict w14:anchorId="0EAA7BAD">
          <v:shape id="AutoShape 6" o:spid="_x0000_s1094" type="#_x0000_t32" style="position:absolute;left:0;text-align:left;margin-left:308.1pt;margin-top:15.65pt;width:0;height:141.7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" strokecolor="#bfbfbf [2412]" strokeweight="1.5pt">
            <v:stroke dashstyle="1 1" endcap="round"/>
          </v:shape>
        </w:pict>
      </w:r>
      <w:r>
        <w:rPr>
          <w:noProof/>
          <w:highlight w:val="yellow"/>
          <w:lang w:val="eu-ES"/>
        </w:rPr>
        <w:pict w14:anchorId="3D5763EE">
          <v:shape id="AutoShape 5" o:spid="_x0000_s1093" type="#_x0000_t32" style="position:absolute;left:0;text-align:left;margin-left:160.55pt;margin-top:15.65pt;width:0;height:141.7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" strokecolor="#bfbfbf [2412]" strokeweight="1.5pt">
            <v:stroke dashstyle="1 1" endcap="round"/>
          </v:shape>
        </w:pict>
      </w:r>
      <w:r w:rsidR="009674FA" w:rsidRPr="00E5188F">
        <w:rPr>
          <w:noProof/>
          <w:highlight w:val="yellow"/>
          <w:lang w:eastAsia="es-ES"/>
        </w:rPr>
        <w:drawing>
          <wp:anchor distT="91440" distB="43053" distL="309372" distR="339471" simplePos="0" relativeHeight="251437056" behindDoc="0" locked="0" layoutInCell="1" allowOverlap="1" wp14:anchorId="485C04DB" wp14:editId="0D33191B">
            <wp:simplePos x="0" y="0"/>
            <wp:positionH relativeFrom="column">
              <wp:posOffset>-319302</wp:posOffset>
            </wp:positionH>
            <wp:positionV relativeFrom="paragraph">
              <wp:posOffset>192863</wp:posOffset>
            </wp:positionV>
            <wp:extent cx="6230679" cy="2083981"/>
            <wp:effectExtent l="0" t="0" r="0" b="0"/>
            <wp:wrapNone/>
            <wp:docPr id="13" name="Objet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78E00DEF" w14:textId="77777777" w:rsidR="009674FA" w:rsidRPr="00E5188F" w:rsidRDefault="009674FA" w:rsidP="009674FA">
      <w:pPr>
        <w:rPr>
          <w:highlight w:val="yellow"/>
          <w:lang w:val="eu-ES"/>
        </w:rPr>
      </w:pPr>
    </w:p>
    <w:p w14:paraId="46837F29" w14:textId="77777777" w:rsidR="009674FA" w:rsidRPr="00E5188F" w:rsidRDefault="009674FA" w:rsidP="009674FA">
      <w:pPr>
        <w:rPr>
          <w:highlight w:val="yellow"/>
          <w:lang w:val="eu-ES"/>
        </w:rPr>
      </w:pPr>
    </w:p>
    <w:p w14:paraId="3DB2331E" w14:textId="77777777" w:rsidR="009674FA" w:rsidRPr="00E5188F" w:rsidRDefault="009674FA" w:rsidP="009674FA">
      <w:pPr>
        <w:rPr>
          <w:highlight w:val="yellow"/>
          <w:lang w:val="eu-ES"/>
        </w:rPr>
      </w:pPr>
    </w:p>
    <w:p w14:paraId="785FDCF6" w14:textId="77777777" w:rsidR="009674FA" w:rsidRPr="00E5188F" w:rsidRDefault="009674FA" w:rsidP="009674FA">
      <w:pPr>
        <w:rPr>
          <w:highlight w:val="yellow"/>
          <w:lang w:val="eu-ES"/>
        </w:rPr>
      </w:pPr>
    </w:p>
    <w:p w14:paraId="10ACCC1F" w14:textId="77777777" w:rsidR="009674FA" w:rsidRPr="00E5188F" w:rsidRDefault="009674FA" w:rsidP="009674FA">
      <w:pPr>
        <w:rPr>
          <w:highlight w:val="yellow"/>
          <w:lang w:val="eu-ES"/>
        </w:rPr>
      </w:pPr>
    </w:p>
    <w:p w14:paraId="501F7363" w14:textId="77777777" w:rsidR="009674FA" w:rsidRPr="00E5188F" w:rsidRDefault="009674FA" w:rsidP="009674FA">
      <w:pPr>
        <w:rPr>
          <w:highlight w:val="yellow"/>
          <w:lang w:val="eu-ES"/>
        </w:rPr>
      </w:pPr>
    </w:p>
    <w:p w14:paraId="619A8AA8" w14:textId="77777777" w:rsidR="009674FA" w:rsidRPr="00E5188F" w:rsidRDefault="009674FA" w:rsidP="009674FA">
      <w:pPr>
        <w:rPr>
          <w:highlight w:val="yellow"/>
          <w:lang w:val="eu-ES"/>
        </w:rPr>
      </w:pPr>
    </w:p>
    <w:p w14:paraId="00C64C3E" w14:textId="77777777" w:rsidR="009674FA" w:rsidRPr="00E5188F" w:rsidRDefault="005025CC" w:rsidP="009674FA">
      <w:pPr>
        <w:rPr>
          <w:highlight w:val="yellow"/>
          <w:lang w:val="eu-ES"/>
        </w:rPr>
      </w:pPr>
      <w:r>
        <w:rPr>
          <w:noProof/>
          <w:highlight w:val="yellow"/>
          <w:lang w:val="eu-ES"/>
        </w:rPr>
        <w:pict w14:anchorId="0F3DC7FC">
          <v:shape id="Text Box 3" o:spid="_x0000_s1091" type="#_x0000_t202" style="position:absolute;left:0;text-align:left;margin-left:180.8pt;margin-top:6.15pt;width:101.25pt;height:19.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b1tg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" filled="f" stroked="f">
            <v:textbox style="mso-next-textbox:#Text Box 3">
              <w:txbxContent>
                <w:p w14:paraId="2C2B9F36" w14:textId="77777777" w:rsidR="005025CC" w:rsidRPr="00EE5533" w:rsidRDefault="005025CC" w:rsidP="009674FA">
                  <w:pPr>
                    <w:jc w:val="center"/>
                    <w:rPr>
                      <w:rFonts w:cs="Arial"/>
                      <w:b/>
                      <w:sz w:val="16"/>
                      <w:szCs w:val="16"/>
                      <w:lang w:val="eu-ES"/>
                    </w:rPr>
                  </w:pPr>
                  <w:r w:rsidRPr="00EE5533">
                    <w:rPr>
                      <w:rFonts w:cs="Arial"/>
                      <w:b/>
                      <w:sz w:val="16"/>
                      <w:szCs w:val="16"/>
                      <w:lang w:val="eu-ES"/>
                    </w:rPr>
                    <w:t>Jarduera sektorea</w:t>
                  </w:r>
                </w:p>
              </w:txbxContent>
            </v:textbox>
          </v:shape>
        </w:pict>
      </w:r>
      <w:r>
        <w:rPr>
          <w:noProof/>
          <w:highlight w:val="yellow"/>
          <w:lang w:val="eu-ES"/>
        </w:rPr>
        <w:pict w14:anchorId="502DD0EF">
          <v:shape id="Text Box 2" o:spid="_x0000_s1090" type="#_x0000_t202" style="position:absolute;left:0;text-align:left;margin-left:42.7pt;margin-top:6.15pt;width:101.25pt;height:19.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ujuQIAAMA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" filled="f" stroked="f">
            <v:textbox style="mso-next-textbox:#Text Box 2">
              <w:txbxContent>
                <w:p w14:paraId="0FF20BE3" w14:textId="77777777" w:rsidR="005025CC" w:rsidRPr="00EE5533" w:rsidRDefault="005025CC" w:rsidP="009674FA">
                  <w:pPr>
                    <w:jc w:val="center"/>
                    <w:rPr>
                      <w:rFonts w:cs="Arial"/>
                      <w:b/>
                      <w:sz w:val="16"/>
                      <w:szCs w:val="16"/>
                      <w:lang w:val="eu-ES"/>
                    </w:rPr>
                  </w:pPr>
                  <w:r w:rsidRPr="00EE5533">
                    <w:rPr>
                      <w:rFonts w:cs="Arial"/>
                      <w:b/>
                      <w:sz w:val="16"/>
                      <w:szCs w:val="16"/>
                      <w:lang w:val="eu-ES"/>
                    </w:rPr>
                    <w:t>Lurralde histor</w:t>
                  </w:r>
                  <w:r>
                    <w:rPr>
                      <w:rFonts w:cs="Arial"/>
                      <w:b/>
                      <w:sz w:val="16"/>
                      <w:szCs w:val="16"/>
                      <w:lang w:val="eu-ES"/>
                    </w:rPr>
                    <w:t>i</w:t>
                  </w:r>
                  <w:r w:rsidRPr="00EE5533">
                    <w:rPr>
                      <w:rFonts w:cs="Arial"/>
                      <w:b/>
                      <w:sz w:val="16"/>
                      <w:szCs w:val="16"/>
                      <w:lang w:val="eu-ES"/>
                    </w:rPr>
                    <w:t>koa</w:t>
                  </w:r>
                </w:p>
              </w:txbxContent>
            </v:textbox>
          </v:shape>
        </w:pict>
      </w:r>
      <w:r>
        <w:rPr>
          <w:noProof/>
          <w:highlight w:val="yellow"/>
          <w:lang w:val="eu-ES"/>
        </w:rPr>
        <w:pict w14:anchorId="08B5381F">
          <v:shape id="Text Box 4" o:spid="_x0000_s1092" type="#_x0000_t202" style="position:absolute;left:0;text-align:left;margin-left:329.9pt;margin-top:4.65pt;width:101.25pt;height:19.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NuA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" filled="f" stroked="f">
            <v:textbox style="mso-next-textbox:#Text Box 4">
              <w:txbxContent>
                <w:p w14:paraId="58A4F464" w14:textId="77777777" w:rsidR="005025CC" w:rsidRPr="00EE5533" w:rsidRDefault="005025CC" w:rsidP="009674FA">
                  <w:pPr>
                    <w:jc w:val="center"/>
                    <w:rPr>
                      <w:rFonts w:cs="Arial"/>
                      <w:b/>
                      <w:sz w:val="16"/>
                      <w:szCs w:val="16"/>
                      <w:lang w:val="eu-ES"/>
                    </w:rPr>
                  </w:pPr>
                  <w:r w:rsidRPr="00EE5533">
                    <w:rPr>
                      <w:rFonts w:cs="Arial"/>
                      <w:b/>
                      <w:sz w:val="16"/>
                      <w:szCs w:val="16"/>
                      <w:lang w:val="eu-ES"/>
                    </w:rPr>
                    <w:t>Forma juridikoa</w:t>
                  </w:r>
                </w:p>
              </w:txbxContent>
            </v:textbox>
          </v:shape>
        </w:pict>
      </w:r>
    </w:p>
    <w:p w14:paraId="526787A4" w14:textId="77777777" w:rsidR="009674FA" w:rsidRPr="00E5188F" w:rsidRDefault="009674FA" w:rsidP="009674FA">
      <w:pPr>
        <w:rPr>
          <w:highlight w:val="yellow"/>
          <w:lang w:val="eu-ES"/>
        </w:rPr>
      </w:pPr>
    </w:p>
    <w:p w14:paraId="68CB835B" w14:textId="77777777" w:rsidR="009674FA" w:rsidRPr="00E5188F" w:rsidRDefault="009674FA" w:rsidP="009674FA">
      <w:pPr>
        <w:rPr>
          <w:rFonts w:eastAsia="Times New Roman" w:cs="Arial"/>
          <w:szCs w:val="20"/>
          <w:lang w:val="eu-ES" w:eastAsia="es-ES"/>
        </w:rPr>
      </w:pPr>
    </w:p>
    <w:p w14:paraId="627B2B20" w14:textId="77777777" w:rsidR="009674FA" w:rsidRPr="00E5188F" w:rsidRDefault="009674FA" w:rsidP="009674FA">
      <w:pPr>
        <w:rPr>
          <w:rFonts w:eastAsia="Times New Roman" w:cs="Arial"/>
          <w:szCs w:val="20"/>
          <w:lang w:val="eu-ES" w:eastAsia="es-ES"/>
        </w:rPr>
      </w:pPr>
    </w:p>
    <w:p w14:paraId="2A324823" w14:textId="77777777" w:rsidR="009674FA" w:rsidRPr="00E5188F" w:rsidRDefault="002E4A10" w:rsidP="009674FA">
      <w:pPr>
        <w:rPr>
          <w:rFonts w:eastAsia="Times New Roman" w:cs="Arial"/>
          <w:szCs w:val="20"/>
          <w:lang w:val="eu-ES" w:eastAsia="es-ES"/>
        </w:rPr>
      </w:pPr>
      <w:r>
        <w:rPr>
          <w:rFonts w:eastAsia="Times New Roman" w:cs="Arial"/>
          <w:szCs w:val="20"/>
          <w:lang w:val="eu-ES" w:eastAsia="es-ES"/>
        </w:rPr>
        <w:t xml:space="preserve">Lurraldeka, </w:t>
      </w:r>
      <w:r w:rsidR="00D1756A">
        <w:rPr>
          <w:rFonts w:eastAsia="Times New Roman" w:cs="Arial"/>
          <w:szCs w:val="20"/>
          <w:lang w:val="eu-ES" w:eastAsia="es-ES"/>
        </w:rPr>
        <w:t>hiru lurralde historikoek fakturazio zifretan aurrera egi</w:t>
      </w:r>
      <w:r w:rsidR="00557B30">
        <w:rPr>
          <w:rFonts w:eastAsia="Times New Roman" w:cs="Arial"/>
          <w:szCs w:val="20"/>
          <w:lang w:val="eu-ES" w:eastAsia="es-ES"/>
        </w:rPr>
        <w:t>n</w:t>
      </w:r>
      <w:r w:rsidR="00D1756A">
        <w:rPr>
          <w:rFonts w:eastAsia="Times New Roman" w:cs="Arial"/>
          <w:szCs w:val="20"/>
          <w:lang w:val="eu-ES" w:eastAsia="es-ES"/>
        </w:rPr>
        <w:t xml:space="preserve"> du</w:t>
      </w:r>
      <w:r w:rsidR="00EE5533">
        <w:rPr>
          <w:rFonts w:eastAsia="Times New Roman" w:cs="Arial"/>
          <w:szCs w:val="20"/>
          <w:lang w:val="eu-ES" w:eastAsia="es-ES"/>
        </w:rPr>
        <w:t>t</w:t>
      </w:r>
      <w:r w:rsidR="00D1756A">
        <w:rPr>
          <w:rFonts w:eastAsia="Times New Roman" w:cs="Arial"/>
          <w:szCs w:val="20"/>
          <w:lang w:val="eu-ES" w:eastAsia="es-ES"/>
        </w:rPr>
        <w:t xml:space="preserve">e, 2016 eta 2017 bitartean Gipuzkoa eta Bizkaian %4 inguruko eta Araban %2,63ko hazkunde batean </w:t>
      </w:r>
      <w:r w:rsidR="00557B30">
        <w:rPr>
          <w:rFonts w:eastAsia="Times New Roman" w:cs="Arial"/>
          <w:szCs w:val="20"/>
          <w:lang w:val="eu-ES" w:eastAsia="es-ES"/>
        </w:rPr>
        <w:t>berreskuratzen doazen</w:t>
      </w:r>
      <w:r w:rsidR="00D1756A">
        <w:rPr>
          <w:rFonts w:eastAsia="Times New Roman" w:cs="Arial"/>
          <w:szCs w:val="20"/>
          <w:lang w:val="eu-ES" w:eastAsia="es-ES"/>
        </w:rPr>
        <w:t xml:space="preserve"> zifrak. Salmenten gehikuntza hau halaber, hiru lurraldeetako enpleguaren hazkundean </w:t>
      </w:r>
      <w:r w:rsidR="00557B30">
        <w:rPr>
          <w:rFonts w:eastAsia="Times New Roman" w:cs="Arial"/>
          <w:szCs w:val="20"/>
          <w:lang w:val="eu-ES" w:eastAsia="es-ES"/>
        </w:rPr>
        <w:t>islatzen</w:t>
      </w:r>
      <w:r w:rsidR="00D1756A">
        <w:rPr>
          <w:rFonts w:eastAsia="Times New Roman" w:cs="Arial"/>
          <w:szCs w:val="20"/>
          <w:lang w:val="eu-ES" w:eastAsia="es-ES"/>
        </w:rPr>
        <w:t xml:space="preserve"> dira, Araban %3,31koa, Gipuzkoan %2,65koa eta Bizkaian %2,13koa zehazki. </w:t>
      </w:r>
    </w:p>
    <w:p w14:paraId="66063490" w14:textId="77777777" w:rsidR="009674FA" w:rsidRPr="00E5188F" w:rsidRDefault="005255DA" w:rsidP="00FF05EE">
      <w:pPr>
        <w:pStyle w:val="Ttulo1"/>
        <w:keepLines/>
        <w:widowControl/>
        <w:numPr>
          <w:ilvl w:val="0"/>
          <w:numId w:val="26"/>
        </w:numPr>
        <w:tabs>
          <w:tab w:val="left" w:pos="284"/>
        </w:tabs>
        <w:ind w:left="709"/>
        <w:rPr>
          <w:szCs w:val="28"/>
          <w:lang w:val="eu-ES"/>
        </w:rPr>
      </w:pPr>
      <w:bookmarkStart w:id="44" w:name="_Toc517951401"/>
      <w:r>
        <w:rPr>
          <w:szCs w:val="28"/>
          <w:lang w:val="eu-ES"/>
        </w:rPr>
        <w:lastRenderedPageBreak/>
        <w:t xml:space="preserve">GIZARTE EKONOMIAKO KUDEAKETA </w:t>
      </w:r>
      <w:r w:rsidRPr="004B73E3">
        <w:rPr>
          <w:szCs w:val="28"/>
          <w:lang w:val="eu-ES"/>
        </w:rPr>
        <w:t>OR</w:t>
      </w:r>
      <w:r w:rsidR="002E3C92" w:rsidRPr="004B73E3">
        <w:rPr>
          <w:szCs w:val="28"/>
          <w:lang w:val="eu-ES"/>
        </w:rPr>
        <w:t>G</w:t>
      </w:r>
      <w:r w:rsidRPr="004B73E3">
        <w:rPr>
          <w:szCs w:val="28"/>
          <w:lang w:val="eu-ES"/>
        </w:rPr>
        <w:t>ANOETAN</w:t>
      </w:r>
      <w:r>
        <w:rPr>
          <w:szCs w:val="28"/>
          <w:lang w:val="eu-ES"/>
        </w:rPr>
        <w:t xml:space="preserve"> KANPOKO GIZARTE HAUTEMATEAREN, LAN INTITUZIONALAREN ETA BARRUKO PARTAIDETZAREN BALIOESPENA (GEFK)</w:t>
      </w:r>
      <w:bookmarkEnd w:id="44"/>
    </w:p>
    <w:p w14:paraId="171B6DF4" w14:textId="77777777" w:rsidR="009674FA" w:rsidRPr="00E5188F" w:rsidRDefault="009674FA" w:rsidP="00FF05EE">
      <w:pPr>
        <w:ind w:left="709"/>
        <w:rPr>
          <w:rFonts w:cs="Arial"/>
          <w:lang w:val="eu-ES"/>
        </w:rPr>
      </w:pPr>
    </w:p>
    <w:p w14:paraId="1255E3DD" w14:textId="77777777" w:rsidR="009674FA" w:rsidRPr="00E5188F" w:rsidRDefault="00065833"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val="eu-ES" w:eastAsia="es-ES"/>
        </w:rPr>
      </w:pPr>
      <w:r w:rsidRPr="00E5188F">
        <w:rPr>
          <w:rFonts w:eastAsia="Times New Roman" w:cs="Times New Roman"/>
          <w:b/>
          <w:snapToGrid w:val="0"/>
          <w:sz w:val="26"/>
          <w:szCs w:val="26"/>
          <w:lang w:val="eu-ES" w:eastAsia="es-ES"/>
        </w:rPr>
        <w:t xml:space="preserve">Euskadiko gizarte ekonomiaren ekarpen sozioekonomiko eta rolari dagokionez herritarren hautematea, </w:t>
      </w:r>
      <w:r w:rsidR="00BC71BF" w:rsidRPr="00E5188F">
        <w:rPr>
          <w:rFonts w:eastAsia="Times New Roman" w:cs="Times New Roman"/>
          <w:b/>
          <w:snapToGrid w:val="0"/>
          <w:sz w:val="26"/>
          <w:szCs w:val="26"/>
          <w:lang w:val="eu-ES" w:eastAsia="es-ES"/>
        </w:rPr>
        <w:t>enpresa</w:t>
      </w:r>
      <w:r w:rsidRPr="00E5188F">
        <w:rPr>
          <w:rFonts w:eastAsia="Times New Roman" w:cs="Times New Roman"/>
          <w:b/>
          <w:snapToGrid w:val="0"/>
          <w:sz w:val="26"/>
          <w:szCs w:val="26"/>
          <w:lang w:val="eu-ES" w:eastAsia="es-ES"/>
        </w:rPr>
        <w:t xml:space="preserve"> ehunetik </w:t>
      </w:r>
      <w:r w:rsidR="002E3C92" w:rsidRPr="00E5188F">
        <w:rPr>
          <w:rFonts w:eastAsia="Times New Roman" w:cs="Times New Roman"/>
          <w:b/>
          <w:snapToGrid w:val="0"/>
          <w:sz w:val="26"/>
          <w:szCs w:val="26"/>
          <w:lang w:val="eu-ES" w:eastAsia="es-ES"/>
        </w:rPr>
        <w:t>mugat</w:t>
      </w:r>
      <w:r w:rsidR="002E3C92">
        <w:rPr>
          <w:rFonts w:eastAsia="Times New Roman" w:cs="Times New Roman"/>
          <w:b/>
          <w:snapToGrid w:val="0"/>
          <w:sz w:val="26"/>
          <w:szCs w:val="26"/>
          <w:lang w:val="eu-ES" w:eastAsia="es-ES"/>
        </w:rPr>
        <w:t>utzat</w:t>
      </w:r>
      <w:r w:rsidR="002E3C92" w:rsidRPr="00E5188F">
        <w:rPr>
          <w:rFonts w:eastAsia="Times New Roman" w:cs="Times New Roman"/>
          <w:b/>
          <w:snapToGrid w:val="0"/>
          <w:sz w:val="26"/>
          <w:szCs w:val="26"/>
          <w:lang w:val="eu-ES" w:eastAsia="es-ES"/>
        </w:rPr>
        <w:t xml:space="preserve"> </w:t>
      </w:r>
      <w:r w:rsidRPr="00E5188F">
        <w:rPr>
          <w:rFonts w:eastAsia="Times New Roman" w:cs="Times New Roman"/>
          <w:b/>
          <w:snapToGrid w:val="0"/>
          <w:sz w:val="26"/>
          <w:szCs w:val="26"/>
          <w:lang w:val="eu-ES" w:eastAsia="es-ES"/>
        </w:rPr>
        <w:t xml:space="preserve">epaitzen da, , baina </w:t>
      </w:r>
      <w:r w:rsidR="00BC71BF" w:rsidRPr="00E5188F">
        <w:rPr>
          <w:rFonts w:eastAsia="Times New Roman" w:cs="Times New Roman"/>
          <w:b/>
          <w:snapToGrid w:val="0"/>
          <w:sz w:val="26"/>
          <w:szCs w:val="26"/>
          <w:lang w:val="eu-ES" w:eastAsia="es-ES"/>
        </w:rPr>
        <w:t>enpresa</w:t>
      </w:r>
      <w:r w:rsidRPr="00E5188F">
        <w:rPr>
          <w:rFonts w:eastAsia="Times New Roman" w:cs="Times New Roman"/>
          <w:b/>
          <w:snapToGrid w:val="0"/>
          <w:sz w:val="26"/>
          <w:szCs w:val="26"/>
          <w:lang w:val="eu-ES" w:eastAsia="es-ES"/>
        </w:rPr>
        <w:t xml:space="preserve"> handien artean funski hobetzen da.</w:t>
      </w:r>
      <w:r w:rsidR="009674FA" w:rsidRPr="00E5188F">
        <w:rPr>
          <w:rFonts w:eastAsia="Times New Roman" w:cs="Times New Roman"/>
          <w:b/>
          <w:snapToGrid w:val="0"/>
          <w:sz w:val="26"/>
          <w:szCs w:val="26"/>
          <w:lang w:val="eu-ES" w:eastAsia="es-ES"/>
        </w:rPr>
        <w:t xml:space="preserve"> </w:t>
      </w:r>
    </w:p>
    <w:p w14:paraId="04134DEF" w14:textId="77777777" w:rsidR="009674FA" w:rsidRPr="00E5188F" w:rsidRDefault="009674FA" w:rsidP="009674FA">
      <w:pPr>
        <w:rPr>
          <w:rFonts w:cs="Arial"/>
          <w:lang w:val="eu-ES"/>
        </w:rPr>
      </w:pPr>
    </w:p>
    <w:p w14:paraId="73A18996" w14:textId="77777777" w:rsidR="009674FA" w:rsidRPr="00E5188F" w:rsidRDefault="00B43EA3" w:rsidP="009674FA">
      <w:pPr>
        <w:rPr>
          <w:rFonts w:cs="Arial"/>
          <w:b/>
          <w:lang w:val="eu-ES"/>
        </w:rPr>
      </w:pPr>
      <w:r>
        <w:rPr>
          <w:rFonts w:cs="Arial"/>
          <w:b/>
          <w:lang w:val="eu-ES"/>
        </w:rPr>
        <w:t>Orokorrean galdeketa egin duten 4 enpresetatik batek bakarri</w:t>
      </w:r>
      <w:r w:rsidR="002E3C92">
        <w:rPr>
          <w:rFonts w:cs="Arial"/>
          <w:b/>
          <w:lang w:val="eu-ES"/>
        </w:rPr>
        <w:t>k</w:t>
      </w:r>
      <w:r>
        <w:rPr>
          <w:rFonts w:cs="Arial"/>
          <w:b/>
          <w:lang w:val="eu-ES"/>
        </w:rPr>
        <w:t xml:space="preserve"> egiaztatzen du euskal gizartearen artean Gizarte Ekonomiaren aldeko hautemate positiboa</w:t>
      </w:r>
      <w:r w:rsidR="009674FA" w:rsidRPr="00E5188F">
        <w:rPr>
          <w:rFonts w:cs="Arial"/>
          <w:b/>
          <w:lang w:val="eu-ES"/>
        </w:rPr>
        <w:t xml:space="preserve">; </w:t>
      </w:r>
      <w:r>
        <w:rPr>
          <w:rFonts w:cs="Arial"/>
          <w:b/>
          <w:lang w:val="eu-ES"/>
        </w:rPr>
        <w:t>enpresen tamainaren arabera bereizitako profila aurkitzen duen iritzia</w:t>
      </w:r>
      <w:r w:rsidR="002E3C92">
        <w:rPr>
          <w:rFonts w:cs="Arial"/>
          <w:b/>
          <w:lang w:val="eu-ES"/>
        </w:rPr>
        <w:t xml:space="preserve"> izanik</w:t>
      </w:r>
      <w:r>
        <w:rPr>
          <w:rFonts w:cs="Arial"/>
          <w:b/>
          <w:lang w:val="eu-ES"/>
        </w:rPr>
        <w:t xml:space="preserve">. </w:t>
      </w:r>
    </w:p>
    <w:p w14:paraId="17282F70" w14:textId="77777777" w:rsidR="009674FA" w:rsidRPr="00E5188F" w:rsidRDefault="009674FA" w:rsidP="009674FA">
      <w:pPr>
        <w:rPr>
          <w:rFonts w:cs="Arial"/>
          <w:b/>
          <w:lang w:val="eu-ES"/>
        </w:rPr>
      </w:pPr>
    </w:p>
    <w:p w14:paraId="7BB09D8C" w14:textId="77777777" w:rsidR="009674FA" w:rsidRPr="00E5188F" w:rsidRDefault="00B43EA3" w:rsidP="009674FA">
      <w:pPr>
        <w:rPr>
          <w:rFonts w:cs="Arial"/>
          <w:lang w:val="eu-ES"/>
        </w:rPr>
      </w:pPr>
      <w:r>
        <w:rPr>
          <w:rFonts w:cs="Arial"/>
          <w:lang w:val="eu-ES"/>
        </w:rPr>
        <w:t>Enpresa handien artean, posizioak nabarmenki, optimistagoak dira, 100 enplegu baino gehiago dituzten enpresen erdi</w:t>
      </w:r>
      <w:r w:rsidR="002E3C92">
        <w:rPr>
          <w:rFonts w:cs="Arial"/>
          <w:lang w:val="eu-ES"/>
        </w:rPr>
        <w:t>tik gorak</w:t>
      </w:r>
      <w:r>
        <w:rPr>
          <w:rFonts w:cs="Arial"/>
          <w:lang w:val="eu-ES"/>
        </w:rPr>
        <w:t xml:space="preserve">, rol diferentzial hau egiaztatzen dute, eta euskal gizarteari eginiko euren ekarpena </w:t>
      </w:r>
      <w:r w:rsidR="00515069" w:rsidRPr="002E3C92">
        <w:rPr>
          <w:rFonts w:cs="Arial"/>
          <w:lang w:val="eu-ES"/>
        </w:rPr>
        <w:t>ezagutzen</w:t>
      </w:r>
      <w:r>
        <w:rPr>
          <w:rFonts w:cs="Arial"/>
          <w:lang w:val="eu-ES"/>
        </w:rPr>
        <w:t xml:space="preserve"> dute. </w:t>
      </w:r>
    </w:p>
    <w:p w14:paraId="4198F719" w14:textId="77777777" w:rsidR="009674FA" w:rsidRPr="00E5188F" w:rsidRDefault="009674FA" w:rsidP="009674FA">
      <w:pPr>
        <w:ind w:left="709"/>
        <w:rPr>
          <w:rFonts w:cs="Arial"/>
          <w:lang w:val="eu-ES"/>
        </w:rPr>
      </w:pPr>
    </w:p>
    <w:p w14:paraId="244C6202" w14:textId="77777777" w:rsidR="009674FA" w:rsidRPr="00E5188F" w:rsidRDefault="00515069" w:rsidP="009674FA">
      <w:pPr>
        <w:rPr>
          <w:rFonts w:cs="Arial"/>
          <w:lang w:val="eu-ES"/>
        </w:rPr>
      </w:pPr>
      <w:r>
        <w:rPr>
          <w:rFonts w:cs="Arial"/>
          <w:lang w:val="eu-ES"/>
        </w:rPr>
        <w:t>ETE txikiek osatutako ehunean ordea, gizarte ekonomiako enpresen %64 inguru ordezkatzen dutenek, eta beraz jarraibideak markatzen dituztenak, hautematea eszeptikoagoa bilakatzen da</w:t>
      </w:r>
      <w:r w:rsidR="009674FA" w:rsidRPr="00E5188F">
        <w:rPr>
          <w:rFonts w:cs="Arial"/>
          <w:lang w:val="eu-ES"/>
        </w:rPr>
        <w:t xml:space="preserve">; </w:t>
      </w:r>
      <w:r>
        <w:rPr>
          <w:rFonts w:cs="Arial"/>
          <w:lang w:val="eu-ES"/>
        </w:rPr>
        <w:t xml:space="preserve">horrela, tamaina txikiko kooperatiben eta lan sozietateen %75ak, ez du uste euskal gizarteak gizarte ekonomiaren rol diferentziala nabaritzen dutenik, ezta ere, euskal ekonomiara eginiko ekarpena. </w:t>
      </w:r>
    </w:p>
    <w:p w14:paraId="2158BE18" w14:textId="77777777" w:rsidR="009674FA" w:rsidRPr="00E5188F" w:rsidRDefault="009674FA" w:rsidP="009674FA">
      <w:pPr>
        <w:rPr>
          <w:rFonts w:cs="Arial"/>
          <w:lang w:val="eu-ES"/>
        </w:rPr>
      </w:pPr>
    </w:p>
    <w:p w14:paraId="6481709D" w14:textId="77777777" w:rsidR="009674FA" w:rsidRPr="00E5188F" w:rsidRDefault="0021166A" w:rsidP="009674FA">
      <w:pPr>
        <w:spacing w:line="264" w:lineRule="auto"/>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 xml:space="preserve">ENPRESA TAMAIAREN ARABERAKO ANALISIA. ENPRESA EHUNAK, EUSKAL BIZTANLERIAREN ALDETIK EHUN SOZIOEKONOMIKOARI GIZARTE EKONOMIAREN EKARPEN ETA ROL BEREIZGARRIAREN HAUTEMATEA 2016  </w:t>
      </w:r>
      <w:r w:rsidR="009674FA" w:rsidRPr="00E5188F">
        <w:rPr>
          <w:rFonts w:eastAsia="Times New Roman" w:cs="Arial"/>
          <w:bCs/>
          <w:color w:val="5F5F5F"/>
          <w:sz w:val="18"/>
          <w:szCs w:val="18"/>
          <w:lang w:val="eu-ES" w:eastAsia="es-ES"/>
        </w:rPr>
        <w:t>(</w:t>
      </w:r>
      <w:r w:rsidR="00BC71BF">
        <w:rPr>
          <w:rFonts w:eastAsia="Times New Roman" w:cs="Arial"/>
          <w:bCs/>
          <w:color w:val="5F5F5F"/>
          <w:sz w:val="18"/>
          <w:szCs w:val="18"/>
          <w:lang w:val="eu-ES" w:eastAsia="es-ES"/>
        </w:rPr>
        <w:t xml:space="preserve">enpresen </w:t>
      </w:r>
      <w:r w:rsidR="009674FA" w:rsidRPr="00E5188F">
        <w:rPr>
          <w:rFonts w:eastAsia="Times New Roman" w:cs="Arial"/>
          <w:bCs/>
          <w:color w:val="5F5F5F"/>
          <w:sz w:val="18"/>
          <w:szCs w:val="18"/>
          <w:lang w:val="eu-ES" w:eastAsia="es-ES"/>
        </w:rPr>
        <w:t>%)</w:t>
      </w:r>
    </w:p>
    <w:tbl>
      <w:tblPr>
        <w:tblW w:w="5000" w:type="pct"/>
        <w:jc w:val="center"/>
        <w:tblBorders>
          <w:bottom w:val="single" w:sz="4" w:space="0" w:color="BFBFBF" w:themeColor="background1" w:themeShade="BF"/>
        </w:tblBorders>
        <w:tblLook w:val="04A0" w:firstRow="1" w:lastRow="0" w:firstColumn="1" w:lastColumn="0" w:noHBand="0" w:noVBand="1"/>
      </w:tblPr>
      <w:tblGrid>
        <w:gridCol w:w="1973"/>
        <w:gridCol w:w="928"/>
        <w:gridCol w:w="1221"/>
        <w:gridCol w:w="797"/>
        <w:gridCol w:w="797"/>
        <w:gridCol w:w="795"/>
        <w:gridCol w:w="797"/>
        <w:gridCol w:w="877"/>
        <w:gridCol w:w="877"/>
      </w:tblGrid>
      <w:tr w:rsidR="0021166A" w:rsidRPr="00E5188F" w14:paraId="0DD29FD7" w14:textId="77777777" w:rsidTr="00A11667">
        <w:trPr>
          <w:jc w:val="center"/>
        </w:trPr>
        <w:tc>
          <w:tcPr>
            <w:tcW w:w="111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54CA2554" w14:textId="77777777" w:rsidR="0021166A" w:rsidRPr="00E5188F" w:rsidRDefault="0021166A" w:rsidP="0021166A">
            <w:pPr>
              <w:spacing w:line="264" w:lineRule="auto"/>
              <w:jc w:val="center"/>
              <w:rPr>
                <w:rFonts w:cs="Arial"/>
                <w:b/>
                <w:bCs/>
                <w:sz w:val="16"/>
                <w:szCs w:val="16"/>
                <w:lang w:val="eu-ES"/>
              </w:rPr>
            </w:pPr>
          </w:p>
        </w:tc>
        <w:tc>
          <w:tcPr>
            <w:tcW w:w="4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A06EFBD" w14:textId="77777777" w:rsidR="0021166A" w:rsidRPr="00E5188F" w:rsidRDefault="0021166A" w:rsidP="0021166A">
            <w:pPr>
              <w:spacing w:line="264" w:lineRule="auto"/>
              <w:jc w:val="center"/>
              <w:rPr>
                <w:rFonts w:cs="Arial"/>
                <w:b/>
                <w:bCs/>
                <w:sz w:val="16"/>
                <w:szCs w:val="16"/>
                <w:lang w:val="eu-ES"/>
              </w:rPr>
            </w:pPr>
            <w:r w:rsidRPr="00E5188F">
              <w:rPr>
                <w:rFonts w:cs="Arial"/>
                <w:b/>
                <w:bCs/>
                <w:sz w:val="16"/>
                <w:szCs w:val="16"/>
                <w:lang w:val="eu-ES"/>
              </w:rPr>
              <w:t>GUZTIRA</w:t>
            </w:r>
          </w:p>
        </w:tc>
        <w:tc>
          <w:tcPr>
            <w:tcW w:w="5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72818E7" w14:textId="77777777" w:rsidR="0021166A" w:rsidRPr="00E5188F" w:rsidRDefault="0021166A" w:rsidP="0021166A">
            <w:pPr>
              <w:spacing w:line="264" w:lineRule="auto"/>
              <w:jc w:val="center"/>
              <w:rPr>
                <w:rFonts w:cs="Arial"/>
                <w:b/>
                <w:bCs/>
                <w:sz w:val="16"/>
                <w:szCs w:val="16"/>
                <w:lang w:val="eu-ES"/>
              </w:rPr>
            </w:pPr>
            <w:r w:rsidRPr="00E5188F">
              <w:rPr>
                <w:rFonts w:cs="Arial"/>
                <w:b/>
                <w:bCs/>
                <w:sz w:val="16"/>
                <w:szCs w:val="16"/>
                <w:lang w:val="eu-ES"/>
              </w:rPr>
              <w:t>5 enpleguraino</w:t>
            </w:r>
          </w:p>
        </w:tc>
        <w:tc>
          <w:tcPr>
            <w:tcW w:w="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8501755" w14:textId="77777777" w:rsidR="0021166A" w:rsidRPr="00E5188F" w:rsidRDefault="0021166A" w:rsidP="0021166A">
            <w:pPr>
              <w:spacing w:line="264" w:lineRule="auto"/>
              <w:jc w:val="center"/>
              <w:rPr>
                <w:rFonts w:cs="Arial"/>
                <w:b/>
                <w:bCs/>
                <w:sz w:val="16"/>
                <w:szCs w:val="16"/>
                <w:lang w:val="eu-ES"/>
              </w:rPr>
            </w:pPr>
            <w:r w:rsidRPr="00E5188F">
              <w:rPr>
                <w:rFonts w:cs="Arial"/>
                <w:b/>
                <w:bCs/>
                <w:sz w:val="16"/>
                <w:szCs w:val="16"/>
                <w:lang w:val="eu-ES"/>
              </w:rPr>
              <w:t>6tik 15 arte</w:t>
            </w:r>
          </w:p>
        </w:tc>
        <w:tc>
          <w:tcPr>
            <w:tcW w:w="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39BE14F" w14:textId="77777777" w:rsidR="0021166A" w:rsidRPr="00E5188F" w:rsidRDefault="0021166A" w:rsidP="0021166A">
            <w:pPr>
              <w:spacing w:line="264" w:lineRule="auto"/>
              <w:jc w:val="center"/>
              <w:rPr>
                <w:rFonts w:cs="Arial"/>
                <w:b/>
                <w:bCs/>
                <w:sz w:val="16"/>
                <w:szCs w:val="16"/>
                <w:lang w:val="eu-ES"/>
              </w:rPr>
            </w:pPr>
            <w:r w:rsidRPr="00E5188F">
              <w:rPr>
                <w:rFonts w:cs="Arial"/>
                <w:b/>
                <w:bCs/>
                <w:sz w:val="16"/>
                <w:szCs w:val="16"/>
                <w:lang w:val="eu-ES"/>
              </w:rPr>
              <w:t>16tik 50 arte</w:t>
            </w:r>
          </w:p>
        </w:tc>
        <w:tc>
          <w:tcPr>
            <w:tcW w:w="4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E1F6DD6" w14:textId="77777777" w:rsidR="0021166A" w:rsidRPr="00E5188F" w:rsidRDefault="0021166A" w:rsidP="0021166A">
            <w:pPr>
              <w:spacing w:line="264" w:lineRule="auto"/>
              <w:jc w:val="center"/>
              <w:rPr>
                <w:rFonts w:cs="Arial"/>
                <w:b/>
                <w:bCs/>
                <w:sz w:val="16"/>
                <w:szCs w:val="16"/>
                <w:lang w:val="eu-ES"/>
              </w:rPr>
            </w:pPr>
            <w:r w:rsidRPr="00E5188F">
              <w:rPr>
                <w:rFonts w:cs="Arial"/>
                <w:b/>
                <w:bCs/>
                <w:sz w:val="16"/>
                <w:szCs w:val="16"/>
                <w:lang w:val="eu-ES"/>
              </w:rPr>
              <w:t>51tik 100 arte</w:t>
            </w:r>
          </w:p>
        </w:tc>
        <w:tc>
          <w:tcPr>
            <w:tcW w:w="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6C5984A" w14:textId="77777777" w:rsidR="0021166A" w:rsidRPr="00E5188F" w:rsidRDefault="0021166A" w:rsidP="0021166A">
            <w:pPr>
              <w:spacing w:line="264" w:lineRule="auto"/>
              <w:jc w:val="center"/>
              <w:rPr>
                <w:rFonts w:cs="Arial"/>
                <w:b/>
                <w:bCs/>
                <w:sz w:val="16"/>
                <w:szCs w:val="16"/>
                <w:lang w:val="eu-ES"/>
              </w:rPr>
            </w:pPr>
            <w:r w:rsidRPr="00E5188F">
              <w:rPr>
                <w:rFonts w:cs="Arial"/>
                <w:b/>
                <w:bCs/>
                <w:sz w:val="16"/>
                <w:szCs w:val="16"/>
                <w:lang w:val="eu-ES"/>
              </w:rPr>
              <w:t>101etik 200 arte</w:t>
            </w:r>
          </w:p>
        </w:tc>
        <w:tc>
          <w:tcPr>
            <w:tcW w:w="5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57017CB" w14:textId="77777777" w:rsidR="0021166A" w:rsidRPr="00E5188F" w:rsidRDefault="0021166A" w:rsidP="0021166A">
            <w:pPr>
              <w:spacing w:line="264" w:lineRule="auto"/>
              <w:jc w:val="center"/>
              <w:rPr>
                <w:rFonts w:cs="Arial"/>
                <w:b/>
                <w:bCs/>
                <w:sz w:val="16"/>
                <w:szCs w:val="16"/>
                <w:lang w:val="eu-ES"/>
              </w:rPr>
            </w:pPr>
            <w:r w:rsidRPr="00E5188F">
              <w:rPr>
                <w:rFonts w:cs="Arial"/>
                <w:b/>
                <w:bCs/>
                <w:sz w:val="16"/>
                <w:szCs w:val="16"/>
                <w:lang w:val="eu-ES"/>
              </w:rPr>
              <w:t>201etik 500 arte</w:t>
            </w:r>
          </w:p>
        </w:tc>
        <w:tc>
          <w:tcPr>
            <w:tcW w:w="51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384D701B" w14:textId="77777777" w:rsidR="0021166A" w:rsidRPr="00E5188F" w:rsidRDefault="0021166A" w:rsidP="0021166A">
            <w:pPr>
              <w:spacing w:line="264" w:lineRule="auto"/>
              <w:jc w:val="center"/>
              <w:rPr>
                <w:rFonts w:cs="Arial"/>
                <w:b/>
                <w:bCs/>
                <w:sz w:val="16"/>
                <w:szCs w:val="16"/>
                <w:lang w:val="eu-ES"/>
              </w:rPr>
            </w:pPr>
            <w:r w:rsidRPr="00E5188F">
              <w:rPr>
                <w:rFonts w:cs="Arial"/>
                <w:b/>
                <w:bCs/>
                <w:sz w:val="16"/>
                <w:szCs w:val="16"/>
                <w:lang w:val="eu-ES"/>
              </w:rPr>
              <w:t>500 enplegu baino gehiago</w:t>
            </w:r>
          </w:p>
        </w:tc>
      </w:tr>
      <w:tr w:rsidR="009674FA" w:rsidRPr="00E5188F" w14:paraId="3A073E37" w14:textId="77777777" w:rsidTr="00A11667">
        <w:trPr>
          <w:jc w:val="center"/>
        </w:trPr>
        <w:tc>
          <w:tcPr>
            <w:tcW w:w="1118" w:type="pct"/>
            <w:tcBorders>
              <w:top w:val="single" w:sz="4" w:space="0" w:color="BFBFBF" w:themeColor="background1" w:themeShade="BF"/>
              <w:left w:val="nil"/>
              <w:bottom w:val="nil"/>
              <w:right w:val="single" w:sz="4" w:space="0" w:color="BFBFBF" w:themeColor="background1" w:themeShade="BF"/>
            </w:tcBorders>
          </w:tcPr>
          <w:p w14:paraId="644AC163" w14:textId="77777777" w:rsidR="009674FA" w:rsidRPr="00E5188F" w:rsidRDefault="009674FA" w:rsidP="00A11667">
            <w:pPr>
              <w:spacing w:line="264" w:lineRule="auto"/>
              <w:jc w:val="left"/>
              <w:rPr>
                <w:rFonts w:cs="Arial"/>
                <w:sz w:val="16"/>
                <w:szCs w:val="16"/>
                <w:lang w:val="eu-ES"/>
              </w:rPr>
            </w:pPr>
            <w:r w:rsidRPr="00E5188F">
              <w:rPr>
                <w:rFonts w:cs="Arial"/>
                <w:sz w:val="16"/>
                <w:szCs w:val="16"/>
                <w:lang w:val="eu-ES"/>
              </w:rPr>
              <w:t>Rol diferen</w:t>
            </w:r>
            <w:r w:rsidR="0021166A" w:rsidRPr="00E5188F">
              <w:rPr>
                <w:rFonts w:cs="Arial"/>
                <w:sz w:val="16"/>
                <w:szCs w:val="16"/>
                <w:lang w:val="eu-ES"/>
              </w:rPr>
              <w:t>tz</w:t>
            </w:r>
            <w:r w:rsidRPr="00E5188F">
              <w:rPr>
                <w:rFonts w:cs="Arial"/>
                <w:sz w:val="16"/>
                <w:szCs w:val="16"/>
                <w:lang w:val="eu-ES"/>
              </w:rPr>
              <w:t>ial</w:t>
            </w:r>
            <w:r w:rsidR="0021166A" w:rsidRPr="00E5188F">
              <w:rPr>
                <w:rFonts w:cs="Arial"/>
                <w:sz w:val="16"/>
                <w:szCs w:val="16"/>
                <w:lang w:val="eu-ES"/>
              </w:rPr>
              <w:t>a</w:t>
            </w:r>
          </w:p>
        </w:tc>
        <w:tc>
          <w:tcPr>
            <w:tcW w:w="46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22E9DB58" w14:textId="77777777" w:rsidR="009674FA" w:rsidRPr="00E5188F" w:rsidRDefault="009674FA" w:rsidP="00A11667">
            <w:pPr>
              <w:spacing w:line="264" w:lineRule="auto"/>
              <w:ind w:right="170"/>
              <w:jc w:val="center"/>
              <w:rPr>
                <w:rFonts w:cs="Arial"/>
                <w:b/>
                <w:bCs/>
                <w:sz w:val="16"/>
                <w:szCs w:val="16"/>
                <w:lang w:val="eu-ES"/>
              </w:rPr>
            </w:pPr>
            <w:r w:rsidRPr="00E5188F">
              <w:rPr>
                <w:rFonts w:cs="Arial"/>
                <w:b/>
                <w:bCs/>
                <w:sz w:val="16"/>
                <w:szCs w:val="16"/>
                <w:lang w:val="eu-ES"/>
              </w:rPr>
              <w:t>26,1</w:t>
            </w:r>
          </w:p>
        </w:tc>
        <w:tc>
          <w:tcPr>
            <w:tcW w:w="513"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0090736C"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24,0</w:t>
            </w:r>
          </w:p>
        </w:tc>
        <w:tc>
          <w:tcPr>
            <w:tcW w:w="46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40A8AF68"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23,4</w:t>
            </w:r>
          </w:p>
        </w:tc>
        <w:tc>
          <w:tcPr>
            <w:tcW w:w="46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225DF2F7"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34,6</w:t>
            </w:r>
          </w:p>
        </w:tc>
        <w:tc>
          <w:tcPr>
            <w:tcW w:w="46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093EA5EE"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37,7</w:t>
            </w:r>
          </w:p>
        </w:tc>
        <w:tc>
          <w:tcPr>
            <w:tcW w:w="46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437057C7"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54,3</w:t>
            </w:r>
          </w:p>
        </w:tc>
        <w:tc>
          <w:tcPr>
            <w:tcW w:w="513"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47E44F99"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60,4</w:t>
            </w:r>
          </w:p>
        </w:tc>
        <w:tc>
          <w:tcPr>
            <w:tcW w:w="513" w:type="pct"/>
            <w:tcBorders>
              <w:top w:val="single" w:sz="4" w:space="0" w:color="BFBFBF" w:themeColor="background1" w:themeShade="BF"/>
              <w:left w:val="single" w:sz="4" w:space="0" w:color="BFBFBF" w:themeColor="background1" w:themeShade="BF"/>
              <w:bottom w:val="nil"/>
              <w:right w:val="nil"/>
            </w:tcBorders>
            <w:vAlign w:val="center"/>
          </w:tcPr>
          <w:p w14:paraId="1CCE8669"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63,2</w:t>
            </w:r>
          </w:p>
        </w:tc>
      </w:tr>
      <w:tr w:rsidR="009674FA" w:rsidRPr="00E5188F" w14:paraId="6CE56992" w14:textId="77777777" w:rsidTr="00A11667">
        <w:trPr>
          <w:jc w:val="center"/>
        </w:trPr>
        <w:tc>
          <w:tcPr>
            <w:tcW w:w="1118" w:type="pct"/>
            <w:tcBorders>
              <w:left w:val="nil"/>
              <w:bottom w:val="single" w:sz="4" w:space="0" w:color="BFBFBF" w:themeColor="background1" w:themeShade="BF"/>
              <w:right w:val="single" w:sz="4" w:space="0" w:color="BFBFBF" w:themeColor="background1" w:themeShade="BF"/>
            </w:tcBorders>
          </w:tcPr>
          <w:p w14:paraId="42EA962D" w14:textId="77777777" w:rsidR="009674FA" w:rsidRPr="00E5188F" w:rsidRDefault="0021166A" w:rsidP="00A11667">
            <w:pPr>
              <w:spacing w:line="264" w:lineRule="auto"/>
              <w:jc w:val="left"/>
              <w:rPr>
                <w:rFonts w:cs="Arial"/>
                <w:sz w:val="16"/>
                <w:szCs w:val="16"/>
                <w:lang w:val="eu-ES"/>
              </w:rPr>
            </w:pPr>
            <w:r w:rsidRPr="00E5188F">
              <w:rPr>
                <w:rFonts w:cs="Arial"/>
                <w:sz w:val="16"/>
                <w:szCs w:val="16"/>
                <w:lang w:val="eu-ES"/>
              </w:rPr>
              <w:t>Ekarpen nahikoa</w:t>
            </w:r>
          </w:p>
        </w:tc>
        <w:tc>
          <w:tcPr>
            <w:tcW w:w="46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902027" w14:textId="77777777" w:rsidR="009674FA" w:rsidRPr="00E5188F" w:rsidRDefault="009674FA" w:rsidP="00A11667">
            <w:pPr>
              <w:spacing w:line="264" w:lineRule="auto"/>
              <w:ind w:right="170"/>
              <w:jc w:val="center"/>
              <w:rPr>
                <w:rFonts w:cs="Arial"/>
                <w:b/>
                <w:bCs/>
                <w:sz w:val="16"/>
                <w:szCs w:val="16"/>
                <w:lang w:val="eu-ES"/>
              </w:rPr>
            </w:pPr>
            <w:r w:rsidRPr="00E5188F">
              <w:rPr>
                <w:rFonts w:cs="Arial"/>
                <w:b/>
                <w:bCs/>
                <w:sz w:val="16"/>
                <w:szCs w:val="16"/>
                <w:lang w:val="eu-ES"/>
              </w:rPr>
              <w:t>26,4</w:t>
            </w:r>
          </w:p>
        </w:tc>
        <w:tc>
          <w:tcPr>
            <w:tcW w:w="513"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2E4FEA"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25,1</w:t>
            </w:r>
          </w:p>
        </w:tc>
        <w:tc>
          <w:tcPr>
            <w:tcW w:w="46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BC6C06"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24,2</w:t>
            </w:r>
          </w:p>
        </w:tc>
        <w:tc>
          <w:tcPr>
            <w:tcW w:w="46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88D582"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26,7</w:t>
            </w:r>
          </w:p>
        </w:tc>
        <w:tc>
          <w:tcPr>
            <w:tcW w:w="46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73AE56"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35,4</w:t>
            </w:r>
          </w:p>
        </w:tc>
        <w:tc>
          <w:tcPr>
            <w:tcW w:w="46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F40D29"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58,3</w:t>
            </w:r>
          </w:p>
        </w:tc>
        <w:tc>
          <w:tcPr>
            <w:tcW w:w="513"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A9914D"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31,7</w:t>
            </w:r>
          </w:p>
        </w:tc>
        <w:tc>
          <w:tcPr>
            <w:tcW w:w="513" w:type="pct"/>
            <w:tcBorders>
              <w:left w:val="single" w:sz="4" w:space="0" w:color="BFBFBF" w:themeColor="background1" w:themeShade="BF"/>
              <w:bottom w:val="single" w:sz="4" w:space="0" w:color="BFBFBF" w:themeColor="background1" w:themeShade="BF"/>
              <w:right w:val="nil"/>
            </w:tcBorders>
            <w:vAlign w:val="center"/>
          </w:tcPr>
          <w:p w14:paraId="0F37DB51" w14:textId="77777777" w:rsidR="009674FA" w:rsidRPr="00E5188F" w:rsidRDefault="009674FA" w:rsidP="00A11667">
            <w:pPr>
              <w:spacing w:line="264" w:lineRule="auto"/>
              <w:ind w:right="170"/>
              <w:jc w:val="center"/>
              <w:rPr>
                <w:rFonts w:cs="Arial"/>
                <w:bCs/>
                <w:sz w:val="16"/>
                <w:szCs w:val="16"/>
                <w:lang w:val="eu-ES"/>
              </w:rPr>
            </w:pPr>
            <w:r w:rsidRPr="00E5188F">
              <w:rPr>
                <w:rFonts w:cs="Arial"/>
                <w:bCs/>
                <w:sz w:val="16"/>
                <w:szCs w:val="16"/>
                <w:lang w:val="eu-ES"/>
              </w:rPr>
              <w:t>75,4</w:t>
            </w:r>
          </w:p>
        </w:tc>
      </w:tr>
    </w:tbl>
    <w:p w14:paraId="380FFA41" w14:textId="77777777" w:rsidR="009674FA" w:rsidRPr="00E5188F" w:rsidRDefault="009674FA" w:rsidP="009674FA">
      <w:pPr>
        <w:rPr>
          <w:rFonts w:cs="Arial"/>
          <w:b/>
          <w:lang w:val="eu-ES"/>
        </w:rPr>
      </w:pPr>
    </w:p>
    <w:p w14:paraId="58005EF6" w14:textId="77777777" w:rsidR="00FF05EE" w:rsidRPr="00E5188F" w:rsidRDefault="00FF05EE" w:rsidP="009674FA">
      <w:pPr>
        <w:rPr>
          <w:rFonts w:cs="Arial"/>
          <w:b/>
          <w:lang w:val="eu-ES"/>
        </w:rPr>
      </w:pPr>
    </w:p>
    <w:p w14:paraId="2147EAEC" w14:textId="77777777" w:rsidR="009674FA" w:rsidRPr="00E5188F" w:rsidRDefault="00F04C0D" w:rsidP="009674FA">
      <w:pPr>
        <w:pBdr>
          <w:top w:val="single" w:sz="4" w:space="1" w:color="auto"/>
          <w:left w:val="single" w:sz="4" w:space="4" w:color="auto"/>
          <w:bottom w:val="single" w:sz="4" w:space="1" w:color="auto"/>
          <w:right w:val="single" w:sz="4" w:space="4" w:color="auto"/>
        </w:pBdr>
        <w:spacing w:line="240" w:lineRule="auto"/>
        <w:rPr>
          <w:rFonts w:eastAsia="Times New Roman" w:cs="Times New Roman"/>
          <w:b/>
          <w:snapToGrid w:val="0"/>
          <w:sz w:val="26"/>
          <w:szCs w:val="26"/>
          <w:lang w:val="eu-ES" w:eastAsia="es-ES"/>
        </w:rPr>
      </w:pPr>
      <w:r w:rsidRPr="00E5188F">
        <w:rPr>
          <w:rFonts w:eastAsia="Times New Roman" w:cs="Times New Roman"/>
          <w:b/>
          <w:snapToGrid w:val="0"/>
          <w:sz w:val="26"/>
          <w:szCs w:val="26"/>
          <w:lang w:val="eu-ES" w:eastAsia="es-ES"/>
        </w:rPr>
        <w:t>Gizarte ekonomia ikusgai bihurtzera orientatutako lan instituzionalaren balioespena aldekoagoa da, eta</w:t>
      </w:r>
      <w:r w:rsidR="002E3C92">
        <w:rPr>
          <w:rFonts w:eastAsia="Times New Roman" w:cs="Times New Roman"/>
          <w:b/>
          <w:snapToGrid w:val="0"/>
          <w:sz w:val="26"/>
          <w:szCs w:val="26"/>
          <w:lang w:val="eu-ES" w:eastAsia="es-ES"/>
        </w:rPr>
        <w:t xml:space="preserve"> berriro ere</w:t>
      </w:r>
      <w:r w:rsidRPr="00E5188F">
        <w:rPr>
          <w:rFonts w:eastAsia="Times New Roman" w:cs="Times New Roman"/>
          <w:b/>
          <w:snapToGrid w:val="0"/>
          <w:sz w:val="26"/>
          <w:szCs w:val="26"/>
          <w:lang w:val="eu-ES" w:eastAsia="es-ES"/>
        </w:rPr>
        <w:t xml:space="preserve"> tamaina handiko enpresen artean </w:t>
      </w:r>
      <w:r w:rsidR="00EE5533" w:rsidRPr="00E5188F">
        <w:rPr>
          <w:rFonts w:eastAsia="Times New Roman" w:cs="Times New Roman"/>
          <w:b/>
          <w:snapToGrid w:val="0"/>
          <w:sz w:val="26"/>
          <w:szCs w:val="26"/>
          <w:lang w:val="eu-ES" w:eastAsia="es-ES"/>
        </w:rPr>
        <w:t>oihartzun</w:t>
      </w:r>
      <w:r w:rsidRPr="00E5188F">
        <w:rPr>
          <w:rFonts w:eastAsia="Times New Roman" w:cs="Times New Roman"/>
          <w:b/>
          <w:snapToGrid w:val="0"/>
          <w:sz w:val="26"/>
          <w:szCs w:val="26"/>
          <w:lang w:val="eu-ES" w:eastAsia="es-ES"/>
        </w:rPr>
        <w:t xml:space="preserve"> handiagoa du.</w:t>
      </w:r>
    </w:p>
    <w:p w14:paraId="5F0C1442" w14:textId="77777777" w:rsidR="009674FA" w:rsidRPr="00E5188F" w:rsidRDefault="009674FA" w:rsidP="009674FA">
      <w:pPr>
        <w:rPr>
          <w:rFonts w:cs="Arial"/>
          <w:lang w:val="eu-ES"/>
        </w:rPr>
      </w:pPr>
    </w:p>
    <w:p w14:paraId="6D720E7A" w14:textId="77777777" w:rsidR="009674FA" w:rsidRPr="00E5188F" w:rsidRDefault="006D6627" w:rsidP="009674FA">
      <w:pPr>
        <w:rPr>
          <w:rFonts w:cs="Arial"/>
          <w:lang w:val="eu-ES"/>
        </w:rPr>
      </w:pPr>
      <w:r>
        <w:rPr>
          <w:rFonts w:cs="Arial"/>
          <w:lang w:val="eu-ES"/>
        </w:rPr>
        <w:t xml:space="preserve">Euskal </w:t>
      </w:r>
      <w:r w:rsidR="00AE3680">
        <w:rPr>
          <w:rFonts w:cs="Arial"/>
          <w:lang w:val="eu-ES"/>
        </w:rPr>
        <w:t>gizarte ekonomiaren enpresen 1/3ak, administrazio publikoek eginiko lana egoki edo</w:t>
      </w:r>
      <w:r w:rsidR="002E3C92">
        <w:rPr>
          <w:rFonts w:cs="Arial"/>
          <w:lang w:val="eu-ES"/>
        </w:rPr>
        <w:t>/eta</w:t>
      </w:r>
      <w:r w:rsidR="00AE3680">
        <w:rPr>
          <w:rFonts w:cs="Arial"/>
          <w:lang w:val="eu-ES"/>
        </w:rPr>
        <w:t xml:space="preserve"> positibo moduan kalifikatzen dute.</w:t>
      </w:r>
      <w:r w:rsidR="009674FA" w:rsidRPr="00E5188F">
        <w:rPr>
          <w:rFonts w:cs="Arial"/>
          <w:lang w:val="eu-ES"/>
        </w:rPr>
        <w:t xml:space="preserve"> </w:t>
      </w:r>
      <w:r w:rsidR="00694ABE">
        <w:rPr>
          <w:rFonts w:cs="Arial"/>
          <w:lang w:val="eu-ES"/>
        </w:rPr>
        <w:t xml:space="preserve">Hala ere, </w:t>
      </w:r>
      <w:r w:rsidR="00970CF6">
        <w:rPr>
          <w:rFonts w:cs="Arial"/>
          <w:lang w:val="eu-ES"/>
        </w:rPr>
        <w:t>aipatu behar da %41ak baino gehiagok ekarpenik egiten ez duela edota zent</w:t>
      </w:r>
      <w:r w:rsidR="002E3C92">
        <w:rPr>
          <w:rFonts w:cs="Arial"/>
          <w:lang w:val="eu-ES"/>
        </w:rPr>
        <w:t>z</w:t>
      </w:r>
      <w:r w:rsidR="00970CF6">
        <w:rPr>
          <w:rFonts w:cs="Arial"/>
          <w:lang w:val="eu-ES"/>
        </w:rPr>
        <w:t xml:space="preserve">u honetako jarrerarik hartzen ez duela </w:t>
      </w:r>
      <w:r w:rsidR="00EE5533">
        <w:rPr>
          <w:rFonts w:cs="Arial"/>
          <w:lang w:val="eu-ES"/>
        </w:rPr>
        <w:t>aipatzen</w:t>
      </w:r>
      <w:r w:rsidR="00970CF6">
        <w:rPr>
          <w:rFonts w:cs="Arial"/>
          <w:lang w:val="eu-ES"/>
        </w:rPr>
        <w:t xml:space="preserve"> du. </w:t>
      </w:r>
    </w:p>
    <w:p w14:paraId="4BA24ABE" w14:textId="77777777" w:rsidR="009674FA" w:rsidRPr="00E5188F" w:rsidRDefault="009674FA" w:rsidP="009674FA">
      <w:pPr>
        <w:rPr>
          <w:rFonts w:cs="Arial"/>
          <w:lang w:val="eu-ES"/>
        </w:rPr>
      </w:pPr>
    </w:p>
    <w:p w14:paraId="2C1A2E92" w14:textId="77777777" w:rsidR="00FF05EE" w:rsidRPr="00E5188F" w:rsidRDefault="00FF05EE">
      <w:pPr>
        <w:spacing w:after="200" w:line="276" w:lineRule="auto"/>
        <w:jc w:val="left"/>
        <w:rPr>
          <w:rFonts w:cs="Arial"/>
          <w:lang w:val="eu-ES"/>
        </w:rPr>
      </w:pPr>
      <w:r w:rsidRPr="00E5188F">
        <w:rPr>
          <w:rFonts w:cs="Arial"/>
          <w:lang w:val="eu-ES"/>
        </w:rPr>
        <w:br w:type="page"/>
      </w:r>
    </w:p>
    <w:p w14:paraId="03795ED3" w14:textId="77777777" w:rsidR="009674FA" w:rsidRPr="00E5188F" w:rsidRDefault="00087F95" w:rsidP="009674FA">
      <w:pPr>
        <w:rPr>
          <w:rFonts w:cs="Arial"/>
          <w:lang w:val="eu-ES"/>
        </w:rPr>
      </w:pPr>
      <w:r>
        <w:rPr>
          <w:rFonts w:cs="Arial"/>
          <w:lang w:val="eu-ES"/>
        </w:rPr>
        <w:lastRenderedPageBreak/>
        <w:t>Rol instituzional honen balioespenak, halaber, dimentsio handieneko enpresen artean, esangura handiagoa lortzen du</w:t>
      </w:r>
      <w:r w:rsidR="009674FA" w:rsidRPr="00E5188F">
        <w:rPr>
          <w:rFonts w:cs="Arial"/>
          <w:lang w:val="eu-ES"/>
        </w:rPr>
        <w:t xml:space="preserve">; </w:t>
      </w:r>
      <w:r w:rsidR="006900F6">
        <w:rPr>
          <w:rFonts w:cs="Arial"/>
          <w:lang w:val="eu-ES"/>
        </w:rPr>
        <w:t xml:space="preserve">hortaz, 100 enplegu baino gehiagoko enpresen artean, sektore publikoak eginiko lana, enpresen %41-%62aren aldetik egoki edo gogobetegarri gisa baloratzen da. </w:t>
      </w:r>
    </w:p>
    <w:p w14:paraId="62377893" w14:textId="77777777" w:rsidR="009674FA" w:rsidRPr="00E5188F" w:rsidRDefault="009674FA" w:rsidP="009674FA">
      <w:pPr>
        <w:rPr>
          <w:rFonts w:cs="Arial"/>
          <w:lang w:val="eu-ES"/>
        </w:rPr>
      </w:pPr>
    </w:p>
    <w:p w14:paraId="05199AE3" w14:textId="77777777" w:rsidR="009674FA" w:rsidRPr="00E5188F" w:rsidRDefault="00F04C0D" w:rsidP="009674FA">
      <w:pPr>
        <w:spacing w:line="264" w:lineRule="auto"/>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GIZARTE EKONOMIAREN IKUSGARRITASUNERA BIDERATUTAKO GAUR EGUNGO ERAKUNDEEK EGITEN DUTEN LANAREN HAUTEMATEA</w:t>
      </w:r>
      <w:r w:rsidR="009674FA" w:rsidRPr="00E5188F">
        <w:rPr>
          <w:rFonts w:eastAsia="Times New Roman" w:cs="Arial"/>
          <w:bCs/>
          <w:color w:val="5F5F5F"/>
          <w:sz w:val="18"/>
          <w:szCs w:val="18"/>
          <w:lang w:val="eu-ES" w:eastAsia="es-ES"/>
        </w:rPr>
        <w:t xml:space="preserve">. </w:t>
      </w:r>
      <w:r w:rsidRPr="00E5188F">
        <w:rPr>
          <w:rFonts w:eastAsia="Times New Roman" w:cs="Arial"/>
          <w:bCs/>
          <w:color w:val="5F5F5F"/>
          <w:sz w:val="18"/>
          <w:szCs w:val="18"/>
          <w:lang w:val="eu-ES" w:eastAsia="es-ES"/>
        </w:rPr>
        <w:t xml:space="preserve">ENPRESA TAMAINAREN ARABERAKO ANALISI OROKORRA </w:t>
      </w:r>
      <w:r w:rsidR="009674FA" w:rsidRPr="00E5188F">
        <w:rPr>
          <w:rFonts w:eastAsia="Times New Roman" w:cs="Arial"/>
          <w:bCs/>
          <w:color w:val="5F5F5F"/>
          <w:sz w:val="18"/>
          <w:szCs w:val="18"/>
          <w:lang w:val="eu-ES" w:eastAsia="es-ES"/>
        </w:rPr>
        <w:t>2016 (%)</w:t>
      </w:r>
    </w:p>
    <w:p w14:paraId="4257B721" w14:textId="77777777" w:rsidR="009674FA" w:rsidRPr="00E5188F" w:rsidRDefault="009674FA" w:rsidP="009674FA">
      <w:pPr>
        <w:spacing w:line="264" w:lineRule="auto"/>
        <w:rPr>
          <w:lang w:val="eu-ES"/>
        </w:rPr>
      </w:pPr>
      <w:r w:rsidRPr="00E5188F">
        <w:rPr>
          <w:noProof/>
          <w:lang w:eastAsia="es-ES"/>
        </w:rPr>
        <w:drawing>
          <wp:anchor distT="0" distB="0" distL="114300" distR="114300" simplePos="0" relativeHeight="251423744" behindDoc="0" locked="0" layoutInCell="1" allowOverlap="1" wp14:anchorId="7BAF2FD8" wp14:editId="0ACB6430">
            <wp:simplePos x="0" y="0"/>
            <wp:positionH relativeFrom="column">
              <wp:posOffset>2870835</wp:posOffset>
            </wp:positionH>
            <wp:positionV relativeFrom="paragraph">
              <wp:posOffset>113665</wp:posOffset>
            </wp:positionV>
            <wp:extent cx="2914650" cy="1743075"/>
            <wp:effectExtent l="0" t="0" r="0" b="0"/>
            <wp:wrapNone/>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E5188F">
        <w:rPr>
          <w:noProof/>
          <w:lang w:eastAsia="es-ES"/>
        </w:rPr>
        <w:drawing>
          <wp:inline distT="0" distB="0" distL="0" distR="0" wp14:anchorId="37CF3C83" wp14:editId="24513479">
            <wp:extent cx="2771775" cy="1857375"/>
            <wp:effectExtent l="0" t="0" r="0" b="0"/>
            <wp:docPr id="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193D76" w14:textId="77777777" w:rsidR="009674FA" w:rsidRPr="00E5188F" w:rsidRDefault="009674FA" w:rsidP="009674FA">
      <w:pPr>
        <w:spacing w:line="264" w:lineRule="auto"/>
        <w:rPr>
          <w:lang w:val="eu-ES"/>
        </w:rPr>
      </w:pPr>
    </w:p>
    <w:p w14:paraId="7557B4DA" w14:textId="77777777" w:rsidR="009674FA" w:rsidRPr="00E5188F" w:rsidRDefault="009674FA" w:rsidP="009674FA">
      <w:pPr>
        <w:spacing w:line="264" w:lineRule="auto"/>
        <w:rPr>
          <w:lang w:val="eu-ES"/>
        </w:rPr>
      </w:pPr>
    </w:p>
    <w:p w14:paraId="40C1F8FF" w14:textId="77777777" w:rsidR="009674FA" w:rsidRPr="00E5188F" w:rsidRDefault="000A6B3D"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r w:rsidRPr="00E5188F">
        <w:rPr>
          <w:rFonts w:cs="Arial"/>
          <w:b/>
          <w:sz w:val="26"/>
          <w:szCs w:val="26"/>
          <w:lang w:val="eu-ES"/>
        </w:rPr>
        <w:t>Giza parte hartzea, tresna eraginkor moduan eraiki den Gizarte Ekonomiaren ezaugarri diferentziala</w:t>
      </w:r>
      <w:r w:rsidR="002E3C92">
        <w:rPr>
          <w:rFonts w:cs="Arial"/>
          <w:b/>
          <w:sz w:val="26"/>
          <w:szCs w:val="26"/>
          <w:lang w:val="eu-ES"/>
        </w:rPr>
        <w:t xml:space="preserve"> da</w:t>
      </w:r>
      <w:r w:rsidRPr="00E5188F">
        <w:rPr>
          <w:rFonts w:cs="Arial"/>
          <w:b/>
          <w:sz w:val="26"/>
          <w:szCs w:val="26"/>
          <w:lang w:val="eu-ES"/>
        </w:rPr>
        <w:t>.</w:t>
      </w:r>
    </w:p>
    <w:p w14:paraId="6C7A1464" w14:textId="77777777" w:rsidR="009674FA" w:rsidRPr="00E5188F" w:rsidRDefault="009674FA" w:rsidP="009674FA">
      <w:pPr>
        <w:spacing w:line="264" w:lineRule="auto"/>
        <w:rPr>
          <w:lang w:val="eu-ES"/>
        </w:rPr>
      </w:pPr>
    </w:p>
    <w:p w14:paraId="226D44A7" w14:textId="77777777" w:rsidR="009674FA" w:rsidRPr="00E5188F" w:rsidRDefault="006900F6" w:rsidP="009674FA">
      <w:pPr>
        <w:rPr>
          <w:b/>
          <w:lang w:val="eu-ES"/>
        </w:rPr>
      </w:pPr>
      <w:r>
        <w:rPr>
          <w:b/>
          <w:lang w:val="eu-ES"/>
        </w:rPr>
        <w:t>Enpresen gehiengo handia</w:t>
      </w:r>
      <w:r w:rsidR="002E3C92">
        <w:rPr>
          <w:b/>
          <w:lang w:val="eu-ES"/>
        </w:rPr>
        <w:t>k</w:t>
      </w:r>
      <w:r>
        <w:rPr>
          <w:b/>
          <w:lang w:val="eu-ES"/>
        </w:rPr>
        <w:t>, zehazki, enpresen %80a</w:t>
      </w:r>
      <w:r w:rsidR="002E3C92">
        <w:rPr>
          <w:b/>
          <w:lang w:val="eu-ES"/>
        </w:rPr>
        <w:t>k</w:t>
      </w:r>
      <w:r>
        <w:rPr>
          <w:b/>
          <w:lang w:val="eu-ES"/>
        </w:rPr>
        <w:t xml:space="preserve"> baino zertxobait gehiagok, gizarte ekonomiaren formek prestatutako kudeaketa </w:t>
      </w:r>
      <w:r w:rsidR="00BC71BF">
        <w:rPr>
          <w:b/>
          <w:lang w:val="eu-ES"/>
        </w:rPr>
        <w:t>organoetako</w:t>
      </w:r>
      <w:r>
        <w:rPr>
          <w:b/>
          <w:lang w:val="eu-ES"/>
        </w:rPr>
        <w:t xml:space="preserve"> bazkideen partaidetza, gaur egun, eraginkorra edo </w:t>
      </w:r>
      <w:r w:rsidR="00BC71BF">
        <w:rPr>
          <w:b/>
          <w:lang w:val="eu-ES"/>
        </w:rPr>
        <w:t>egokia</w:t>
      </w:r>
      <w:r>
        <w:rPr>
          <w:b/>
          <w:lang w:val="eu-ES"/>
        </w:rPr>
        <w:t xml:space="preserve"> dela azaltzen du. </w:t>
      </w:r>
    </w:p>
    <w:p w14:paraId="54EF8C1D" w14:textId="77777777" w:rsidR="009674FA" w:rsidRPr="00E5188F" w:rsidRDefault="009674FA" w:rsidP="009674FA">
      <w:pPr>
        <w:tabs>
          <w:tab w:val="left" w:pos="1522"/>
        </w:tabs>
        <w:rPr>
          <w:rFonts w:cs="Arial"/>
          <w:lang w:val="eu-ES"/>
        </w:rPr>
      </w:pPr>
    </w:p>
    <w:p w14:paraId="04DF1F63" w14:textId="77777777" w:rsidR="009674FA" w:rsidRPr="00E5188F" w:rsidRDefault="006900F6" w:rsidP="009674FA">
      <w:pPr>
        <w:tabs>
          <w:tab w:val="left" w:pos="1522"/>
        </w:tabs>
        <w:rPr>
          <w:rFonts w:cs="Arial"/>
          <w:lang w:val="eu-ES"/>
        </w:rPr>
      </w:pPr>
      <w:r>
        <w:rPr>
          <w:rFonts w:cs="Arial"/>
          <w:lang w:val="eu-ES"/>
        </w:rPr>
        <w:t xml:space="preserve">Gainera, </w:t>
      </w:r>
      <w:r w:rsidR="0026746A">
        <w:rPr>
          <w:rFonts w:cs="Arial"/>
          <w:lang w:val="eu-ES"/>
        </w:rPr>
        <w:t>lerro honetan, ehun sozialaren %36ak, eta zerbitzu sektoreko enpresen %39ak baino zertxobait gehiagok, partaidetza gogobeteko eran balioesten du;</w:t>
      </w:r>
      <w:r w:rsidR="009674FA" w:rsidRPr="00E5188F">
        <w:rPr>
          <w:rFonts w:cs="Arial"/>
          <w:lang w:val="eu-ES"/>
        </w:rPr>
        <w:t xml:space="preserve"> </w:t>
      </w:r>
      <w:r w:rsidR="0026746A">
        <w:rPr>
          <w:rFonts w:cs="Arial"/>
          <w:lang w:val="eu-ES"/>
        </w:rPr>
        <w:t>eta %5ak baino ez du organo hauetako bazkideen partaidetza eskasa bezala balioesten</w:t>
      </w:r>
      <w:r w:rsidR="009674FA" w:rsidRPr="00E5188F">
        <w:rPr>
          <w:rStyle w:val="Refdenotaalpie"/>
          <w:rFonts w:cs="Arial"/>
          <w:lang w:val="eu-ES"/>
        </w:rPr>
        <w:footnoteReference w:id="12"/>
      </w:r>
      <w:r w:rsidR="009674FA" w:rsidRPr="00E5188F">
        <w:rPr>
          <w:rFonts w:cs="Arial"/>
          <w:lang w:val="eu-ES"/>
        </w:rPr>
        <w:t xml:space="preserve">. </w:t>
      </w:r>
    </w:p>
    <w:p w14:paraId="7EC3CD30" w14:textId="77777777" w:rsidR="009674FA" w:rsidRPr="00E5188F" w:rsidRDefault="009674FA" w:rsidP="009674FA">
      <w:pPr>
        <w:spacing w:line="264" w:lineRule="auto"/>
        <w:ind w:left="1134" w:hanging="1134"/>
        <w:jc w:val="center"/>
        <w:rPr>
          <w:rFonts w:eastAsia="Times New Roman" w:cs="Arial"/>
          <w:bCs/>
          <w:color w:val="5F5F5F"/>
          <w:sz w:val="18"/>
          <w:szCs w:val="18"/>
          <w:lang w:val="eu-ES" w:eastAsia="es-ES"/>
        </w:rPr>
      </w:pPr>
      <w:bookmarkStart w:id="45" w:name="_Toc511990624"/>
    </w:p>
    <w:p w14:paraId="38A39B6E" w14:textId="77777777" w:rsidR="009674FA" w:rsidRPr="00E5188F" w:rsidRDefault="000A6B3D" w:rsidP="0026746A">
      <w:pPr>
        <w:spacing w:line="264" w:lineRule="auto"/>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 xml:space="preserve">BAZKIDEEN ZUZENDARITZA ORGANO ETA BATZARREAN PARTE HARTZE MAILAREN BALORAZIOA 2016 </w:t>
      </w:r>
      <w:r w:rsidR="009674FA" w:rsidRPr="00E5188F">
        <w:rPr>
          <w:rFonts w:eastAsia="Times New Roman" w:cs="Arial"/>
          <w:bCs/>
          <w:color w:val="5F5F5F"/>
          <w:sz w:val="18"/>
          <w:szCs w:val="18"/>
          <w:lang w:val="eu-ES" w:eastAsia="es-ES"/>
        </w:rPr>
        <w:t>(%)</w:t>
      </w:r>
      <w:bookmarkEnd w:id="45"/>
    </w:p>
    <w:p w14:paraId="778EA180" w14:textId="77777777" w:rsidR="009674FA" w:rsidRPr="00E5188F" w:rsidRDefault="009674FA" w:rsidP="009674FA">
      <w:pPr>
        <w:spacing w:line="264" w:lineRule="auto"/>
        <w:rPr>
          <w:lang w:val="eu-ES"/>
        </w:rPr>
      </w:pPr>
      <w:r w:rsidRPr="00E5188F">
        <w:rPr>
          <w:noProof/>
          <w:lang w:eastAsia="es-ES"/>
        </w:rPr>
        <w:drawing>
          <wp:inline distT="0" distB="0" distL="0" distR="0" wp14:anchorId="5A56D95A" wp14:editId="50DD31E7">
            <wp:extent cx="5570867" cy="1337095"/>
            <wp:effectExtent l="0" t="0" r="0" b="0"/>
            <wp:docPr id="2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D6A3D6" w14:textId="77777777" w:rsidR="009674FA" w:rsidRPr="00E5188F" w:rsidRDefault="009674FA" w:rsidP="009674FA">
      <w:pPr>
        <w:spacing w:after="200" w:line="276" w:lineRule="auto"/>
        <w:jc w:val="left"/>
        <w:rPr>
          <w:rFonts w:eastAsia="Times New Roman" w:cs="Times New Roman"/>
          <w:b/>
          <w:snapToGrid w:val="0"/>
          <w:sz w:val="28"/>
          <w:szCs w:val="28"/>
          <w:lang w:val="eu-ES" w:eastAsia="es-ES"/>
        </w:rPr>
      </w:pPr>
    </w:p>
    <w:p w14:paraId="065817CC" w14:textId="77777777" w:rsidR="00FF05EE" w:rsidRPr="00E5188F" w:rsidRDefault="00FF05EE">
      <w:pPr>
        <w:spacing w:after="200" w:line="276" w:lineRule="auto"/>
        <w:jc w:val="left"/>
        <w:rPr>
          <w:rFonts w:eastAsia="Times New Roman" w:cs="Times New Roman"/>
          <w:b/>
          <w:snapToGrid w:val="0"/>
          <w:sz w:val="28"/>
          <w:szCs w:val="28"/>
          <w:lang w:val="eu-ES" w:eastAsia="es-ES"/>
        </w:rPr>
      </w:pPr>
      <w:r w:rsidRPr="00E5188F">
        <w:rPr>
          <w:rFonts w:eastAsia="Times New Roman" w:cs="Times New Roman"/>
          <w:b/>
          <w:snapToGrid w:val="0"/>
          <w:sz w:val="28"/>
          <w:szCs w:val="28"/>
          <w:lang w:val="eu-ES" w:eastAsia="es-ES"/>
        </w:rPr>
        <w:br w:type="page"/>
      </w:r>
    </w:p>
    <w:p w14:paraId="7C95926C" w14:textId="77777777" w:rsidR="009674FA" w:rsidRPr="00E5188F" w:rsidRDefault="005255DA" w:rsidP="00FF05EE">
      <w:pPr>
        <w:pStyle w:val="Ttulo1"/>
        <w:keepLines/>
        <w:widowControl/>
        <w:numPr>
          <w:ilvl w:val="0"/>
          <w:numId w:val="26"/>
        </w:numPr>
        <w:tabs>
          <w:tab w:val="left" w:pos="284"/>
        </w:tabs>
        <w:ind w:left="709"/>
        <w:rPr>
          <w:szCs w:val="28"/>
          <w:lang w:val="eu-ES"/>
        </w:rPr>
      </w:pPr>
      <w:bookmarkStart w:id="46" w:name="_Toc517951402"/>
      <w:r>
        <w:rPr>
          <w:szCs w:val="28"/>
          <w:lang w:val="eu-ES"/>
        </w:rPr>
        <w:lastRenderedPageBreak/>
        <w:t>GENERO BERDINTASUNA ETA KONTZILIAZIO NEURRIAK GIZARTE EKONOMIAN (GEFK)</w:t>
      </w:r>
      <w:bookmarkEnd w:id="46"/>
      <w:r>
        <w:rPr>
          <w:szCs w:val="28"/>
          <w:lang w:val="eu-ES"/>
        </w:rPr>
        <w:t xml:space="preserve"> </w:t>
      </w:r>
    </w:p>
    <w:p w14:paraId="111F249C" w14:textId="77777777" w:rsidR="009674FA" w:rsidRPr="00E5188F" w:rsidRDefault="009674FA" w:rsidP="009674FA">
      <w:pPr>
        <w:spacing w:line="240" w:lineRule="auto"/>
        <w:ind w:left="1134" w:hanging="1134"/>
        <w:rPr>
          <w:rFonts w:eastAsia="Times New Roman" w:cs="Times New Roman"/>
          <w:b/>
          <w:snapToGrid w:val="0"/>
          <w:sz w:val="28"/>
          <w:szCs w:val="28"/>
          <w:lang w:val="eu-ES" w:eastAsia="es-ES"/>
        </w:rPr>
      </w:pPr>
    </w:p>
    <w:p w14:paraId="72CC3362" w14:textId="77777777" w:rsidR="009674FA" w:rsidRPr="00E5188F" w:rsidRDefault="00097C31" w:rsidP="009674FA">
      <w:pPr>
        <w:pBdr>
          <w:top w:val="single" w:sz="4" w:space="1" w:color="auto"/>
          <w:left w:val="single" w:sz="4" w:space="4" w:color="auto"/>
          <w:bottom w:val="single" w:sz="4" w:space="1" w:color="auto"/>
          <w:right w:val="single" w:sz="4" w:space="4" w:color="auto"/>
        </w:pBdr>
        <w:spacing w:line="240" w:lineRule="auto"/>
        <w:rPr>
          <w:rFonts w:cs="Arial"/>
          <w:b/>
          <w:sz w:val="28"/>
          <w:lang w:val="eu-ES"/>
        </w:rPr>
      </w:pPr>
      <w:r w:rsidRPr="00E5188F">
        <w:rPr>
          <w:rFonts w:cs="Arial"/>
          <w:b/>
          <w:sz w:val="28"/>
          <w:lang w:val="eu-ES"/>
        </w:rPr>
        <w:t>Sektorialki, industrian eta gizarte Ekonomiaren zerbitzuetan emakumeen ordezkaritza euskal ekonomia</w:t>
      </w:r>
      <w:r w:rsidR="002E3C92">
        <w:rPr>
          <w:rFonts w:cs="Arial"/>
          <w:b/>
          <w:sz w:val="28"/>
          <w:lang w:val="eu-ES"/>
        </w:rPr>
        <w:t xml:space="preserve"> orokorrean</w:t>
      </w:r>
      <w:r w:rsidRPr="00E5188F">
        <w:rPr>
          <w:rFonts w:cs="Arial"/>
          <w:b/>
          <w:sz w:val="28"/>
          <w:lang w:val="eu-ES"/>
        </w:rPr>
        <w:t xml:space="preserve"> baino altuagoa da</w:t>
      </w:r>
      <w:r w:rsidR="009674FA" w:rsidRPr="00E5188F">
        <w:rPr>
          <w:rFonts w:cs="Arial"/>
          <w:b/>
          <w:sz w:val="28"/>
          <w:lang w:val="eu-ES"/>
        </w:rPr>
        <w:t>.</w:t>
      </w:r>
    </w:p>
    <w:p w14:paraId="1EDC3814" w14:textId="77777777" w:rsidR="009674FA" w:rsidRPr="00E5188F" w:rsidRDefault="009674FA" w:rsidP="009674FA">
      <w:pPr>
        <w:rPr>
          <w:lang w:val="eu-ES" w:eastAsia="es-ES"/>
        </w:rPr>
      </w:pPr>
    </w:p>
    <w:p w14:paraId="01602C50" w14:textId="77777777" w:rsidR="009674FA" w:rsidRPr="00E5188F" w:rsidRDefault="00E30A5E" w:rsidP="009674FA">
      <w:pPr>
        <w:rPr>
          <w:lang w:val="eu-ES"/>
        </w:rPr>
      </w:pPr>
      <w:r>
        <w:rPr>
          <w:lang w:val="eu-ES"/>
        </w:rPr>
        <w:t>Orokorrean, gizarte ekonomiaren enpleg</w:t>
      </w:r>
      <w:r w:rsidR="002E3C92">
        <w:rPr>
          <w:lang w:val="eu-ES"/>
        </w:rPr>
        <w:t>atutako</w:t>
      </w:r>
      <w:r>
        <w:rPr>
          <w:lang w:val="eu-ES"/>
        </w:rPr>
        <w:t xml:space="preserve"> emakumezkoen pisua %44,3an kokatzen da, eta okupatutako biztanleriaren gaineko euskal emakumezkoen </w:t>
      </w:r>
      <w:r w:rsidR="00BC71BF">
        <w:rPr>
          <w:lang w:val="eu-ES"/>
        </w:rPr>
        <w:t>enpleguarekin</w:t>
      </w:r>
      <w:r>
        <w:rPr>
          <w:lang w:val="eu-ES"/>
        </w:rPr>
        <w:t xml:space="preserve"> konparatuz (%47,3), gizarte ekonomiaren emakumezkoen enplegu maila, euskal bataz </w:t>
      </w:r>
      <w:r w:rsidR="00A37F04">
        <w:rPr>
          <w:lang w:val="eu-ES"/>
        </w:rPr>
        <w:t>bestekorena</w:t>
      </w:r>
      <w:r>
        <w:rPr>
          <w:lang w:val="eu-ES"/>
        </w:rPr>
        <w:t xml:space="preserve"> baino 3 puntu beherago kokatuko zen.</w:t>
      </w:r>
    </w:p>
    <w:p w14:paraId="6190B2C1" w14:textId="77777777" w:rsidR="009674FA" w:rsidRPr="00E5188F" w:rsidRDefault="009674FA" w:rsidP="009674FA">
      <w:pPr>
        <w:rPr>
          <w:lang w:val="eu-ES"/>
        </w:rPr>
      </w:pPr>
    </w:p>
    <w:p w14:paraId="07269113" w14:textId="77777777" w:rsidR="009674FA" w:rsidRPr="00A37F04" w:rsidRDefault="0092713C" w:rsidP="009674FA">
      <w:pPr>
        <w:rPr>
          <w:lang w:val="eu-ES"/>
        </w:rPr>
      </w:pPr>
      <w:r>
        <w:rPr>
          <w:lang w:val="eu-ES"/>
        </w:rPr>
        <w:t xml:space="preserve">Hala ere euskal gizarte ekonomian industria sektoreak duen pisu berezia argitu behar da </w:t>
      </w:r>
      <w:r w:rsidR="009674FA" w:rsidRPr="00E5188F">
        <w:rPr>
          <w:lang w:val="eu-ES"/>
        </w:rPr>
        <w:t>–</w:t>
      </w:r>
      <w:r>
        <w:rPr>
          <w:lang w:val="eu-ES"/>
        </w:rPr>
        <w:t>zifretan, 2016an, gizarte ekonomiaren enpleguaren %44,3a industria ehunarekin bat zetorren, euskal ekonomian okupatutako biztanle</w:t>
      </w:r>
      <w:r w:rsidR="009674FA" w:rsidRPr="00E5188F">
        <w:rPr>
          <w:lang w:val="eu-ES"/>
        </w:rPr>
        <w:t>e</w:t>
      </w:r>
      <w:r>
        <w:rPr>
          <w:lang w:val="eu-ES"/>
        </w:rPr>
        <w:t>n %20,9aren aurrean-; zerbitzu sektoreari dagokionez,, talde maskulinoaren presentzia handiagoa duen enpresa ehuna. Errealitate honek, gizarte ekonomian emakumezkoen irudikapena, okupatutako euskal biztanleriaren</w:t>
      </w:r>
      <w:r w:rsidR="00461EA5">
        <w:rPr>
          <w:lang w:val="eu-ES"/>
        </w:rPr>
        <w:t>a</w:t>
      </w:r>
      <w:r>
        <w:rPr>
          <w:lang w:val="eu-ES"/>
        </w:rPr>
        <w:t xml:space="preserve"> baino baxuagoa izatea azaltzen du.</w:t>
      </w:r>
      <w:r w:rsidR="009674FA" w:rsidRPr="00E5188F">
        <w:rPr>
          <w:lang w:val="eu-ES"/>
        </w:rPr>
        <w:t xml:space="preserve"> </w:t>
      </w:r>
      <w:r w:rsidR="00A37F04">
        <w:rPr>
          <w:lang w:val="eu-ES"/>
        </w:rPr>
        <w:t xml:space="preserve">Izan ere, gizarte ekonomiaren eta euskal biztanleria okupatuaren arteko enpleguaren sektorekako banaketan desadostasun efektu hau zuzentzen duen doikuntza egin ez gero, euskal gizarte ekonomian emakumezko taldearen irudikapen “egokiagoa” %52,6ra igoko litzateke. </w:t>
      </w:r>
    </w:p>
    <w:p w14:paraId="6D98479D" w14:textId="77777777" w:rsidR="009674FA" w:rsidRPr="00E5188F" w:rsidRDefault="009674FA" w:rsidP="009674FA">
      <w:pPr>
        <w:rPr>
          <w:lang w:val="eu-ES"/>
        </w:rPr>
      </w:pPr>
    </w:p>
    <w:p w14:paraId="06003758" w14:textId="77777777" w:rsidR="009674FA" w:rsidRPr="00E5188F" w:rsidRDefault="0092713C" w:rsidP="009674FA">
      <w:pPr>
        <w:rPr>
          <w:lang w:val="eu-ES"/>
        </w:rPr>
      </w:pPr>
      <w:r>
        <w:rPr>
          <w:lang w:val="eu-ES"/>
        </w:rPr>
        <w:t xml:space="preserve">Positiboan, industrian eta baita zerbitzuetan ere, gizarte ekonomiaren emakumezkoen enplegu </w:t>
      </w:r>
      <w:r w:rsidR="00A37F04">
        <w:rPr>
          <w:lang w:val="eu-ES"/>
        </w:rPr>
        <w:t>sektorialaren</w:t>
      </w:r>
      <w:r>
        <w:rPr>
          <w:lang w:val="eu-ES"/>
        </w:rPr>
        <w:t xml:space="preserve"> presentzia, okupatutako euskal biztanleriarena baino altuagoa dela aipatu behar da, horrela:</w:t>
      </w:r>
    </w:p>
    <w:p w14:paraId="5157CE42" w14:textId="77777777" w:rsidR="009674FA" w:rsidRPr="00E5188F" w:rsidRDefault="0092713C" w:rsidP="009674FA">
      <w:pPr>
        <w:pStyle w:val="Prrafodelista"/>
        <w:numPr>
          <w:ilvl w:val="0"/>
          <w:numId w:val="27"/>
        </w:numPr>
        <w:spacing w:after="0" w:line="360" w:lineRule="auto"/>
        <w:jc w:val="left"/>
        <w:rPr>
          <w:rFonts w:ascii="Arial" w:hAnsi="Arial"/>
          <w:lang w:val="eu-ES"/>
        </w:rPr>
      </w:pPr>
      <w:r>
        <w:rPr>
          <w:rFonts w:ascii="Arial" w:hAnsi="Arial"/>
          <w:lang w:val="eu-ES"/>
        </w:rPr>
        <w:t xml:space="preserve">Euskal gizarte ekonomian </w:t>
      </w:r>
      <w:r w:rsidR="00BC71BF">
        <w:rPr>
          <w:rFonts w:ascii="Arial" w:hAnsi="Arial"/>
          <w:lang w:val="eu-ES"/>
        </w:rPr>
        <w:t>emakumezkoen</w:t>
      </w:r>
      <w:r>
        <w:rPr>
          <w:rFonts w:ascii="Arial" w:hAnsi="Arial"/>
          <w:lang w:val="eu-ES"/>
        </w:rPr>
        <w:t xml:space="preserve"> industria enpleguaren pisua</w:t>
      </w:r>
      <w:r w:rsidR="009674FA" w:rsidRPr="00E5188F">
        <w:rPr>
          <w:rFonts w:ascii="Arial" w:hAnsi="Arial"/>
          <w:lang w:val="eu-ES"/>
        </w:rPr>
        <w:t xml:space="preserve"> (</w:t>
      </w:r>
      <w:r>
        <w:rPr>
          <w:rFonts w:ascii="Arial" w:hAnsi="Arial"/>
          <w:lang w:val="eu-ES"/>
        </w:rPr>
        <w:t>%</w:t>
      </w:r>
      <w:r w:rsidR="009674FA" w:rsidRPr="00E5188F">
        <w:rPr>
          <w:rFonts w:ascii="Arial" w:hAnsi="Arial"/>
          <w:lang w:val="eu-ES"/>
        </w:rPr>
        <w:t xml:space="preserve">22,3), </w:t>
      </w:r>
      <w:r>
        <w:rPr>
          <w:rFonts w:ascii="Arial" w:hAnsi="Arial"/>
          <w:lang w:val="eu-ES"/>
        </w:rPr>
        <w:t xml:space="preserve">euskal emakumezkoen industria </w:t>
      </w:r>
      <w:r w:rsidR="00BC71BF">
        <w:rPr>
          <w:rFonts w:ascii="Arial" w:hAnsi="Arial"/>
          <w:lang w:val="eu-ES"/>
        </w:rPr>
        <w:t>enpleguarena</w:t>
      </w:r>
      <w:r>
        <w:rPr>
          <w:rFonts w:ascii="Arial" w:hAnsi="Arial"/>
          <w:lang w:val="eu-ES"/>
        </w:rPr>
        <w:t xml:space="preserve"> baino altuagoa da</w:t>
      </w:r>
      <w:r w:rsidR="009674FA" w:rsidRPr="00E5188F">
        <w:rPr>
          <w:rFonts w:ascii="Arial" w:hAnsi="Arial"/>
          <w:lang w:val="eu-ES"/>
        </w:rPr>
        <w:t xml:space="preserve"> (</w:t>
      </w:r>
      <w:r>
        <w:rPr>
          <w:rFonts w:ascii="Arial" w:hAnsi="Arial"/>
          <w:lang w:val="eu-ES"/>
        </w:rPr>
        <w:t>%</w:t>
      </w:r>
      <w:r w:rsidR="009674FA" w:rsidRPr="00E5188F">
        <w:rPr>
          <w:rFonts w:ascii="Arial" w:hAnsi="Arial"/>
          <w:lang w:val="eu-ES"/>
        </w:rPr>
        <w:t>20,9).</w:t>
      </w:r>
    </w:p>
    <w:p w14:paraId="3090A906" w14:textId="77777777" w:rsidR="009674FA" w:rsidRPr="00E5188F" w:rsidRDefault="0092713C" w:rsidP="009674FA">
      <w:pPr>
        <w:pStyle w:val="Prrafodelista"/>
        <w:numPr>
          <w:ilvl w:val="0"/>
          <w:numId w:val="27"/>
        </w:numPr>
        <w:spacing w:after="0" w:line="360" w:lineRule="auto"/>
        <w:jc w:val="left"/>
        <w:rPr>
          <w:rFonts w:ascii="Arial" w:hAnsi="Arial"/>
          <w:lang w:val="eu-ES"/>
        </w:rPr>
      </w:pPr>
      <w:r>
        <w:rPr>
          <w:rFonts w:ascii="Arial" w:hAnsi="Arial"/>
          <w:lang w:val="eu-ES"/>
        </w:rPr>
        <w:t xml:space="preserve">Euskal gizarte ekonomiaren zerbitzuetan, </w:t>
      </w:r>
      <w:r w:rsidR="00BC71BF">
        <w:rPr>
          <w:rFonts w:ascii="Arial" w:hAnsi="Arial"/>
          <w:lang w:val="eu-ES"/>
        </w:rPr>
        <w:t>emakumezkoen</w:t>
      </w:r>
      <w:r>
        <w:rPr>
          <w:rFonts w:ascii="Arial" w:hAnsi="Arial"/>
          <w:lang w:val="eu-ES"/>
        </w:rPr>
        <w:t xml:space="preserve"> enpleguaren ordezkaritza, %65 ingururaino igotzen da, euskal ekonomiako tertziarioko enpleguaren %57,8aren aurrean. </w:t>
      </w:r>
    </w:p>
    <w:p w14:paraId="38B10600" w14:textId="77777777" w:rsidR="009674FA" w:rsidRPr="00E5188F" w:rsidRDefault="009674FA" w:rsidP="009674FA">
      <w:pPr>
        <w:pStyle w:val="Prrafodelista"/>
        <w:rPr>
          <w:rFonts w:ascii="Arial" w:hAnsi="Arial"/>
          <w:lang w:val="eu-ES"/>
        </w:rPr>
      </w:pPr>
    </w:p>
    <w:p w14:paraId="7A3FF807" w14:textId="77777777" w:rsidR="009674FA" w:rsidRPr="00E5188F" w:rsidRDefault="005025CC" w:rsidP="009674FA">
      <w:pPr>
        <w:pStyle w:val="Prrafodelista"/>
        <w:rPr>
          <w:rFonts w:ascii="Arial" w:hAnsi="Arial"/>
          <w:lang w:val="eu-ES"/>
        </w:rPr>
      </w:pPr>
      <w:r>
        <w:rPr>
          <w:rFonts w:asciiTheme="minorHAnsi" w:hAnsiTheme="minorHAnsi"/>
          <w:noProof/>
          <w:sz w:val="22"/>
          <w:lang w:val="eu-ES"/>
        </w:rPr>
        <w:pict w14:anchorId="0319E5DC">
          <v:shape id="_x0000_s1087" type="#_x0000_t202" style="position:absolute;left:0;text-align:left;margin-left:76pt;margin-top:2.3pt;width:291.75pt;height:126.75pt;z-index:251678208;mso-width-relative:margin;mso-height-relative:margin" filled="f" stroked="f">
            <v:textbox style="mso-next-textbox:#_x0000_s1087">
              <w:txbxContent>
                <w:p w14:paraId="05B23D3E" w14:textId="77777777" w:rsidR="005025CC" w:rsidRPr="00A37F04" w:rsidRDefault="005025CC" w:rsidP="00FF05EE">
                  <w:pPr>
                    <w:pStyle w:val="Descripcin"/>
                    <w:spacing w:line="264" w:lineRule="auto"/>
                    <w:jc w:val="center"/>
                    <w:rPr>
                      <w:rFonts w:ascii="Arial" w:hAnsi="Arial" w:cs="Arial"/>
                      <w:b w:val="0"/>
                      <w:color w:val="5F5F5F"/>
                      <w:lang w:val="eu-ES"/>
                    </w:rPr>
                  </w:pPr>
                  <w:bookmarkStart w:id="47" w:name="_Toc391999582"/>
                  <w:bookmarkStart w:id="48" w:name="_Toc513394223"/>
                  <w:bookmarkStart w:id="49" w:name="_Toc513394466"/>
                  <w:r w:rsidRPr="00A37F04">
                    <w:rPr>
                      <w:rFonts w:ascii="Arial" w:hAnsi="Arial" w:cs="Arial"/>
                      <w:b w:val="0"/>
                      <w:color w:val="5F5F5F"/>
                      <w:lang w:val="eu-ES"/>
                    </w:rPr>
                    <w:t>GIZARTE EKONOMIAREN JARDUERAREN ARLOZ ARLOKO BANAKETA, SEXUAREN ARABERA 2016 (% bertikalak)</w:t>
                  </w:r>
                  <w:bookmarkEnd w:id="47"/>
                  <w:bookmarkEnd w:id="48"/>
                  <w:bookmarkEnd w:id="49"/>
                </w:p>
                <w:tbl>
                  <w:tblPr>
                    <w:tblW w:w="6093" w:type="dxa"/>
                    <w:jc w:val="center"/>
                    <w:tblLook w:val="04A0" w:firstRow="1" w:lastRow="0" w:firstColumn="1" w:lastColumn="0" w:noHBand="0" w:noVBand="1"/>
                  </w:tblPr>
                  <w:tblGrid>
                    <w:gridCol w:w="1355"/>
                    <w:gridCol w:w="928"/>
                    <w:gridCol w:w="875"/>
                    <w:gridCol w:w="892"/>
                    <w:gridCol w:w="1026"/>
                    <w:gridCol w:w="1017"/>
                  </w:tblGrid>
                  <w:tr w:rsidR="005025CC" w:rsidRPr="00A37F04" w14:paraId="0A20B7BD" w14:textId="77777777" w:rsidTr="00BF7AA5">
                    <w:trPr>
                      <w:jc w:val="center"/>
                    </w:trPr>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tcPr>
                      <w:p w14:paraId="21E4274D" w14:textId="77777777" w:rsidR="005025CC" w:rsidRPr="00A37F04" w:rsidRDefault="005025CC" w:rsidP="00097C31">
                        <w:pPr>
                          <w:widowControl w:val="0"/>
                          <w:spacing w:line="264" w:lineRule="auto"/>
                          <w:jc w:val="center"/>
                          <w:rPr>
                            <w:rFonts w:cs="Arial"/>
                            <w:sz w:val="16"/>
                            <w:szCs w:val="16"/>
                            <w:lang w:val="eu-ES"/>
                          </w:rPr>
                        </w:pPr>
                        <w:r w:rsidRPr="00A37F04">
                          <w:rPr>
                            <w:rFonts w:cs="Arial"/>
                            <w:sz w:val="16"/>
                            <w:szCs w:val="16"/>
                            <w:lang w:val="eu-ES"/>
                          </w:rPr>
                          <w:t> </w:t>
                        </w:r>
                      </w:p>
                    </w:tc>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48C47C28" w14:textId="77777777" w:rsidR="005025CC" w:rsidRPr="00A37F04" w:rsidRDefault="005025CC" w:rsidP="00097C31">
                        <w:pPr>
                          <w:widowControl w:val="0"/>
                          <w:spacing w:line="240" w:lineRule="auto"/>
                          <w:jc w:val="center"/>
                          <w:rPr>
                            <w:rFonts w:cs="Arial"/>
                            <w:b/>
                            <w:bCs/>
                            <w:sz w:val="16"/>
                            <w:szCs w:val="16"/>
                            <w:lang w:val="eu-ES"/>
                          </w:rPr>
                        </w:pPr>
                        <w:r w:rsidRPr="00A37F04">
                          <w:rPr>
                            <w:rFonts w:cs="Arial"/>
                            <w:b/>
                            <w:bCs/>
                            <w:sz w:val="16"/>
                            <w:szCs w:val="16"/>
                            <w:lang w:val="eu-ES"/>
                          </w:rPr>
                          <w:t>GUZTIRA</w:t>
                        </w:r>
                      </w:p>
                    </w:tc>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34DBD370" w14:textId="77777777" w:rsidR="005025CC" w:rsidRPr="00A37F04" w:rsidRDefault="005025CC" w:rsidP="00097C31">
                        <w:pPr>
                          <w:widowControl w:val="0"/>
                          <w:spacing w:line="240" w:lineRule="auto"/>
                          <w:jc w:val="center"/>
                          <w:rPr>
                            <w:rFonts w:cs="Arial"/>
                            <w:b/>
                            <w:bCs/>
                            <w:sz w:val="16"/>
                            <w:szCs w:val="16"/>
                            <w:lang w:val="eu-ES"/>
                          </w:rPr>
                        </w:pPr>
                        <w:r w:rsidRPr="00A37F04">
                          <w:rPr>
                            <w:rFonts w:cs="Arial"/>
                            <w:b/>
                            <w:bCs/>
                            <w:sz w:val="16"/>
                            <w:szCs w:val="16"/>
                            <w:lang w:val="eu-ES"/>
                          </w:rPr>
                          <w:t>Lehen sektorea</w:t>
                        </w:r>
                      </w:p>
                    </w:tc>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704B3F69" w14:textId="77777777" w:rsidR="005025CC" w:rsidRPr="00A37F04" w:rsidRDefault="005025CC" w:rsidP="00097C31">
                        <w:pPr>
                          <w:widowControl w:val="0"/>
                          <w:spacing w:line="240" w:lineRule="auto"/>
                          <w:jc w:val="center"/>
                          <w:rPr>
                            <w:rFonts w:cs="Arial"/>
                            <w:b/>
                            <w:bCs/>
                            <w:sz w:val="16"/>
                            <w:szCs w:val="16"/>
                            <w:lang w:val="eu-ES"/>
                          </w:rPr>
                        </w:pPr>
                        <w:r w:rsidRPr="00A37F04">
                          <w:rPr>
                            <w:rFonts w:cs="Arial"/>
                            <w:b/>
                            <w:bCs/>
                            <w:sz w:val="16"/>
                            <w:szCs w:val="16"/>
                            <w:lang w:val="eu-ES"/>
                          </w:rPr>
                          <w:t>Industria</w:t>
                        </w:r>
                      </w:p>
                    </w:tc>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11CC832D" w14:textId="77777777" w:rsidR="005025CC" w:rsidRPr="00A37F04" w:rsidRDefault="005025CC" w:rsidP="00097C31">
                        <w:pPr>
                          <w:widowControl w:val="0"/>
                          <w:spacing w:line="240" w:lineRule="auto"/>
                          <w:jc w:val="center"/>
                          <w:rPr>
                            <w:rFonts w:cs="Arial"/>
                            <w:b/>
                            <w:bCs/>
                            <w:sz w:val="16"/>
                            <w:szCs w:val="16"/>
                            <w:lang w:val="eu-ES"/>
                          </w:rPr>
                        </w:pPr>
                        <w:r w:rsidRPr="00A37F04">
                          <w:rPr>
                            <w:rFonts w:cs="Arial"/>
                            <w:b/>
                            <w:bCs/>
                            <w:sz w:val="16"/>
                            <w:szCs w:val="16"/>
                            <w:lang w:val="eu-ES"/>
                          </w:rPr>
                          <w:t>Eraikuntza</w:t>
                        </w:r>
                      </w:p>
                    </w:tc>
                    <w:tc>
                      <w:tcPr>
                        <w:tcW w:w="0" w:type="auto"/>
                        <w:tcBorders>
                          <w:top w:val="single" w:sz="4" w:space="0" w:color="BFBFBF" w:themeColor="background1" w:themeShade="BF"/>
                          <w:bottom w:val="single" w:sz="4" w:space="0" w:color="BFBFBF" w:themeColor="background1" w:themeShade="BF"/>
                        </w:tcBorders>
                        <w:shd w:val="clear" w:color="auto" w:fill="DBE5F1" w:themeFill="accent1" w:themeFillTint="33"/>
                        <w:vAlign w:val="center"/>
                      </w:tcPr>
                      <w:p w14:paraId="6DD11BB4" w14:textId="77777777" w:rsidR="005025CC" w:rsidRPr="00A37F04" w:rsidRDefault="005025CC" w:rsidP="00097C31">
                        <w:pPr>
                          <w:widowControl w:val="0"/>
                          <w:spacing w:line="240" w:lineRule="auto"/>
                          <w:jc w:val="center"/>
                          <w:rPr>
                            <w:rFonts w:cs="Arial"/>
                            <w:b/>
                            <w:bCs/>
                            <w:sz w:val="16"/>
                            <w:szCs w:val="16"/>
                            <w:lang w:val="eu-ES"/>
                          </w:rPr>
                        </w:pPr>
                        <w:r w:rsidRPr="00A37F04">
                          <w:rPr>
                            <w:rFonts w:cs="Arial"/>
                            <w:b/>
                            <w:bCs/>
                            <w:sz w:val="16"/>
                            <w:szCs w:val="16"/>
                            <w:lang w:val="eu-ES"/>
                          </w:rPr>
                          <w:t>Zerbitzuak</w:t>
                        </w:r>
                      </w:p>
                    </w:tc>
                  </w:tr>
                  <w:tr w:rsidR="005025CC" w:rsidRPr="00A37F04" w14:paraId="6DEA0E7C" w14:textId="77777777" w:rsidTr="00BF7AA5">
                    <w:trPr>
                      <w:jc w:val="center"/>
                    </w:trPr>
                    <w:tc>
                      <w:tcPr>
                        <w:tcW w:w="0" w:type="auto"/>
                        <w:tcBorders>
                          <w:top w:val="single" w:sz="4" w:space="0" w:color="BFBFBF" w:themeColor="background1" w:themeShade="BF"/>
                          <w:right w:val="single" w:sz="4" w:space="0" w:color="BFBFBF" w:themeColor="background1" w:themeShade="BF"/>
                        </w:tcBorders>
                      </w:tcPr>
                      <w:p w14:paraId="24357E24" w14:textId="77777777" w:rsidR="005025CC" w:rsidRPr="00A37F04" w:rsidRDefault="005025CC" w:rsidP="00097C31">
                        <w:pPr>
                          <w:widowControl w:val="0"/>
                          <w:spacing w:line="240" w:lineRule="auto"/>
                          <w:rPr>
                            <w:rFonts w:cs="Arial"/>
                            <w:sz w:val="16"/>
                            <w:szCs w:val="16"/>
                            <w:lang w:val="eu-ES"/>
                          </w:rPr>
                        </w:pPr>
                        <w:r w:rsidRPr="00A37F04">
                          <w:rPr>
                            <w:rFonts w:cs="Arial"/>
                            <w:sz w:val="16"/>
                            <w:szCs w:val="16"/>
                            <w:lang w:val="eu-ES"/>
                          </w:rPr>
                          <w:t>Gizonezkoak</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3334F290" w14:textId="77777777" w:rsidR="005025CC" w:rsidRPr="00A37F04" w:rsidRDefault="005025CC" w:rsidP="00097C31">
                        <w:pPr>
                          <w:widowControl w:val="0"/>
                          <w:spacing w:line="264" w:lineRule="auto"/>
                          <w:ind w:right="151"/>
                          <w:jc w:val="right"/>
                          <w:rPr>
                            <w:rFonts w:cs="Arial"/>
                            <w:bCs/>
                            <w:sz w:val="16"/>
                            <w:szCs w:val="16"/>
                            <w:lang w:val="eu-ES"/>
                          </w:rPr>
                        </w:pPr>
                        <w:r w:rsidRPr="00A37F04">
                          <w:rPr>
                            <w:rFonts w:cs="Arial"/>
                            <w:bCs/>
                            <w:sz w:val="16"/>
                            <w:szCs w:val="16"/>
                            <w:lang w:val="eu-ES"/>
                          </w:rPr>
                          <w:t>55,7</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14A3CBB" w14:textId="77777777" w:rsidR="005025CC" w:rsidRPr="00A37F04" w:rsidRDefault="005025CC" w:rsidP="00097C31">
                        <w:pPr>
                          <w:widowControl w:val="0"/>
                          <w:spacing w:line="264" w:lineRule="auto"/>
                          <w:ind w:right="151"/>
                          <w:jc w:val="right"/>
                          <w:rPr>
                            <w:rFonts w:cs="Arial"/>
                            <w:sz w:val="16"/>
                            <w:szCs w:val="16"/>
                            <w:lang w:val="eu-ES"/>
                          </w:rPr>
                        </w:pPr>
                        <w:r w:rsidRPr="00A37F04">
                          <w:rPr>
                            <w:rFonts w:cs="Arial"/>
                            <w:sz w:val="16"/>
                            <w:szCs w:val="16"/>
                            <w:lang w:val="eu-ES"/>
                          </w:rPr>
                          <w:t>75,3</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808912C" w14:textId="77777777" w:rsidR="005025CC" w:rsidRPr="00A37F04" w:rsidRDefault="005025CC" w:rsidP="00097C31">
                        <w:pPr>
                          <w:widowControl w:val="0"/>
                          <w:spacing w:line="264" w:lineRule="auto"/>
                          <w:ind w:right="151"/>
                          <w:jc w:val="right"/>
                          <w:rPr>
                            <w:rFonts w:cs="Arial"/>
                            <w:sz w:val="16"/>
                            <w:szCs w:val="16"/>
                            <w:lang w:val="eu-ES"/>
                          </w:rPr>
                        </w:pPr>
                        <w:r w:rsidRPr="00A37F04">
                          <w:rPr>
                            <w:rFonts w:cs="Arial"/>
                            <w:sz w:val="16"/>
                            <w:szCs w:val="16"/>
                            <w:lang w:val="eu-ES"/>
                          </w:rPr>
                          <w:t>77,7</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2BB62A84" w14:textId="77777777" w:rsidR="005025CC" w:rsidRPr="00A37F04" w:rsidRDefault="005025CC" w:rsidP="00097C31">
                        <w:pPr>
                          <w:widowControl w:val="0"/>
                          <w:spacing w:line="264" w:lineRule="auto"/>
                          <w:ind w:right="151"/>
                          <w:jc w:val="right"/>
                          <w:rPr>
                            <w:rFonts w:cs="Arial"/>
                            <w:sz w:val="16"/>
                            <w:szCs w:val="16"/>
                            <w:lang w:val="eu-ES"/>
                          </w:rPr>
                        </w:pPr>
                        <w:r w:rsidRPr="00A37F04">
                          <w:rPr>
                            <w:rFonts w:cs="Arial"/>
                            <w:sz w:val="16"/>
                            <w:szCs w:val="16"/>
                            <w:lang w:val="eu-ES"/>
                          </w:rPr>
                          <w:t>90,5</w:t>
                        </w:r>
                      </w:p>
                    </w:tc>
                    <w:tc>
                      <w:tcPr>
                        <w:tcW w:w="0" w:type="auto"/>
                        <w:tcBorders>
                          <w:top w:val="single" w:sz="4" w:space="0" w:color="BFBFBF" w:themeColor="background1" w:themeShade="BF"/>
                          <w:left w:val="single" w:sz="4" w:space="0" w:color="BFBFBF" w:themeColor="background1" w:themeShade="BF"/>
                        </w:tcBorders>
                      </w:tcPr>
                      <w:p w14:paraId="0689C227" w14:textId="77777777" w:rsidR="005025CC" w:rsidRPr="00A37F04" w:rsidRDefault="005025CC" w:rsidP="00097C31">
                        <w:pPr>
                          <w:widowControl w:val="0"/>
                          <w:spacing w:line="264" w:lineRule="auto"/>
                          <w:ind w:right="151"/>
                          <w:jc w:val="right"/>
                          <w:rPr>
                            <w:rFonts w:cs="Arial"/>
                            <w:sz w:val="16"/>
                            <w:szCs w:val="16"/>
                            <w:lang w:val="eu-ES"/>
                          </w:rPr>
                        </w:pPr>
                        <w:r w:rsidRPr="00A37F04">
                          <w:rPr>
                            <w:rFonts w:cs="Arial"/>
                            <w:sz w:val="16"/>
                            <w:szCs w:val="16"/>
                            <w:lang w:val="eu-ES"/>
                          </w:rPr>
                          <w:t>35,2</w:t>
                        </w:r>
                      </w:p>
                    </w:tc>
                  </w:tr>
                  <w:tr w:rsidR="005025CC" w:rsidRPr="00A37F04" w14:paraId="6E9A43DD" w14:textId="77777777" w:rsidTr="00BF7AA5">
                    <w:trPr>
                      <w:jc w:val="center"/>
                    </w:trPr>
                    <w:tc>
                      <w:tcPr>
                        <w:tcW w:w="0" w:type="auto"/>
                        <w:tcBorders>
                          <w:right w:val="single" w:sz="4" w:space="0" w:color="BFBFBF" w:themeColor="background1" w:themeShade="BF"/>
                        </w:tcBorders>
                      </w:tcPr>
                      <w:p w14:paraId="473A8D5A" w14:textId="77777777" w:rsidR="005025CC" w:rsidRPr="00A37F04" w:rsidRDefault="005025CC" w:rsidP="00097C31">
                        <w:pPr>
                          <w:widowControl w:val="0"/>
                          <w:spacing w:line="240" w:lineRule="auto"/>
                          <w:rPr>
                            <w:rFonts w:cs="Arial"/>
                            <w:sz w:val="16"/>
                            <w:szCs w:val="16"/>
                            <w:lang w:val="eu-ES"/>
                          </w:rPr>
                        </w:pPr>
                        <w:r w:rsidRPr="00A37F04">
                          <w:rPr>
                            <w:rFonts w:cs="Arial"/>
                            <w:sz w:val="16"/>
                            <w:szCs w:val="16"/>
                            <w:lang w:val="eu-ES"/>
                          </w:rPr>
                          <w:t>Emakumezkoak</w:t>
                        </w:r>
                      </w:p>
                    </w:tc>
                    <w:tc>
                      <w:tcPr>
                        <w:tcW w:w="0" w:type="auto"/>
                        <w:tcBorders>
                          <w:left w:val="single" w:sz="4" w:space="0" w:color="BFBFBF" w:themeColor="background1" w:themeShade="BF"/>
                          <w:right w:val="single" w:sz="4" w:space="0" w:color="BFBFBF" w:themeColor="background1" w:themeShade="BF"/>
                        </w:tcBorders>
                      </w:tcPr>
                      <w:p w14:paraId="2C4D9B86" w14:textId="77777777" w:rsidR="005025CC" w:rsidRPr="00A37F04" w:rsidRDefault="005025CC" w:rsidP="00097C31">
                        <w:pPr>
                          <w:widowControl w:val="0"/>
                          <w:spacing w:line="264" w:lineRule="auto"/>
                          <w:ind w:right="151"/>
                          <w:jc w:val="right"/>
                          <w:rPr>
                            <w:rFonts w:cs="Arial"/>
                            <w:bCs/>
                            <w:sz w:val="16"/>
                            <w:szCs w:val="16"/>
                            <w:lang w:val="eu-ES"/>
                          </w:rPr>
                        </w:pPr>
                        <w:r w:rsidRPr="00A37F04">
                          <w:rPr>
                            <w:rFonts w:cs="Arial"/>
                            <w:bCs/>
                            <w:sz w:val="16"/>
                            <w:szCs w:val="16"/>
                            <w:lang w:val="eu-ES"/>
                          </w:rPr>
                          <w:t>44,3</w:t>
                        </w:r>
                      </w:p>
                    </w:tc>
                    <w:tc>
                      <w:tcPr>
                        <w:tcW w:w="0" w:type="auto"/>
                        <w:tcBorders>
                          <w:left w:val="single" w:sz="4" w:space="0" w:color="BFBFBF" w:themeColor="background1" w:themeShade="BF"/>
                          <w:right w:val="single" w:sz="4" w:space="0" w:color="BFBFBF" w:themeColor="background1" w:themeShade="BF"/>
                        </w:tcBorders>
                      </w:tcPr>
                      <w:p w14:paraId="385437C0" w14:textId="77777777" w:rsidR="005025CC" w:rsidRPr="00A37F04" w:rsidRDefault="005025CC" w:rsidP="00097C31">
                        <w:pPr>
                          <w:widowControl w:val="0"/>
                          <w:spacing w:line="264" w:lineRule="auto"/>
                          <w:ind w:right="151"/>
                          <w:jc w:val="right"/>
                          <w:rPr>
                            <w:rFonts w:cs="Arial"/>
                            <w:sz w:val="16"/>
                            <w:szCs w:val="16"/>
                            <w:lang w:val="eu-ES"/>
                          </w:rPr>
                        </w:pPr>
                        <w:r w:rsidRPr="00A37F04">
                          <w:rPr>
                            <w:rFonts w:cs="Arial"/>
                            <w:sz w:val="16"/>
                            <w:szCs w:val="16"/>
                            <w:lang w:val="eu-ES"/>
                          </w:rPr>
                          <w:t>24,7</w:t>
                        </w:r>
                      </w:p>
                    </w:tc>
                    <w:tc>
                      <w:tcPr>
                        <w:tcW w:w="0" w:type="auto"/>
                        <w:tcBorders>
                          <w:left w:val="single" w:sz="4" w:space="0" w:color="BFBFBF" w:themeColor="background1" w:themeShade="BF"/>
                          <w:right w:val="single" w:sz="4" w:space="0" w:color="BFBFBF" w:themeColor="background1" w:themeShade="BF"/>
                        </w:tcBorders>
                      </w:tcPr>
                      <w:p w14:paraId="11EB92F3" w14:textId="77777777" w:rsidR="005025CC" w:rsidRPr="00A37F04" w:rsidRDefault="005025CC" w:rsidP="00097C31">
                        <w:pPr>
                          <w:widowControl w:val="0"/>
                          <w:spacing w:line="264" w:lineRule="auto"/>
                          <w:ind w:right="151"/>
                          <w:jc w:val="right"/>
                          <w:rPr>
                            <w:rFonts w:cs="Arial"/>
                            <w:sz w:val="16"/>
                            <w:szCs w:val="16"/>
                            <w:lang w:val="eu-ES"/>
                          </w:rPr>
                        </w:pPr>
                        <w:r w:rsidRPr="00A37F04">
                          <w:rPr>
                            <w:rFonts w:cs="Arial"/>
                            <w:sz w:val="16"/>
                            <w:szCs w:val="16"/>
                            <w:lang w:val="eu-ES"/>
                          </w:rPr>
                          <w:t>22,3</w:t>
                        </w:r>
                      </w:p>
                    </w:tc>
                    <w:tc>
                      <w:tcPr>
                        <w:tcW w:w="0" w:type="auto"/>
                        <w:tcBorders>
                          <w:left w:val="single" w:sz="4" w:space="0" w:color="BFBFBF" w:themeColor="background1" w:themeShade="BF"/>
                          <w:right w:val="single" w:sz="4" w:space="0" w:color="BFBFBF" w:themeColor="background1" w:themeShade="BF"/>
                        </w:tcBorders>
                      </w:tcPr>
                      <w:p w14:paraId="157131B9" w14:textId="77777777" w:rsidR="005025CC" w:rsidRPr="00A37F04" w:rsidRDefault="005025CC" w:rsidP="00097C31">
                        <w:pPr>
                          <w:widowControl w:val="0"/>
                          <w:spacing w:line="264" w:lineRule="auto"/>
                          <w:ind w:right="151"/>
                          <w:jc w:val="right"/>
                          <w:rPr>
                            <w:rFonts w:cs="Arial"/>
                            <w:sz w:val="16"/>
                            <w:szCs w:val="16"/>
                            <w:lang w:val="eu-ES"/>
                          </w:rPr>
                        </w:pPr>
                        <w:r w:rsidRPr="00A37F04">
                          <w:rPr>
                            <w:rFonts w:cs="Arial"/>
                            <w:sz w:val="16"/>
                            <w:szCs w:val="16"/>
                            <w:lang w:val="eu-ES"/>
                          </w:rPr>
                          <w:t>9,5</w:t>
                        </w:r>
                      </w:p>
                    </w:tc>
                    <w:tc>
                      <w:tcPr>
                        <w:tcW w:w="0" w:type="auto"/>
                        <w:tcBorders>
                          <w:left w:val="single" w:sz="4" w:space="0" w:color="BFBFBF" w:themeColor="background1" w:themeShade="BF"/>
                        </w:tcBorders>
                      </w:tcPr>
                      <w:p w14:paraId="328D3796" w14:textId="77777777" w:rsidR="005025CC" w:rsidRPr="00A37F04" w:rsidRDefault="005025CC" w:rsidP="00097C31">
                        <w:pPr>
                          <w:widowControl w:val="0"/>
                          <w:spacing w:line="264" w:lineRule="auto"/>
                          <w:ind w:right="151"/>
                          <w:jc w:val="right"/>
                          <w:rPr>
                            <w:rFonts w:cs="Arial"/>
                            <w:sz w:val="16"/>
                            <w:szCs w:val="16"/>
                            <w:lang w:val="eu-ES"/>
                          </w:rPr>
                        </w:pPr>
                        <w:r w:rsidRPr="00A37F04">
                          <w:rPr>
                            <w:rFonts w:cs="Arial"/>
                            <w:sz w:val="16"/>
                            <w:szCs w:val="16"/>
                            <w:lang w:val="eu-ES"/>
                          </w:rPr>
                          <w:t>64,8</w:t>
                        </w:r>
                      </w:p>
                    </w:tc>
                  </w:tr>
                  <w:tr w:rsidR="005025CC" w:rsidRPr="00A37F04" w14:paraId="2CE23DF1" w14:textId="77777777" w:rsidTr="00BF7AA5">
                    <w:trPr>
                      <w:jc w:val="center"/>
                    </w:trPr>
                    <w:tc>
                      <w:tcPr>
                        <w:tcW w:w="0" w:type="auto"/>
                        <w:tcBorders>
                          <w:bottom w:val="single" w:sz="4" w:space="0" w:color="BFBFBF" w:themeColor="background1" w:themeShade="BF"/>
                          <w:right w:val="single" w:sz="4" w:space="0" w:color="BFBFBF" w:themeColor="background1" w:themeShade="BF"/>
                        </w:tcBorders>
                      </w:tcPr>
                      <w:p w14:paraId="2F2A7557" w14:textId="77777777" w:rsidR="005025CC" w:rsidRPr="00A37F04" w:rsidRDefault="005025CC" w:rsidP="00097C31">
                        <w:pPr>
                          <w:widowControl w:val="0"/>
                          <w:spacing w:line="240" w:lineRule="auto"/>
                          <w:rPr>
                            <w:rFonts w:cs="Arial"/>
                            <w:sz w:val="16"/>
                            <w:szCs w:val="16"/>
                            <w:lang w:val="eu-ES"/>
                          </w:rPr>
                        </w:pP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AE44E6B" w14:textId="77777777" w:rsidR="005025CC" w:rsidRPr="00A37F04" w:rsidRDefault="005025CC" w:rsidP="00097C31">
                        <w:pPr>
                          <w:widowControl w:val="0"/>
                          <w:spacing w:line="264" w:lineRule="auto"/>
                          <w:ind w:right="151"/>
                          <w:jc w:val="right"/>
                          <w:rPr>
                            <w:rFonts w:cs="Arial"/>
                            <w:bCs/>
                            <w:sz w:val="16"/>
                            <w:szCs w:val="16"/>
                            <w:lang w:val="eu-ES"/>
                          </w:rPr>
                        </w:pPr>
                        <w:r w:rsidRPr="00A37F04">
                          <w:rPr>
                            <w:rFonts w:cs="Arial"/>
                            <w:bCs/>
                            <w:sz w:val="16"/>
                            <w:szCs w:val="16"/>
                            <w:lang w:val="eu-ES"/>
                          </w:rPr>
                          <w:t>52,6*</w:t>
                        </w: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3A1211B" w14:textId="77777777" w:rsidR="005025CC" w:rsidRPr="00A37F04" w:rsidRDefault="005025CC" w:rsidP="00097C31">
                        <w:pPr>
                          <w:widowControl w:val="0"/>
                          <w:spacing w:line="264" w:lineRule="auto"/>
                          <w:ind w:right="151"/>
                          <w:jc w:val="right"/>
                          <w:rPr>
                            <w:rFonts w:cs="Arial"/>
                            <w:sz w:val="16"/>
                            <w:szCs w:val="16"/>
                            <w:lang w:val="eu-ES"/>
                          </w:rPr>
                        </w:pP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77FF888" w14:textId="77777777" w:rsidR="005025CC" w:rsidRPr="00A37F04" w:rsidRDefault="005025CC" w:rsidP="00097C31">
                        <w:pPr>
                          <w:widowControl w:val="0"/>
                          <w:spacing w:line="264" w:lineRule="auto"/>
                          <w:ind w:right="151"/>
                          <w:jc w:val="right"/>
                          <w:rPr>
                            <w:rFonts w:cs="Arial"/>
                            <w:sz w:val="16"/>
                            <w:szCs w:val="16"/>
                            <w:lang w:val="eu-ES"/>
                          </w:rPr>
                        </w:pP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36E264A" w14:textId="77777777" w:rsidR="005025CC" w:rsidRPr="00A37F04" w:rsidRDefault="005025CC" w:rsidP="00097C31">
                        <w:pPr>
                          <w:widowControl w:val="0"/>
                          <w:spacing w:line="264" w:lineRule="auto"/>
                          <w:ind w:right="151"/>
                          <w:jc w:val="right"/>
                          <w:rPr>
                            <w:rFonts w:cs="Arial"/>
                            <w:sz w:val="16"/>
                            <w:szCs w:val="16"/>
                            <w:lang w:val="eu-ES"/>
                          </w:rPr>
                        </w:pPr>
                      </w:p>
                    </w:tc>
                    <w:tc>
                      <w:tcPr>
                        <w:tcW w:w="0" w:type="auto"/>
                        <w:tcBorders>
                          <w:left w:val="single" w:sz="4" w:space="0" w:color="BFBFBF" w:themeColor="background1" w:themeShade="BF"/>
                          <w:bottom w:val="single" w:sz="4" w:space="0" w:color="BFBFBF" w:themeColor="background1" w:themeShade="BF"/>
                        </w:tcBorders>
                      </w:tcPr>
                      <w:p w14:paraId="43BFB727" w14:textId="77777777" w:rsidR="005025CC" w:rsidRPr="00A37F04" w:rsidRDefault="005025CC" w:rsidP="00097C31">
                        <w:pPr>
                          <w:widowControl w:val="0"/>
                          <w:spacing w:line="264" w:lineRule="auto"/>
                          <w:ind w:right="151"/>
                          <w:jc w:val="right"/>
                          <w:rPr>
                            <w:rFonts w:cs="Arial"/>
                            <w:sz w:val="16"/>
                            <w:szCs w:val="16"/>
                            <w:lang w:val="eu-ES"/>
                          </w:rPr>
                        </w:pPr>
                      </w:p>
                    </w:tc>
                  </w:tr>
                </w:tbl>
                <w:p w14:paraId="7E6F1A2B" w14:textId="77777777" w:rsidR="005025CC" w:rsidRPr="00A37F04" w:rsidRDefault="005025CC" w:rsidP="00BF7AA5">
                  <w:pPr>
                    <w:pStyle w:val="Ttulo6"/>
                    <w:spacing w:line="240" w:lineRule="auto"/>
                    <w:rPr>
                      <w:b w:val="0"/>
                      <w:lang w:val="eu-ES"/>
                    </w:rPr>
                  </w:pPr>
                  <w:r w:rsidRPr="00A37F04">
                    <w:rPr>
                      <w:lang w:val="eu-ES"/>
                    </w:rPr>
                    <w:t>Iturria: 2016 Gizarte Ekonomiaren estatistika. Eusko Jaurlaritzako Lan eta Justizia saila</w:t>
                  </w:r>
                </w:p>
                <w:p w14:paraId="074BD8BD" w14:textId="77777777" w:rsidR="005025CC" w:rsidRPr="00A37F04" w:rsidRDefault="005025CC" w:rsidP="00BF7AA5">
                  <w:pPr>
                    <w:rPr>
                      <w:lang w:val="eu-ES"/>
                    </w:rPr>
                  </w:pPr>
                  <w:r w:rsidRPr="00A37F04">
                    <w:rPr>
                      <w:i/>
                      <w:sz w:val="16"/>
                      <w:szCs w:val="16"/>
                      <w:lang w:val="eu-ES"/>
                    </w:rPr>
                    <w:t>*Euskal enpleguaren Sektorekako banaketara doitutako portzentajea</w:t>
                  </w:r>
                </w:p>
              </w:txbxContent>
            </v:textbox>
          </v:shape>
        </w:pict>
      </w:r>
      <w:r>
        <w:rPr>
          <w:rFonts w:ascii="Arial" w:hAnsi="Arial"/>
          <w:noProof/>
          <w:lang w:val="eu-ES"/>
        </w:rPr>
        <w:pict w14:anchorId="1393E46B">
          <v:roundrect id="_x0000_s1089" style="position:absolute;left:0;text-align:left;margin-left:54.8pt;margin-top:2.3pt;width:333.75pt;height:218.25pt;z-index:-251636224" arcsize="3950f" filled="f" strokecolor="#7f7f7f [1612]">
            <v:textbox style="mso-next-textbox:#_x0000_s1089">
              <w:txbxContent>
                <w:p w14:paraId="7057DC97" w14:textId="77777777" w:rsidR="005025CC" w:rsidRDefault="005025CC" w:rsidP="009674FA"/>
              </w:txbxContent>
            </v:textbox>
          </v:roundrect>
        </w:pict>
      </w:r>
    </w:p>
    <w:p w14:paraId="031B1012" w14:textId="77777777" w:rsidR="009674FA" w:rsidRPr="00E5188F" w:rsidRDefault="009674FA" w:rsidP="009674FA">
      <w:pPr>
        <w:rPr>
          <w:lang w:val="eu-ES"/>
        </w:rPr>
      </w:pPr>
    </w:p>
    <w:p w14:paraId="404428D4" w14:textId="77777777" w:rsidR="009674FA" w:rsidRPr="00E5188F" w:rsidRDefault="009674FA" w:rsidP="009674FA">
      <w:pPr>
        <w:rPr>
          <w:lang w:val="eu-ES"/>
        </w:rPr>
      </w:pPr>
    </w:p>
    <w:p w14:paraId="11DF1FE4" w14:textId="77777777" w:rsidR="009674FA" w:rsidRPr="00E5188F" w:rsidRDefault="009674FA" w:rsidP="009674FA">
      <w:pPr>
        <w:rPr>
          <w:lang w:val="eu-ES"/>
        </w:rPr>
      </w:pPr>
    </w:p>
    <w:p w14:paraId="37D73443" w14:textId="77777777" w:rsidR="009674FA" w:rsidRPr="00E5188F" w:rsidRDefault="009674FA" w:rsidP="009674FA">
      <w:pPr>
        <w:rPr>
          <w:lang w:val="eu-ES"/>
        </w:rPr>
      </w:pPr>
    </w:p>
    <w:p w14:paraId="55FCBE4A" w14:textId="77777777" w:rsidR="009674FA" w:rsidRPr="00E5188F" w:rsidRDefault="009674FA" w:rsidP="009674FA">
      <w:pPr>
        <w:rPr>
          <w:lang w:val="eu-ES"/>
        </w:rPr>
      </w:pPr>
    </w:p>
    <w:p w14:paraId="5C1CEF74" w14:textId="77777777" w:rsidR="009674FA" w:rsidRPr="00E5188F" w:rsidRDefault="009674FA" w:rsidP="009674FA">
      <w:pPr>
        <w:rPr>
          <w:lang w:val="eu-ES"/>
        </w:rPr>
      </w:pPr>
    </w:p>
    <w:p w14:paraId="5D1B156C" w14:textId="77777777" w:rsidR="009674FA" w:rsidRPr="00E5188F" w:rsidRDefault="005025CC" w:rsidP="009674FA">
      <w:pPr>
        <w:rPr>
          <w:lang w:val="eu-ES"/>
        </w:rPr>
      </w:pPr>
      <w:r>
        <w:rPr>
          <w:noProof/>
          <w:lang w:val="eu-ES" w:eastAsia="es-ES"/>
        </w:rPr>
        <w:pict w14:anchorId="2BAE98E4">
          <v:shape id="_x0000_s1088" type="#_x0000_t202" style="position:absolute;left:0;text-align:left;margin-left:71.5pt;margin-top:5.55pt;width:300pt;height:85.5pt;z-index:251679232;mso-width-relative:margin;mso-height-relative:margin" stroked="f">
            <v:textbox style="mso-next-textbox:#_x0000_s1088">
              <w:txbxContent>
                <w:p w14:paraId="7823009F" w14:textId="77777777" w:rsidR="005025CC" w:rsidRPr="004E0A2C" w:rsidRDefault="005025CC" w:rsidP="00097C31">
                  <w:pPr>
                    <w:pStyle w:val="Descripcin"/>
                    <w:spacing w:line="264" w:lineRule="auto"/>
                    <w:jc w:val="center"/>
                    <w:rPr>
                      <w:rFonts w:ascii="Arial" w:hAnsi="Arial" w:cs="Arial"/>
                      <w:b w:val="0"/>
                      <w:color w:val="5F5F5F"/>
                      <w:lang w:val="eu-ES"/>
                    </w:rPr>
                  </w:pPr>
                  <w:r w:rsidRPr="004E0A2C">
                    <w:rPr>
                      <w:rFonts w:ascii="Arial" w:hAnsi="Arial" w:cs="Arial"/>
                      <w:b w:val="0"/>
                      <w:color w:val="5F5F5F"/>
                      <w:lang w:val="eu-ES"/>
                    </w:rPr>
                    <w:t>EAEko EKONOMIAKO JARDUERAREN ARLOZ ARLOKO BANAKETA, SEXUAREN ARABERA 2106  (% bertikalak)</w:t>
                  </w:r>
                </w:p>
                <w:tbl>
                  <w:tblPr>
                    <w:tblW w:w="6093" w:type="dxa"/>
                    <w:tblLook w:val="04A0" w:firstRow="1" w:lastRow="0" w:firstColumn="1" w:lastColumn="0" w:noHBand="0" w:noVBand="1"/>
                  </w:tblPr>
                  <w:tblGrid>
                    <w:gridCol w:w="1355"/>
                    <w:gridCol w:w="928"/>
                    <w:gridCol w:w="875"/>
                    <w:gridCol w:w="892"/>
                    <w:gridCol w:w="1026"/>
                    <w:gridCol w:w="1017"/>
                  </w:tblGrid>
                  <w:tr w:rsidR="005025CC" w:rsidRPr="004E0A2C" w14:paraId="781DF71E" w14:textId="77777777" w:rsidTr="00097C31">
                    <w:tc>
                      <w:tcPr>
                        <w:tcW w:w="0" w:type="auto"/>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1DBDC81" w14:textId="77777777" w:rsidR="005025CC" w:rsidRPr="004E0A2C" w:rsidRDefault="005025CC" w:rsidP="00097C31">
                        <w:pPr>
                          <w:widowControl w:val="0"/>
                          <w:spacing w:line="264" w:lineRule="auto"/>
                          <w:jc w:val="center"/>
                          <w:rPr>
                            <w:rFonts w:cs="Arial"/>
                            <w:sz w:val="16"/>
                            <w:szCs w:val="16"/>
                            <w:lang w:val="eu-ES"/>
                          </w:rPr>
                        </w:pPr>
                        <w:r w:rsidRPr="004E0A2C">
                          <w:rPr>
                            <w:rFonts w:cs="Arial"/>
                            <w:sz w:val="16"/>
                            <w:szCs w:val="16"/>
                            <w:lang w:val="eu-ES"/>
                          </w:rPr>
                          <w:t>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AA72DBD" w14:textId="77777777" w:rsidR="005025CC" w:rsidRPr="004E0A2C" w:rsidRDefault="005025CC" w:rsidP="00097C31">
                        <w:pPr>
                          <w:widowControl w:val="0"/>
                          <w:spacing w:line="240" w:lineRule="auto"/>
                          <w:jc w:val="center"/>
                          <w:rPr>
                            <w:rFonts w:cs="Arial"/>
                            <w:b/>
                            <w:bCs/>
                            <w:sz w:val="16"/>
                            <w:szCs w:val="16"/>
                            <w:lang w:val="eu-ES"/>
                          </w:rPr>
                        </w:pPr>
                        <w:r w:rsidRPr="004E0A2C">
                          <w:rPr>
                            <w:rFonts w:cs="Arial"/>
                            <w:b/>
                            <w:bCs/>
                            <w:sz w:val="16"/>
                            <w:szCs w:val="16"/>
                            <w:lang w:val="eu-ES"/>
                          </w:rPr>
                          <w:t>GUZTIRA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A925C4B" w14:textId="77777777" w:rsidR="005025CC" w:rsidRPr="004E0A2C" w:rsidRDefault="005025CC" w:rsidP="00097C31">
                        <w:pPr>
                          <w:widowControl w:val="0"/>
                          <w:spacing w:line="240" w:lineRule="auto"/>
                          <w:jc w:val="center"/>
                          <w:rPr>
                            <w:rFonts w:cs="Arial"/>
                            <w:b/>
                            <w:bCs/>
                            <w:sz w:val="16"/>
                            <w:szCs w:val="16"/>
                            <w:lang w:val="eu-ES"/>
                          </w:rPr>
                        </w:pPr>
                        <w:r w:rsidRPr="004E0A2C">
                          <w:rPr>
                            <w:rFonts w:cs="Arial"/>
                            <w:b/>
                            <w:bCs/>
                            <w:sz w:val="16"/>
                            <w:szCs w:val="16"/>
                            <w:lang w:val="eu-ES"/>
                          </w:rPr>
                          <w:t>Lehen sektorea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BEB584C" w14:textId="77777777" w:rsidR="005025CC" w:rsidRPr="004E0A2C" w:rsidRDefault="005025CC" w:rsidP="00097C31">
                        <w:pPr>
                          <w:widowControl w:val="0"/>
                          <w:spacing w:line="240" w:lineRule="auto"/>
                          <w:jc w:val="center"/>
                          <w:rPr>
                            <w:rFonts w:cs="Arial"/>
                            <w:b/>
                            <w:bCs/>
                            <w:sz w:val="16"/>
                            <w:szCs w:val="16"/>
                            <w:lang w:val="eu-ES"/>
                          </w:rPr>
                        </w:pPr>
                        <w:r w:rsidRPr="004E0A2C">
                          <w:rPr>
                            <w:rFonts w:cs="Arial"/>
                            <w:b/>
                            <w:bCs/>
                            <w:sz w:val="16"/>
                            <w:szCs w:val="16"/>
                            <w:lang w:val="eu-ES"/>
                          </w:rPr>
                          <w:t>Industria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EA75E83" w14:textId="77777777" w:rsidR="005025CC" w:rsidRPr="004E0A2C" w:rsidRDefault="005025CC" w:rsidP="00097C31">
                        <w:pPr>
                          <w:widowControl w:val="0"/>
                          <w:spacing w:line="240" w:lineRule="auto"/>
                          <w:jc w:val="center"/>
                          <w:rPr>
                            <w:rFonts w:cs="Arial"/>
                            <w:b/>
                            <w:bCs/>
                            <w:sz w:val="16"/>
                            <w:szCs w:val="16"/>
                            <w:lang w:val="eu-ES"/>
                          </w:rPr>
                        </w:pPr>
                        <w:r w:rsidRPr="004E0A2C">
                          <w:rPr>
                            <w:rFonts w:cs="Arial"/>
                            <w:b/>
                            <w:bCs/>
                            <w:sz w:val="16"/>
                            <w:szCs w:val="16"/>
                            <w:lang w:val="eu-ES"/>
                          </w:rPr>
                          <w:t>Eraikuntza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14:paraId="45E187A7" w14:textId="77777777" w:rsidR="005025CC" w:rsidRPr="004E0A2C" w:rsidRDefault="005025CC" w:rsidP="00097C31">
                        <w:pPr>
                          <w:widowControl w:val="0"/>
                          <w:spacing w:line="240" w:lineRule="auto"/>
                          <w:jc w:val="center"/>
                          <w:rPr>
                            <w:rFonts w:cs="Arial"/>
                            <w:b/>
                            <w:bCs/>
                            <w:sz w:val="16"/>
                            <w:szCs w:val="16"/>
                            <w:lang w:val="eu-ES"/>
                          </w:rPr>
                        </w:pPr>
                        <w:r w:rsidRPr="004E0A2C">
                          <w:rPr>
                            <w:rFonts w:cs="Arial"/>
                            <w:b/>
                            <w:bCs/>
                            <w:sz w:val="16"/>
                            <w:szCs w:val="16"/>
                            <w:lang w:val="eu-ES"/>
                          </w:rPr>
                          <w:t>Zerbitzuak</w:t>
                        </w:r>
                      </w:p>
                    </w:tc>
                  </w:tr>
                  <w:tr w:rsidR="005025CC" w:rsidRPr="004E0A2C" w14:paraId="3DF59322" w14:textId="77777777" w:rsidTr="00097C31">
                    <w:tc>
                      <w:tcPr>
                        <w:tcW w:w="0" w:type="auto"/>
                        <w:tcBorders>
                          <w:top w:val="single" w:sz="4" w:space="0" w:color="BFBFBF" w:themeColor="background1" w:themeShade="BF"/>
                          <w:right w:val="single" w:sz="4" w:space="0" w:color="BFBFBF" w:themeColor="background1" w:themeShade="BF"/>
                        </w:tcBorders>
                      </w:tcPr>
                      <w:p w14:paraId="309E37DB" w14:textId="77777777" w:rsidR="005025CC" w:rsidRPr="004E0A2C" w:rsidRDefault="005025CC" w:rsidP="00097C31">
                        <w:pPr>
                          <w:widowControl w:val="0"/>
                          <w:spacing w:line="240" w:lineRule="auto"/>
                          <w:rPr>
                            <w:rFonts w:cs="Arial"/>
                            <w:sz w:val="16"/>
                            <w:szCs w:val="16"/>
                            <w:lang w:val="eu-ES"/>
                          </w:rPr>
                        </w:pPr>
                        <w:r w:rsidRPr="004E0A2C">
                          <w:rPr>
                            <w:rFonts w:cs="Arial"/>
                            <w:sz w:val="16"/>
                            <w:szCs w:val="16"/>
                            <w:lang w:val="eu-ES"/>
                          </w:rPr>
                          <w:t>Gizonezkoak</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40D18D12" w14:textId="77777777" w:rsidR="005025CC" w:rsidRPr="004E0A2C" w:rsidRDefault="005025CC" w:rsidP="00097C31">
                        <w:pPr>
                          <w:widowControl w:val="0"/>
                          <w:spacing w:line="264" w:lineRule="auto"/>
                          <w:ind w:right="151"/>
                          <w:jc w:val="right"/>
                          <w:rPr>
                            <w:rFonts w:cs="Arial"/>
                            <w:bCs/>
                            <w:sz w:val="16"/>
                            <w:szCs w:val="16"/>
                            <w:lang w:val="eu-ES"/>
                          </w:rPr>
                        </w:pPr>
                        <w:r w:rsidRPr="004E0A2C">
                          <w:rPr>
                            <w:rFonts w:cs="Arial"/>
                            <w:bCs/>
                            <w:sz w:val="16"/>
                            <w:szCs w:val="16"/>
                            <w:lang w:val="eu-ES"/>
                          </w:rPr>
                          <w:t>52,7</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421DD470" w14:textId="77777777" w:rsidR="005025CC" w:rsidRPr="004E0A2C" w:rsidRDefault="005025CC" w:rsidP="00097C31">
                        <w:pPr>
                          <w:widowControl w:val="0"/>
                          <w:spacing w:line="264" w:lineRule="auto"/>
                          <w:ind w:right="151"/>
                          <w:jc w:val="right"/>
                          <w:rPr>
                            <w:rFonts w:cs="Arial"/>
                            <w:bCs/>
                            <w:sz w:val="16"/>
                            <w:szCs w:val="16"/>
                            <w:lang w:val="eu-ES"/>
                          </w:rPr>
                        </w:pPr>
                        <w:r w:rsidRPr="004E0A2C">
                          <w:rPr>
                            <w:rFonts w:cs="Arial"/>
                            <w:bCs/>
                            <w:sz w:val="16"/>
                            <w:szCs w:val="16"/>
                            <w:lang w:val="eu-ES"/>
                          </w:rPr>
                          <w:t>72,2</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0D6BB1EB" w14:textId="77777777" w:rsidR="005025CC" w:rsidRPr="004E0A2C" w:rsidRDefault="005025CC" w:rsidP="00097C31">
                        <w:pPr>
                          <w:widowControl w:val="0"/>
                          <w:spacing w:line="264" w:lineRule="auto"/>
                          <w:ind w:right="151"/>
                          <w:jc w:val="right"/>
                          <w:rPr>
                            <w:rFonts w:cs="Arial"/>
                            <w:bCs/>
                            <w:sz w:val="16"/>
                            <w:szCs w:val="16"/>
                            <w:lang w:val="eu-ES"/>
                          </w:rPr>
                        </w:pPr>
                        <w:r w:rsidRPr="004E0A2C">
                          <w:rPr>
                            <w:rFonts w:cs="Arial"/>
                            <w:bCs/>
                            <w:sz w:val="16"/>
                            <w:szCs w:val="16"/>
                            <w:lang w:val="eu-ES"/>
                          </w:rPr>
                          <w:t>79,1</w:t>
                        </w:r>
                      </w:p>
                    </w:tc>
                    <w:tc>
                      <w:tcPr>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7795470E" w14:textId="77777777" w:rsidR="005025CC" w:rsidRPr="004E0A2C" w:rsidRDefault="005025CC" w:rsidP="00097C31">
                        <w:pPr>
                          <w:widowControl w:val="0"/>
                          <w:spacing w:line="264" w:lineRule="auto"/>
                          <w:ind w:right="151"/>
                          <w:jc w:val="right"/>
                          <w:rPr>
                            <w:rFonts w:cs="Arial"/>
                            <w:bCs/>
                            <w:sz w:val="16"/>
                            <w:szCs w:val="16"/>
                            <w:lang w:val="eu-ES"/>
                          </w:rPr>
                        </w:pPr>
                        <w:r w:rsidRPr="004E0A2C">
                          <w:rPr>
                            <w:rFonts w:cs="Arial"/>
                            <w:bCs/>
                            <w:sz w:val="16"/>
                            <w:szCs w:val="16"/>
                            <w:lang w:val="eu-ES"/>
                          </w:rPr>
                          <w:t>88,6</w:t>
                        </w:r>
                      </w:p>
                    </w:tc>
                    <w:tc>
                      <w:tcPr>
                        <w:tcW w:w="0" w:type="auto"/>
                        <w:tcBorders>
                          <w:top w:val="single" w:sz="4" w:space="0" w:color="BFBFBF" w:themeColor="background1" w:themeShade="BF"/>
                          <w:left w:val="single" w:sz="4" w:space="0" w:color="BFBFBF" w:themeColor="background1" w:themeShade="BF"/>
                        </w:tcBorders>
                        <w:vAlign w:val="bottom"/>
                      </w:tcPr>
                      <w:p w14:paraId="34D3D740" w14:textId="77777777" w:rsidR="005025CC" w:rsidRPr="004E0A2C" w:rsidRDefault="005025CC" w:rsidP="00097C31">
                        <w:pPr>
                          <w:widowControl w:val="0"/>
                          <w:spacing w:line="264" w:lineRule="auto"/>
                          <w:ind w:right="151"/>
                          <w:jc w:val="right"/>
                          <w:rPr>
                            <w:rFonts w:cs="Arial"/>
                            <w:bCs/>
                            <w:sz w:val="16"/>
                            <w:szCs w:val="16"/>
                            <w:lang w:val="eu-ES"/>
                          </w:rPr>
                        </w:pPr>
                        <w:r w:rsidRPr="004E0A2C">
                          <w:rPr>
                            <w:rFonts w:cs="Arial"/>
                            <w:bCs/>
                            <w:sz w:val="16"/>
                            <w:szCs w:val="16"/>
                            <w:lang w:val="eu-ES"/>
                          </w:rPr>
                          <w:t>42,2</w:t>
                        </w:r>
                      </w:p>
                    </w:tc>
                  </w:tr>
                  <w:tr w:rsidR="005025CC" w:rsidRPr="004E0A2C" w14:paraId="7F914310" w14:textId="77777777" w:rsidTr="00097C31">
                    <w:tc>
                      <w:tcPr>
                        <w:tcW w:w="0" w:type="auto"/>
                        <w:tcBorders>
                          <w:bottom w:val="single" w:sz="4" w:space="0" w:color="BFBFBF" w:themeColor="background1" w:themeShade="BF"/>
                          <w:right w:val="single" w:sz="4" w:space="0" w:color="BFBFBF" w:themeColor="background1" w:themeShade="BF"/>
                        </w:tcBorders>
                      </w:tcPr>
                      <w:p w14:paraId="111A53E0" w14:textId="77777777" w:rsidR="005025CC" w:rsidRPr="004E0A2C" w:rsidRDefault="005025CC" w:rsidP="00097C31">
                        <w:pPr>
                          <w:widowControl w:val="0"/>
                          <w:spacing w:line="240" w:lineRule="auto"/>
                          <w:rPr>
                            <w:rFonts w:cs="Arial"/>
                            <w:sz w:val="16"/>
                            <w:szCs w:val="16"/>
                            <w:lang w:val="eu-ES"/>
                          </w:rPr>
                        </w:pPr>
                        <w:r w:rsidRPr="004E0A2C">
                          <w:rPr>
                            <w:rFonts w:cs="Arial"/>
                            <w:sz w:val="16"/>
                            <w:szCs w:val="16"/>
                            <w:lang w:val="eu-ES"/>
                          </w:rPr>
                          <w:t>Emakumezkoak</w:t>
                        </w: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A1067A8" w14:textId="77777777" w:rsidR="005025CC" w:rsidRPr="004E0A2C" w:rsidRDefault="005025CC" w:rsidP="00097C31">
                        <w:pPr>
                          <w:widowControl w:val="0"/>
                          <w:spacing w:line="264" w:lineRule="auto"/>
                          <w:ind w:right="151"/>
                          <w:jc w:val="right"/>
                          <w:rPr>
                            <w:rFonts w:cs="Arial"/>
                            <w:bCs/>
                            <w:sz w:val="16"/>
                            <w:szCs w:val="16"/>
                            <w:lang w:val="eu-ES"/>
                          </w:rPr>
                        </w:pPr>
                        <w:r w:rsidRPr="004E0A2C">
                          <w:rPr>
                            <w:rFonts w:cs="Arial"/>
                            <w:bCs/>
                            <w:sz w:val="16"/>
                            <w:szCs w:val="16"/>
                            <w:lang w:val="eu-ES"/>
                          </w:rPr>
                          <w:t>47,3</w:t>
                        </w: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265631D" w14:textId="77777777" w:rsidR="005025CC" w:rsidRPr="004E0A2C" w:rsidRDefault="005025CC" w:rsidP="00097C31">
                        <w:pPr>
                          <w:widowControl w:val="0"/>
                          <w:spacing w:line="264" w:lineRule="auto"/>
                          <w:ind w:right="151"/>
                          <w:jc w:val="right"/>
                          <w:rPr>
                            <w:rFonts w:cs="Arial"/>
                            <w:bCs/>
                            <w:sz w:val="16"/>
                            <w:szCs w:val="16"/>
                            <w:lang w:val="eu-ES"/>
                          </w:rPr>
                        </w:pPr>
                        <w:r w:rsidRPr="004E0A2C">
                          <w:rPr>
                            <w:rFonts w:cs="Arial"/>
                            <w:bCs/>
                            <w:sz w:val="16"/>
                            <w:szCs w:val="16"/>
                            <w:lang w:val="eu-ES"/>
                          </w:rPr>
                          <w:t>27,8</w:t>
                        </w: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698032A" w14:textId="77777777" w:rsidR="005025CC" w:rsidRPr="004E0A2C" w:rsidRDefault="005025CC" w:rsidP="00097C31">
                        <w:pPr>
                          <w:widowControl w:val="0"/>
                          <w:spacing w:line="264" w:lineRule="auto"/>
                          <w:ind w:right="151"/>
                          <w:jc w:val="right"/>
                          <w:rPr>
                            <w:rFonts w:cs="Arial"/>
                            <w:bCs/>
                            <w:sz w:val="16"/>
                            <w:szCs w:val="16"/>
                            <w:lang w:val="eu-ES"/>
                          </w:rPr>
                        </w:pPr>
                        <w:r w:rsidRPr="004E0A2C">
                          <w:rPr>
                            <w:rFonts w:cs="Arial"/>
                            <w:bCs/>
                            <w:sz w:val="16"/>
                            <w:szCs w:val="16"/>
                            <w:lang w:val="eu-ES"/>
                          </w:rPr>
                          <w:t>20,9</w:t>
                        </w:r>
                      </w:p>
                    </w:tc>
                    <w:tc>
                      <w:tcPr>
                        <w:tcW w:w="0" w:type="auto"/>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0BE1B81" w14:textId="77777777" w:rsidR="005025CC" w:rsidRPr="004E0A2C" w:rsidRDefault="005025CC" w:rsidP="00097C31">
                        <w:pPr>
                          <w:widowControl w:val="0"/>
                          <w:spacing w:line="264" w:lineRule="auto"/>
                          <w:ind w:right="151"/>
                          <w:jc w:val="right"/>
                          <w:rPr>
                            <w:rFonts w:cs="Arial"/>
                            <w:bCs/>
                            <w:sz w:val="16"/>
                            <w:szCs w:val="16"/>
                            <w:lang w:val="eu-ES"/>
                          </w:rPr>
                        </w:pPr>
                        <w:r w:rsidRPr="004E0A2C">
                          <w:rPr>
                            <w:rFonts w:cs="Arial"/>
                            <w:bCs/>
                            <w:sz w:val="16"/>
                            <w:szCs w:val="16"/>
                            <w:lang w:val="eu-ES"/>
                          </w:rPr>
                          <w:t>11,4</w:t>
                        </w:r>
                      </w:p>
                    </w:tc>
                    <w:tc>
                      <w:tcPr>
                        <w:tcW w:w="0" w:type="auto"/>
                        <w:tcBorders>
                          <w:left w:val="single" w:sz="4" w:space="0" w:color="BFBFBF" w:themeColor="background1" w:themeShade="BF"/>
                          <w:bottom w:val="single" w:sz="4" w:space="0" w:color="BFBFBF" w:themeColor="background1" w:themeShade="BF"/>
                        </w:tcBorders>
                        <w:vAlign w:val="bottom"/>
                      </w:tcPr>
                      <w:p w14:paraId="0831F504" w14:textId="77777777" w:rsidR="005025CC" w:rsidRPr="004E0A2C" w:rsidRDefault="005025CC" w:rsidP="00097C31">
                        <w:pPr>
                          <w:widowControl w:val="0"/>
                          <w:spacing w:line="264" w:lineRule="auto"/>
                          <w:ind w:right="151"/>
                          <w:jc w:val="right"/>
                          <w:rPr>
                            <w:rFonts w:cs="Arial"/>
                            <w:bCs/>
                            <w:sz w:val="16"/>
                            <w:szCs w:val="16"/>
                            <w:lang w:val="eu-ES"/>
                          </w:rPr>
                        </w:pPr>
                        <w:r w:rsidRPr="004E0A2C">
                          <w:rPr>
                            <w:rFonts w:cs="Arial"/>
                            <w:bCs/>
                            <w:sz w:val="16"/>
                            <w:szCs w:val="16"/>
                            <w:lang w:val="eu-ES"/>
                          </w:rPr>
                          <w:t>57,8</w:t>
                        </w:r>
                      </w:p>
                    </w:tc>
                  </w:tr>
                </w:tbl>
                <w:p w14:paraId="02C6A7E4" w14:textId="77777777" w:rsidR="005025CC" w:rsidRPr="004E0A2C" w:rsidRDefault="005025CC" w:rsidP="009674FA">
                  <w:pPr>
                    <w:pStyle w:val="Ttulo6"/>
                    <w:rPr>
                      <w:b w:val="0"/>
                      <w:i/>
                      <w:lang w:val="eu-ES"/>
                    </w:rPr>
                  </w:pPr>
                  <w:r w:rsidRPr="004E0A2C">
                    <w:rPr>
                      <w:lang w:val="eu-ES"/>
                    </w:rPr>
                    <w:t>Iturria: EINeko Biztanleria aktiboaren inkestatik abiatutako lanketa 2016</w:t>
                  </w:r>
                </w:p>
                <w:p w14:paraId="1A2378AC" w14:textId="77777777" w:rsidR="005025CC" w:rsidRPr="004E0A2C" w:rsidRDefault="005025CC" w:rsidP="009674FA">
                  <w:pPr>
                    <w:pStyle w:val="Descripcin"/>
                    <w:spacing w:line="264" w:lineRule="auto"/>
                    <w:ind w:left="1134" w:hanging="1134"/>
                    <w:rPr>
                      <w:rFonts w:ascii="Arial" w:hAnsi="Arial" w:cs="Arial"/>
                      <w:b w:val="0"/>
                      <w:color w:val="5F5F5F"/>
                      <w:lang w:val="eu-ES"/>
                    </w:rPr>
                  </w:pPr>
                </w:p>
                <w:p w14:paraId="5DD923B8" w14:textId="77777777" w:rsidR="005025CC" w:rsidRPr="004E0A2C" w:rsidRDefault="005025CC" w:rsidP="009674FA">
                  <w:pPr>
                    <w:rPr>
                      <w:lang w:val="eu-ES"/>
                    </w:rPr>
                  </w:pPr>
                </w:p>
              </w:txbxContent>
            </v:textbox>
          </v:shape>
        </w:pict>
      </w:r>
    </w:p>
    <w:p w14:paraId="7311B9BB" w14:textId="77777777" w:rsidR="009674FA" w:rsidRPr="00E5188F" w:rsidRDefault="009674FA" w:rsidP="009674FA">
      <w:pPr>
        <w:rPr>
          <w:lang w:val="eu-ES"/>
        </w:rPr>
      </w:pPr>
    </w:p>
    <w:p w14:paraId="0A0F318C" w14:textId="77777777" w:rsidR="009674FA" w:rsidRPr="00E5188F" w:rsidRDefault="009674FA" w:rsidP="009674FA">
      <w:pPr>
        <w:rPr>
          <w:lang w:val="eu-ES"/>
        </w:rPr>
      </w:pPr>
    </w:p>
    <w:p w14:paraId="03EC9005" w14:textId="77777777" w:rsidR="009674FA" w:rsidRPr="00E5188F" w:rsidRDefault="009674FA" w:rsidP="009674FA">
      <w:pPr>
        <w:rPr>
          <w:lang w:val="eu-ES"/>
        </w:rPr>
      </w:pPr>
    </w:p>
    <w:p w14:paraId="255DC039" w14:textId="77777777" w:rsidR="009674FA" w:rsidRPr="00E5188F" w:rsidRDefault="0092713C" w:rsidP="009674FA">
      <w:pPr>
        <w:rPr>
          <w:lang w:val="eu-ES"/>
        </w:rPr>
      </w:pPr>
      <w:r>
        <w:rPr>
          <w:lang w:val="eu-ES"/>
        </w:rPr>
        <w:lastRenderedPageBreak/>
        <w:t xml:space="preserve">Bere aldetik, kooperatiben artean, emakumezkoen pisua </w:t>
      </w:r>
      <w:r w:rsidR="009674FA" w:rsidRPr="00E5188F">
        <w:rPr>
          <w:lang w:val="eu-ES"/>
        </w:rPr>
        <w:t>(</w:t>
      </w:r>
      <w:r>
        <w:rPr>
          <w:lang w:val="eu-ES"/>
        </w:rPr>
        <w:t>%</w:t>
      </w:r>
      <w:r w:rsidR="009674FA" w:rsidRPr="00E5188F">
        <w:rPr>
          <w:lang w:val="eu-ES"/>
        </w:rPr>
        <w:t xml:space="preserve">47,1) </w:t>
      </w:r>
      <w:r>
        <w:rPr>
          <w:lang w:val="eu-ES"/>
        </w:rPr>
        <w:t xml:space="preserve">euskal enpleguak irudikatzen duenaren antzekoa da </w:t>
      </w:r>
      <w:r w:rsidR="009674FA" w:rsidRPr="00E5188F">
        <w:rPr>
          <w:lang w:val="eu-ES"/>
        </w:rPr>
        <w:t>(</w:t>
      </w:r>
      <w:r>
        <w:rPr>
          <w:lang w:val="eu-ES"/>
        </w:rPr>
        <w:t>%</w:t>
      </w:r>
      <w:r w:rsidR="009674FA" w:rsidRPr="00E5188F">
        <w:rPr>
          <w:lang w:val="eu-ES"/>
        </w:rPr>
        <w:t>47,3).</w:t>
      </w:r>
    </w:p>
    <w:p w14:paraId="18A40B39" w14:textId="77777777" w:rsidR="00BE0A2F" w:rsidRDefault="00BE0A2F">
      <w:pPr>
        <w:spacing w:after="200" w:line="276" w:lineRule="auto"/>
        <w:jc w:val="left"/>
        <w:rPr>
          <w:rFonts w:eastAsia="Times New Roman" w:cs="Arial"/>
          <w:bCs/>
          <w:color w:val="5F5F5F"/>
          <w:szCs w:val="20"/>
          <w:lang w:val="eu-ES" w:eastAsia="es-ES"/>
        </w:rPr>
      </w:pPr>
      <w:bookmarkStart w:id="50" w:name="_Toc391999584"/>
      <w:bookmarkStart w:id="51" w:name="_Toc513394225"/>
      <w:bookmarkStart w:id="52" w:name="_Toc391999585"/>
    </w:p>
    <w:p w14:paraId="684F4C3E" w14:textId="77777777" w:rsidR="009674FA" w:rsidRPr="00E5188F" w:rsidRDefault="005D6D75" w:rsidP="009674FA">
      <w:pPr>
        <w:pStyle w:val="Descripcin"/>
        <w:jc w:val="center"/>
        <w:rPr>
          <w:rFonts w:ascii="Arial" w:hAnsi="Arial" w:cs="Arial"/>
          <w:b w:val="0"/>
          <w:color w:val="5F5F5F"/>
          <w:lang w:val="eu-ES"/>
        </w:rPr>
      </w:pPr>
      <w:r w:rsidRPr="00E5188F">
        <w:rPr>
          <w:rFonts w:ascii="Arial" w:hAnsi="Arial" w:cs="Arial"/>
          <w:b w:val="0"/>
          <w:color w:val="5F5F5F"/>
          <w:lang w:val="eu-ES"/>
        </w:rPr>
        <w:t xml:space="preserve">FORMA JURIDIKOAREN ARABERAKO BANAKETAK, SEXUA KONTUAN HARTUTA </w:t>
      </w:r>
      <w:r w:rsidR="009674FA" w:rsidRPr="00E5188F">
        <w:rPr>
          <w:rFonts w:ascii="Arial" w:hAnsi="Arial" w:cs="Arial"/>
          <w:b w:val="0"/>
          <w:color w:val="5F5F5F"/>
          <w:lang w:val="eu-ES"/>
        </w:rPr>
        <w:t xml:space="preserve">2016 (% </w:t>
      </w:r>
      <w:r w:rsidRPr="00E5188F">
        <w:rPr>
          <w:rFonts w:ascii="Arial" w:hAnsi="Arial" w:cs="Arial"/>
          <w:b w:val="0"/>
          <w:color w:val="5F5F5F"/>
          <w:lang w:val="eu-ES"/>
        </w:rPr>
        <w:t>bertikalak</w:t>
      </w:r>
      <w:r w:rsidR="009674FA" w:rsidRPr="00E5188F">
        <w:rPr>
          <w:rFonts w:ascii="Arial" w:hAnsi="Arial" w:cs="Arial"/>
          <w:b w:val="0"/>
          <w:color w:val="5F5F5F"/>
          <w:lang w:val="eu-ES"/>
        </w:rPr>
        <w:t>)</w:t>
      </w:r>
      <w:bookmarkEnd w:id="50"/>
      <w:bookmarkEnd w:id="51"/>
    </w:p>
    <w:tbl>
      <w:tblPr>
        <w:tblW w:w="5000" w:type="pct"/>
        <w:jc w:val="center"/>
        <w:tblLook w:val="04A0" w:firstRow="1" w:lastRow="0" w:firstColumn="1" w:lastColumn="0" w:noHBand="0" w:noVBand="1"/>
      </w:tblPr>
      <w:tblGrid>
        <w:gridCol w:w="1734"/>
        <w:gridCol w:w="1832"/>
        <w:gridCol w:w="2037"/>
        <w:gridCol w:w="1628"/>
        <w:gridCol w:w="1831"/>
      </w:tblGrid>
      <w:tr w:rsidR="005D6D75" w:rsidRPr="00E5188F" w14:paraId="1DFC1F42" w14:textId="77777777" w:rsidTr="005D6D75">
        <w:trPr>
          <w:jc w:val="center"/>
        </w:trPr>
        <w:tc>
          <w:tcPr>
            <w:tcW w:w="95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452CCBC0" w14:textId="77777777" w:rsidR="005D6D75" w:rsidRPr="00E5188F" w:rsidRDefault="005D6D75" w:rsidP="005D6D75">
            <w:pPr>
              <w:widowControl w:val="0"/>
              <w:spacing w:line="264" w:lineRule="auto"/>
              <w:jc w:val="center"/>
              <w:rPr>
                <w:rFonts w:cs="Arial"/>
                <w:b/>
                <w:bCs/>
                <w:sz w:val="16"/>
                <w:szCs w:val="16"/>
                <w:lang w:val="eu-ES"/>
              </w:rPr>
            </w:pPr>
            <w:r w:rsidRPr="00E5188F">
              <w:rPr>
                <w:rFonts w:cs="Arial"/>
                <w:b/>
                <w:bCs/>
                <w:sz w:val="16"/>
                <w:szCs w:val="16"/>
                <w:lang w:val="eu-ES"/>
              </w:rPr>
              <w:t> </w:t>
            </w:r>
          </w:p>
        </w:tc>
        <w:tc>
          <w:tcPr>
            <w:tcW w:w="101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62916DCC" w14:textId="77777777" w:rsidR="005D6D75" w:rsidRPr="00E5188F" w:rsidRDefault="005D6D75" w:rsidP="005D6D75">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1124"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002E1E47" w14:textId="77777777" w:rsidR="005D6D75" w:rsidRPr="00E5188F" w:rsidRDefault="005D6D75" w:rsidP="005D6D75">
            <w:pPr>
              <w:widowControl w:val="0"/>
              <w:spacing w:line="264" w:lineRule="auto"/>
              <w:jc w:val="center"/>
              <w:rPr>
                <w:rFonts w:cs="Arial"/>
                <w:b/>
                <w:bCs/>
                <w:sz w:val="16"/>
                <w:szCs w:val="16"/>
                <w:lang w:val="eu-ES"/>
              </w:rPr>
            </w:pPr>
            <w:r w:rsidRPr="00E5188F">
              <w:rPr>
                <w:rFonts w:cs="Arial"/>
                <w:b/>
                <w:bCs/>
                <w:sz w:val="16"/>
                <w:szCs w:val="16"/>
                <w:lang w:val="eu-ES"/>
              </w:rPr>
              <w:t>Kooperatibak</w:t>
            </w:r>
          </w:p>
        </w:tc>
        <w:tc>
          <w:tcPr>
            <w:tcW w:w="898"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044C443E" w14:textId="77777777" w:rsidR="005D6D75" w:rsidRPr="00E5188F" w:rsidRDefault="005D6D75" w:rsidP="005D6D75">
            <w:pPr>
              <w:widowControl w:val="0"/>
              <w:spacing w:line="264" w:lineRule="auto"/>
              <w:jc w:val="center"/>
              <w:rPr>
                <w:rFonts w:cs="Arial"/>
                <w:b/>
                <w:bCs/>
                <w:sz w:val="16"/>
                <w:szCs w:val="16"/>
                <w:lang w:val="eu-ES"/>
              </w:rPr>
            </w:pPr>
            <w:r w:rsidRPr="00E5188F">
              <w:rPr>
                <w:rFonts w:cs="Arial"/>
                <w:b/>
                <w:bCs/>
                <w:sz w:val="16"/>
                <w:szCs w:val="16"/>
                <w:lang w:val="eu-ES"/>
              </w:rPr>
              <w:t>L.S.A. sozietateak</w:t>
            </w:r>
          </w:p>
        </w:tc>
        <w:tc>
          <w:tcPr>
            <w:tcW w:w="1010"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7CE2A5B6" w14:textId="77777777" w:rsidR="005D6D75" w:rsidRPr="00E5188F" w:rsidRDefault="005D6D75" w:rsidP="005D6D75">
            <w:pPr>
              <w:widowControl w:val="0"/>
              <w:spacing w:line="264" w:lineRule="auto"/>
              <w:jc w:val="center"/>
              <w:rPr>
                <w:rFonts w:cs="Arial"/>
                <w:b/>
                <w:bCs/>
                <w:sz w:val="16"/>
                <w:szCs w:val="16"/>
                <w:lang w:val="eu-ES"/>
              </w:rPr>
            </w:pPr>
            <w:r w:rsidRPr="00E5188F">
              <w:rPr>
                <w:rFonts w:cs="Arial"/>
                <w:b/>
                <w:bCs/>
                <w:sz w:val="16"/>
                <w:szCs w:val="16"/>
                <w:lang w:val="eu-ES"/>
              </w:rPr>
              <w:t>L.S.M. sozietateak</w:t>
            </w:r>
          </w:p>
        </w:tc>
      </w:tr>
      <w:tr w:rsidR="005D6D75" w:rsidRPr="00E5188F" w14:paraId="67FB39D2" w14:textId="77777777" w:rsidTr="005D6D75">
        <w:trPr>
          <w:jc w:val="center"/>
        </w:trPr>
        <w:tc>
          <w:tcPr>
            <w:tcW w:w="957" w:type="pct"/>
            <w:tcBorders>
              <w:top w:val="single" w:sz="4" w:space="0" w:color="A6A6A6" w:themeColor="background1" w:themeShade="A6"/>
              <w:right w:val="single" w:sz="4" w:space="0" w:color="BFBFBF" w:themeColor="background1" w:themeShade="BF"/>
            </w:tcBorders>
          </w:tcPr>
          <w:p w14:paraId="6C47D61B" w14:textId="77777777" w:rsidR="005D6D75" w:rsidRPr="00E5188F" w:rsidRDefault="005D6D75" w:rsidP="005D6D75">
            <w:pPr>
              <w:widowControl w:val="0"/>
              <w:spacing w:line="240" w:lineRule="auto"/>
              <w:rPr>
                <w:rFonts w:cs="Arial"/>
                <w:sz w:val="16"/>
                <w:szCs w:val="16"/>
                <w:lang w:val="eu-ES"/>
              </w:rPr>
            </w:pPr>
            <w:r w:rsidRPr="00E5188F">
              <w:rPr>
                <w:rFonts w:cs="Arial"/>
                <w:sz w:val="16"/>
                <w:szCs w:val="16"/>
                <w:lang w:val="eu-ES"/>
              </w:rPr>
              <w:t>Gizonezkoak</w:t>
            </w:r>
          </w:p>
        </w:tc>
        <w:tc>
          <w:tcPr>
            <w:tcW w:w="1011"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1AEDAD51" w14:textId="77777777" w:rsidR="005D6D75" w:rsidRPr="00E5188F" w:rsidRDefault="005D6D75" w:rsidP="005D6D75">
            <w:pPr>
              <w:widowControl w:val="0"/>
              <w:spacing w:line="264" w:lineRule="auto"/>
              <w:ind w:right="177"/>
              <w:jc w:val="right"/>
              <w:rPr>
                <w:rFonts w:cs="Arial"/>
                <w:bCs/>
                <w:sz w:val="16"/>
                <w:szCs w:val="16"/>
                <w:lang w:val="eu-ES"/>
              </w:rPr>
            </w:pPr>
            <w:r w:rsidRPr="00E5188F">
              <w:rPr>
                <w:rFonts w:cs="Arial"/>
                <w:bCs/>
                <w:sz w:val="16"/>
                <w:szCs w:val="16"/>
                <w:lang w:val="eu-ES"/>
              </w:rPr>
              <w:t>55,7</w:t>
            </w:r>
          </w:p>
        </w:tc>
        <w:tc>
          <w:tcPr>
            <w:tcW w:w="1124"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2B1EB84C" w14:textId="77777777" w:rsidR="005D6D75" w:rsidRPr="00E5188F" w:rsidRDefault="005D6D75" w:rsidP="005D6D75">
            <w:pPr>
              <w:widowControl w:val="0"/>
              <w:spacing w:line="264" w:lineRule="auto"/>
              <w:ind w:right="177"/>
              <w:jc w:val="right"/>
              <w:rPr>
                <w:rFonts w:cs="Arial"/>
                <w:bCs/>
                <w:sz w:val="16"/>
                <w:szCs w:val="16"/>
                <w:lang w:val="eu-ES"/>
              </w:rPr>
            </w:pPr>
            <w:r w:rsidRPr="00E5188F">
              <w:rPr>
                <w:rFonts w:cs="Arial"/>
                <w:bCs/>
                <w:sz w:val="16"/>
                <w:szCs w:val="16"/>
                <w:lang w:val="eu-ES"/>
              </w:rPr>
              <w:t>52,9</w:t>
            </w:r>
          </w:p>
        </w:tc>
        <w:tc>
          <w:tcPr>
            <w:tcW w:w="898"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5490F41B" w14:textId="77777777" w:rsidR="005D6D75" w:rsidRPr="00E5188F" w:rsidRDefault="005D6D75" w:rsidP="005D6D75">
            <w:pPr>
              <w:widowControl w:val="0"/>
              <w:spacing w:line="264" w:lineRule="auto"/>
              <w:ind w:right="177"/>
              <w:jc w:val="right"/>
              <w:rPr>
                <w:rFonts w:cs="Arial"/>
                <w:bCs/>
                <w:sz w:val="16"/>
                <w:szCs w:val="16"/>
                <w:lang w:val="eu-ES"/>
              </w:rPr>
            </w:pPr>
            <w:r w:rsidRPr="00E5188F">
              <w:rPr>
                <w:rFonts w:cs="Arial"/>
                <w:bCs/>
                <w:sz w:val="16"/>
                <w:szCs w:val="16"/>
                <w:lang w:val="eu-ES"/>
              </w:rPr>
              <w:t>81,1</w:t>
            </w:r>
          </w:p>
        </w:tc>
        <w:tc>
          <w:tcPr>
            <w:tcW w:w="1010" w:type="pct"/>
            <w:tcBorders>
              <w:top w:val="single" w:sz="4" w:space="0" w:color="A6A6A6" w:themeColor="background1" w:themeShade="A6"/>
              <w:left w:val="single" w:sz="4" w:space="0" w:color="BFBFBF" w:themeColor="background1" w:themeShade="BF"/>
            </w:tcBorders>
          </w:tcPr>
          <w:p w14:paraId="57F18800" w14:textId="77777777" w:rsidR="005D6D75" w:rsidRPr="00E5188F" w:rsidRDefault="005D6D75" w:rsidP="005D6D75">
            <w:pPr>
              <w:widowControl w:val="0"/>
              <w:spacing w:line="264" w:lineRule="auto"/>
              <w:ind w:right="177"/>
              <w:jc w:val="right"/>
              <w:rPr>
                <w:rFonts w:cs="Arial"/>
                <w:bCs/>
                <w:sz w:val="16"/>
                <w:szCs w:val="16"/>
                <w:lang w:val="eu-ES"/>
              </w:rPr>
            </w:pPr>
            <w:r w:rsidRPr="00E5188F">
              <w:rPr>
                <w:rFonts w:cs="Arial"/>
                <w:bCs/>
                <w:sz w:val="16"/>
                <w:szCs w:val="16"/>
                <w:lang w:val="eu-ES"/>
              </w:rPr>
              <w:t>71,1</w:t>
            </w:r>
          </w:p>
        </w:tc>
      </w:tr>
      <w:tr w:rsidR="005D6D75" w:rsidRPr="00E5188F" w14:paraId="0FE1D5B8" w14:textId="77777777" w:rsidTr="005D6D75">
        <w:trPr>
          <w:jc w:val="center"/>
        </w:trPr>
        <w:tc>
          <w:tcPr>
            <w:tcW w:w="957" w:type="pct"/>
            <w:tcBorders>
              <w:bottom w:val="single" w:sz="4" w:space="0" w:color="A6A6A6" w:themeColor="background1" w:themeShade="A6"/>
              <w:right w:val="single" w:sz="4" w:space="0" w:color="BFBFBF" w:themeColor="background1" w:themeShade="BF"/>
            </w:tcBorders>
          </w:tcPr>
          <w:p w14:paraId="2BE6149E" w14:textId="77777777" w:rsidR="005D6D75" w:rsidRPr="00E5188F" w:rsidRDefault="005D6D75" w:rsidP="005D6D75">
            <w:pPr>
              <w:widowControl w:val="0"/>
              <w:spacing w:line="240" w:lineRule="auto"/>
              <w:rPr>
                <w:rFonts w:cs="Arial"/>
                <w:sz w:val="16"/>
                <w:szCs w:val="16"/>
                <w:lang w:val="eu-ES"/>
              </w:rPr>
            </w:pPr>
            <w:r w:rsidRPr="00E5188F">
              <w:rPr>
                <w:rFonts w:cs="Arial"/>
                <w:sz w:val="16"/>
                <w:szCs w:val="16"/>
                <w:lang w:val="eu-ES"/>
              </w:rPr>
              <w:t>Emakumezkoak</w:t>
            </w:r>
          </w:p>
        </w:tc>
        <w:tc>
          <w:tcPr>
            <w:tcW w:w="1011"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34B1B762" w14:textId="77777777" w:rsidR="005D6D75" w:rsidRPr="00E5188F" w:rsidRDefault="005D6D75" w:rsidP="005D6D75">
            <w:pPr>
              <w:widowControl w:val="0"/>
              <w:spacing w:line="264" w:lineRule="auto"/>
              <w:ind w:right="177"/>
              <w:jc w:val="right"/>
              <w:rPr>
                <w:rFonts w:cs="Arial"/>
                <w:bCs/>
                <w:sz w:val="16"/>
                <w:szCs w:val="16"/>
                <w:lang w:val="eu-ES"/>
              </w:rPr>
            </w:pPr>
            <w:r w:rsidRPr="00E5188F">
              <w:rPr>
                <w:rFonts w:cs="Arial"/>
                <w:bCs/>
                <w:sz w:val="16"/>
                <w:szCs w:val="16"/>
                <w:lang w:val="eu-ES"/>
              </w:rPr>
              <w:t>44,3</w:t>
            </w:r>
          </w:p>
        </w:tc>
        <w:tc>
          <w:tcPr>
            <w:tcW w:w="1124"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20D4F71B" w14:textId="77777777" w:rsidR="005D6D75" w:rsidRPr="00E5188F" w:rsidRDefault="005D6D75" w:rsidP="005D6D75">
            <w:pPr>
              <w:widowControl w:val="0"/>
              <w:spacing w:line="264" w:lineRule="auto"/>
              <w:ind w:right="177"/>
              <w:jc w:val="right"/>
              <w:rPr>
                <w:rFonts w:cs="Arial"/>
                <w:bCs/>
                <w:sz w:val="16"/>
                <w:szCs w:val="16"/>
                <w:lang w:val="eu-ES"/>
              </w:rPr>
            </w:pPr>
            <w:r w:rsidRPr="00E5188F">
              <w:rPr>
                <w:rFonts w:cs="Arial"/>
                <w:bCs/>
                <w:sz w:val="16"/>
                <w:szCs w:val="16"/>
                <w:lang w:val="eu-ES"/>
              </w:rPr>
              <w:t>47,1</w:t>
            </w:r>
          </w:p>
        </w:tc>
        <w:tc>
          <w:tcPr>
            <w:tcW w:w="898"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25188BBF" w14:textId="77777777" w:rsidR="005D6D75" w:rsidRPr="00E5188F" w:rsidRDefault="005D6D75" w:rsidP="005D6D75">
            <w:pPr>
              <w:widowControl w:val="0"/>
              <w:spacing w:line="264" w:lineRule="auto"/>
              <w:ind w:right="177"/>
              <w:jc w:val="right"/>
              <w:rPr>
                <w:rFonts w:cs="Arial"/>
                <w:bCs/>
                <w:sz w:val="16"/>
                <w:szCs w:val="16"/>
                <w:lang w:val="eu-ES"/>
              </w:rPr>
            </w:pPr>
            <w:r w:rsidRPr="00E5188F">
              <w:rPr>
                <w:rFonts w:cs="Arial"/>
                <w:bCs/>
                <w:sz w:val="16"/>
                <w:szCs w:val="16"/>
                <w:lang w:val="eu-ES"/>
              </w:rPr>
              <w:t>18,9</w:t>
            </w:r>
          </w:p>
        </w:tc>
        <w:tc>
          <w:tcPr>
            <w:tcW w:w="1010" w:type="pct"/>
            <w:tcBorders>
              <w:left w:val="single" w:sz="4" w:space="0" w:color="BFBFBF" w:themeColor="background1" w:themeShade="BF"/>
              <w:bottom w:val="single" w:sz="4" w:space="0" w:color="A6A6A6" w:themeColor="background1" w:themeShade="A6"/>
            </w:tcBorders>
          </w:tcPr>
          <w:p w14:paraId="39B5D60F" w14:textId="77777777" w:rsidR="005D6D75" w:rsidRPr="00E5188F" w:rsidRDefault="005D6D75" w:rsidP="005D6D75">
            <w:pPr>
              <w:widowControl w:val="0"/>
              <w:spacing w:line="264" w:lineRule="auto"/>
              <w:ind w:right="177"/>
              <w:jc w:val="right"/>
              <w:rPr>
                <w:rFonts w:cs="Arial"/>
                <w:bCs/>
                <w:sz w:val="16"/>
                <w:szCs w:val="16"/>
                <w:lang w:val="eu-ES"/>
              </w:rPr>
            </w:pPr>
            <w:r w:rsidRPr="00E5188F">
              <w:rPr>
                <w:rFonts w:cs="Arial"/>
                <w:bCs/>
                <w:sz w:val="16"/>
                <w:szCs w:val="16"/>
                <w:lang w:val="eu-ES"/>
              </w:rPr>
              <w:t>28,9</w:t>
            </w:r>
          </w:p>
        </w:tc>
      </w:tr>
    </w:tbl>
    <w:p w14:paraId="65D0A645" w14:textId="77777777" w:rsidR="009674FA" w:rsidRPr="00E5188F" w:rsidRDefault="009674FA" w:rsidP="009674FA">
      <w:pPr>
        <w:rPr>
          <w:lang w:val="eu-ES"/>
        </w:rPr>
      </w:pPr>
    </w:p>
    <w:p w14:paraId="10878846" w14:textId="77777777" w:rsidR="009674FA" w:rsidRPr="00E5188F" w:rsidRDefault="00815334" w:rsidP="009674FA">
      <w:pPr>
        <w:pStyle w:val="Descripcin"/>
        <w:spacing w:line="360" w:lineRule="auto"/>
        <w:rPr>
          <w:rFonts w:ascii="Arial" w:hAnsi="Arial"/>
          <w:b w:val="0"/>
          <w:bCs w:val="0"/>
          <w:szCs w:val="22"/>
          <w:lang w:val="eu-ES"/>
        </w:rPr>
      </w:pPr>
      <w:bookmarkStart w:id="53" w:name="_Toc513394226"/>
      <w:bookmarkStart w:id="54" w:name="_Toc513394469"/>
      <w:r>
        <w:rPr>
          <w:rFonts w:ascii="Arial" w:hAnsi="Arial"/>
          <w:b w:val="0"/>
          <w:bCs w:val="0"/>
          <w:szCs w:val="22"/>
          <w:lang w:val="eu-ES"/>
        </w:rPr>
        <w:t>Artekaritza kontseiluetako eta Gizarte Ekonomiako administrazioan emakumezkoaren partaidetzari dagokionez, duen %29,7aren ordezkaritza gaur egun orekatua ez den arren</w:t>
      </w:r>
      <w:r w:rsidRPr="00E5188F">
        <w:rPr>
          <w:bCs w:val="0"/>
          <w:szCs w:val="22"/>
          <w:vertAlign w:val="superscript"/>
          <w:lang w:val="eu-ES"/>
        </w:rPr>
        <w:footnoteReference w:id="13"/>
      </w:r>
      <w:r>
        <w:rPr>
          <w:rFonts w:ascii="Arial" w:hAnsi="Arial"/>
          <w:b w:val="0"/>
          <w:bCs w:val="0"/>
          <w:szCs w:val="22"/>
          <w:lang w:val="eu-ES"/>
        </w:rPr>
        <w:t>, modu positiboan hurrengo elementuak aipatu behar dira</w:t>
      </w:r>
      <w:r w:rsidR="009674FA" w:rsidRPr="00E5188F">
        <w:rPr>
          <w:rFonts w:ascii="Arial" w:hAnsi="Arial"/>
          <w:b w:val="0"/>
          <w:bCs w:val="0"/>
          <w:szCs w:val="22"/>
          <w:lang w:val="eu-ES"/>
        </w:rPr>
        <w:t>:…</w:t>
      </w:r>
    </w:p>
    <w:p w14:paraId="3A83ABCA" w14:textId="77777777" w:rsidR="009674FA" w:rsidRPr="00E5188F" w:rsidRDefault="00815334" w:rsidP="009674FA">
      <w:pPr>
        <w:pStyle w:val="Prrafodelista"/>
        <w:numPr>
          <w:ilvl w:val="0"/>
          <w:numId w:val="28"/>
        </w:numPr>
        <w:spacing w:after="0" w:line="360" w:lineRule="auto"/>
        <w:rPr>
          <w:rFonts w:ascii="Arial" w:hAnsi="Arial"/>
          <w:lang w:val="eu-ES"/>
        </w:rPr>
      </w:pPr>
      <w:r>
        <w:rPr>
          <w:rFonts w:ascii="Arial" w:hAnsi="Arial"/>
          <w:lang w:val="eu-ES"/>
        </w:rPr>
        <w:t xml:space="preserve">Ratio hau, aurreko urteko balioei dagokionez, hazten ari da </w:t>
      </w:r>
      <w:r w:rsidR="009674FA" w:rsidRPr="00E5188F">
        <w:rPr>
          <w:rFonts w:ascii="Arial" w:hAnsi="Arial"/>
          <w:lang w:val="eu-ES"/>
        </w:rPr>
        <w:t xml:space="preserve">(2010: </w:t>
      </w:r>
      <w:r>
        <w:rPr>
          <w:rFonts w:ascii="Arial" w:hAnsi="Arial"/>
          <w:lang w:val="eu-ES"/>
        </w:rPr>
        <w:t>%</w:t>
      </w:r>
      <w:r w:rsidR="009674FA" w:rsidRPr="00E5188F">
        <w:rPr>
          <w:rFonts w:ascii="Arial" w:hAnsi="Arial"/>
          <w:lang w:val="eu-ES"/>
        </w:rPr>
        <w:t xml:space="preserve">24,5 </w:t>
      </w:r>
      <w:r>
        <w:rPr>
          <w:rFonts w:ascii="Arial" w:hAnsi="Arial"/>
          <w:lang w:val="eu-ES"/>
        </w:rPr>
        <w:t>eta</w:t>
      </w:r>
      <w:r w:rsidR="009674FA" w:rsidRPr="00E5188F">
        <w:rPr>
          <w:rFonts w:ascii="Arial" w:hAnsi="Arial"/>
          <w:lang w:val="eu-ES"/>
        </w:rPr>
        <w:t xml:space="preserve"> 2014: </w:t>
      </w:r>
      <w:r>
        <w:rPr>
          <w:rFonts w:ascii="Arial" w:hAnsi="Arial"/>
          <w:lang w:val="eu-ES"/>
        </w:rPr>
        <w:t>%</w:t>
      </w:r>
      <w:r w:rsidR="009674FA" w:rsidRPr="00E5188F">
        <w:rPr>
          <w:rFonts w:ascii="Arial" w:hAnsi="Arial"/>
          <w:lang w:val="eu-ES"/>
        </w:rPr>
        <w:t>27,6)</w:t>
      </w:r>
    </w:p>
    <w:p w14:paraId="68622D5C" w14:textId="77777777" w:rsidR="009674FA" w:rsidRPr="00E5188F" w:rsidRDefault="00815334" w:rsidP="009674FA">
      <w:pPr>
        <w:pStyle w:val="Prrafodelista"/>
        <w:numPr>
          <w:ilvl w:val="0"/>
          <w:numId w:val="28"/>
        </w:numPr>
        <w:spacing w:after="0" w:line="360" w:lineRule="auto"/>
        <w:rPr>
          <w:rFonts w:ascii="Arial" w:hAnsi="Arial"/>
          <w:lang w:val="eu-ES"/>
        </w:rPr>
      </w:pPr>
      <w:r>
        <w:rPr>
          <w:rFonts w:ascii="Arial" w:hAnsi="Arial"/>
          <w:lang w:val="eu-ES"/>
        </w:rPr>
        <w:t>2016. Urtean, euskal enpresa ehuneko zuzendaritza-kudeaketa karguetako emakumezkoen partaidetza zi</w:t>
      </w:r>
      <w:r w:rsidR="005A6A98">
        <w:rPr>
          <w:rFonts w:ascii="Arial" w:hAnsi="Arial"/>
          <w:lang w:val="eu-ES"/>
        </w:rPr>
        <w:t xml:space="preserve">fren lerroan dago </w:t>
      </w:r>
      <w:r w:rsidR="009674FA" w:rsidRPr="00E5188F">
        <w:rPr>
          <w:rFonts w:ascii="Arial" w:hAnsi="Arial"/>
          <w:lang w:val="eu-ES"/>
        </w:rPr>
        <w:t>(</w:t>
      </w:r>
      <w:r w:rsidR="005A6A98">
        <w:rPr>
          <w:rFonts w:ascii="Arial" w:hAnsi="Arial"/>
          <w:lang w:val="eu-ES"/>
        </w:rPr>
        <w:t>%</w:t>
      </w:r>
      <w:r w:rsidR="009674FA" w:rsidRPr="00E5188F">
        <w:rPr>
          <w:rFonts w:ascii="Arial" w:hAnsi="Arial"/>
          <w:lang w:val="eu-ES"/>
        </w:rPr>
        <w:t>31,8)</w:t>
      </w:r>
      <w:r w:rsidR="009674FA" w:rsidRPr="00E5188F">
        <w:rPr>
          <w:rStyle w:val="Refdenotaalpie"/>
          <w:rFonts w:ascii="Arial" w:hAnsi="Arial"/>
          <w:lang w:val="eu-ES"/>
        </w:rPr>
        <w:footnoteReference w:id="14"/>
      </w:r>
    </w:p>
    <w:p w14:paraId="19731F7B" w14:textId="77777777" w:rsidR="009674FA" w:rsidRPr="00E5188F" w:rsidRDefault="005A6A98" w:rsidP="009674FA">
      <w:pPr>
        <w:pStyle w:val="Prrafodelista"/>
        <w:numPr>
          <w:ilvl w:val="0"/>
          <w:numId w:val="28"/>
        </w:numPr>
        <w:spacing w:after="0" w:line="360" w:lineRule="auto"/>
        <w:rPr>
          <w:rFonts w:ascii="Arial" w:hAnsi="Arial"/>
          <w:lang w:val="eu-ES"/>
        </w:rPr>
      </w:pPr>
      <w:r>
        <w:rPr>
          <w:rFonts w:ascii="Arial" w:hAnsi="Arial"/>
          <w:lang w:val="eu-ES"/>
        </w:rPr>
        <w:t>Zerbitzu sektorearen kasu partikularrean, partaidetzaren oreka</w:t>
      </w:r>
      <w:r w:rsidR="00461EA5">
        <w:rPr>
          <w:rFonts w:ascii="Arial" w:hAnsi="Arial"/>
          <w:lang w:val="eu-ES"/>
        </w:rPr>
        <w:t xml:space="preserve"> mailarantz </w:t>
      </w:r>
      <w:r>
        <w:rPr>
          <w:rFonts w:ascii="Arial" w:hAnsi="Arial"/>
          <w:lang w:val="eu-ES"/>
        </w:rPr>
        <w:t xml:space="preserve">gerturatzen </w:t>
      </w:r>
      <w:r w:rsidR="009674FA" w:rsidRPr="00E5188F">
        <w:rPr>
          <w:rFonts w:ascii="Arial" w:hAnsi="Arial"/>
          <w:lang w:val="eu-ES"/>
        </w:rPr>
        <w:t>(</w:t>
      </w:r>
      <w:r>
        <w:rPr>
          <w:rFonts w:ascii="Arial" w:hAnsi="Arial"/>
          <w:lang w:val="eu-ES"/>
        </w:rPr>
        <w:t>%</w:t>
      </w:r>
      <w:r w:rsidR="009674FA" w:rsidRPr="00E5188F">
        <w:rPr>
          <w:rFonts w:ascii="Arial" w:hAnsi="Arial"/>
          <w:lang w:val="eu-ES"/>
        </w:rPr>
        <w:t>38,1).</w:t>
      </w:r>
    </w:p>
    <w:p w14:paraId="708B6B3A" w14:textId="77777777" w:rsidR="009674FA" w:rsidRPr="00E5188F" w:rsidRDefault="009674FA" w:rsidP="009674FA">
      <w:pPr>
        <w:pStyle w:val="Descripcin"/>
        <w:spacing w:line="264" w:lineRule="auto"/>
        <w:ind w:left="1134" w:hanging="1134"/>
        <w:jc w:val="center"/>
        <w:rPr>
          <w:rFonts w:ascii="Arial" w:hAnsi="Arial" w:cs="Arial"/>
          <w:b w:val="0"/>
          <w:color w:val="5F5F5F"/>
          <w:lang w:val="eu-ES"/>
        </w:rPr>
      </w:pPr>
    </w:p>
    <w:bookmarkEnd w:id="52"/>
    <w:bookmarkEnd w:id="53"/>
    <w:bookmarkEnd w:id="54"/>
    <w:p w14:paraId="2F9D7D18" w14:textId="77777777" w:rsidR="009674FA" w:rsidRPr="00E5188F" w:rsidRDefault="005D6D75" w:rsidP="009674FA">
      <w:pPr>
        <w:pStyle w:val="Descripcin"/>
        <w:spacing w:line="264" w:lineRule="auto"/>
        <w:jc w:val="center"/>
        <w:rPr>
          <w:rFonts w:ascii="Arial" w:hAnsi="Arial" w:cs="Arial"/>
          <w:b w:val="0"/>
          <w:color w:val="5F5F5F"/>
          <w:lang w:val="eu-ES"/>
        </w:rPr>
      </w:pPr>
      <w:r w:rsidRPr="00E5188F">
        <w:rPr>
          <w:rFonts w:ascii="Arial" w:hAnsi="Arial" w:cs="Arial"/>
          <w:b w:val="0"/>
          <w:color w:val="5F5F5F"/>
          <w:lang w:val="eu-ES"/>
        </w:rPr>
        <w:t>JARDUERA SEKTOREAREN ETA SEXUAREN ARABERAKO BANAKETA, GIZARTE EKONOMIAREN ZUZENDARITZA KONTSEILUA ETA ADMINISTRAZIOKO KONTSEILUETAN 2016</w:t>
      </w:r>
      <w:r w:rsidRPr="00E5188F">
        <w:rPr>
          <w:rFonts w:cs="Arial"/>
          <w:color w:val="5F5F5F"/>
          <w:sz w:val="18"/>
          <w:szCs w:val="18"/>
          <w:lang w:val="eu-ES"/>
        </w:rPr>
        <w:t xml:space="preserve"> </w:t>
      </w:r>
      <w:r w:rsidR="009674FA" w:rsidRPr="00E5188F">
        <w:rPr>
          <w:rFonts w:ascii="Arial" w:hAnsi="Arial" w:cs="Arial"/>
          <w:b w:val="0"/>
          <w:color w:val="5F5F5F"/>
          <w:lang w:val="eu-ES"/>
        </w:rPr>
        <w:t xml:space="preserve">(% </w:t>
      </w:r>
      <w:r w:rsidRPr="00E5188F">
        <w:rPr>
          <w:rFonts w:ascii="Arial" w:hAnsi="Arial" w:cs="Arial"/>
          <w:b w:val="0"/>
          <w:color w:val="5F5F5F"/>
          <w:lang w:val="eu-ES"/>
        </w:rPr>
        <w:t>bertikalak</w:t>
      </w:r>
      <w:r w:rsidR="009674FA" w:rsidRPr="00E5188F">
        <w:rPr>
          <w:rFonts w:ascii="Arial" w:hAnsi="Arial" w:cs="Arial"/>
          <w:b w:val="0"/>
          <w:color w:val="5F5F5F"/>
          <w:lang w:val="eu-ES"/>
        </w:rPr>
        <w:t>)</w:t>
      </w:r>
    </w:p>
    <w:tbl>
      <w:tblPr>
        <w:tblW w:w="5000" w:type="pct"/>
        <w:jc w:val="center"/>
        <w:tblLook w:val="04A0" w:firstRow="1" w:lastRow="0" w:firstColumn="1" w:lastColumn="0" w:noHBand="0" w:noVBand="1"/>
      </w:tblPr>
      <w:tblGrid>
        <w:gridCol w:w="1355"/>
        <w:gridCol w:w="1541"/>
        <w:gridCol w:w="1541"/>
        <w:gridCol w:w="1541"/>
        <w:gridCol w:w="1690"/>
        <w:gridCol w:w="1394"/>
      </w:tblGrid>
      <w:tr w:rsidR="005D6D75" w:rsidRPr="00E5188F" w14:paraId="25CA87FE" w14:textId="77777777" w:rsidTr="005D6D75">
        <w:trPr>
          <w:jc w:val="center"/>
        </w:trPr>
        <w:tc>
          <w:tcPr>
            <w:tcW w:w="715"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47D4C049" w14:textId="77777777" w:rsidR="005D6D75" w:rsidRPr="00E5188F" w:rsidRDefault="005D6D75" w:rsidP="005D6D75">
            <w:pPr>
              <w:widowControl w:val="0"/>
              <w:spacing w:line="264" w:lineRule="auto"/>
              <w:jc w:val="center"/>
              <w:rPr>
                <w:rFonts w:cs="Arial"/>
                <w:b/>
                <w:bCs/>
                <w:sz w:val="16"/>
                <w:szCs w:val="16"/>
                <w:lang w:val="eu-ES"/>
              </w:rPr>
            </w:pPr>
            <w:r w:rsidRPr="00E5188F">
              <w:rPr>
                <w:rFonts w:cs="Arial"/>
                <w:b/>
                <w:bCs/>
                <w:sz w:val="16"/>
                <w:szCs w:val="16"/>
                <w:lang w:val="eu-ES"/>
              </w:rPr>
              <w:t> </w:t>
            </w:r>
          </w:p>
        </w:tc>
        <w:tc>
          <w:tcPr>
            <w:tcW w:w="85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47E17DB2" w14:textId="77777777" w:rsidR="005D6D75" w:rsidRPr="00E5188F" w:rsidRDefault="005D6D75" w:rsidP="005D6D75">
            <w:pPr>
              <w:widowControl w:val="0"/>
              <w:spacing w:line="264" w:lineRule="auto"/>
              <w:jc w:val="center"/>
              <w:rPr>
                <w:rFonts w:cs="Arial"/>
                <w:b/>
                <w:bCs/>
                <w:sz w:val="16"/>
                <w:szCs w:val="16"/>
                <w:lang w:val="eu-ES"/>
              </w:rPr>
            </w:pPr>
            <w:r w:rsidRPr="00E5188F">
              <w:rPr>
                <w:rFonts w:cs="Arial"/>
                <w:b/>
                <w:bCs/>
                <w:sz w:val="16"/>
                <w:szCs w:val="16"/>
                <w:lang w:val="eu-ES"/>
              </w:rPr>
              <w:t>GUZTIRA Kontseilua</w:t>
            </w:r>
          </w:p>
        </w:tc>
        <w:tc>
          <w:tcPr>
            <w:tcW w:w="85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309FF2F3" w14:textId="77777777" w:rsidR="005D6D75" w:rsidRPr="00E5188F" w:rsidRDefault="005D6D75" w:rsidP="005D6D75">
            <w:pPr>
              <w:widowControl w:val="0"/>
              <w:spacing w:line="264" w:lineRule="auto"/>
              <w:jc w:val="center"/>
              <w:rPr>
                <w:rFonts w:cs="Arial"/>
                <w:b/>
                <w:bCs/>
                <w:sz w:val="16"/>
                <w:szCs w:val="16"/>
                <w:lang w:val="eu-ES"/>
              </w:rPr>
            </w:pPr>
            <w:r w:rsidRPr="00E5188F">
              <w:rPr>
                <w:rFonts w:cs="Arial"/>
                <w:b/>
                <w:bCs/>
                <w:sz w:val="16"/>
                <w:szCs w:val="16"/>
                <w:lang w:val="eu-ES"/>
              </w:rPr>
              <w:t>Lehen sektorea</w:t>
            </w:r>
          </w:p>
        </w:tc>
        <w:tc>
          <w:tcPr>
            <w:tcW w:w="85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03383397" w14:textId="77777777" w:rsidR="005D6D75" w:rsidRPr="00E5188F" w:rsidRDefault="005D6D75" w:rsidP="005D6D75">
            <w:pPr>
              <w:widowControl w:val="0"/>
              <w:spacing w:line="264" w:lineRule="auto"/>
              <w:jc w:val="center"/>
              <w:rPr>
                <w:rFonts w:cs="Arial"/>
                <w:b/>
                <w:bCs/>
                <w:sz w:val="16"/>
                <w:szCs w:val="16"/>
                <w:lang w:val="eu-ES"/>
              </w:rPr>
            </w:pPr>
            <w:r w:rsidRPr="00E5188F">
              <w:rPr>
                <w:rFonts w:cs="Arial"/>
                <w:b/>
                <w:bCs/>
                <w:sz w:val="16"/>
                <w:szCs w:val="16"/>
                <w:lang w:val="eu-ES"/>
              </w:rPr>
              <w:t>Industria</w:t>
            </w:r>
          </w:p>
        </w:tc>
        <w:tc>
          <w:tcPr>
            <w:tcW w:w="93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1E1FDD22" w14:textId="77777777" w:rsidR="005D6D75" w:rsidRPr="00E5188F" w:rsidRDefault="005D6D75" w:rsidP="005D6D75">
            <w:pPr>
              <w:widowControl w:val="0"/>
              <w:spacing w:line="264" w:lineRule="auto"/>
              <w:jc w:val="center"/>
              <w:rPr>
                <w:rFonts w:cs="Arial"/>
                <w:b/>
                <w:bCs/>
                <w:sz w:val="16"/>
                <w:szCs w:val="16"/>
                <w:lang w:val="eu-ES"/>
              </w:rPr>
            </w:pPr>
            <w:r w:rsidRPr="00E5188F">
              <w:rPr>
                <w:rFonts w:cs="Arial"/>
                <w:b/>
                <w:bCs/>
                <w:sz w:val="16"/>
                <w:szCs w:val="16"/>
                <w:lang w:val="eu-ES"/>
              </w:rPr>
              <w:t>Eraikuntza</w:t>
            </w:r>
          </w:p>
        </w:tc>
        <w:tc>
          <w:tcPr>
            <w:tcW w:w="775"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47731A73" w14:textId="77777777" w:rsidR="005D6D75" w:rsidRPr="00E5188F" w:rsidRDefault="005D6D75" w:rsidP="005D6D75">
            <w:pPr>
              <w:widowControl w:val="0"/>
              <w:spacing w:line="264" w:lineRule="auto"/>
              <w:jc w:val="center"/>
              <w:rPr>
                <w:rFonts w:cs="Arial"/>
                <w:b/>
                <w:bCs/>
                <w:sz w:val="16"/>
                <w:szCs w:val="16"/>
                <w:lang w:val="eu-ES"/>
              </w:rPr>
            </w:pPr>
            <w:r w:rsidRPr="00E5188F">
              <w:rPr>
                <w:rFonts w:cs="Arial"/>
                <w:b/>
                <w:bCs/>
                <w:sz w:val="16"/>
                <w:szCs w:val="16"/>
                <w:lang w:val="eu-ES"/>
              </w:rPr>
              <w:t>Zerbitzuak</w:t>
            </w:r>
          </w:p>
        </w:tc>
      </w:tr>
      <w:tr w:rsidR="005D6D75" w:rsidRPr="00E5188F" w14:paraId="0B01C030" w14:textId="77777777" w:rsidTr="005D6D75">
        <w:trPr>
          <w:jc w:val="center"/>
        </w:trPr>
        <w:tc>
          <w:tcPr>
            <w:tcW w:w="715" w:type="pct"/>
            <w:tcBorders>
              <w:top w:val="single" w:sz="4" w:space="0" w:color="A6A6A6" w:themeColor="background1" w:themeShade="A6"/>
              <w:right w:val="single" w:sz="4" w:space="0" w:color="BFBFBF" w:themeColor="background1" w:themeShade="BF"/>
            </w:tcBorders>
          </w:tcPr>
          <w:p w14:paraId="65CFE96C" w14:textId="77777777" w:rsidR="005D6D75" w:rsidRPr="00E5188F" w:rsidRDefault="005D6D75" w:rsidP="005D6D75">
            <w:pPr>
              <w:widowControl w:val="0"/>
              <w:spacing w:line="240" w:lineRule="auto"/>
              <w:rPr>
                <w:rFonts w:cs="Arial"/>
                <w:sz w:val="16"/>
                <w:szCs w:val="16"/>
                <w:lang w:val="eu-ES"/>
              </w:rPr>
            </w:pPr>
            <w:r w:rsidRPr="00E5188F">
              <w:rPr>
                <w:rFonts w:cs="Arial"/>
                <w:sz w:val="16"/>
                <w:szCs w:val="16"/>
                <w:lang w:val="eu-ES"/>
              </w:rPr>
              <w:t>Gizonezkoak</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743ABF61" w14:textId="77777777" w:rsidR="005D6D75" w:rsidRPr="00E5188F" w:rsidRDefault="005D6D75" w:rsidP="005D6D75">
            <w:pPr>
              <w:widowControl w:val="0"/>
              <w:spacing w:line="264" w:lineRule="auto"/>
              <w:ind w:right="151"/>
              <w:jc w:val="right"/>
              <w:rPr>
                <w:rFonts w:cs="Arial"/>
                <w:sz w:val="16"/>
                <w:szCs w:val="16"/>
                <w:lang w:val="eu-ES"/>
              </w:rPr>
            </w:pPr>
            <w:r w:rsidRPr="00E5188F">
              <w:rPr>
                <w:rFonts w:cs="Arial"/>
                <w:sz w:val="16"/>
                <w:szCs w:val="16"/>
                <w:lang w:val="eu-ES"/>
              </w:rPr>
              <w:t>70,3</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0CCCE2B4" w14:textId="77777777" w:rsidR="005D6D75" w:rsidRPr="00E5188F" w:rsidRDefault="005D6D75" w:rsidP="005D6D75">
            <w:pPr>
              <w:widowControl w:val="0"/>
              <w:spacing w:line="264" w:lineRule="auto"/>
              <w:ind w:right="151"/>
              <w:jc w:val="right"/>
              <w:rPr>
                <w:rFonts w:cs="Arial"/>
                <w:sz w:val="16"/>
                <w:szCs w:val="16"/>
                <w:lang w:val="eu-ES"/>
              </w:rPr>
            </w:pPr>
            <w:r w:rsidRPr="00E5188F">
              <w:rPr>
                <w:rFonts w:cs="Arial"/>
                <w:sz w:val="16"/>
                <w:szCs w:val="16"/>
                <w:lang w:val="eu-ES"/>
              </w:rPr>
              <w:t>91,4</w:t>
            </w:r>
          </w:p>
        </w:tc>
        <w:tc>
          <w:tcPr>
            <w:tcW w:w="857"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2B21CD9D" w14:textId="77777777" w:rsidR="005D6D75" w:rsidRPr="00E5188F" w:rsidRDefault="005D6D75" w:rsidP="005D6D75">
            <w:pPr>
              <w:widowControl w:val="0"/>
              <w:spacing w:line="264" w:lineRule="auto"/>
              <w:ind w:right="151"/>
              <w:jc w:val="right"/>
              <w:rPr>
                <w:rFonts w:cs="Arial"/>
                <w:sz w:val="16"/>
                <w:szCs w:val="16"/>
                <w:lang w:val="eu-ES"/>
              </w:rPr>
            </w:pPr>
            <w:r w:rsidRPr="00E5188F">
              <w:rPr>
                <w:rFonts w:cs="Arial"/>
                <w:sz w:val="16"/>
                <w:szCs w:val="16"/>
                <w:lang w:val="eu-ES"/>
              </w:rPr>
              <w:t>79,4</w:t>
            </w:r>
          </w:p>
        </w:tc>
        <w:tc>
          <w:tcPr>
            <w:tcW w:w="939"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4AD9B8AE" w14:textId="77777777" w:rsidR="005D6D75" w:rsidRPr="00E5188F" w:rsidRDefault="005D6D75" w:rsidP="005D6D75">
            <w:pPr>
              <w:widowControl w:val="0"/>
              <w:spacing w:line="264" w:lineRule="auto"/>
              <w:ind w:right="151"/>
              <w:jc w:val="right"/>
              <w:rPr>
                <w:rFonts w:cs="Arial"/>
                <w:sz w:val="16"/>
                <w:szCs w:val="16"/>
                <w:lang w:val="eu-ES"/>
              </w:rPr>
            </w:pPr>
            <w:r w:rsidRPr="00E5188F">
              <w:rPr>
                <w:rFonts w:cs="Arial"/>
                <w:sz w:val="16"/>
                <w:szCs w:val="16"/>
                <w:lang w:val="eu-ES"/>
              </w:rPr>
              <w:t>92,7</w:t>
            </w:r>
          </w:p>
        </w:tc>
        <w:tc>
          <w:tcPr>
            <w:tcW w:w="775" w:type="pct"/>
            <w:tcBorders>
              <w:top w:val="single" w:sz="4" w:space="0" w:color="A6A6A6" w:themeColor="background1" w:themeShade="A6"/>
              <w:left w:val="single" w:sz="4" w:space="0" w:color="BFBFBF" w:themeColor="background1" w:themeShade="BF"/>
            </w:tcBorders>
            <w:vAlign w:val="bottom"/>
          </w:tcPr>
          <w:p w14:paraId="1D8ED157" w14:textId="77777777" w:rsidR="005D6D75" w:rsidRPr="00E5188F" w:rsidRDefault="005D6D75" w:rsidP="005D6D75">
            <w:pPr>
              <w:widowControl w:val="0"/>
              <w:spacing w:line="264" w:lineRule="auto"/>
              <w:ind w:right="151"/>
              <w:jc w:val="right"/>
              <w:rPr>
                <w:rFonts w:cs="Arial"/>
                <w:sz w:val="16"/>
                <w:szCs w:val="16"/>
                <w:lang w:val="eu-ES"/>
              </w:rPr>
            </w:pPr>
            <w:r w:rsidRPr="00E5188F">
              <w:rPr>
                <w:rFonts w:cs="Arial"/>
                <w:sz w:val="16"/>
                <w:szCs w:val="16"/>
                <w:lang w:val="eu-ES"/>
              </w:rPr>
              <w:t>61,9</w:t>
            </w:r>
          </w:p>
        </w:tc>
      </w:tr>
      <w:tr w:rsidR="005D6D75" w:rsidRPr="00E5188F" w14:paraId="2B1FE072" w14:textId="77777777" w:rsidTr="005D6D75">
        <w:trPr>
          <w:jc w:val="center"/>
        </w:trPr>
        <w:tc>
          <w:tcPr>
            <w:tcW w:w="715" w:type="pct"/>
            <w:tcBorders>
              <w:bottom w:val="single" w:sz="4" w:space="0" w:color="A6A6A6" w:themeColor="background1" w:themeShade="A6"/>
              <w:right w:val="single" w:sz="4" w:space="0" w:color="BFBFBF" w:themeColor="background1" w:themeShade="BF"/>
            </w:tcBorders>
          </w:tcPr>
          <w:p w14:paraId="5D36B326" w14:textId="77777777" w:rsidR="005D6D75" w:rsidRPr="00E5188F" w:rsidRDefault="005D6D75" w:rsidP="005D6D75">
            <w:pPr>
              <w:widowControl w:val="0"/>
              <w:spacing w:line="240" w:lineRule="auto"/>
              <w:rPr>
                <w:rFonts w:cs="Arial"/>
                <w:sz w:val="16"/>
                <w:szCs w:val="16"/>
                <w:lang w:val="eu-ES"/>
              </w:rPr>
            </w:pPr>
            <w:r w:rsidRPr="00E5188F">
              <w:rPr>
                <w:rFonts w:cs="Arial"/>
                <w:sz w:val="16"/>
                <w:szCs w:val="16"/>
                <w:lang w:val="eu-ES"/>
              </w:rPr>
              <w:t>Emakumezkoak</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16839E1C" w14:textId="77777777" w:rsidR="005D6D75" w:rsidRPr="00E5188F" w:rsidRDefault="005D6D75" w:rsidP="005D6D75">
            <w:pPr>
              <w:widowControl w:val="0"/>
              <w:spacing w:line="264" w:lineRule="auto"/>
              <w:ind w:right="151"/>
              <w:jc w:val="right"/>
              <w:rPr>
                <w:rFonts w:cs="Arial"/>
                <w:sz w:val="16"/>
                <w:szCs w:val="16"/>
                <w:lang w:val="eu-ES"/>
              </w:rPr>
            </w:pPr>
            <w:r w:rsidRPr="00E5188F">
              <w:rPr>
                <w:rFonts w:cs="Arial"/>
                <w:sz w:val="16"/>
                <w:szCs w:val="16"/>
                <w:lang w:val="eu-ES"/>
              </w:rPr>
              <w:t>29,7</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525561D3" w14:textId="77777777" w:rsidR="005D6D75" w:rsidRPr="00E5188F" w:rsidRDefault="005D6D75" w:rsidP="005D6D75">
            <w:pPr>
              <w:widowControl w:val="0"/>
              <w:spacing w:line="264" w:lineRule="auto"/>
              <w:ind w:right="151"/>
              <w:jc w:val="right"/>
              <w:rPr>
                <w:rFonts w:cs="Arial"/>
                <w:sz w:val="16"/>
                <w:szCs w:val="16"/>
                <w:lang w:val="eu-ES"/>
              </w:rPr>
            </w:pPr>
            <w:r w:rsidRPr="00E5188F">
              <w:rPr>
                <w:rFonts w:cs="Arial"/>
                <w:sz w:val="16"/>
                <w:szCs w:val="16"/>
                <w:lang w:val="eu-ES"/>
              </w:rPr>
              <w:t>8,6</w:t>
            </w:r>
          </w:p>
        </w:tc>
        <w:tc>
          <w:tcPr>
            <w:tcW w:w="857"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3096CAB3" w14:textId="77777777" w:rsidR="005D6D75" w:rsidRPr="00E5188F" w:rsidRDefault="005D6D75" w:rsidP="005D6D75">
            <w:pPr>
              <w:widowControl w:val="0"/>
              <w:spacing w:line="264" w:lineRule="auto"/>
              <w:ind w:right="151"/>
              <w:jc w:val="right"/>
              <w:rPr>
                <w:rFonts w:cs="Arial"/>
                <w:sz w:val="16"/>
                <w:szCs w:val="16"/>
                <w:lang w:val="eu-ES"/>
              </w:rPr>
            </w:pPr>
            <w:r w:rsidRPr="00E5188F">
              <w:rPr>
                <w:rFonts w:cs="Arial"/>
                <w:sz w:val="16"/>
                <w:szCs w:val="16"/>
                <w:lang w:val="eu-ES"/>
              </w:rPr>
              <w:t>20,6</w:t>
            </w:r>
          </w:p>
        </w:tc>
        <w:tc>
          <w:tcPr>
            <w:tcW w:w="939"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23EAEFD9" w14:textId="77777777" w:rsidR="005D6D75" w:rsidRPr="00E5188F" w:rsidRDefault="005D6D75" w:rsidP="005D6D75">
            <w:pPr>
              <w:widowControl w:val="0"/>
              <w:spacing w:line="264" w:lineRule="auto"/>
              <w:ind w:right="151"/>
              <w:jc w:val="right"/>
              <w:rPr>
                <w:rFonts w:cs="Arial"/>
                <w:sz w:val="16"/>
                <w:szCs w:val="16"/>
                <w:lang w:val="eu-ES"/>
              </w:rPr>
            </w:pPr>
            <w:r w:rsidRPr="00E5188F">
              <w:rPr>
                <w:rFonts w:cs="Arial"/>
                <w:sz w:val="16"/>
                <w:szCs w:val="16"/>
                <w:lang w:val="eu-ES"/>
              </w:rPr>
              <w:t>7,3</w:t>
            </w:r>
          </w:p>
        </w:tc>
        <w:tc>
          <w:tcPr>
            <w:tcW w:w="775" w:type="pct"/>
            <w:tcBorders>
              <w:left w:val="single" w:sz="4" w:space="0" w:color="BFBFBF" w:themeColor="background1" w:themeShade="BF"/>
              <w:bottom w:val="single" w:sz="4" w:space="0" w:color="A6A6A6" w:themeColor="background1" w:themeShade="A6"/>
            </w:tcBorders>
            <w:vAlign w:val="bottom"/>
          </w:tcPr>
          <w:p w14:paraId="070021DD" w14:textId="77777777" w:rsidR="005D6D75" w:rsidRPr="00E5188F" w:rsidRDefault="005D6D75" w:rsidP="005D6D75">
            <w:pPr>
              <w:widowControl w:val="0"/>
              <w:spacing w:line="264" w:lineRule="auto"/>
              <w:ind w:right="151"/>
              <w:jc w:val="right"/>
              <w:rPr>
                <w:rFonts w:cs="Arial"/>
                <w:sz w:val="16"/>
                <w:szCs w:val="16"/>
                <w:lang w:val="eu-ES"/>
              </w:rPr>
            </w:pPr>
            <w:r w:rsidRPr="00E5188F">
              <w:rPr>
                <w:rFonts w:cs="Arial"/>
                <w:sz w:val="16"/>
                <w:szCs w:val="16"/>
                <w:lang w:val="eu-ES"/>
              </w:rPr>
              <w:t>38,1</w:t>
            </w:r>
          </w:p>
        </w:tc>
      </w:tr>
    </w:tbl>
    <w:p w14:paraId="00F241FF" w14:textId="77777777" w:rsidR="009674FA" w:rsidRPr="00E5188F" w:rsidRDefault="009674FA" w:rsidP="009674FA">
      <w:pPr>
        <w:rPr>
          <w:lang w:val="eu-ES"/>
        </w:rPr>
      </w:pPr>
    </w:p>
    <w:p w14:paraId="68DA792C" w14:textId="77777777" w:rsidR="009674FA" w:rsidRPr="00E5188F" w:rsidRDefault="00E61960" w:rsidP="009674FA">
      <w:pPr>
        <w:rPr>
          <w:lang w:val="eu-ES"/>
        </w:rPr>
      </w:pPr>
      <w:r>
        <w:rPr>
          <w:lang w:val="eu-ES"/>
        </w:rPr>
        <w:t xml:space="preserve">2016ko Gizarte Ekonomiaren Estatistikaren edizio honetan, </w:t>
      </w:r>
      <w:r w:rsidR="005C560F">
        <w:rPr>
          <w:lang w:val="eu-ES"/>
        </w:rPr>
        <w:t>Kontziliazio neurri eta Berdintasun Planei lotutako galdera modulu berri bat sartzen zen.</w:t>
      </w:r>
      <w:r w:rsidR="009674FA" w:rsidRPr="00E5188F">
        <w:rPr>
          <w:lang w:val="eu-ES"/>
        </w:rPr>
        <w:t xml:space="preserve"> </w:t>
      </w:r>
    </w:p>
    <w:p w14:paraId="20678D44" w14:textId="77777777" w:rsidR="009674FA" w:rsidRPr="00E5188F" w:rsidRDefault="009674FA" w:rsidP="009674FA">
      <w:pPr>
        <w:rPr>
          <w:lang w:val="eu-ES"/>
        </w:rPr>
      </w:pPr>
    </w:p>
    <w:p w14:paraId="3FA32772" w14:textId="77777777" w:rsidR="009674FA" w:rsidRPr="00E5188F" w:rsidRDefault="005C560F" w:rsidP="009674FA">
      <w:pPr>
        <w:rPr>
          <w:lang w:val="eu-ES"/>
        </w:rPr>
      </w:pPr>
      <w:r>
        <w:rPr>
          <w:lang w:val="eu-ES"/>
        </w:rPr>
        <w:t>Zentzu honetan, errealitate desberdinak aipatu behar dira:</w:t>
      </w:r>
    </w:p>
    <w:p w14:paraId="712D0DAA" w14:textId="77777777" w:rsidR="009674FA" w:rsidRPr="00E5188F" w:rsidRDefault="005C560F" w:rsidP="009674FA">
      <w:pPr>
        <w:pStyle w:val="Prrafodelista"/>
        <w:numPr>
          <w:ilvl w:val="0"/>
          <w:numId w:val="29"/>
        </w:numPr>
        <w:spacing w:after="0" w:line="360" w:lineRule="auto"/>
        <w:rPr>
          <w:rFonts w:ascii="Arial" w:eastAsiaTheme="minorHAnsi" w:hAnsi="Arial" w:cstheme="minorBidi"/>
          <w:lang w:val="eu-ES"/>
        </w:rPr>
      </w:pPr>
      <w:r>
        <w:rPr>
          <w:rFonts w:ascii="Arial" w:eastAsiaTheme="minorHAnsi" w:hAnsi="Arial" w:cstheme="minorBidi"/>
          <w:lang w:val="eu-ES"/>
        </w:rPr>
        <w:t xml:space="preserve">Enpresen %9,4ak bakarrik </w:t>
      </w:r>
      <w:r w:rsidR="002058BD">
        <w:rPr>
          <w:rFonts w:ascii="Arial" w:eastAsiaTheme="minorHAnsi" w:hAnsi="Arial" w:cstheme="minorBidi"/>
          <w:lang w:val="eu-ES"/>
        </w:rPr>
        <w:t>dute</w:t>
      </w:r>
      <w:r>
        <w:rPr>
          <w:rFonts w:ascii="Arial" w:eastAsiaTheme="minorHAnsi" w:hAnsi="Arial" w:cstheme="minorBidi"/>
          <w:lang w:val="eu-ES"/>
        </w:rPr>
        <w:t xml:space="preserve"> Berdintasun Plana 2016an; %6,5era jaisten den </w:t>
      </w:r>
      <w:r w:rsidR="002058BD">
        <w:rPr>
          <w:rFonts w:ascii="Arial" w:eastAsiaTheme="minorHAnsi" w:hAnsi="Arial" w:cstheme="minorBidi"/>
          <w:lang w:val="eu-ES"/>
        </w:rPr>
        <w:t>ehunekoa</w:t>
      </w:r>
      <w:r>
        <w:rPr>
          <w:rFonts w:ascii="Arial" w:eastAsiaTheme="minorHAnsi" w:hAnsi="Arial" w:cstheme="minorBidi"/>
          <w:lang w:val="eu-ES"/>
        </w:rPr>
        <w:t xml:space="preserve"> 5 enplegu baino gutxiago dituzten ETE txikien artean</w:t>
      </w:r>
      <w:r w:rsidR="009674FA" w:rsidRPr="00E5188F">
        <w:rPr>
          <w:rFonts w:ascii="Arial" w:eastAsiaTheme="minorHAnsi" w:hAnsi="Arial" w:cstheme="minorBidi"/>
          <w:lang w:val="eu-ES"/>
        </w:rPr>
        <w:t xml:space="preserve"> </w:t>
      </w:r>
    </w:p>
    <w:p w14:paraId="68721702" w14:textId="77777777" w:rsidR="009674FA" w:rsidRPr="00E5188F" w:rsidRDefault="005C560F" w:rsidP="009674FA">
      <w:pPr>
        <w:pStyle w:val="Prrafodelista"/>
        <w:numPr>
          <w:ilvl w:val="0"/>
          <w:numId w:val="29"/>
        </w:numPr>
        <w:spacing w:after="0" w:line="360" w:lineRule="auto"/>
        <w:rPr>
          <w:rFonts w:ascii="Arial" w:hAnsi="Arial" w:cs="Arial"/>
          <w:sz w:val="18"/>
          <w:szCs w:val="18"/>
          <w:lang w:val="eu-ES"/>
        </w:rPr>
      </w:pPr>
      <w:r>
        <w:rPr>
          <w:rFonts w:ascii="Arial" w:eastAsiaTheme="minorHAnsi" w:hAnsi="Arial" w:cstheme="minorBidi"/>
          <w:lang w:val="eu-ES"/>
        </w:rPr>
        <w:t xml:space="preserve">201 enplegu baino gehiago dituzten enpresen artean, erdiek baino gehiagok Berdintasun Planak dituzte, eta 500 enplegu baino gehiago dituzten enpresa ehunaren artean %62ak inguru. Hala ere, lege esparruari dagokionez, 250 enplegu baino gehiago dituzten enpresek, Berdintasun Plana izan beharko </w:t>
      </w:r>
      <w:r w:rsidR="002058BD">
        <w:rPr>
          <w:rFonts w:ascii="Arial" w:eastAsiaTheme="minorHAnsi" w:hAnsi="Arial" w:cstheme="minorBidi"/>
          <w:lang w:val="eu-ES"/>
        </w:rPr>
        <w:t>zuten</w:t>
      </w:r>
      <w:r>
        <w:rPr>
          <w:rFonts w:ascii="Arial" w:eastAsiaTheme="minorHAnsi" w:hAnsi="Arial" w:cstheme="minorBidi"/>
          <w:lang w:val="eu-ES"/>
        </w:rPr>
        <w:t xml:space="preserve"> jada.</w:t>
      </w:r>
      <w:r w:rsidR="009674FA" w:rsidRPr="00E5188F">
        <w:rPr>
          <w:rStyle w:val="Refdenotaalpie"/>
          <w:rFonts w:ascii="Arial" w:hAnsi="Arial" w:cs="Arial"/>
          <w:sz w:val="18"/>
          <w:szCs w:val="18"/>
          <w:lang w:val="eu-ES"/>
        </w:rPr>
        <w:footnoteReference w:id="15"/>
      </w:r>
      <w:r w:rsidR="009674FA" w:rsidRPr="00E5188F">
        <w:rPr>
          <w:rFonts w:ascii="Arial" w:hAnsi="Arial" w:cs="Arial"/>
          <w:sz w:val="18"/>
          <w:szCs w:val="18"/>
          <w:lang w:val="eu-ES"/>
        </w:rPr>
        <w:t xml:space="preserve">. </w:t>
      </w:r>
    </w:p>
    <w:p w14:paraId="7BE9A96D" w14:textId="77777777" w:rsidR="009674FA" w:rsidRPr="00E5188F" w:rsidRDefault="005D6D75" w:rsidP="005E2406">
      <w:pPr>
        <w:spacing w:line="240" w:lineRule="auto"/>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BERDINTASUN PLANA DUTEN ENPRESAK</w:t>
      </w:r>
      <w:r w:rsidR="009674FA" w:rsidRPr="00E5188F">
        <w:rPr>
          <w:rFonts w:eastAsia="Times New Roman" w:cs="Arial"/>
          <w:bCs/>
          <w:color w:val="5F5F5F"/>
          <w:sz w:val="18"/>
          <w:szCs w:val="18"/>
          <w:lang w:val="eu-ES" w:eastAsia="es-ES"/>
        </w:rPr>
        <w:t>. 2016 (%)</w:t>
      </w:r>
    </w:p>
    <w:tbl>
      <w:tblPr>
        <w:tblW w:w="5000" w:type="pct"/>
        <w:jc w:val="center"/>
        <w:tblBorders>
          <w:bottom w:val="single" w:sz="4" w:space="0" w:color="BFBFBF" w:themeColor="background1" w:themeShade="BF"/>
        </w:tblBorders>
        <w:tblLook w:val="04A0" w:firstRow="1" w:lastRow="0" w:firstColumn="1" w:lastColumn="0" w:noHBand="0" w:noVBand="1"/>
      </w:tblPr>
      <w:tblGrid>
        <w:gridCol w:w="2350"/>
        <w:gridCol w:w="928"/>
        <w:gridCol w:w="1221"/>
        <w:gridCol w:w="735"/>
        <w:gridCol w:w="740"/>
        <w:gridCol w:w="736"/>
        <w:gridCol w:w="759"/>
        <w:gridCol w:w="759"/>
        <w:gridCol w:w="834"/>
      </w:tblGrid>
      <w:tr w:rsidR="005D6D75" w:rsidRPr="00E5188F" w14:paraId="15392561" w14:textId="77777777" w:rsidTr="005D6D75">
        <w:trPr>
          <w:jc w:val="center"/>
        </w:trPr>
        <w:tc>
          <w:tcPr>
            <w:tcW w:w="132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4E15A48C" w14:textId="77777777" w:rsidR="005D6D75" w:rsidRPr="00E5188F" w:rsidRDefault="005D6D75" w:rsidP="005D6D75">
            <w:pPr>
              <w:spacing w:line="264" w:lineRule="auto"/>
              <w:jc w:val="center"/>
              <w:rPr>
                <w:rFonts w:cs="Arial"/>
                <w:b/>
                <w:bCs/>
                <w:sz w:val="16"/>
                <w:szCs w:val="16"/>
                <w:lang w:val="eu-ES"/>
              </w:rPr>
            </w:pPr>
          </w:p>
        </w:tc>
        <w:tc>
          <w:tcPr>
            <w:tcW w:w="4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F5662B5"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GUZTIRA</w:t>
            </w:r>
          </w:p>
        </w:tc>
        <w:tc>
          <w:tcPr>
            <w:tcW w:w="5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015770C"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5 enpleguraino</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284D129"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6tik 15 arte</w:t>
            </w:r>
          </w:p>
        </w:tc>
        <w:tc>
          <w:tcPr>
            <w:tcW w:w="4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C590EDF"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16tik 50 arte</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F9C8051"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51tik 100 arte</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1F36E48"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101etik 200 arte</w:t>
            </w:r>
          </w:p>
        </w:tc>
        <w:tc>
          <w:tcPr>
            <w:tcW w:w="4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2DA853E"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201etik 500 arte</w:t>
            </w:r>
          </w:p>
        </w:tc>
        <w:tc>
          <w:tcPr>
            <w:tcW w:w="514"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64366121"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500 enplegu baino gehiago</w:t>
            </w:r>
          </w:p>
        </w:tc>
      </w:tr>
      <w:tr w:rsidR="009674FA" w:rsidRPr="00E5188F" w14:paraId="192FA045" w14:textId="77777777" w:rsidTr="005D6D75">
        <w:trPr>
          <w:jc w:val="center"/>
        </w:trPr>
        <w:tc>
          <w:tcPr>
            <w:tcW w:w="1327" w:type="pct"/>
            <w:tcBorders>
              <w:left w:val="nil"/>
              <w:bottom w:val="single" w:sz="4" w:space="0" w:color="BFBFBF" w:themeColor="background1" w:themeShade="BF"/>
              <w:right w:val="single" w:sz="4" w:space="0" w:color="BFBFBF" w:themeColor="background1" w:themeShade="BF"/>
            </w:tcBorders>
          </w:tcPr>
          <w:p w14:paraId="4C5BAD6A" w14:textId="77777777" w:rsidR="009674FA" w:rsidRPr="00E5188F" w:rsidRDefault="005D6D75" w:rsidP="00A11667">
            <w:pPr>
              <w:spacing w:line="264" w:lineRule="auto"/>
              <w:ind w:left="322" w:hanging="322"/>
              <w:jc w:val="left"/>
              <w:rPr>
                <w:rFonts w:cs="Arial"/>
                <w:sz w:val="16"/>
                <w:szCs w:val="16"/>
                <w:lang w:val="eu-ES"/>
              </w:rPr>
            </w:pPr>
            <w:r w:rsidRPr="00E5188F">
              <w:rPr>
                <w:rFonts w:cs="Arial"/>
                <w:sz w:val="16"/>
                <w:szCs w:val="16"/>
                <w:lang w:val="eu-ES"/>
              </w:rPr>
              <w:t>Berdintasun Plana</w:t>
            </w:r>
            <w:r w:rsidR="009674FA" w:rsidRPr="00E5188F">
              <w:rPr>
                <w:rFonts w:cs="Arial"/>
                <w:sz w:val="16"/>
                <w:szCs w:val="16"/>
                <w:lang w:val="eu-ES"/>
              </w:rPr>
              <w:t xml:space="preserve"> </w:t>
            </w:r>
          </w:p>
        </w:tc>
        <w:tc>
          <w:tcPr>
            <w:tcW w:w="42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41897AB"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9,4</w:t>
            </w:r>
          </w:p>
        </w:tc>
        <w:tc>
          <w:tcPr>
            <w:tcW w:w="55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E7F64FE"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6,5</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8525771"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9,1</w:t>
            </w:r>
          </w:p>
        </w:tc>
        <w:tc>
          <w:tcPr>
            <w:tcW w:w="43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9F14491"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16,8</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7E0698F"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12,0</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73E6898"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30,2</w:t>
            </w:r>
          </w:p>
        </w:tc>
        <w:tc>
          <w:tcPr>
            <w:tcW w:w="43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03F5A4B"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50,5</w:t>
            </w:r>
          </w:p>
        </w:tc>
        <w:tc>
          <w:tcPr>
            <w:tcW w:w="514" w:type="pct"/>
            <w:tcBorders>
              <w:left w:val="single" w:sz="4" w:space="0" w:color="BFBFBF" w:themeColor="background1" w:themeShade="BF"/>
              <w:bottom w:val="single" w:sz="4" w:space="0" w:color="BFBFBF" w:themeColor="background1" w:themeShade="BF"/>
              <w:right w:val="nil"/>
            </w:tcBorders>
          </w:tcPr>
          <w:p w14:paraId="4977EF99"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61,9</w:t>
            </w:r>
          </w:p>
        </w:tc>
      </w:tr>
    </w:tbl>
    <w:p w14:paraId="532428D1" w14:textId="77777777" w:rsidR="009674FA" w:rsidRPr="00E5188F" w:rsidRDefault="009674FA" w:rsidP="009674FA">
      <w:pPr>
        <w:rPr>
          <w:rFonts w:cs="Arial"/>
          <w:lang w:val="eu-ES"/>
        </w:rPr>
      </w:pPr>
    </w:p>
    <w:p w14:paraId="2D3ECB25" w14:textId="77777777" w:rsidR="009674FA" w:rsidRPr="00E5188F" w:rsidRDefault="00EE08F9" w:rsidP="009674FA">
      <w:pPr>
        <w:rPr>
          <w:rFonts w:cs="Arial"/>
          <w:lang w:val="eu-ES"/>
        </w:rPr>
      </w:pPr>
      <w:r>
        <w:rPr>
          <w:rFonts w:cs="Arial"/>
          <w:lang w:val="eu-ES"/>
        </w:rPr>
        <w:t xml:space="preserve">Enpresetan bizitza laborala eta pertsonalaren kontziliazioa errazteko bideratutako neurri zehatzen aplikazioari dagokionez, ordutegi malgua da </w:t>
      </w:r>
      <w:r w:rsidR="002058BD">
        <w:rPr>
          <w:rFonts w:cs="Arial"/>
          <w:lang w:val="eu-ES"/>
        </w:rPr>
        <w:t xml:space="preserve">hedatuen dagoen </w:t>
      </w:r>
      <w:r>
        <w:rPr>
          <w:rFonts w:cs="Arial"/>
          <w:lang w:val="eu-ES"/>
        </w:rPr>
        <w:t>neurri</w:t>
      </w:r>
      <w:r w:rsidR="002058BD">
        <w:rPr>
          <w:rFonts w:cs="Arial"/>
          <w:lang w:val="eu-ES"/>
        </w:rPr>
        <w:t>a</w:t>
      </w:r>
      <w:r>
        <w:rPr>
          <w:rFonts w:cs="Arial"/>
          <w:lang w:val="eu-ES"/>
        </w:rPr>
        <w:t xml:space="preserve">. Zehazki, </w:t>
      </w:r>
      <w:r w:rsidR="002017B2">
        <w:rPr>
          <w:rFonts w:cs="Arial"/>
          <w:lang w:val="eu-ES"/>
        </w:rPr>
        <w:t>gizarte</w:t>
      </w:r>
      <w:r>
        <w:rPr>
          <w:rFonts w:cs="Arial"/>
          <w:lang w:val="eu-ES"/>
        </w:rPr>
        <w:t xml:space="preserve"> ekonomiako enpresa ehunaren %40 inguruk, 2016an </w:t>
      </w:r>
      <w:r w:rsidR="00BB5DCA">
        <w:rPr>
          <w:rFonts w:cs="Arial"/>
          <w:lang w:val="eu-ES"/>
        </w:rPr>
        <w:t xml:space="preserve">lan </w:t>
      </w:r>
      <w:r w:rsidR="002017B2">
        <w:rPr>
          <w:rFonts w:cs="Arial"/>
          <w:lang w:val="eu-ES"/>
        </w:rPr>
        <w:t>malgutasun</w:t>
      </w:r>
      <w:r w:rsidR="00BB5DCA">
        <w:rPr>
          <w:rFonts w:cs="Arial"/>
          <w:lang w:val="eu-ES"/>
        </w:rPr>
        <w:t>a</w:t>
      </w:r>
      <w:r>
        <w:rPr>
          <w:rFonts w:cs="Arial"/>
          <w:lang w:val="eu-ES"/>
        </w:rPr>
        <w:t xml:space="preserve"> ezartzen zuen</w:t>
      </w:r>
      <w:r w:rsidR="009674FA" w:rsidRPr="00E5188F">
        <w:rPr>
          <w:rFonts w:cs="Arial"/>
          <w:lang w:val="eu-ES"/>
        </w:rPr>
        <w:t xml:space="preserve">, </w:t>
      </w:r>
      <w:r w:rsidR="002017B2">
        <w:rPr>
          <w:rFonts w:cs="Arial"/>
          <w:lang w:val="eu-ES"/>
        </w:rPr>
        <w:t>eta 100 enplegu baino gehiago dituzten enpresen %75-80ak ezartzen zuen bere errealitatean.</w:t>
      </w:r>
    </w:p>
    <w:p w14:paraId="5D040F86" w14:textId="77777777" w:rsidR="009674FA" w:rsidRPr="00E5188F" w:rsidRDefault="009674FA" w:rsidP="009674FA">
      <w:pPr>
        <w:rPr>
          <w:rFonts w:cs="Arial"/>
          <w:lang w:val="eu-ES"/>
        </w:rPr>
      </w:pPr>
    </w:p>
    <w:p w14:paraId="7FD473A6" w14:textId="77777777" w:rsidR="009674FA" w:rsidRPr="00E5188F" w:rsidRDefault="002017B2" w:rsidP="009674FA">
      <w:pPr>
        <w:rPr>
          <w:rFonts w:cs="Arial"/>
          <w:lang w:val="eu-ES"/>
        </w:rPr>
      </w:pPr>
      <w:r>
        <w:rPr>
          <w:rFonts w:cs="Arial"/>
          <w:lang w:val="eu-ES"/>
        </w:rPr>
        <w:t xml:space="preserve">Bestalde, jardunaldi murriztua lau enpresetatik batek bakarrik ezartzen du -urte horretan izandako eskaeren mende dagoen egoera- eta 100 enplegu baio gehiago dituzten enpresen artean neurri oso hedatua da </w:t>
      </w:r>
      <w:r w:rsidR="009674FA" w:rsidRPr="00E5188F">
        <w:rPr>
          <w:rFonts w:cs="Arial"/>
          <w:lang w:val="eu-ES"/>
        </w:rPr>
        <w:t>(</w:t>
      </w:r>
      <w:r>
        <w:rPr>
          <w:rFonts w:cs="Arial"/>
          <w:lang w:val="eu-ES"/>
        </w:rPr>
        <w:t>%</w:t>
      </w:r>
      <w:r w:rsidR="009674FA" w:rsidRPr="00E5188F">
        <w:rPr>
          <w:rFonts w:cs="Arial"/>
          <w:lang w:val="eu-ES"/>
        </w:rPr>
        <w:t>83-</w:t>
      </w:r>
      <w:r>
        <w:rPr>
          <w:rFonts w:cs="Arial"/>
          <w:lang w:val="eu-ES"/>
        </w:rPr>
        <w:t>%</w:t>
      </w:r>
      <w:r w:rsidR="009674FA" w:rsidRPr="00E5188F">
        <w:rPr>
          <w:rFonts w:cs="Arial"/>
          <w:lang w:val="eu-ES"/>
        </w:rPr>
        <w:t>100).</w:t>
      </w:r>
    </w:p>
    <w:p w14:paraId="14659DB2" w14:textId="77777777" w:rsidR="009674FA" w:rsidRPr="00E5188F" w:rsidRDefault="009674FA" w:rsidP="009674FA">
      <w:pPr>
        <w:rPr>
          <w:rFonts w:cs="Arial"/>
          <w:lang w:val="eu-ES"/>
        </w:rPr>
      </w:pPr>
    </w:p>
    <w:p w14:paraId="195F68D8" w14:textId="77777777" w:rsidR="009674FA" w:rsidRPr="00E5188F" w:rsidRDefault="002017B2" w:rsidP="009674FA">
      <w:pPr>
        <w:rPr>
          <w:rFonts w:cs="Arial"/>
          <w:lang w:val="eu-ES"/>
        </w:rPr>
      </w:pPr>
      <w:r>
        <w:rPr>
          <w:rFonts w:cs="Arial"/>
          <w:lang w:val="eu-ES"/>
        </w:rPr>
        <w:t xml:space="preserve">Hala ere, haurtzaindegi zerbitzuak (%2) edo telelana (%10,2) bezalako kontziliazio neurriak, ez dira horren erabiliak 2016an. </w:t>
      </w:r>
    </w:p>
    <w:p w14:paraId="7C45DC44" w14:textId="77777777" w:rsidR="00FF05EE" w:rsidRPr="00E5188F" w:rsidRDefault="00FF05EE" w:rsidP="009674FA">
      <w:pPr>
        <w:spacing w:line="264" w:lineRule="auto"/>
        <w:jc w:val="center"/>
        <w:rPr>
          <w:rFonts w:eastAsia="Times New Roman" w:cs="Arial"/>
          <w:bCs/>
          <w:color w:val="5F5F5F"/>
          <w:sz w:val="18"/>
          <w:szCs w:val="18"/>
          <w:lang w:val="eu-ES" w:eastAsia="es-ES"/>
        </w:rPr>
      </w:pPr>
    </w:p>
    <w:p w14:paraId="1F200694" w14:textId="77777777" w:rsidR="009674FA" w:rsidRPr="00E5188F" w:rsidRDefault="005D6D75" w:rsidP="009674FA">
      <w:pPr>
        <w:spacing w:line="264" w:lineRule="auto"/>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 xml:space="preserve">AZKEN BI URTEETAN EZARRITAKO ERANTZUKIZUN SOZIALA KUDEATZEKO KONTZILIAZIO NEURRI ETA FORMULAK </w:t>
      </w:r>
      <w:r w:rsidR="009674FA" w:rsidRPr="00E5188F">
        <w:rPr>
          <w:rFonts w:eastAsia="Times New Roman" w:cs="Arial"/>
          <w:bCs/>
          <w:color w:val="5F5F5F"/>
          <w:sz w:val="18"/>
          <w:szCs w:val="18"/>
          <w:lang w:val="eu-ES" w:eastAsia="es-ES"/>
        </w:rPr>
        <w:t xml:space="preserve"> 2016 (%)</w:t>
      </w:r>
    </w:p>
    <w:tbl>
      <w:tblPr>
        <w:tblW w:w="8505" w:type="dxa"/>
        <w:jc w:val="center"/>
        <w:tblBorders>
          <w:bottom w:val="single" w:sz="4" w:space="0" w:color="BFBFBF" w:themeColor="background1" w:themeShade="BF"/>
        </w:tblBorders>
        <w:tblLayout w:type="fixed"/>
        <w:tblLook w:val="04A0" w:firstRow="1" w:lastRow="0" w:firstColumn="1" w:lastColumn="0" w:noHBand="0" w:noVBand="1"/>
      </w:tblPr>
      <w:tblGrid>
        <w:gridCol w:w="2018"/>
        <w:gridCol w:w="756"/>
        <w:gridCol w:w="988"/>
        <w:gridCol w:w="701"/>
        <w:gridCol w:w="779"/>
        <w:gridCol w:w="779"/>
        <w:gridCol w:w="782"/>
        <w:gridCol w:w="782"/>
        <w:gridCol w:w="920"/>
      </w:tblGrid>
      <w:tr w:rsidR="005D6D75" w:rsidRPr="00E5188F" w14:paraId="20158EA4" w14:textId="77777777" w:rsidTr="00A11667">
        <w:trPr>
          <w:jc w:val="center"/>
        </w:trPr>
        <w:tc>
          <w:tcPr>
            <w:tcW w:w="118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2AA92892" w14:textId="77777777" w:rsidR="005D6D75" w:rsidRPr="00E5188F" w:rsidRDefault="005D6D75" w:rsidP="005D6D75">
            <w:pPr>
              <w:spacing w:line="264" w:lineRule="auto"/>
              <w:jc w:val="center"/>
              <w:rPr>
                <w:rFonts w:cs="Arial"/>
                <w:b/>
                <w:bCs/>
                <w:sz w:val="16"/>
                <w:szCs w:val="16"/>
                <w:lang w:val="eu-ES"/>
              </w:rPr>
            </w:pPr>
          </w:p>
        </w:tc>
        <w:tc>
          <w:tcPr>
            <w:tcW w:w="4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686237C"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GUZTIRA</w:t>
            </w:r>
          </w:p>
        </w:tc>
        <w:tc>
          <w:tcPr>
            <w:tcW w:w="5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30C1999"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5 enpleguraino</w:t>
            </w:r>
          </w:p>
        </w:tc>
        <w:tc>
          <w:tcPr>
            <w:tcW w:w="4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23EDC59"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6tik 15 arte</w:t>
            </w:r>
          </w:p>
        </w:tc>
        <w:tc>
          <w:tcPr>
            <w:tcW w:w="4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0980D0A"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16tik 50 arte</w:t>
            </w:r>
          </w:p>
        </w:tc>
        <w:tc>
          <w:tcPr>
            <w:tcW w:w="4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438EFC8"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51tik 100 arte</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7539983"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101etik 200 arte</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D34DF81"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201etik 500 arte</w:t>
            </w:r>
          </w:p>
        </w:tc>
        <w:tc>
          <w:tcPr>
            <w:tcW w:w="54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606F1215" w14:textId="77777777" w:rsidR="005D6D75" w:rsidRPr="00E5188F" w:rsidRDefault="005D6D75" w:rsidP="005D6D75">
            <w:pPr>
              <w:spacing w:line="264" w:lineRule="auto"/>
              <w:jc w:val="center"/>
              <w:rPr>
                <w:rFonts w:cs="Arial"/>
                <w:b/>
                <w:bCs/>
                <w:sz w:val="16"/>
                <w:szCs w:val="16"/>
                <w:lang w:val="eu-ES"/>
              </w:rPr>
            </w:pPr>
            <w:r w:rsidRPr="00E5188F">
              <w:rPr>
                <w:rFonts w:cs="Arial"/>
                <w:b/>
                <w:bCs/>
                <w:sz w:val="16"/>
                <w:szCs w:val="16"/>
                <w:lang w:val="eu-ES"/>
              </w:rPr>
              <w:t>500 enplegu baino gehiago</w:t>
            </w:r>
          </w:p>
        </w:tc>
      </w:tr>
      <w:tr w:rsidR="005D6D75" w:rsidRPr="00E5188F" w14:paraId="0BCCC3B3" w14:textId="77777777" w:rsidTr="00A11667">
        <w:trPr>
          <w:jc w:val="center"/>
        </w:trPr>
        <w:tc>
          <w:tcPr>
            <w:tcW w:w="1186" w:type="pct"/>
            <w:tcBorders>
              <w:top w:val="single" w:sz="4" w:space="0" w:color="BFBFBF" w:themeColor="background1" w:themeShade="BF"/>
              <w:left w:val="nil"/>
              <w:bottom w:val="nil"/>
              <w:right w:val="single" w:sz="4" w:space="0" w:color="BFBFBF" w:themeColor="background1" w:themeShade="BF"/>
            </w:tcBorders>
          </w:tcPr>
          <w:p w14:paraId="760DE957" w14:textId="77777777" w:rsidR="005D6D75" w:rsidRPr="00E5188F" w:rsidRDefault="005D6D75" w:rsidP="005D6D75">
            <w:pPr>
              <w:spacing w:line="240" w:lineRule="auto"/>
              <w:jc w:val="left"/>
              <w:rPr>
                <w:rFonts w:cs="Arial"/>
                <w:sz w:val="16"/>
                <w:szCs w:val="16"/>
                <w:lang w:val="eu-ES"/>
              </w:rPr>
            </w:pPr>
            <w:r w:rsidRPr="00E5188F">
              <w:rPr>
                <w:rFonts w:cs="Arial"/>
                <w:sz w:val="16"/>
                <w:szCs w:val="16"/>
                <w:lang w:val="eu-ES"/>
              </w:rPr>
              <w:t>Ordutegi malgua</w:t>
            </w:r>
          </w:p>
        </w:tc>
        <w:tc>
          <w:tcPr>
            <w:tcW w:w="444"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0EBD9E8D"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39,9</w:t>
            </w:r>
          </w:p>
        </w:tc>
        <w:tc>
          <w:tcPr>
            <w:tcW w:w="58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1B784916"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35,4</w:t>
            </w:r>
          </w:p>
        </w:tc>
        <w:tc>
          <w:tcPr>
            <w:tcW w:w="41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70989DDE"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40,5</w:t>
            </w:r>
          </w:p>
        </w:tc>
        <w:tc>
          <w:tcPr>
            <w:tcW w:w="45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9ED356D"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47,9</w:t>
            </w:r>
          </w:p>
        </w:tc>
        <w:tc>
          <w:tcPr>
            <w:tcW w:w="45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0C27601B"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60,4</w:t>
            </w:r>
          </w:p>
        </w:tc>
        <w:tc>
          <w:tcPr>
            <w:tcW w:w="46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5D9EA68D"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81,4</w:t>
            </w:r>
          </w:p>
        </w:tc>
        <w:tc>
          <w:tcPr>
            <w:tcW w:w="46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A6858A6"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69,7</w:t>
            </w:r>
          </w:p>
        </w:tc>
        <w:tc>
          <w:tcPr>
            <w:tcW w:w="541" w:type="pct"/>
            <w:tcBorders>
              <w:top w:val="single" w:sz="4" w:space="0" w:color="BFBFBF" w:themeColor="background1" w:themeShade="BF"/>
              <w:left w:val="single" w:sz="4" w:space="0" w:color="BFBFBF" w:themeColor="background1" w:themeShade="BF"/>
              <w:bottom w:val="nil"/>
              <w:right w:val="nil"/>
            </w:tcBorders>
          </w:tcPr>
          <w:p w14:paraId="001DA197"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75,1</w:t>
            </w:r>
          </w:p>
        </w:tc>
      </w:tr>
      <w:tr w:rsidR="005D6D75" w:rsidRPr="00E5188F" w14:paraId="03CD4A25" w14:textId="77777777" w:rsidTr="00555BC9">
        <w:trPr>
          <w:jc w:val="center"/>
        </w:trPr>
        <w:tc>
          <w:tcPr>
            <w:tcW w:w="1186" w:type="pct"/>
            <w:tcBorders>
              <w:top w:val="nil"/>
              <w:left w:val="nil"/>
              <w:bottom w:val="nil"/>
              <w:right w:val="single" w:sz="4" w:space="0" w:color="BFBFBF" w:themeColor="background1" w:themeShade="BF"/>
            </w:tcBorders>
            <w:vAlign w:val="bottom"/>
          </w:tcPr>
          <w:p w14:paraId="497C5317" w14:textId="77777777" w:rsidR="005D6D75" w:rsidRPr="00E5188F" w:rsidRDefault="005D6D75" w:rsidP="005D6D75">
            <w:pPr>
              <w:spacing w:line="240" w:lineRule="auto"/>
              <w:jc w:val="left"/>
              <w:rPr>
                <w:rFonts w:cs="Arial"/>
                <w:sz w:val="16"/>
                <w:szCs w:val="16"/>
                <w:lang w:val="eu-ES"/>
              </w:rPr>
            </w:pPr>
            <w:r w:rsidRPr="00E5188F">
              <w:rPr>
                <w:rFonts w:cs="Arial"/>
                <w:sz w:val="16"/>
                <w:szCs w:val="16"/>
                <w:lang w:val="eu-ES"/>
              </w:rPr>
              <w:t>Lanaldi murriztua</w:t>
            </w:r>
          </w:p>
        </w:tc>
        <w:tc>
          <w:tcPr>
            <w:tcW w:w="444" w:type="pct"/>
            <w:tcBorders>
              <w:top w:val="nil"/>
              <w:left w:val="single" w:sz="4" w:space="0" w:color="BFBFBF" w:themeColor="background1" w:themeShade="BF"/>
              <w:bottom w:val="nil"/>
              <w:right w:val="single" w:sz="4" w:space="0" w:color="BFBFBF" w:themeColor="background1" w:themeShade="BF"/>
            </w:tcBorders>
          </w:tcPr>
          <w:p w14:paraId="418C6FE3"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24,7</w:t>
            </w:r>
          </w:p>
        </w:tc>
        <w:tc>
          <w:tcPr>
            <w:tcW w:w="581" w:type="pct"/>
            <w:tcBorders>
              <w:top w:val="nil"/>
              <w:left w:val="single" w:sz="4" w:space="0" w:color="BFBFBF" w:themeColor="background1" w:themeShade="BF"/>
              <w:bottom w:val="nil"/>
              <w:right w:val="single" w:sz="4" w:space="0" w:color="BFBFBF" w:themeColor="background1" w:themeShade="BF"/>
            </w:tcBorders>
          </w:tcPr>
          <w:p w14:paraId="43AD4084"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14,9</w:t>
            </w:r>
          </w:p>
        </w:tc>
        <w:tc>
          <w:tcPr>
            <w:tcW w:w="412" w:type="pct"/>
            <w:tcBorders>
              <w:top w:val="nil"/>
              <w:left w:val="single" w:sz="4" w:space="0" w:color="BFBFBF" w:themeColor="background1" w:themeShade="BF"/>
              <w:bottom w:val="nil"/>
              <w:right w:val="single" w:sz="4" w:space="0" w:color="BFBFBF" w:themeColor="background1" w:themeShade="BF"/>
            </w:tcBorders>
          </w:tcPr>
          <w:p w14:paraId="6890D4C1"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28,7</w:t>
            </w:r>
          </w:p>
        </w:tc>
        <w:tc>
          <w:tcPr>
            <w:tcW w:w="458" w:type="pct"/>
            <w:tcBorders>
              <w:top w:val="nil"/>
              <w:left w:val="single" w:sz="4" w:space="0" w:color="BFBFBF" w:themeColor="background1" w:themeShade="BF"/>
              <w:bottom w:val="nil"/>
              <w:right w:val="single" w:sz="4" w:space="0" w:color="BFBFBF" w:themeColor="background1" w:themeShade="BF"/>
            </w:tcBorders>
          </w:tcPr>
          <w:p w14:paraId="173ED0EC"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45,7</w:t>
            </w:r>
          </w:p>
        </w:tc>
        <w:tc>
          <w:tcPr>
            <w:tcW w:w="458" w:type="pct"/>
            <w:tcBorders>
              <w:top w:val="nil"/>
              <w:left w:val="single" w:sz="4" w:space="0" w:color="BFBFBF" w:themeColor="background1" w:themeShade="BF"/>
              <w:bottom w:val="nil"/>
              <w:right w:val="single" w:sz="4" w:space="0" w:color="BFBFBF" w:themeColor="background1" w:themeShade="BF"/>
            </w:tcBorders>
          </w:tcPr>
          <w:p w14:paraId="5FE1BB49"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64,2</w:t>
            </w:r>
          </w:p>
        </w:tc>
        <w:tc>
          <w:tcPr>
            <w:tcW w:w="460" w:type="pct"/>
            <w:tcBorders>
              <w:top w:val="nil"/>
              <w:left w:val="single" w:sz="4" w:space="0" w:color="BFBFBF" w:themeColor="background1" w:themeShade="BF"/>
              <w:bottom w:val="nil"/>
              <w:right w:val="single" w:sz="4" w:space="0" w:color="BFBFBF" w:themeColor="background1" w:themeShade="BF"/>
            </w:tcBorders>
          </w:tcPr>
          <w:p w14:paraId="71DAB948"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82,6</w:t>
            </w:r>
          </w:p>
        </w:tc>
        <w:tc>
          <w:tcPr>
            <w:tcW w:w="460" w:type="pct"/>
            <w:tcBorders>
              <w:top w:val="nil"/>
              <w:left w:val="single" w:sz="4" w:space="0" w:color="BFBFBF" w:themeColor="background1" w:themeShade="BF"/>
              <w:bottom w:val="nil"/>
              <w:right w:val="single" w:sz="4" w:space="0" w:color="BFBFBF" w:themeColor="background1" w:themeShade="BF"/>
            </w:tcBorders>
          </w:tcPr>
          <w:p w14:paraId="6F02F038"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88,2</w:t>
            </w:r>
          </w:p>
        </w:tc>
        <w:tc>
          <w:tcPr>
            <w:tcW w:w="541" w:type="pct"/>
            <w:tcBorders>
              <w:top w:val="nil"/>
              <w:left w:val="single" w:sz="4" w:space="0" w:color="BFBFBF" w:themeColor="background1" w:themeShade="BF"/>
              <w:bottom w:val="nil"/>
              <w:right w:val="nil"/>
            </w:tcBorders>
          </w:tcPr>
          <w:p w14:paraId="5EC6984A"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100,0</w:t>
            </w:r>
          </w:p>
        </w:tc>
      </w:tr>
      <w:tr w:rsidR="005D6D75" w:rsidRPr="00E5188F" w14:paraId="2CCD5761" w14:textId="77777777" w:rsidTr="00A11667">
        <w:trPr>
          <w:jc w:val="center"/>
        </w:trPr>
        <w:tc>
          <w:tcPr>
            <w:tcW w:w="1186" w:type="pct"/>
            <w:tcBorders>
              <w:top w:val="nil"/>
              <w:left w:val="nil"/>
              <w:bottom w:val="nil"/>
              <w:right w:val="single" w:sz="4" w:space="0" w:color="BFBFBF" w:themeColor="background1" w:themeShade="BF"/>
            </w:tcBorders>
          </w:tcPr>
          <w:p w14:paraId="75A21932" w14:textId="77777777" w:rsidR="005D6D75" w:rsidRPr="00E5188F" w:rsidRDefault="005D6D75" w:rsidP="005D6D75">
            <w:pPr>
              <w:spacing w:line="240" w:lineRule="auto"/>
              <w:jc w:val="left"/>
              <w:rPr>
                <w:rFonts w:cs="Arial"/>
                <w:sz w:val="16"/>
                <w:szCs w:val="16"/>
                <w:lang w:val="eu-ES"/>
              </w:rPr>
            </w:pPr>
            <w:r w:rsidRPr="00E5188F">
              <w:rPr>
                <w:rFonts w:cs="Arial"/>
                <w:sz w:val="16"/>
                <w:szCs w:val="16"/>
                <w:lang w:val="eu-ES"/>
              </w:rPr>
              <w:t>Telelana</w:t>
            </w:r>
          </w:p>
        </w:tc>
        <w:tc>
          <w:tcPr>
            <w:tcW w:w="444" w:type="pct"/>
            <w:tcBorders>
              <w:top w:val="nil"/>
              <w:left w:val="single" w:sz="4" w:space="0" w:color="BFBFBF" w:themeColor="background1" w:themeShade="BF"/>
              <w:bottom w:val="nil"/>
              <w:right w:val="single" w:sz="4" w:space="0" w:color="BFBFBF" w:themeColor="background1" w:themeShade="BF"/>
            </w:tcBorders>
          </w:tcPr>
          <w:p w14:paraId="66AD965D"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10,2</w:t>
            </w:r>
          </w:p>
        </w:tc>
        <w:tc>
          <w:tcPr>
            <w:tcW w:w="581" w:type="pct"/>
            <w:tcBorders>
              <w:top w:val="nil"/>
              <w:left w:val="single" w:sz="4" w:space="0" w:color="BFBFBF" w:themeColor="background1" w:themeShade="BF"/>
              <w:bottom w:val="nil"/>
              <w:right w:val="single" w:sz="4" w:space="0" w:color="BFBFBF" w:themeColor="background1" w:themeShade="BF"/>
            </w:tcBorders>
          </w:tcPr>
          <w:p w14:paraId="2C6E49B9"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8,8</w:t>
            </w:r>
          </w:p>
        </w:tc>
        <w:tc>
          <w:tcPr>
            <w:tcW w:w="412" w:type="pct"/>
            <w:tcBorders>
              <w:top w:val="nil"/>
              <w:left w:val="single" w:sz="4" w:space="0" w:color="BFBFBF" w:themeColor="background1" w:themeShade="BF"/>
              <w:bottom w:val="nil"/>
              <w:right w:val="single" w:sz="4" w:space="0" w:color="BFBFBF" w:themeColor="background1" w:themeShade="BF"/>
            </w:tcBorders>
          </w:tcPr>
          <w:p w14:paraId="1E0F132E"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8,1</w:t>
            </w:r>
          </w:p>
        </w:tc>
        <w:tc>
          <w:tcPr>
            <w:tcW w:w="458" w:type="pct"/>
            <w:tcBorders>
              <w:top w:val="nil"/>
              <w:left w:val="single" w:sz="4" w:space="0" w:color="BFBFBF" w:themeColor="background1" w:themeShade="BF"/>
              <w:bottom w:val="nil"/>
              <w:right w:val="single" w:sz="4" w:space="0" w:color="BFBFBF" w:themeColor="background1" w:themeShade="BF"/>
            </w:tcBorders>
          </w:tcPr>
          <w:p w14:paraId="435F7E70"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19,5</w:t>
            </w:r>
          </w:p>
        </w:tc>
        <w:tc>
          <w:tcPr>
            <w:tcW w:w="458" w:type="pct"/>
            <w:tcBorders>
              <w:top w:val="nil"/>
              <w:left w:val="single" w:sz="4" w:space="0" w:color="BFBFBF" w:themeColor="background1" w:themeShade="BF"/>
              <w:bottom w:val="nil"/>
              <w:right w:val="single" w:sz="4" w:space="0" w:color="BFBFBF" w:themeColor="background1" w:themeShade="BF"/>
            </w:tcBorders>
          </w:tcPr>
          <w:p w14:paraId="41826767"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11,3</w:t>
            </w:r>
          </w:p>
        </w:tc>
        <w:tc>
          <w:tcPr>
            <w:tcW w:w="460" w:type="pct"/>
            <w:tcBorders>
              <w:top w:val="nil"/>
              <w:left w:val="single" w:sz="4" w:space="0" w:color="BFBFBF" w:themeColor="background1" w:themeShade="BF"/>
              <w:bottom w:val="nil"/>
              <w:right w:val="single" w:sz="4" w:space="0" w:color="BFBFBF" w:themeColor="background1" w:themeShade="BF"/>
            </w:tcBorders>
          </w:tcPr>
          <w:p w14:paraId="42C5B6A8"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31,0</w:t>
            </w:r>
          </w:p>
        </w:tc>
        <w:tc>
          <w:tcPr>
            <w:tcW w:w="460" w:type="pct"/>
            <w:tcBorders>
              <w:top w:val="nil"/>
              <w:left w:val="single" w:sz="4" w:space="0" w:color="BFBFBF" w:themeColor="background1" w:themeShade="BF"/>
              <w:bottom w:val="nil"/>
              <w:right w:val="single" w:sz="4" w:space="0" w:color="BFBFBF" w:themeColor="background1" w:themeShade="BF"/>
            </w:tcBorders>
          </w:tcPr>
          <w:p w14:paraId="35FD1583"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20,6</w:t>
            </w:r>
          </w:p>
        </w:tc>
        <w:tc>
          <w:tcPr>
            <w:tcW w:w="541" w:type="pct"/>
            <w:tcBorders>
              <w:top w:val="nil"/>
              <w:left w:val="single" w:sz="4" w:space="0" w:color="BFBFBF" w:themeColor="background1" w:themeShade="BF"/>
              <w:bottom w:val="nil"/>
              <w:right w:val="nil"/>
            </w:tcBorders>
          </w:tcPr>
          <w:p w14:paraId="492F0B32" w14:textId="77777777" w:rsidR="005D6D75" w:rsidRPr="00E5188F" w:rsidRDefault="005D6D75" w:rsidP="005D6D75">
            <w:pPr>
              <w:spacing w:line="264" w:lineRule="auto"/>
              <w:ind w:right="170"/>
              <w:jc w:val="right"/>
              <w:rPr>
                <w:rFonts w:cs="Arial"/>
                <w:bCs/>
                <w:sz w:val="16"/>
                <w:szCs w:val="16"/>
                <w:lang w:val="eu-ES"/>
              </w:rPr>
            </w:pPr>
            <w:r w:rsidRPr="00E5188F">
              <w:rPr>
                <w:rFonts w:cs="Arial"/>
                <w:bCs/>
                <w:sz w:val="16"/>
                <w:szCs w:val="16"/>
                <w:lang w:val="eu-ES"/>
              </w:rPr>
              <w:t>0</w:t>
            </w:r>
          </w:p>
        </w:tc>
      </w:tr>
      <w:tr w:rsidR="009674FA" w:rsidRPr="00E5188F" w14:paraId="53F7D1D9" w14:textId="77777777" w:rsidTr="00A11667">
        <w:trPr>
          <w:jc w:val="center"/>
        </w:trPr>
        <w:tc>
          <w:tcPr>
            <w:tcW w:w="1186" w:type="pct"/>
            <w:tcBorders>
              <w:left w:val="nil"/>
              <w:bottom w:val="single" w:sz="4" w:space="0" w:color="BFBFBF" w:themeColor="background1" w:themeShade="BF"/>
              <w:right w:val="single" w:sz="4" w:space="0" w:color="BFBFBF" w:themeColor="background1" w:themeShade="BF"/>
            </w:tcBorders>
          </w:tcPr>
          <w:p w14:paraId="5C9DF263" w14:textId="77777777" w:rsidR="009674FA" w:rsidRPr="00E5188F" w:rsidRDefault="005D6D75" w:rsidP="00A11667">
            <w:pPr>
              <w:spacing w:line="264" w:lineRule="auto"/>
              <w:jc w:val="left"/>
              <w:rPr>
                <w:rFonts w:cs="Arial"/>
                <w:sz w:val="16"/>
                <w:szCs w:val="16"/>
                <w:lang w:val="eu-ES"/>
              </w:rPr>
            </w:pPr>
            <w:r w:rsidRPr="00E5188F">
              <w:rPr>
                <w:rFonts w:cs="Arial"/>
                <w:sz w:val="16"/>
                <w:szCs w:val="16"/>
                <w:lang w:val="eu-ES"/>
              </w:rPr>
              <w:t>Haurtzaindegi zerbitzua</w:t>
            </w:r>
          </w:p>
        </w:tc>
        <w:tc>
          <w:tcPr>
            <w:tcW w:w="444"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268AB1D"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2,0</w:t>
            </w:r>
          </w:p>
        </w:tc>
        <w:tc>
          <w:tcPr>
            <w:tcW w:w="58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47947A1"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0,5</w:t>
            </w:r>
          </w:p>
        </w:tc>
        <w:tc>
          <w:tcPr>
            <w:tcW w:w="41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BBDF25B"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0,3</w:t>
            </w:r>
          </w:p>
        </w:tc>
        <w:tc>
          <w:tcPr>
            <w:tcW w:w="45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1078B76"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4,6</w:t>
            </w:r>
          </w:p>
        </w:tc>
        <w:tc>
          <w:tcPr>
            <w:tcW w:w="45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97E1831"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19,0</w:t>
            </w:r>
          </w:p>
        </w:tc>
        <w:tc>
          <w:tcPr>
            <w:tcW w:w="46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572E00E"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28,5</w:t>
            </w:r>
          </w:p>
        </w:tc>
        <w:tc>
          <w:tcPr>
            <w:tcW w:w="46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30A1ACE"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0</w:t>
            </w:r>
          </w:p>
        </w:tc>
        <w:tc>
          <w:tcPr>
            <w:tcW w:w="541" w:type="pct"/>
            <w:tcBorders>
              <w:left w:val="single" w:sz="4" w:space="0" w:color="BFBFBF" w:themeColor="background1" w:themeShade="BF"/>
              <w:bottom w:val="single" w:sz="4" w:space="0" w:color="BFBFBF" w:themeColor="background1" w:themeShade="BF"/>
              <w:right w:val="nil"/>
            </w:tcBorders>
          </w:tcPr>
          <w:p w14:paraId="55B320A2" w14:textId="77777777" w:rsidR="009674FA" w:rsidRPr="00E5188F" w:rsidRDefault="009674FA" w:rsidP="00A11667">
            <w:pPr>
              <w:spacing w:line="264" w:lineRule="auto"/>
              <w:ind w:right="170"/>
              <w:jc w:val="right"/>
              <w:rPr>
                <w:rFonts w:cs="Arial"/>
                <w:bCs/>
                <w:sz w:val="16"/>
                <w:szCs w:val="16"/>
                <w:lang w:val="eu-ES"/>
              </w:rPr>
            </w:pPr>
            <w:r w:rsidRPr="00E5188F">
              <w:rPr>
                <w:rFonts w:cs="Arial"/>
                <w:bCs/>
                <w:sz w:val="16"/>
                <w:szCs w:val="16"/>
                <w:lang w:val="eu-ES"/>
              </w:rPr>
              <w:t>0</w:t>
            </w:r>
          </w:p>
        </w:tc>
      </w:tr>
    </w:tbl>
    <w:p w14:paraId="653A5A5B" w14:textId="77777777" w:rsidR="009674FA" w:rsidRPr="00E5188F" w:rsidRDefault="009674FA" w:rsidP="009674FA">
      <w:pPr>
        <w:tabs>
          <w:tab w:val="left" w:pos="2255"/>
        </w:tabs>
        <w:spacing w:line="264" w:lineRule="auto"/>
        <w:rPr>
          <w:lang w:val="eu-ES"/>
        </w:rPr>
      </w:pPr>
    </w:p>
    <w:p w14:paraId="0AA93DD0" w14:textId="77777777" w:rsidR="009674FA" w:rsidRPr="00E5188F" w:rsidRDefault="009674FA" w:rsidP="009674FA">
      <w:pPr>
        <w:rPr>
          <w:rFonts w:cs="Arial"/>
          <w:lang w:val="eu-ES"/>
        </w:rPr>
      </w:pPr>
      <w:r w:rsidRPr="00E5188F">
        <w:rPr>
          <w:noProof/>
          <w:lang w:eastAsia="es-ES"/>
        </w:rPr>
        <w:drawing>
          <wp:anchor distT="0" distB="0" distL="114300" distR="114300" simplePos="0" relativeHeight="251473920" behindDoc="0" locked="0" layoutInCell="1" allowOverlap="1" wp14:anchorId="62707AE9" wp14:editId="102815E3">
            <wp:simplePos x="0" y="0"/>
            <wp:positionH relativeFrom="column">
              <wp:posOffset>358140</wp:posOffset>
            </wp:positionH>
            <wp:positionV relativeFrom="paragraph">
              <wp:posOffset>60960</wp:posOffset>
            </wp:positionV>
            <wp:extent cx="4667250" cy="1863090"/>
            <wp:effectExtent l="0" t="0" r="0" b="0"/>
            <wp:wrapNone/>
            <wp:docPr id="10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19B5057E" w14:textId="77777777" w:rsidR="009674FA" w:rsidRPr="00E5188F" w:rsidRDefault="009674FA" w:rsidP="009674FA">
      <w:pPr>
        <w:tabs>
          <w:tab w:val="left" w:pos="2255"/>
        </w:tabs>
        <w:spacing w:line="264" w:lineRule="auto"/>
        <w:rPr>
          <w:lang w:val="eu-ES"/>
        </w:rPr>
      </w:pPr>
    </w:p>
    <w:p w14:paraId="50A07DB3" w14:textId="77777777" w:rsidR="009674FA" w:rsidRPr="00E5188F" w:rsidRDefault="009674FA" w:rsidP="009674FA">
      <w:pPr>
        <w:tabs>
          <w:tab w:val="left" w:pos="2255"/>
        </w:tabs>
        <w:spacing w:line="264" w:lineRule="auto"/>
        <w:rPr>
          <w:lang w:val="eu-ES"/>
        </w:rPr>
      </w:pPr>
    </w:p>
    <w:p w14:paraId="38032E72" w14:textId="77777777" w:rsidR="009674FA" w:rsidRPr="00E5188F" w:rsidRDefault="009674FA" w:rsidP="009674FA">
      <w:pPr>
        <w:tabs>
          <w:tab w:val="left" w:pos="2255"/>
        </w:tabs>
        <w:spacing w:line="264" w:lineRule="auto"/>
        <w:rPr>
          <w:lang w:val="eu-ES"/>
        </w:rPr>
      </w:pPr>
    </w:p>
    <w:p w14:paraId="6D198CE6" w14:textId="77777777" w:rsidR="009674FA" w:rsidRPr="00E5188F" w:rsidRDefault="009674FA" w:rsidP="009674FA">
      <w:pPr>
        <w:tabs>
          <w:tab w:val="left" w:pos="2255"/>
        </w:tabs>
        <w:spacing w:line="264" w:lineRule="auto"/>
        <w:rPr>
          <w:lang w:val="eu-ES"/>
        </w:rPr>
      </w:pPr>
    </w:p>
    <w:p w14:paraId="083F4A52" w14:textId="77777777" w:rsidR="009674FA" w:rsidRPr="00E5188F" w:rsidRDefault="009674FA" w:rsidP="009674FA">
      <w:pPr>
        <w:tabs>
          <w:tab w:val="left" w:pos="2255"/>
        </w:tabs>
        <w:spacing w:line="264" w:lineRule="auto"/>
        <w:rPr>
          <w:lang w:val="eu-ES"/>
        </w:rPr>
      </w:pPr>
    </w:p>
    <w:p w14:paraId="7F12DB84" w14:textId="77777777" w:rsidR="00FF05EE" w:rsidRPr="00E5188F" w:rsidRDefault="00FF05EE" w:rsidP="009674FA">
      <w:pPr>
        <w:tabs>
          <w:tab w:val="left" w:pos="2255"/>
        </w:tabs>
        <w:spacing w:line="264" w:lineRule="auto"/>
        <w:rPr>
          <w:lang w:val="eu-ES"/>
        </w:rPr>
      </w:pPr>
    </w:p>
    <w:p w14:paraId="117C4BD8" w14:textId="77777777" w:rsidR="00FF05EE" w:rsidRPr="00E5188F" w:rsidRDefault="00FF05EE" w:rsidP="009674FA">
      <w:pPr>
        <w:tabs>
          <w:tab w:val="left" w:pos="2255"/>
        </w:tabs>
        <w:spacing w:line="264" w:lineRule="auto"/>
        <w:rPr>
          <w:lang w:val="eu-ES"/>
        </w:rPr>
      </w:pPr>
    </w:p>
    <w:p w14:paraId="68765EBB" w14:textId="77777777" w:rsidR="00FF05EE" w:rsidRPr="00E5188F" w:rsidRDefault="00FF05EE" w:rsidP="009674FA">
      <w:pPr>
        <w:tabs>
          <w:tab w:val="left" w:pos="2255"/>
        </w:tabs>
        <w:spacing w:line="264" w:lineRule="auto"/>
        <w:rPr>
          <w:lang w:val="eu-ES"/>
        </w:rPr>
      </w:pPr>
    </w:p>
    <w:p w14:paraId="201D0DCB" w14:textId="77777777" w:rsidR="00FF05EE" w:rsidRPr="00E5188F" w:rsidRDefault="00FF05EE" w:rsidP="009674FA">
      <w:pPr>
        <w:tabs>
          <w:tab w:val="left" w:pos="2255"/>
        </w:tabs>
        <w:spacing w:line="264" w:lineRule="auto"/>
        <w:rPr>
          <w:lang w:val="eu-ES"/>
        </w:rPr>
      </w:pPr>
    </w:p>
    <w:p w14:paraId="15A6E0C4" w14:textId="77777777" w:rsidR="009674FA" w:rsidRPr="00E5188F" w:rsidRDefault="009674FA" w:rsidP="009674FA">
      <w:pPr>
        <w:tabs>
          <w:tab w:val="left" w:pos="2255"/>
        </w:tabs>
        <w:spacing w:line="264" w:lineRule="auto"/>
        <w:rPr>
          <w:lang w:val="eu-ES"/>
        </w:rPr>
      </w:pPr>
    </w:p>
    <w:p w14:paraId="3E0985A3" w14:textId="77777777" w:rsidR="00FF05EE" w:rsidRPr="00E5188F" w:rsidRDefault="00FF05EE">
      <w:pPr>
        <w:spacing w:after="200" w:line="276" w:lineRule="auto"/>
        <w:jc w:val="left"/>
        <w:rPr>
          <w:rFonts w:eastAsia="Times New Roman" w:cs="Times New Roman"/>
          <w:b/>
          <w:snapToGrid w:val="0"/>
          <w:sz w:val="28"/>
          <w:szCs w:val="28"/>
          <w:lang w:val="eu-ES" w:eastAsia="es-ES"/>
        </w:rPr>
      </w:pPr>
      <w:r w:rsidRPr="00E5188F">
        <w:rPr>
          <w:rFonts w:eastAsia="Times New Roman" w:cs="Times New Roman"/>
          <w:b/>
          <w:snapToGrid w:val="0"/>
          <w:sz w:val="28"/>
          <w:szCs w:val="28"/>
          <w:lang w:val="eu-ES" w:eastAsia="es-ES"/>
        </w:rPr>
        <w:br w:type="page"/>
      </w:r>
    </w:p>
    <w:p w14:paraId="0E588E2B" w14:textId="77777777" w:rsidR="009674FA" w:rsidRPr="00E5188F" w:rsidRDefault="009674FA" w:rsidP="00FF05EE">
      <w:pPr>
        <w:pStyle w:val="Ttulo1"/>
        <w:keepLines/>
        <w:widowControl/>
        <w:numPr>
          <w:ilvl w:val="0"/>
          <w:numId w:val="26"/>
        </w:numPr>
        <w:tabs>
          <w:tab w:val="left" w:pos="284"/>
        </w:tabs>
        <w:ind w:left="709"/>
        <w:rPr>
          <w:szCs w:val="28"/>
          <w:lang w:val="eu-ES"/>
        </w:rPr>
      </w:pPr>
      <w:r w:rsidRPr="00E5188F">
        <w:rPr>
          <w:szCs w:val="28"/>
          <w:lang w:val="eu-ES"/>
        </w:rPr>
        <w:lastRenderedPageBreak/>
        <w:tab/>
      </w:r>
      <w:bookmarkStart w:id="55" w:name="_Toc517951403"/>
      <w:r w:rsidR="00A72A07">
        <w:rPr>
          <w:szCs w:val="28"/>
          <w:lang w:val="eu-ES"/>
        </w:rPr>
        <w:t>TALENTUAREN KUDEAKETA ENPRESETAN (GEFK)</w:t>
      </w:r>
      <w:bookmarkEnd w:id="55"/>
      <w:r w:rsidR="00A72A07">
        <w:rPr>
          <w:szCs w:val="28"/>
          <w:lang w:val="eu-ES"/>
        </w:rPr>
        <w:t xml:space="preserve"> </w:t>
      </w:r>
    </w:p>
    <w:p w14:paraId="7652B3D3" w14:textId="77777777" w:rsidR="009674FA" w:rsidRPr="00E5188F" w:rsidRDefault="009674FA" w:rsidP="009674FA">
      <w:pPr>
        <w:spacing w:line="240" w:lineRule="auto"/>
        <w:ind w:left="1134" w:hanging="1134"/>
        <w:rPr>
          <w:rFonts w:eastAsia="Times New Roman" w:cs="Times New Roman"/>
          <w:b/>
          <w:snapToGrid w:val="0"/>
          <w:sz w:val="28"/>
          <w:szCs w:val="28"/>
          <w:lang w:val="eu-ES" w:eastAsia="es-ES"/>
        </w:rPr>
      </w:pPr>
    </w:p>
    <w:p w14:paraId="5DC9AC4C" w14:textId="77777777" w:rsidR="009674FA" w:rsidRPr="00E5188F" w:rsidRDefault="00FE1053"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r w:rsidRPr="00E5188F">
        <w:rPr>
          <w:rFonts w:cs="Arial"/>
          <w:b/>
          <w:sz w:val="26"/>
          <w:szCs w:val="26"/>
          <w:lang w:val="eu-ES"/>
        </w:rPr>
        <w:t xml:space="preserve">Talentuaren kudeaketa arazo </w:t>
      </w:r>
      <w:r w:rsidR="0051446E" w:rsidRPr="00E5188F">
        <w:rPr>
          <w:rFonts w:cs="Arial"/>
          <w:b/>
          <w:sz w:val="26"/>
          <w:szCs w:val="26"/>
          <w:lang w:val="eu-ES"/>
        </w:rPr>
        <w:t>bihurtzen da 50 enplegu baino gehiago dituzten enpresen erdiarentzat; epe ertainera kezka hazkorra den arazoa</w:t>
      </w:r>
      <w:r w:rsidR="009674FA" w:rsidRPr="00E5188F">
        <w:rPr>
          <w:rFonts w:cs="Arial"/>
          <w:b/>
          <w:sz w:val="26"/>
          <w:szCs w:val="26"/>
          <w:lang w:val="eu-ES"/>
        </w:rPr>
        <w:t>.</w:t>
      </w:r>
    </w:p>
    <w:p w14:paraId="1CE3C930" w14:textId="77777777" w:rsidR="009674FA" w:rsidRPr="00E5188F" w:rsidRDefault="009674FA" w:rsidP="009674FA">
      <w:pPr>
        <w:rPr>
          <w:rFonts w:cs="Arial"/>
          <w:lang w:val="eu-ES"/>
        </w:rPr>
      </w:pPr>
    </w:p>
    <w:p w14:paraId="69A9E74A" w14:textId="77777777" w:rsidR="009674FA" w:rsidRPr="00E5188F" w:rsidRDefault="00C26035" w:rsidP="009674FA">
      <w:pPr>
        <w:rPr>
          <w:rFonts w:cs="Arial"/>
          <w:b/>
          <w:lang w:val="eu-ES"/>
        </w:rPr>
      </w:pPr>
      <w:r>
        <w:rPr>
          <w:rFonts w:cs="Arial"/>
          <w:b/>
          <w:lang w:val="eu-ES"/>
        </w:rPr>
        <w:t xml:space="preserve">Enpresen %20,6ak </w:t>
      </w:r>
      <w:r w:rsidR="00A64F6B">
        <w:rPr>
          <w:rFonts w:cs="Arial"/>
          <w:b/>
          <w:lang w:val="eu-ES"/>
        </w:rPr>
        <w:t>erakunderako, langile kualifikatuen atxikipen</w:t>
      </w:r>
      <w:r w:rsidR="0064128B">
        <w:rPr>
          <w:rFonts w:cs="Arial"/>
          <w:b/>
          <w:lang w:val="eu-ES"/>
        </w:rPr>
        <w:t>a</w:t>
      </w:r>
      <w:r w:rsidR="00A64F6B">
        <w:rPr>
          <w:rFonts w:cs="Arial"/>
          <w:b/>
          <w:lang w:val="eu-ES"/>
        </w:rPr>
        <w:t xml:space="preserve"> edo erakarpena arazo bat dela ziurtatzen dute.</w:t>
      </w:r>
      <w:r w:rsidR="009674FA" w:rsidRPr="00E5188F">
        <w:rPr>
          <w:rFonts w:cs="Arial"/>
          <w:b/>
          <w:lang w:val="eu-ES"/>
        </w:rPr>
        <w:t xml:space="preserve"> </w:t>
      </w:r>
      <w:r w:rsidR="00A64F6B">
        <w:rPr>
          <w:rFonts w:cs="Arial"/>
          <w:b/>
          <w:lang w:val="eu-ES"/>
        </w:rPr>
        <w:t xml:space="preserve">Industria sektorean erabakigarriagoa bilakatzen den kezka eta etorkizunean larriagotuko dena; zifretan, kezka hau, enpresen %20,6tik %26ra hedatuko litzateke. </w:t>
      </w:r>
    </w:p>
    <w:p w14:paraId="361AEC35" w14:textId="77777777" w:rsidR="009674FA" w:rsidRPr="00E5188F" w:rsidRDefault="009674FA" w:rsidP="009674FA">
      <w:pPr>
        <w:rPr>
          <w:rFonts w:cs="Arial"/>
          <w:b/>
          <w:lang w:val="eu-ES"/>
        </w:rPr>
      </w:pPr>
    </w:p>
    <w:p w14:paraId="41E47D6D" w14:textId="77777777" w:rsidR="009674FA" w:rsidRPr="00E5188F" w:rsidRDefault="008F11DE" w:rsidP="009674FA">
      <w:pPr>
        <w:rPr>
          <w:rFonts w:cs="Arial"/>
          <w:lang w:val="eu-ES"/>
        </w:rPr>
      </w:pPr>
      <w:r>
        <w:rPr>
          <w:rFonts w:cs="Arial"/>
          <w:lang w:val="eu-ES"/>
        </w:rPr>
        <w:t xml:space="preserve">Horrela, 2016. </w:t>
      </w:r>
      <w:r w:rsidR="0064128B">
        <w:rPr>
          <w:rFonts w:cs="Arial"/>
          <w:lang w:val="eu-ES"/>
        </w:rPr>
        <w:t>u</w:t>
      </w:r>
      <w:r>
        <w:rPr>
          <w:rFonts w:cs="Arial"/>
          <w:lang w:val="eu-ES"/>
        </w:rPr>
        <w:t>rtean, enpresen %19ak arazoak ditu talentua erakartzeko orduan -epe ertainean %24,3ra igotzen den proportzioa</w:t>
      </w:r>
      <w:r w:rsidR="0064128B">
        <w:rPr>
          <w:rFonts w:cs="Arial"/>
          <w:lang w:val="eu-ES"/>
        </w:rPr>
        <w:t xml:space="preserve"> izanik</w:t>
      </w:r>
      <w:r>
        <w:rPr>
          <w:rFonts w:cs="Arial"/>
          <w:lang w:val="eu-ES"/>
        </w:rPr>
        <w:t xml:space="preserve">- eta %12,1ak kezka hau erakundearen talentu atxikipenera eramaten du </w:t>
      </w:r>
      <w:r w:rsidR="009674FA" w:rsidRPr="00E5188F">
        <w:rPr>
          <w:rFonts w:cs="Arial"/>
          <w:lang w:val="eu-ES"/>
        </w:rPr>
        <w:t>–</w:t>
      </w:r>
      <w:r>
        <w:rPr>
          <w:rFonts w:cs="Arial"/>
          <w:lang w:val="eu-ES"/>
        </w:rPr>
        <w:t>etorkizun hurbilean %17,4ra igotzen den proportzioa</w:t>
      </w:r>
      <w:r w:rsidR="0064128B">
        <w:rPr>
          <w:rFonts w:cs="Arial"/>
          <w:lang w:val="eu-ES"/>
        </w:rPr>
        <w:t xml:space="preserve"> izanik</w:t>
      </w:r>
      <w:r w:rsidR="009674FA" w:rsidRPr="00E5188F">
        <w:rPr>
          <w:rFonts w:cs="Arial"/>
          <w:lang w:val="eu-ES"/>
        </w:rPr>
        <w:t>-.</w:t>
      </w:r>
    </w:p>
    <w:p w14:paraId="75ACA612" w14:textId="77777777" w:rsidR="009674FA" w:rsidRPr="00E5188F" w:rsidRDefault="009674FA" w:rsidP="009674FA">
      <w:pPr>
        <w:rPr>
          <w:rFonts w:cs="Arial"/>
          <w:lang w:val="eu-ES"/>
        </w:rPr>
      </w:pPr>
    </w:p>
    <w:p w14:paraId="7B6BFAD2" w14:textId="77777777" w:rsidR="00B904D9" w:rsidRDefault="00B904D9" w:rsidP="009674FA">
      <w:pPr>
        <w:rPr>
          <w:rFonts w:cs="Arial"/>
          <w:lang w:val="eu-ES"/>
        </w:rPr>
      </w:pPr>
      <w:r>
        <w:rPr>
          <w:rFonts w:cs="Arial"/>
          <w:lang w:val="eu-ES"/>
        </w:rPr>
        <w:t xml:space="preserve">Hala ere, 16 enplegu baino gehiagoko antolakuntza egitura duten enpresen arteko </w:t>
      </w:r>
      <w:r w:rsidR="0064128B">
        <w:rPr>
          <w:rFonts w:cs="Arial"/>
          <w:lang w:val="eu-ES"/>
        </w:rPr>
        <w:t>egoerak</w:t>
      </w:r>
      <w:r>
        <w:rPr>
          <w:rFonts w:cs="Arial"/>
          <w:lang w:val="eu-ES"/>
        </w:rPr>
        <w:t>, errealitate konplexuagoa erakusten du. 16 eta 100 enplegu bitarteko enpresen talentuaren kudeaketa edo</w:t>
      </w:r>
      <w:r w:rsidR="0064128B">
        <w:rPr>
          <w:rFonts w:cs="Arial"/>
          <w:lang w:val="eu-ES"/>
        </w:rPr>
        <w:t>/eta</w:t>
      </w:r>
      <w:r>
        <w:rPr>
          <w:rFonts w:cs="Arial"/>
          <w:lang w:val="eu-ES"/>
        </w:rPr>
        <w:t xml:space="preserve"> atxikipen kezka, %44ra igotzen da, eta 100 </w:t>
      </w:r>
      <w:r w:rsidR="00C51CCB">
        <w:rPr>
          <w:rFonts w:cs="Arial"/>
          <w:lang w:val="eu-ES"/>
        </w:rPr>
        <w:t>enplegu</w:t>
      </w:r>
      <w:r>
        <w:rPr>
          <w:rFonts w:cs="Arial"/>
          <w:lang w:val="eu-ES"/>
        </w:rPr>
        <w:t xml:space="preserve"> baino gehiagokoen artean</w:t>
      </w:r>
      <w:r w:rsidR="00C51CCB">
        <w:rPr>
          <w:rFonts w:cs="Arial"/>
          <w:lang w:val="eu-ES"/>
        </w:rPr>
        <w:t xml:space="preserve">, </w:t>
      </w:r>
      <w:r>
        <w:rPr>
          <w:rFonts w:cs="Arial"/>
          <w:lang w:val="eu-ES"/>
        </w:rPr>
        <w:t>%</w:t>
      </w:r>
      <w:r w:rsidR="00C51CCB">
        <w:rPr>
          <w:rFonts w:cs="Arial"/>
          <w:lang w:val="eu-ES"/>
        </w:rPr>
        <w:t xml:space="preserve">55era 101-200 enpleguko enpresetan, %68ra 201-500 enpleguko enpresetan eta %87raino 500 enplegu baino gehiago dituzten enpresen artean. </w:t>
      </w:r>
    </w:p>
    <w:p w14:paraId="788234E9" w14:textId="77777777" w:rsidR="009674FA" w:rsidRPr="00E5188F" w:rsidRDefault="009674FA" w:rsidP="009674FA">
      <w:pPr>
        <w:rPr>
          <w:rFonts w:cs="Arial"/>
          <w:lang w:val="eu-ES"/>
        </w:rPr>
      </w:pPr>
    </w:p>
    <w:p w14:paraId="3634BAC4" w14:textId="77777777" w:rsidR="009674FA" w:rsidRPr="00E5188F" w:rsidRDefault="009674FA" w:rsidP="009674FA">
      <w:pPr>
        <w:spacing w:line="240" w:lineRule="auto"/>
        <w:jc w:val="center"/>
        <w:rPr>
          <w:rFonts w:cs="Arial"/>
          <w:lang w:val="eu-ES"/>
        </w:rPr>
      </w:pPr>
      <w:r w:rsidRPr="00E5188F">
        <w:rPr>
          <w:rFonts w:eastAsia="Times New Roman" w:cs="Arial"/>
          <w:bCs/>
          <w:noProof/>
          <w:color w:val="5F5F5F"/>
          <w:sz w:val="18"/>
          <w:szCs w:val="18"/>
          <w:lang w:eastAsia="es-ES"/>
        </w:rPr>
        <w:drawing>
          <wp:anchor distT="0" distB="0" distL="114300" distR="114300" simplePos="0" relativeHeight="251478016" behindDoc="0" locked="0" layoutInCell="1" allowOverlap="1" wp14:anchorId="6CDC65C0" wp14:editId="5E38711B">
            <wp:simplePos x="0" y="0"/>
            <wp:positionH relativeFrom="column">
              <wp:posOffset>226060</wp:posOffset>
            </wp:positionH>
            <wp:positionV relativeFrom="paragraph">
              <wp:posOffset>405130</wp:posOffset>
            </wp:positionV>
            <wp:extent cx="5257800" cy="1190625"/>
            <wp:effectExtent l="0" t="0" r="0" b="0"/>
            <wp:wrapTopAndBottom/>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51446E" w:rsidRPr="00E5188F">
        <w:rPr>
          <w:rFonts w:eastAsia="Times New Roman" w:cs="Arial"/>
          <w:bCs/>
          <w:color w:val="5F5F5F"/>
          <w:sz w:val="18"/>
          <w:szCs w:val="18"/>
          <w:lang w:val="eu-ES" w:eastAsia="es-ES"/>
        </w:rPr>
        <w:t>ENPRESA TAMAINAREN ARABERAKO ANALISIA</w:t>
      </w:r>
      <w:r w:rsidR="0051446E" w:rsidRPr="00E5188F">
        <w:rPr>
          <w:rFonts w:eastAsia="Times New Roman" w:cs="Arial"/>
          <w:bCs/>
          <w:noProof/>
          <w:color w:val="5F5F5F"/>
          <w:sz w:val="18"/>
          <w:szCs w:val="18"/>
          <w:lang w:val="eu-ES" w:eastAsia="es-ES"/>
        </w:rPr>
        <w:t>. TALENTUAREN KUDEAKETA ARAZOTZAT HARTZEN DUTEN ENPRESEN EHUNEKOA</w:t>
      </w:r>
      <w:r w:rsidR="0051446E" w:rsidRPr="00E5188F">
        <w:rPr>
          <w:rFonts w:eastAsia="Times New Roman" w:cs="Arial"/>
          <w:bCs/>
          <w:color w:val="5F5F5F"/>
          <w:sz w:val="18"/>
          <w:szCs w:val="18"/>
          <w:lang w:val="eu-ES" w:eastAsia="es-ES"/>
        </w:rPr>
        <w:t xml:space="preserve"> 2016 </w:t>
      </w:r>
      <w:r w:rsidRPr="00E5188F">
        <w:rPr>
          <w:rFonts w:eastAsia="Times New Roman" w:cs="Arial"/>
          <w:bCs/>
          <w:color w:val="5F5F5F"/>
          <w:sz w:val="18"/>
          <w:szCs w:val="18"/>
          <w:lang w:val="eu-ES" w:eastAsia="es-ES"/>
        </w:rPr>
        <w:t>(%)</w:t>
      </w:r>
    </w:p>
    <w:p w14:paraId="1FEDCF3E" w14:textId="77777777" w:rsidR="009674FA" w:rsidRPr="00E5188F" w:rsidRDefault="009674FA" w:rsidP="009674FA">
      <w:pPr>
        <w:rPr>
          <w:rFonts w:cs="Arial"/>
          <w:lang w:val="eu-ES"/>
        </w:rPr>
      </w:pPr>
    </w:p>
    <w:p w14:paraId="01342F6E" w14:textId="77777777" w:rsidR="009674FA" w:rsidRDefault="00D00101" w:rsidP="009674FA">
      <w:pPr>
        <w:rPr>
          <w:rFonts w:cs="Arial"/>
          <w:lang w:val="eu-ES"/>
        </w:rPr>
      </w:pPr>
      <w:r>
        <w:rPr>
          <w:rFonts w:cs="Arial"/>
          <w:lang w:val="eu-ES"/>
        </w:rPr>
        <w:t xml:space="preserve">5 enplegu baino gutxiago dituzten enpresen artean, kezka hau enpresa handiena baino txikiagoa da, eta horrela adierazten duten ETE txikien %11,1ak. </w:t>
      </w:r>
    </w:p>
    <w:p w14:paraId="4A0C4163" w14:textId="77777777" w:rsidR="00D00101" w:rsidRPr="00E5188F" w:rsidRDefault="00D00101" w:rsidP="009674FA">
      <w:pPr>
        <w:rPr>
          <w:rFonts w:cs="Arial"/>
          <w:lang w:val="eu-ES"/>
        </w:rPr>
      </w:pPr>
    </w:p>
    <w:p w14:paraId="5335562C" w14:textId="77777777" w:rsidR="009674FA" w:rsidRPr="00E5188F" w:rsidRDefault="009674FA" w:rsidP="009674FA">
      <w:pPr>
        <w:rPr>
          <w:rFonts w:cs="Arial"/>
          <w:lang w:val="eu-ES"/>
        </w:rPr>
      </w:pPr>
      <w:r w:rsidRPr="00E5188F">
        <w:rPr>
          <w:rFonts w:cs="Arial"/>
          <w:lang w:val="eu-ES"/>
        </w:rPr>
        <w:t>Se</w:t>
      </w:r>
      <w:r w:rsidR="00D00101">
        <w:rPr>
          <w:rFonts w:cs="Arial"/>
          <w:lang w:val="eu-ES"/>
        </w:rPr>
        <w:t>ktorialki</w:t>
      </w:r>
      <w:r w:rsidRPr="00E5188F">
        <w:rPr>
          <w:rFonts w:cs="Arial"/>
          <w:lang w:val="eu-ES"/>
        </w:rPr>
        <w:t xml:space="preserve">, </w:t>
      </w:r>
      <w:r w:rsidR="00D00101">
        <w:rPr>
          <w:rFonts w:cs="Arial"/>
          <w:lang w:val="eu-ES"/>
        </w:rPr>
        <w:t xml:space="preserve">talentuaren kudeaketan ematen den zailtasuna nabarmengarriagoa da industria ehunean, industria enpresen %31ak adierazita. Zerbitzuen kasuan, kezka hau askoz txikiagoa da (%18,2) eta %12,4ra eta %7,2ra </w:t>
      </w:r>
      <w:r w:rsidR="00F73E65">
        <w:rPr>
          <w:rFonts w:cs="Arial"/>
          <w:lang w:val="eu-ES"/>
        </w:rPr>
        <w:t xml:space="preserve">jaisten da eraikuntza eta lehen sektorean, </w:t>
      </w:r>
      <w:r w:rsidR="00B3790C">
        <w:rPr>
          <w:rFonts w:cs="Arial"/>
          <w:lang w:val="eu-ES"/>
        </w:rPr>
        <w:t>h</w:t>
      </w:r>
      <w:r w:rsidR="00F73E65">
        <w:rPr>
          <w:rFonts w:cs="Arial"/>
          <w:lang w:val="eu-ES"/>
        </w:rPr>
        <w:t>urr</w:t>
      </w:r>
      <w:r w:rsidR="00B3790C">
        <w:rPr>
          <w:rFonts w:cs="Arial"/>
          <w:lang w:val="eu-ES"/>
        </w:rPr>
        <w:t>e</w:t>
      </w:r>
      <w:r w:rsidR="00F73E65">
        <w:rPr>
          <w:rFonts w:cs="Arial"/>
          <w:lang w:val="eu-ES"/>
        </w:rPr>
        <w:t xml:space="preserve">nez </w:t>
      </w:r>
      <w:r w:rsidR="00B3790C">
        <w:rPr>
          <w:rFonts w:cs="Arial"/>
          <w:lang w:val="eu-ES"/>
        </w:rPr>
        <w:t>h</w:t>
      </w:r>
      <w:r w:rsidR="00F73E65">
        <w:rPr>
          <w:rFonts w:cs="Arial"/>
          <w:lang w:val="eu-ES"/>
        </w:rPr>
        <w:t xml:space="preserve">urren. </w:t>
      </w:r>
    </w:p>
    <w:p w14:paraId="4037A7CE" w14:textId="77777777" w:rsidR="009674FA" w:rsidRPr="00E5188F" w:rsidRDefault="009674FA" w:rsidP="009674FA">
      <w:pPr>
        <w:rPr>
          <w:rFonts w:cs="Arial"/>
          <w:lang w:val="eu-ES"/>
        </w:rPr>
      </w:pPr>
    </w:p>
    <w:p w14:paraId="322D712A" w14:textId="77777777" w:rsidR="005E2406" w:rsidRDefault="005E2406">
      <w:pPr>
        <w:spacing w:after="200" w:line="276" w:lineRule="auto"/>
        <w:jc w:val="left"/>
        <w:rPr>
          <w:rFonts w:eastAsia="Times New Roman" w:cs="Arial"/>
          <w:bCs/>
          <w:color w:val="5F5F5F"/>
          <w:sz w:val="18"/>
          <w:szCs w:val="18"/>
          <w:lang w:val="eu-ES" w:eastAsia="es-ES"/>
        </w:rPr>
      </w:pPr>
      <w:r>
        <w:rPr>
          <w:rFonts w:eastAsia="Times New Roman" w:cs="Arial"/>
          <w:bCs/>
          <w:color w:val="5F5F5F"/>
          <w:sz w:val="18"/>
          <w:szCs w:val="18"/>
          <w:lang w:val="eu-ES" w:eastAsia="es-ES"/>
        </w:rPr>
        <w:br w:type="page"/>
      </w:r>
    </w:p>
    <w:p w14:paraId="145B1E3E" w14:textId="77777777" w:rsidR="0098088F" w:rsidRDefault="009674FA" w:rsidP="005A5166">
      <w:pPr>
        <w:spacing w:line="240" w:lineRule="auto"/>
        <w:jc w:val="center"/>
        <w:rPr>
          <w:rFonts w:eastAsia="Times New Roman" w:cs="Arial"/>
          <w:bCs/>
          <w:noProof/>
          <w:color w:val="5F5F5F"/>
          <w:sz w:val="18"/>
          <w:szCs w:val="18"/>
          <w:lang w:val="eu-ES" w:eastAsia="es-ES"/>
        </w:rPr>
      </w:pPr>
      <w:r w:rsidRPr="00E5188F">
        <w:rPr>
          <w:rFonts w:eastAsia="Times New Roman" w:cs="Arial"/>
          <w:bCs/>
          <w:noProof/>
          <w:color w:val="5F5F5F"/>
          <w:sz w:val="18"/>
          <w:szCs w:val="18"/>
          <w:lang w:eastAsia="es-ES"/>
        </w:rPr>
        <w:lastRenderedPageBreak/>
        <w:drawing>
          <wp:anchor distT="0" distB="0" distL="114300" distR="114300" simplePos="0" relativeHeight="251475968" behindDoc="0" locked="0" layoutInCell="1" allowOverlap="1" wp14:anchorId="36580A7A" wp14:editId="6A96B2D9">
            <wp:simplePos x="0" y="0"/>
            <wp:positionH relativeFrom="column">
              <wp:posOffset>688975</wp:posOffset>
            </wp:positionH>
            <wp:positionV relativeFrom="paragraph">
              <wp:posOffset>402590</wp:posOffset>
            </wp:positionV>
            <wp:extent cx="4086225" cy="1162050"/>
            <wp:effectExtent l="0" t="0" r="0" b="0"/>
            <wp:wrapTopAndBottom/>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51446E" w:rsidRPr="00E5188F">
        <w:rPr>
          <w:rFonts w:eastAsia="Times New Roman" w:cs="Arial"/>
          <w:bCs/>
          <w:color w:val="5F5F5F"/>
          <w:sz w:val="18"/>
          <w:szCs w:val="18"/>
          <w:lang w:val="eu-ES" w:eastAsia="es-ES"/>
        </w:rPr>
        <w:t xml:space="preserve">JARDUERA SEKTOREAREN ARABERAKO ANALISIA. </w:t>
      </w:r>
      <w:r w:rsidR="0051446E" w:rsidRPr="00E5188F">
        <w:rPr>
          <w:rFonts w:eastAsia="Times New Roman" w:cs="Arial"/>
          <w:bCs/>
          <w:noProof/>
          <w:color w:val="5F5F5F"/>
          <w:sz w:val="18"/>
          <w:szCs w:val="18"/>
          <w:lang w:val="eu-ES" w:eastAsia="es-ES"/>
        </w:rPr>
        <w:t>TALENTUAREN KUDEAKETA ARAZOTZAT HARTZEN DUTEN ENPRESEN EHUNEKOA</w:t>
      </w:r>
      <w:r w:rsidR="0051446E" w:rsidRPr="00E5188F">
        <w:rPr>
          <w:rFonts w:eastAsia="Times New Roman" w:cs="Arial"/>
          <w:bCs/>
          <w:color w:val="5F5F5F"/>
          <w:sz w:val="18"/>
          <w:szCs w:val="18"/>
          <w:lang w:val="eu-ES" w:eastAsia="es-ES"/>
        </w:rPr>
        <w:t xml:space="preserve"> 2016</w:t>
      </w:r>
      <w:r w:rsidR="0051446E" w:rsidRPr="00E5188F">
        <w:rPr>
          <w:rFonts w:eastAsia="Times New Roman" w:cs="Arial"/>
          <w:bCs/>
          <w:noProof/>
          <w:color w:val="5F5F5F"/>
          <w:sz w:val="18"/>
          <w:szCs w:val="18"/>
          <w:lang w:val="eu-ES" w:eastAsia="es-ES"/>
        </w:rPr>
        <w:t xml:space="preserve"> </w:t>
      </w:r>
      <w:r w:rsidRPr="00E5188F">
        <w:rPr>
          <w:rFonts w:eastAsia="Times New Roman" w:cs="Arial"/>
          <w:bCs/>
          <w:noProof/>
          <w:color w:val="5F5F5F"/>
          <w:sz w:val="18"/>
          <w:szCs w:val="18"/>
          <w:lang w:val="eu-ES" w:eastAsia="es-ES"/>
        </w:rPr>
        <w:t>(%)</w:t>
      </w:r>
    </w:p>
    <w:p w14:paraId="06A3FD07" w14:textId="77777777" w:rsidR="0098088F" w:rsidRDefault="0098088F" w:rsidP="005A5166">
      <w:pPr>
        <w:spacing w:line="240" w:lineRule="auto"/>
        <w:jc w:val="center"/>
        <w:rPr>
          <w:rFonts w:eastAsia="Times New Roman" w:cs="Times New Roman"/>
          <w:b/>
          <w:snapToGrid w:val="0"/>
          <w:sz w:val="28"/>
          <w:szCs w:val="28"/>
          <w:lang w:val="eu-ES" w:eastAsia="es-ES"/>
        </w:rPr>
      </w:pPr>
    </w:p>
    <w:p w14:paraId="5C2EBA7A" w14:textId="77777777" w:rsidR="0098088F" w:rsidRDefault="0098088F" w:rsidP="005A5166">
      <w:pPr>
        <w:spacing w:line="240" w:lineRule="auto"/>
        <w:jc w:val="center"/>
        <w:rPr>
          <w:rFonts w:eastAsia="Times New Roman" w:cs="Times New Roman"/>
          <w:b/>
          <w:snapToGrid w:val="0"/>
          <w:sz w:val="28"/>
          <w:szCs w:val="28"/>
          <w:lang w:val="eu-ES" w:eastAsia="es-ES"/>
        </w:rPr>
      </w:pPr>
    </w:p>
    <w:p w14:paraId="07B4B85C" w14:textId="77777777" w:rsidR="00FF05EE" w:rsidRPr="00E5188F" w:rsidRDefault="00FF05EE" w:rsidP="005A5166">
      <w:pPr>
        <w:spacing w:line="240" w:lineRule="auto"/>
        <w:jc w:val="center"/>
        <w:rPr>
          <w:rFonts w:eastAsia="Times New Roman" w:cs="Times New Roman"/>
          <w:b/>
          <w:snapToGrid w:val="0"/>
          <w:sz w:val="28"/>
          <w:szCs w:val="28"/>
          <w:lang w:val="eu-ES" w:eastAsia="es-ES"/>
        </w:rPr>
      </w:pPr>
      <w:r w:rsidRPr="00E5188F">
        <w:rPr>
          <w:rFonts w:eastAsia="Times New Roman" w:cs="Times New Roman"/>
          <w:b/>
          <w:snapToGrid w:val="0"/>
          <w:sz w:val="28"/>
          <w:szCs w:val="28"/>
          <w:lang w:val="eu-ES" w:eastAsia="es-ES"/>
        </w:rPr>
        <w:br w:type="page"/>
      </w:r>
    </w:p>
    <w:p w14:paraId="3B115353" w14:textId="77777777" w:rsidR="009674FA" w:rsidRPr="00E5188F" w:rsidRDefault="00A72A07" w:rsidP="00FF05EE">
      <w:pPr>
        <w:pStyle w:val="Ttulo1"/>
        <w:keepLines/>
        <w:widowControl/>
        <w:numPr>
          <w:ilvl w:val="0"/>
          <w:numId w:val="26"/>
        </w:numPr>
        <w:tabs>
          <w:tab w:val="left" w:pos="284"/>
        </w:tabs>
        <w:ind w:left="709"/>
        <w:rPr>
          <w:szCs w:val="28"/>
          <w:lang w:val="eu-ES"/>
        </w:rPr>
      </w:pPr>
      <w:bookmarkStart w:id="56" w:name="_Toc517951404"/>
      <w:r>
        <w:rPr>
          <w:szCs w:val="28"/>
          <w:lang w:val="eu-ES"/>
        </w:rPr>
        <w:lastRenderedPageBreak/>
        <w:t xml:space="preserve">ENPRESA KUDEAKETA TRESNAK </w:t>
      </w:r>
      <w:r w:rsidR="009674FA" w:rsidRPr="00E5188F">
        <w:rPr>
          <w:szCs w:val="28"/>
          <w:lang w:val="eu-ES"/>
        </w:rPr>
        <w:t>(</w:t>
      </w:r>
      <w:r>
        <w:rPr>
          <w:szCs w:val="28"/>
          <w:lang w:val="eu-ES"/>
        </w:rPr>
        <w:t>GEFK</w:t>
      </w:r>
      <w:r w:rsidR="009674FA" w:rsidRPr="00E5188F">
        <w:rPr>
          <w:szCs w:val="28"/>
          <w:lang w:val="eu-ES"/>
        </w:rPr>
        <w:t>)</w:t>
      </w:r>
      <w:bookmarkEnd w:id="56"/>
    </w:p>
    <w:p w14:paraId="22B66FF2" w14:textId="77777777" w:rsidR="009674FA" w:rsidRDefault="009674FA" w:rsidP="009674FA">
      <w:pPr>
        <w:rPr>
          <w:rFonts w:cs="Arial"/>
          <w:lang w:val="eu-ES"/>
        </w:rPr>
      </w:pPr>
    </w:p>
    <w:p w14:paraId="4BF153C1" w14:textId="77777777" w:rsidR="009674FA" w:rsidRPr="00E5188F" w:rsidRDefault="00365798"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r w:rsidRPr="00E5188F">
        <w:rPr>
          <w:rFonts w:cs="Arial"/>
          <w:b/>
          <w:sz w:val="26"/>
          <w:szCs w:val="26"/>
          <w:lang w:val="eu-ES"/>
        </w:rPr>
        <w:t>Kudeaketa tres</w:t>
      </w:r>
      <w:r w:rsidR="00055B8B">
        <w:rPr>
          <w:rFonts w:cs="Arial"/>
          <w:b/>
          <w:sz w:val="26"/>
          <w:szCs w:val="26"/>
          <w:lang w:val="eu-ES"/>
        </w:rPr>
        <w:t>n</w:t>
      </w:r>
      <w:r w:rsidRPr="00E5188F">
        <w:rPr>
          <w:rFonts w:cs="Arial"/>
          <w:b/>
          <w:sz w:val="26"/>
          <w:szCs w:val="26"/>
          <w:lang w:val="eu-ES"/>
        </w:rPr>
        <w:t>a “klasikoen”</w:t>
      </w:r>
      <w:r w:rsidR="0056761A" w:rsidRPr="00E5188F">
        <w:rPr>
          <w:rFonts w:cs="Arial"/>
          <w:b/>
          <w:sz w:val="26"/>
          <w:szCs w:val="26"/>
          <w:lang w:val="eu-ES"/>
        </w:rPr>
        <w:t xml:space="preserve"> txertaketa maila, egonkortutako marko ebolutiboan kokatzen da; enpresen %24-31 inguru</w:t>
      </w:r>
      <w:r w:rsidR="0098088F">
        <w:rPr>
          <w:rFonts w:cs="Arial"/>
          <w:b/>
          <w:sz w:val="26"/>
          <w:szCs w:val="26"/>
          <w:lang w:val="eu-ES"/>
        </w:rPr>
        <w:t>an</w:t>
      </w:r>
      <w:r w:rsidR="0056761A" w:rsidRPr="00E5188F">
        <w:rPr>
          <w:rFonts w:cs="Arial"/>
          <w:b/>
          <w:sz w:val="26"/>
          <w:szCs w:val="26"/>
          <w:lang w:val="eu-ES"/>
        </w:rPr>
        <w:t xml:space="preserve">, </w:t>
      </w:r>
      <w:r w:rsidR="00055B8B" w:rsidRPr="00E5188F">
        <w:rPr>
          <w:rFonts w:cs="Arial"/>
          <w:b/>
          <w:sz w:val="26"/>
          <w:szCs w:val="26"/>
          <w:lang w:val="eu-ES"/>
        </w:rPr>
        <w:t>enpresa</w:t>
      </w:r>
      <w:r w:rsidR="0056761A" w:rsidRPr="00E5188F">
        <w:rPr>
          <w:rFonts w:cs="Arial"/>
          <w:b/>
          <w:sz w:val="26"/>
          <w:szCs w:val="26"/>
          <w:lang w:val="eu-ES"/>
        </w:rPr>
        <w:t xml:space="preserve"> jardueraren planifikazio eta kudeaketa </w:t>
      </w:r>
      <w:r w:rsidR="00055B8B" w:rsidRPr="00E5188F">
        <w:rPr>
          <w:rFonts w:cs="Arial"/>
          <w:b/>
          <w:sz w:val="26"/>
          <w:szCs w:val="26"/>
          <w:lang w:val="eu-ES"/>
        </w:rPr>
        <w:t>dokumentu</w:t>
      </w:r>
      <w:r w:rsidR="0056761A" w:rsidRPr="00E5188F">
        <w:rPr>
          <w:rFonts w:cs="Arial"/>
          <w:b/>
          <w:sz w:val="26"/>
          <w:szCs w:val="26"/>
          <w:lang w:val="eu-ES"/>
        </w:rPr>
        <w:t xml:space="preserve"> formalak ditu. </w:t>
      </w:r>
    </w:p>
    <w:p w14:paraId="0426FFD7" w14:textId="77777777" w:rsidR="0056761A" w:rsidRPr="00E5188F" w:rsidRDefault="0056761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p>
    <w:p w14:paraId="67317DB8" w14:textId="77777777" w:rsidR="009674FA" w:rsidRPr="00E5188F" w:rsidRDefault="0056761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r w:rsidRPr="00E5188F">
        <w:rPr>
          <w:rFonts w:cs="Arial"/>
          <w:b/>
          <w:sz w:val="26"/>
          <w:szCs w:val="26"/>
          <w:lang w:val="eu-ES"/>
        </w:rPr>
        <w:t xml:space="preserve">Baina, jasangarritasun eta berdintasun gaiei buruzko planen ezarpena askoz </w:t>
      </w:r>
      <w:r w:rsidR="003D60D3" w:rsidRPr="00E5188F">
        <w:rPr>
          <w:rFonts w:cs="Arial"/>
          <w:b/>
          <w:sz w:val="26"/>
          <w:szCs w:val="26"/>
          <w:lang w:val="eu-ES"/>
        </w:rPr>
        <w:t>mugatuago</w:t>
      </w:r>
      <w:r w:rsidRPr="00E5188F">
        <w:rPr>
          <w:rFonts w:cs="Arial"/>
          <w:b/>
          <w:sz w:val="26"/>
          <w:szCs w:val="26"/>
          <w:lang w:val="eu-ES"/>
        </w:rPr>
        <w:t xml:space="preserve"> da </w:t>
      </w:r>
      <w:r w:rsidR="009674FA" w:rsidRPr="00E5188F">
        <w:rPr>
          <w:rFonts w:cs="Arial"/>
          <w:b/>
          <w:sz w:val="26"/>
          <w:szCs w:val="26"/>
          <w:lang w:val="eu-ES"/>
        </w:rPr>
        <w:t>(</w:t>
      </w:r>
      <w:r w:rsidRPr="00E5188F">
        <w:rPr>
          <w:rFonts w:cs="Arial"/>
          <w:b/>
          <w:sz w:val="26"/>
          <w:szCs w:val="26"/>
          <w:lang w:val="eu-ES"/>
        </w:rPr>
        <w:t>%</w:t>
      </w:r>
      <w:r w:rsidR="009674FA" w:rsidRPr="00E5188F">
        <w:rPr>
          <w:rFonts w:cs="Arial"/>
          <w:b/>
          <w:sz w:val="26"/>
          <w:szCs w:val="26"/>
          <w:lang w:val="eu-ES"/>
        </w:rPr>
        <w:t>9,5).</w:t>
      </w:r>
    </w:p>
    <w:p w14:paraId="70B0F8E5" w14:textId="77777777" w:rsidR="009674FA" w:rsidRPr="00E5188F" w:rsidRDefault="009674FA" w:rsidP="009674FA">
      <w:pPr>
        <w:rPr>
          <w:rFonts w:cs="Arial"/>
          <w:lang w:val="eu-ES"/>
        </w:rPr>
      </w:pPr>
    </w:p>
    <w:p w14:paraId="50496F76" w14:textId="77777777" w:rsidR="009674FA" w:rsidRPr="00E5188F" w:rsidRDefault="00CB0279" w:rsidP="009674FA">
      <w:pPr>
        <w:tabs>
          <w:tab w:val="left" w:pos="9072"/>
        </w:tabs>
        <w:ind w:right="-1"/>
        <w:rPr>
          <w:rFonts w:cs="Arial"/>
          <w:lang w:val="eu-ES"/>
        </w:rPr>
      </w:pPr>
      <w:r>
        <w:rPr>
          <w:rFonts w:cs="Arial"/>
          <w:lang w:val="eu-ES"/>
        </w:rPr>
        <w:t>Enpresa kudeaketa plan eta dokumentu “klasikoen” artean, aurreko urteetan egindako analisiekin lerrokatuta, Prestakuntza Planen ezarpen maila handia nabarmentzen da. Enpresen %38ak baino zertxobait gehiagok ezartzen duen dokumentua</w:t>
      </w:r>
      <w:r w:rsidR="0098088F">
        <w:rPr>
          <w:rFonts w:cs="Arial"/>
          <w:lang w:val="eu-ES"/>
        </w:rPr>
        <w:t xml:space="preserve"> baita</w:t>
      </w:r>
      <w:r>
        <w:rPr>
          <w:rFonts w:cs="Arial"/>
          <w:lang w:val="eu-ES"/>
        </w:rPr>
        <w:t>, eta gainera ETE txikien artean presentzia handia du; enpresa ehun honek bere antolaketa egitura murritzagatik, dokumentuen formalizazio maila txikiagoa du. Horrela 2016an, 5 enplegu baino gutxiagoko enpresen %</w:t>
      </w:r>
      <w:r w:rsidRPr="009C4BA8">
        <w:rPr>
          <w:rFonts w:cs="Arial"/>
          <w:lang w:val="eu-ES"/>
        </w:rPr>
        <w:t>27ak Prestakuntza Plana</w:t>
      </w:r>
      <w:r>
        <w:rPr>
          <w:rFonts w:cs="Arial"/>
          <w:lang w:val="eu-ES"/>
        </w:rPr>
        <w:t xml:space="preserve"> ezar</w:t>
      </w:r>
      <w:r w:rsidR="0098088F">
        <w:rPr>
          <w:rFonts w:cs="Arial"/>
          <w:lang w:val="eu-ES"/>
        </w:rPr>
        <w:t>ri</w:t>
      </w:r>
      <w:r>
        <w:rPr>
          <w:rFonts w:cs="Arial"/>
          <w:lang w:val="eu-ES"/>
        </w:rPr>
        <w:t xml:space="preserve"> dute</w:t>
      </w:r>
      <w:r w:rsidR="009674FA" w:rsidRPr="00E5188F">
        <w:rPr>
          <w:rFonts w:cs="Arial"/>
          <w:lang w:val="eu-ES"/>
        </w:rPr>
        <w:t>.</w:t>
      </w:r>
    </w:p>
    <w:p w14:paraId="2C45EEE4" w14:textId="77777777" w:rsidR="009674FA" w:rsidRPr="00E5188F" w:rsidRDefault="009674FA" w:rsidP="009674FA">
      <w:pPr>
        <w:tabs>
          <w:tab w:val="left" w:pos="9072"/>
        </w:tabs>
        <w:ind w:right="-1"/>
        <w:rPr>
          <w:rFonts w:cs="Arial"/>
          <w:lang w:val="eu-ES"/>
        </w:rPr>
      </w:pPr>
    </w:p>
    <w:p w14:paraId="11EA5F52" w14:textId="77777777" w:rsidR="009674FA" w:rsidRPr="00E5188F" w:rsidRDefault="00653B47" w:rsidP="009674FA">
      <w:pPr>
        <w:tabs>
          <w:tab w:val="left" w:pos="9072"/>
        </w:tabs>
        <w:ind w:right="-1"/>
        <w:rPr>
          <w:rFonts w:cs="Arial"/>
          <w:lang w:val="eu-ES"/>
        </w:rPr>
      </w:pPr>
      <w:r>
        <w:rPr>
          <w:rFonts w:cs="Arial"/>
          <w:lang w:val="eu-ES"/>
        </w:rPr>
        <w:t xml:space="preserve">Bere aldetik, Plan Estrategikoen ezarpenak, handinahiagoa eta epe ertain eta luzeko enpresa ikuspegia duten dokumentu formalak, ezarpen maila baxuagoa du; zehazki %23,5a enpresen artean eta %15era murrizten da ETE txikien artean. </w:t>
      </w:r>
    </w:p>
    <w:p w14:paraId="675792FF" w14:textId="77777777" w:rsidR="009674FA" w:rsidRPr="00E5188F" w:rsidRDefault="009674FA" w:rsidP="009674FA">
      <w:pPr>
        <w:tabs>
          <w:tab w:val="left" w:pos="9072"/>
        </w:tabs>
        <w:ind w:right="-1"/>
        <w:rPr>
          <w:rFonts w:cs="Arial"/>
          <w:lang w:val="eu-ES"/>
        </w:rPr>
      </w:pPr>
    </w:p>
    <w:p w14:paraId="25AF220C" w14:textId="77777777" w:rsidR="009674FA" w:rsidRPr="00E5188F" w:rsidRDefault="00653B47" w:rsidP="009674FA">
      <w:pPr>
        <w:tabs>
          <w:tab w:val="left" w:pos="9072"/>
        </w:tabs>
        <w:ind w:right="-1"/>
        <w:rPr>
          <w:rFonts w:cs="Arial"/>
          <w:lang w:val="eu-ES"/>
        </w:rPr>
      </w:pPr>
      <w:r>
        <w:rPr>
          <w:rFonts w:cs="Arial"/>
          <w:lang w:val="eu-ES"/>
        </w:rPr>
        <w:t xml:space="preserve">Gainerako dokumentuek, ondorengo </w:t>
      </w:r>
      <w:r w:rsidR="003F085B">
        <w:rPr>
          <w:rFonts w:cs="Arial"/>
          <w:lang w:val="eu-ES"/>
        </w:rPr>
        <w:t>ordezkaritza</w:t>
      </w:r>
      <w:r>
        <w:rPr>
          <w:rFonts w:cs="Arial"/>
          <w:lang w:val="eu-ES"/>
        </w:rPr>
        <w:t xml:space="preserve"> maila dute, gehiengotik gutxiagora azalduz: Barne erregimeneko araudira lotuta %31,3</w:t>
      </w:r>
      <w:r w:rsidR="006A1543">
        <w:rPr>
          <w:rFonts w:cs="Arial"/>
          <w:lang w:val="eu-ES"/>
        </w:rPr>
        <w:t>a</w:t>
      </w:r>
      <w:r>
        <w:rPr>
          <w:rFonts w:cs="Arial"/>
          <w:lang w:val="eu-ES"/>
        </w:rPr>
        <w:t xml:space="preserve">, Kudeaketa Planetan %30,8a eta </w:t>
      </w:r>
      <w:r w:rsidR="0019122F">
        <w:rPr>
          <w:rFonts w:cs="Arial"/>
          <w:lang w:val="eu-ES"/>
        </w:rPr>
        <w:t>Lanpostuen Bal</w:t>
      </w:r>
      <w:r w:rsidR="0060020E">
        <w:rPr>
          <w:rFonts w:cs="Arial"/>
          <w:lang w:val="eu-ES"/>
        </w:rPr>
        <w:t>o</w:t>
      </w:r>
      <w:r w:rsidR="0019122F">
        <w:rPr>
          <w:rFonts w:cs="Arial"/>
          <w:lang w:val="eu-ES"/>
        </w:rPr>
        <w:t>razioko</w:t>
      </w:r>
      <w:r w:rsidR="001912E4">
        <w:rPr>
          <w:rFonts w:cs="Arial"/>
          <w:lang w:val="eu-ES"/>
        </w:rPr>
        <w:t xml:space="preserve"> Eskuliburuetan %24,6</w:t>
      </w:r>
      <w:r w:rsidR="006A1543">
        <w:rPr>
          <w:rFonts w:cs="Arial"/>
          <w:lang w:val="eu-ES"/>
        </w:rPr>
        <w:t>a</w:t>
      </w:r>
      <w:r w:rsidR="001912E4">
        <w:rPr>
          <w:rFonts w:cs="Arial"/>
          <w:lang w:val="eu-ES"/>
        </w:rPr>
        <w:t>.</w:t>
      </w:r>
    </w:p>
    <w:p w14:paraId="4AB9DEEE" w14:textId="77777777" w:rsidR="009674FA" w:rsidRDefault="009674FA" w:rsidP="009674FA">
      <w:pPr>
        <w:tabs>
          <w:tab w:val="left" w:pos="9072"/>
        </w:tabs>
        <w:ind w:right="-1"/>
        <w:rPr>
          <w:rFonts w:cs="Arial"/>
          <w:lang w:val="eu-ES"/>
        </w:rPr>
      </w:pPr>
    </w:p>
    <w:p w14:paraId="57AA2F9E" w14:textId="77777777" w:rsidR="005E2406" w:rsidRPr="00E5188F" w:rsidRDefault="005E2406" w:rsidP="009674FA">
      <w:pPr>
        <w:tabs>
          <w:tab w:val="left" w:pos="9072"/>
        </w:tabs>
        <w:ind w:right="-1"/>
        <w:rPr>
          <w:rFonts w:cs="Arial"/>
          <w:lang w:val="eu-ES"/>
        </w:rPr>
      </w:pPr>
    </w:p>
    <w:p w14:paraId="36F1B477" w14:textId="77777777" w:rsidR="009674FA" w:rsidRPr="00E5188F" w:rsidRDefault="00A76693" w:rsidP="009674FA">
      <w:pPr>
        <w:spacing w:line="264" w:lineRule="auto"/>
        <w:ind w:left="1134" w:hanging="1134"/>
        <w:jc w:val="center"/>
        <w:rPr>
          <w:rFonts w:eastAsia="Times New Roman" w:cs="Arial"/>
          <w:bCs/>
          <w:color w:val="5F5F5F"/>
          <w:sz w:val="18"/>
          <w:szCs w:val="18"/>
          <w:lang w:val="eu-ES" w:eastAsia="es-ES"/>
        </w:rPr>
      </w:pPr>
      <w:bookmarkStart w:id="57" w:name="_Toc392756755"/>
      <w:bookmarkStart w:id="58" w:name="_Toc450119762"/>
      <w:r w:rsidRPr="00E5188F">
        <w:rPr>
          <w:rFonts w:eastAsia="Times New Roman" w:cs="Arial"/>
          <w:bCs/>
          <w:color w:val="5F5F5F"/>
          <w:sz w:val="18"/>
          <w:szCs w:val="18"/>
          <w:lang w:val="eu-ES" w:eastAsia="es-ES"/>
        </w:rPr>
        <w:t xml:space="preserve">ENPRESA TAMAINAREN ARABERA KUDEAKETA TRESNAK </w:t>
      </w:r>
      <w:r w:rsidR="009674FA" w:rsidRPr="00E5188F">
        <w:rPr>
          <w:rFonts w:eastAsia="Times New Roman" w:cs="Arial"/>
          <w:bCs/>
          <w:color w:val="5F5F5F"/>
          <w:sz w:val="18"/>
          <w:szCs w:val="18"/>
          <w:lang w:val="eu-ES" w:eastAsia="es-ES"/>
        </w:rPr>
        <w:t xml:space="preserve">2016 </w:t>
      </w:r>
    </w:p>
    <w:p w14:paraId="71A4FA91" w14:textId="77777777" w:rsidR="009674FA" w:rsidRPr="00E5188F" w:rsidRDefault="00A76693" w:rsidP="00A76693">
      <w:pPr>
        <w:spacing w:line="264" w:lineRule="auto"/>
        <w:ind w:left="1134" w:hanging="1134"/>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(Tresna hauek dokumentu idatzietan dituzten enpresen %)</w:t>
      </w:r>
      <w:bookmarkEnd w:id="57"/>
      <w:bookmarkEnd w:id="58"/>
    </w:p>
    <w:tbl>
      <w:tblPr>
        <w:tblW w:w="5000" w:type="pct"/>
        <w:jc w:val="center"/>
        <w:tblBorders>
          <w:bottom w:val="single" w:sz="4" w:space="0" w:color="BFBFBF" w:themeColor="background1" w:themeShade="BF"/>
        </w:tblBorders>
        <w:tblLook w:val="04A0" w:firstRow="1" w:lastRow="0" w:firstColumn="1" w:lastColumn="0" w:noHBand="0" w:noVBand="1"/>
      </w:tblPr>
      <w:tblGrid>
        <w:gridCol w:w="2386"/>
        <w:gridCol w:w="928"/>
        <w:gridCol w:w="985"/>
        <w:gridCol w:w="769"/>
        <w:gridCol w:w="773"/>
        <w:gridCol w:w="769"/>
        <w:gridCol w:w="770"/>
        <w:gridCol w:w="787"/>
        <w:gridCol w:w="895"/>
      </w:tblGrid>
      <w:tr w:rsidR="00A76693" w:rsidRPr="00E5188F" w14:paraId="3D781BA9" w14:textId="77777777" w:rsidTr="00555BC9">
        <w:trPr>
          <w:jc w:val="center"/>
        </w:trPr>
        <w:tc>
          <w:tcPr>
            <w:tcW w:w="132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612D7580" w14:textId="77777777" w:rsidR="00A76693" w:rsidRPr="00E5188F" w:rsidRDefault="00A76693" w:rsidP="00A76693">
            <w:pPr>
              <w:spacing w:line="264" w:lineRule="auto"/>
              <w:jc w:val="center"/>
              <w:rPr>
                <w:rFonts w:cs="Arial"/>
                <w:b/>
                <w:bCs/>
                <w:sz w:val="16"/>
                <w:szCs w:val="16"/>
                <w:lang w:val="eu-ES"/>
              </w:rPr>
            </w:pPr>
          </w:p>
        </w:tc>
        <w:tc>
          <w:tcPr>
            <w:tcW w:w="4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8018DD6" w14:textId="77777777" w:rsidR="00A76693" w:rsidRPr="00E5188F" w:rsidRDefault="00A76693" w:rsidP="00A76693">
            <w:pPr>
              <w:spacing w:line="264" w:lineRule="auto"/>
              <w:jc w:val="center"/>
              <w:rPr>
                <w:rFonts w:cs="Arial"/>
                <w:b/>
                <w:bCs/>
                <w:sz w:val="16"/>
                <w:szCs w:val="16"/>
                <w:lang w:val="eu-ES"/>
              </w:rPr>
            </w:pPr>
            <w:r w:rsidRPr="00E5188F">
              <w:rPr>
                <w:rFonts w:cs="Arial"/>
                <w:b/>
                <w:bCs/>
                <w:sz w:val="16"/>
                <w:szCs w:val="16"/>
                <w:lang w:val="eu-ES"/>
              </w:rPr>
              <w:t>GUZTIRA</w:t>
            </w:r>
          </w:p>
        </w:tc>
        <w:tc>
          <w:tcPr>
            <w:tcW w:w="5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EAB1884" w14:textId="77777777" w:rsidR="00A76693" w:rsidRPr="00E5188F" w:rsidRDefault="00A76693" w:rsidP="00A76693">
            <w:pPr>
              <w:spacing w:line="264" w:lineRule="auto"/>
              <w:jc w:val="center"/>
              <w:rPr>
                <w:rFonts w:cs="Arial"/>
                <w:b/>
                <w:bCs/>
                <w:sz w:val="16"/>
                <w:szCs w:val="16"/>
                <w:lang w:val="eu-ES"/>
              </w:rPr>
            </w:pPr>
            <w:r w:rsidRPr="00E5188F">
              <w:rPr>
                <w:rFonts w:cs="Arial"/>
                <w:b/>
                <w:bCs/>
                <w:sz w:val="16"/>
                <w:szCs w:val="16"/>
                <w:lang w:val="eu-ES"/>
              </w:rPr>
              <w:t>5 enplegu arte</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4D86E9F" w14:textId="77777777" w:rsidR="00A76693" w:rsidRPr="00E5188F" w:rsidRDefault="00A76693" w:rsidP="00A76693">
            <w:pPr>
              <w:spacing w:line="264" w:lineRule="auto"/>
              <w:jc w:val="center"/>
              <w:rPr>
                <w:rFonts w:cs="Arial"/>
                <w:b/>
                <w:bCs/>
                <w:sz w:val="16"/>
                <w:szCs w:val="16"/>
                <w:lang w:val="eu-ES"/>
              </w:rPr>
            </w:pPr>
            <w:r w:rsidRPr="00E5188F">
              <w:rPr>
                <w:rFonts w:cs="Arial"/>
                <w:b/>
                <w:bCs/>
                <w:sz w:val="16"/>
                <w:szCs w:val="16"/>
                <w:lang w:val="eu-ES"/>
              </w:rPr>
              <w:t>6tik 15 arte</w:t>
            </w:r>
          </w:p>
        </w:tc>
        <w:tc>
          <w:tcPr>
            <w:tcW w:w="4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E18AE77" w14:textId="77777777" w:rsidR="00A76693" w:rsidRPr="00E5188F" w:rsidRDefault="00A76693" w:rsidP="00A76693">
            <w:pPr>
              <w:spacing w:line="264" w:lineRule="auto"/>
              <w:jc w:val="center"/>
              <w:rPr>
                <w:rFonts w:cs="Arial"/>
                <w:b/>
                <w:bCs/>
                <w:sz w:val="16"/>
                <w:szCs w:val="16"/>
                <w:lang w:val="eu-ES"/>
              </w:rPr>
            </w:pPr>
            <w:r w:rsidRPr="00E5188F">
              <w:rPr>
                <w:rFonts w:cs="Arial"/>
                <w:b/>
                <w:bCs/>
                <w:sz w:val="16"/>
                <w:szCs w:val="16"/>
                <w:lang w:val="eu-ES"/>
              </w:rPr>
              <w:t>16tik 50 arte</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3E9E9DD" w14:textId="77777777" w:rsidR="00A76693" w:rsidRPr="00E5188F" w:rsidRDefault="00A76693" w:rsidP="00A76693">
            <w:pPr>
              <w:spacing w:line="264" w:lineRule="auto"/>
              <w:jc w:val="center"/>
              <w:rPr>
                <w:rFonts w:cs="Arial"/>
                <w:b/>
                <w:bCs/>
                <w:sz w:val="16"/>
                <w:szCs w:val="16"/>
                <w:lang w:val="eu-ES"/>
              </w:rPr>
            </w:pPr>
            <w:r w:rsidRPr="00E5188F">
              <w:rPr>
                <w:rFonts w:cs="Arial"/>
                <w:b/>
                <w:bCs/>
                <w:sz w:val="16"/>
                <w:szCs w:val="16"/>
                <w:lang w:val="eu-ES"/>
              </w:rPr>
              <w:t>51tik 100 arte</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FBDACEE" w14:textId="77777777" w:rsidR="00A76693" w:rsidRPr="00E5188F" w:rsidRDefault="00A76693" w:rsidP="00A76693">
            <w:pPr>
              <w:spacing w:line="264" w:lineRule="auto"/>
              <w:jc w:val="center"/>
              <w:rPr>
                <w:rFonts w:cs="Arial"/>
                <w:b/>
                <w:bCs/>
                <w:sz w:val="16"/>
                <w:szCs w:val="16"/>
                <w:lang w:val="eu-ES"/>
              </w:rPr>
            </w:pPr>
            <w:r w:rsidRPr="00E5188F">
              <w:rPr>
                <w:rFonts w:cs="Arial"/>
                <w:b/>
                <w:bCs/>
                <w:sz w:val="16"/>
                <w:szCs w:val="16"/>
                <w:lang w:val="eu-ES"/>
              </w:rPr>
              <w:t>101etik 200 arte</w:t>
            </w:r>
          </w:p>
        </w:tc>
        <w:tc>
          <w:tcPr>
            <w:tcW w:w="4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AA02B28" w14:textId="77777777" w:rsidR="00A76693" w:rsidRPr="00E5188F" w:rsidRDefault="00A76693" w:rsidP="00A76693">
            <w:pPr>
              <w:spacing w:line="264" w:lineRule="auto"/>
              <w:jc w:val="center"/>
              <w:rPr>
                <w:rFonts w:cs="Arial"/>
                <w:b/>
                <w:bCs/>
                <w:sz w:val="16"/>
                <w:szCs w:val="16"/>
                <w:lang w:val="eu-ES"/>
              </w:rPr>
            </w:pPr>
            <w:r w:rsidRPr="00E5188F">
              <w:rPr>
                <w:rFonts w:cs="Arial"/>
                <w:b/>
                <w:bCs/>
                <w:sz w:val="16"/>
                <w:szCs w:val="16"/>
                <w:lang w:val="eu-ES"/>
              </w:rPr>
              <w:t>201etik 500 arte</w:t>
            </w:r>
          </w:p>
        </w:tc>
        <w:tc>
          <w:tcPr>
            <w:tcW w:w="514"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4DA491BF" w14:textId="77777777" w:rsidR="00A76693" w:rsidRPr="00E5188F" w:rsidRDefault="00A76693" w:rsidP="00A76693">
            <w:pPr>
              <w:spacing w:line="264" w:lineRule="auto"/>
              <w:jc w:val="center"/>
              <w:rPr>
                <w:rFonts w:cs="Arial"/>
                <w:b/>
                <w:bCs/>
                <w:sz w:val="16"/>
                <w:szCs w:val="16"/>
                <w:lang w:val="eu-ES"/>
              </w:rPr>
            </w:pPr>
            <w:r w:rsidRPr="00E5188F">
              <w:rPr>
                <w:rFonts w:cs="Arial"/>
                <w:b/>
                <w:bCs/>
                <w:sz w:val="16"/>
                <w:szCs w:val="16"/>
                <w:lang w:val="eu-ES"/>
              </w:rPr>
              <w:t>500 enplegu baino gehiago</w:t>
            </w:r>
          </w:p>
        </w:tc>
      </w:tr>
      <w:tr w:rsidR="00A76693" w:rsidRPr="00E5188F" w14:paraId="305C00C3" w14:textId="77777777" w:rsidTr="00A76693">
        <w:trPr>
          <w:jc w:val="center"/>
        </w:trPr>
        <w:tc>
          <w:tcPr>
            <w:tcW w:w="1328" w:type="pct"/>
            <w:tcBorders>
              <w:top w:val="single" w:sz="4" w:space="0" w:color="BFBFBF" w:themeColor="background1" w:themeShade="BF"/>
              <w:left w:val="nil"/>
              <w:right w:val="single" w:sz="4" w:space="0" w:color="BFBFBF" w:themeColor="background1" w:themeShade="BF"/>
            </w:tcBorders>
          </w:tcPr>
          <w:p w14:paraId="43CA02FA" w14:textId="77777777" w:rsidR="00A76693" w:rsidRPr="00E5188F" w:rsidRDefault="00A76693" w:rsidP="00A76693">
            <w:pPr>
              <w:spacing w:line="264" w:lineRule="auto"/>
              <w:ind w:left="322" w:hanging="322"/>
              <w:jc w:val="left"/>
              <w:rPr>
                <w:rFonts w:cs="Arial"/>
                <w:sz w:val="16"/>
                <w:szCs w:val="16"/>
                <w:lang w:val="eu-ES"/>
              </w:rPr>
            </w:pPr>
            <w:r w:rsidRPr="00E5188F">
              <w:rPr>
                <w:rFonts w:cs="Arial"/>
                <w:sz w:val="16"/>
                <w:szCs w:val="16"/>
                <w:lang w:val="eu-ES"/>
              </w:rPr>
              <w:t xml:space="preserve">1.- </w:t>
            </w:r>
            <w:r w:rsidRPr="00E5188F">
              <w:rPr>
                <w:rFonts w:cs="Arial"/>
                <w:sz w:val="16"/>
                <w:szCs w:val="16"/>
                <w:lang w:val="eu-ES"/>
              </w:rPr>
              <w:tab/>
              <w:t>Barne-arautegia</w:t>
            </w:r>
          </w:p>
        </w:tc>
        <w:tc>
          <w:tcPr>
            <w:tcW w:w="42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37E10FD5"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31,3</w:t>
            </w:r>
          </w:p>
        </w:tc>
        <w:tc>
          <w:tcPr>
            <w:tcW w:w="55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0291E24"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20,2</w:t>
            </w:r>
          </w:p>
        </w:tc>
        <w:tc>
          <w:tcPr>
            <w:tcW w:w="43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4763B05"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34,5</w:t>
            </w:r>
          </w:p>
        </w:tc>
        <w:tc>
          <w:tcPr>
            <w:tcW w:w="43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6C316E4"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60,2</w:t>
            </w:r>
          </w:p>
        </w:tc>
        <w:tc>
          <w:tcPr>
            <w:tcW w:w="43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5520E22"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81,5</w:t>
            </w:r>
          </w:p>
        </w:tc>
        <w:tc>
          <w:tcPr>
            <w:tcW w:w="43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07F4F803"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88,7</w:t>
            </w:r>
          </w:p>
        </w:tc>
        <w:tc>
          <w:tcPr>
            <w:tcW w:w="43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5BDB2D68"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100,0</w:t>
            </w:r>
          </w:p>
        </w:tc>
        <w:tc>
          <w:tcPr>
            <w:tcW w:w="514" w:type="pct"/>
            <w:tcBorders>
              <w:top w:val="single" w:sz="4" w:space="0" w:color="BFBFBF" w:themeColor="background1" w:themeShade="BF"/>
              <w:left w:val="single" w:sz="4" w:space="0" w:color="BFBFBF" w:themeColor="background1" w:themeShade="BF"/>
              <w:right w:val="nil"/>
            </w:tcBorders>
          </w:tcPr>
          <w:p w14:paraId="0269CFF8"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86,8</w:t>
            </w:r>
          </w:p>
        </w:tc>
      </w:tr>
      <w:tr w:rsidR="00A76693" w:rsidRPr="00E5188F" w14:paraId="2FA7732F" w14:textId="77777777" w:rsidTr="00A76693">
        <w:trPr>
          <w:jc w:val="center"/>
        </w:trPr>
        <w:tc>
          <w:tcPr>
            <w:tcW w:w="1328" w:type="pct"/>
            <w:tcBorders>
              <w:left w:val="nil"/>
              <w:right w:val="single" w:sz="4" w:space="0" w:color="BFBFBF" w:themeColor="background1" w:themeShade="BF"/>
            </w:tcBorders>
          </w:tcPr>
          <w:p w14:paraId="5495FE00" w14:textId="77777777" w:rsidR="00A76693" w:rsidRPr="00E5188F" w:rsidRDefault="00A76693" w:rsidP="00A76693">
            <w:pPr>
              <w:spacing w:line="264" w:lineRule="auto"/>
              <w:ind w:left="322" w:hanging="322"/>
              <w:jc w:val="left"/>
              <w:rPr>
                <w:rFonts w:cs="Arial"/>
                <w:sz w:val="16"/>
                <w:szCs w:val="16"/>
                <w:lang w:val="eu-ES"/>
              </w:rPr>
            </w:pPr>
            <w:r w:rsidRPr="00E5188F">
              <w:rPr>
                <w:rFonts w:cs="Arial"/>
                <w:sz w:val="16"/>
                <w:szCs w:val="16"/>
                <w:lang w:val="eu-ES"/>
              </w:rPr>
              <w:t xml:space="preserve">2.- </w:t>
            </w:r>
            <w:r w:rsidRPr="00E5188F">
              <w:rPr>
                <w:rFonts w:cs="Arial"/>
                <w:sz w:val="16"/>
                <w:szCs w:val="16"/>
                <w:lang w:val="eu-ES"/>
              </w:rPr>
              <w:tab/>
              <w:t>Kudeaketa Plana</w:t>
            </w:r>
          </w:p>
        </w:tc>
        <w:tc>
          <w:tcPr>
            <w:tcW w:w="421" w:type="pct"/>
            <w:tcBorders>
              <w:left w:val="single" w:sz="4" w:space="0" w:color="BFBFBF" w:themeColor="background1" w:themeShade="BF"/>
              <w:right w:val="single" w:sz="4" w:space="0" w:color="BFBFBF" w:themeColor="background1" w:themeShade="BF"/>
            </w:tcBorders>
          </w:tcPr>
          <w:p w14:paraId="193E2995"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30,8</w:t>
            </w:r>
          </w:p>
        </w:tc>
        <w:tc>
          <w:tcPr>
            <w:tcW w:w="555" w:type="pct"/>
            <w:tcBorders>
              <w:left w:val="single" w:sz="4" w:space="0" w:color="BFBFBF" w:themeColor="background1" w:themeShade="BF"/>
              <w:right w:val="single" w:sz="4" w:space="0" w:color="BFBFBF" w:themeColor="background1" w:themeShade="BF"/>
            </w:tcBorders>
          </w:tcPr>
          <w:p w14:paraId="00CDFBF8"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20,4</w:t>
            </w:r>
          </w:p>
        </w:tc>
        <w:tc>
          <w:tcPr>
            <w:tcW w:w="436" w:type="pct"/>
            <w:tcBorders>
              <w:left w:val="single" w:sz="4" w:space="0" w:color="BFBFBF" w:themeColor="background1" w:themeShade="BF"/>
              <w:right w:val="single" w:sz="4" w:space="0" w:color="BFBFBF" w:themeColor="background1" w:themeShade="BF"/>
            </w:tcBorders>
          </w:tcPr>
          <w:p w14:paraId="79480D77"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30,0</w:t>
            </w:r>
          </w:p>
        </w:tc>
        <w:tc>
          <w:tcPr>
            <w:tcW w:w="438" w:type="pct"/>
            <w:tcBorders>
              <w:left w:val="single" w:sz="4" w:space="0" w:color="BFBFBF" w:themeColor="background1" w:themeShade="BF"/>
              <w:right w:val="single" w:sz="4" w:space="0" w:color="BFBFBF" w:themeColor="background1" w:themeShade="BF"/>
            </w:tcBorders>
          </w:tcPr>
          <w:p w14:paraId="5C398D29"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57,6</w:t>
            </w:r>
          </w:p>
        </w:tc>
        <w:tc>
          <w:tcPr>
            <w:tcW w:w="436" w:type="pct"/>
            <w:tcBorders>
              <w:left w:val="single" w:sz="4" w:space="0" w:color="BFBFBF" w:themeColor="background1" w:themeShade="BF"/>
              <w:right w:val="single" w:sz="4" w:space="0" w:color="BFBFBF" w:themeColor="background1" w:themeShade="BF"/>
            </w:tcBorders>
          </w:tcPr>
          <w:p w14:paraId="26E937BC"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88,4</w:t>
            </w:r>
          </w:p>
        </w:tc>
        <w:tc>
          <w:tcPr>
            <w:tcW w:w="436" w:type="pct"/>
            <w:tcBorders>
              <w:left w:val="single" w:sz="4" w:space="0" w:color="BFBFBF" w:themeColor="background1" w:themeShade="BF"/>
              <w:right w:val="single" w:sz="4" w:space="0" w:color="BFBFBF" w:themeColor="background1" w:themeShade="BF"/>
            </w:tcBorders>
          </w:tcPr>
          <w:p w14:paraId="5C0BF8F8"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91,1</w:t>
            </w:r>
          </w:p>
        </w:tc>
        <w:tc>
          <w:tcPr>
            <w:tcW w:w="436" w:type="pct"/>
            <w:tcBorders>
              <w:left w:val="single" w:sz="4" w:space="0" w:color="BFBFBF" w:themeColor="background1" w:themeShade="BF"/>
              <w:right w:val="single" w:sz="4" w:space="0" w:color="BFBFBF" w:themeColor="background1" w:themeShade="BF"/>
            </w:tcBorders>
          </w:tcPr>
          <w:p w14:paraId="525B1B7B"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91,0</w:t>
            </w:r>
          </w:p>
        </w:tc>
        <w:tc>
          <w:tcPr>
            <w:tcW w:w="514" w:type="pct"/>
            <w:tcBorders>
              <w:left w:val="single" w:sz="4" w:space="0" w:color="BFBFBF" w:themeColor="background1" w:themeShade="BF"/>
              <w:right w:val="nil"/>
            </w:tcBorders>
          </w:tcPr>
          <w:p w14:paraId="0C3A3247"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86.8</w:t>
            </w:r>
          </w:p>
        </w:tc>
      </w:tr>
      <w:tr w:rsidR="00A76693" w:rsidRPr="00E5188F" w14:paraId="7AB4B4E3" w14:textId="77777777" w:rsidTr="00A76693">
        <w:trPr>
          <w:jc w:val="center"/>
        </w:trPr>
        <w:tc>
          <w:tcPr>
            <w:tcW w:w="1328" w:type="pct"/>
            <w:tcBorders>
              <w:left w:val="nil"/>
              <w:right w:val="single" w:sz="4" w:space="0" w:color="BFBFBF" w:themeColor="background1" w:themeShade="BF"/>
            </w:tcBorders>
          </w:tcPr>
          <w:p w14:paraId="45FA9E0D" w14:textId="77777777" w:rsidR="00A76693" w:rsidRPr="00E5188F" w:rsidRDefault="00A76693" w:rsidP="00A76693">
            <w:pPr>
              <w:spacing w:line="264" w:lineRule="auto"/>
              <w:ind w:left="322" w:hanging="322"/>
              <w:jc w:val="left"/>
              <w:rPr>
                <w:rFonts w:cs="Arial"/>
                <w:sz w:val="16"/>
                <w:szCs w:val="16"/>
                <w:lang w:val="eu-ES"/>
              </w:rPr>
            </w:pPr>
            <w:r w:rsidRPr="00E5188F">
              <w:rPr>
                <w:rFonts w:cs="Arial"/>
                <w:sz w:val="16"/>
                <w:szCs w:val="16"/>
                <w:lang w:val="eu-ES"/>
              </w:rPr>
              <w:t xml:space="preserve">3.- </w:t>
            </w:r>
            <w:r w:rsidRPr="00E5188F">
              <w:rPr>
                <w:rFonts w:cs="Arial"/>
                <w:sz w:val="16"/>
                <w:szCs w:val="16"/>
                <w:lang w:val="eu-ES"/>
              </w:rPr>
              <w:tab/>
              <w:t>Prestakuntza Plana</w:t>
            </w:r>
          </w:p>
        </w:tc>
        <w:tc>
          <w:tcPr>
            <w:tcW w:w="421" w:type="pct"/>
            <w:tcBorders>
              <w:left w:val="single" w:sz="4" w:space="0" w:color="BFBFBF" w:themeColor="background1" w:themeShade="BF"/>
              <w:right w:val="single" w:sz="4" w:space="0" w:color="BFBFBF" w:themeColor="background1" w:themeShade="BF"/>
            </w:tcBorders>
          </w:tcPr>
          <w:p w14:paraId="3A8E399B"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38,4</w:t>
            </w:r>
          </w:p>
        </w:tc>
        <w:tc>
          <w:tcPr>
            <w:tcW w:w="555" w:type="pct"/>
            <w:tcBorders>
              <w:left w:val="single" w:sz="4" w:space="0" w:color="BFBFBF" w:themeColor="background1" w:themeShade="BF"/>
              <w:right w:val="single" w:sz="4" w:space="0" w:color="BFBFBF" w:themeColor="background1" w:themeShade="BF"/>
            </w:tcBorders>
          </w:tcPr>
          <w:p w14:paraId="7D44C3D3"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27,1</w:t>
            </w:r>
          </w:p>
        </w:tc>
        <w:tc>
          <w:tcPr>
            <w:tcW w:w="436" w:type="pct"/>
            <w:tcBorders>
              <w:left w:val="single" w:sz="4" w:space="0" w:color="BFBFBF" w:themeColor="background1" w:themeShade="BF"/>
              <w:right w:val="single" w:sz="4" w:space="0" w:color="BFBFBF" w:themeColor="background1" w:themeShade="BF"/>
            </w:tcBorders>
          </w:tcPr>
          <w:p w14:paraId="521971A8"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44,9</w:t>
            </w:r>
          </w:p>
        </w:tc>
        <w:tc>
          <w:tcPr>
            <w:tcW w:w="438" w:type="pct"/>
            <w:tcBorders>
              <w:left w:val="single" w:sz="4" w:space="0" w:color="BFBFBF" w:themeColor="background1" w:themeShade="BF"/>
              <w:right w:val="single" w:sz="4" w:space="0" w:color="BFBFBF" w:themeColor="background1" w:themeShade="BF"/>
            </w:tcBorders>
          </w:tcPr>
          <w:p w14:paraId="352A2B8C"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65,9</w:t>
            </w:r>
          </w:p>
        </w:tc>
        <w:tc>
          <w:tcPr>
            <w:tcW w:w="436" w:type="pct"/>
            <w:tcBorders>
              <w:left w:val="single" w:sz="4" w:space="0" w:color="BFBFBF" w:themeColor="background1" w:themeShade="BF"/>
              <w:right w:val="single" w:sz="4" w:space="0" w:color="BFBFBF" w:themeColor="background1" w:themeShade="BF"/>
            </w:tcBorders>
          </w:tcPr>
          <w:p w14:paraId="2DD57AD1"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89,1</w:t>
            </w:r>
          </w:p>
        </w:tc>
        <w:tc>
          <w:tcPr>
            <w:tcW w:w="436" w:type="pct"/>
            <w:tcBorders>
              <w:left w:val="single" w:sz="4" w:space="0" w:color="BFBFBF" w:themeColor="background1" w:themeShade="BF"/>
              <w:right w:val="single" w:sz="4" w:space="0" w:color="BFBFBF" w:themeColor="background1" w:themeShade="BF"/>
            </w:tcBorders>
          </w:tcPr>
          <w:p w14:paraId="71D57F69"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83,3</w:t>
            </w:r>
          </w:p>
        </w:tc>
        <w:tc>
          <w:tcPr>
            <w:tcW w:w="436" w:type="pct"/>
            <w:tcBorders>
              <w:left w:val="single" w:sz="4" w:space="0" w:color="BFBFBF" w:themeColor="background1" w:themeShade="BF"/>
              <w:right w:val="single" w:sz="4" w:space="0" w:color="BFBFBF" w:themeColor="background1" w:themeShade="BF"/>
            </w:tcBorders>
          </w:tcPr>
          <w:p w14:paraId="2685D708"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100,0</w:t>
            </w:r>
          </w:p>
        </w:tc>
        <w:tc>
          <w:tcPr>
            <w:tcW w:w="514" w:type="pct"/>
            <w:tcBorders>
              <w:left w:val="single" w:sz="4" w:space="0" w:color="BFBFBF" w:themeColor="background1" w:themeShade="BF"/>
              <w:right w:val="nil"/>
            </w:tcBorders>
          </w:tcPr>
          <w:p w14:paraId="7797195B"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74,2</w:t>
            </w:r>
          </w:p>
        </w:tc>
      </w:tr>
      <w:tr w:rsidR="00A76693" w:rsidRPr="00E5188F" w14:paraId="62305C1E" w14:textId="77777777" w:rsidTr="00A76693">
        <w:trPr>
          <w:jc w:val="center"/>
        </w:trPr>
        <w:tc>
          <w:tcPr>
            <w:tcW w:w="1328" w:type="pct"/>
            <w:tcBorders>
              <w:left w:val="nil"/>
              <w:right w:val="single" w:sz="4" w:space="0" w:color="BFBFBF" w:themeColor="background1" w:themeShade="BF"/>
            </w:tcBorders>
          </w:tcPr>
          <w:p w14:paraId="018C59FC" w14:textId="77777777" w:rsidR="00A76693" w:rsidRPr="00E5188F" w:rsidRDefault="00A76693" w:rsidP="00A76693">
            <w:pPr>
              <w:spacing w:line="264" w:lineRule="auto"/>
              <w:ind w:left="322" w:hanging="322"/>
              <w:jc w:val="left"/>
              <w:rPr>
                <w:rFonts w:cs="Arial"/>
                <w:sz w:val="16"/>
                <w:szCs w:val="16"/>
                <w:lang w:val="eu-ES"/>
              </w:rPr>
            </w:pPr>
            <w:r w:rsidRPr="00E5188F">
              <w:rPr>
                <w:rFonts w:cs="Arial"/>
                <w:sz w:val="16"/>
                <w:szCs w:val="16"/>
                <w:lang w:val="eu-ES"/>
              </w:rPr>
              <w:t xml:space="preserve">4.- </w:t>
            </w:r>
            <w:r w:rsidRPr="00E5188F">
              <w:rPr>
                <w:rFonts w:cs="Arial"/>
                <w:sz w:val="16"/>
                <w:szCs w:val="16"/>
                <w:lang w:val="eu-ES"/>
              </w:rPr>
              <w:tab/>
              <w:t>Plan Estrategikoa</w:t>
            </w:r>
          </w:p>
        </w:tc>
        <w:tc>
          <w:tcPr>
            <w:tcW w:w="421" w:type="pct"/>
            <w:tcBorders>
              <w:left w:val="single" w:sz="4" w:space="0" w:color="BFBFBF" w:themeColor="background1" w:themeShade="BF"/>
              <w:right w:val="single" w:sz="4" w:space="0" w:color="BFBFBF" w:themeColor="background1" w:themeShade="BF"/>
            </w:tcBorders>
          </w:tcPr>
          <w:p w14:paraId="0064D338"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23,5</w:t>
            </w:r>
          </w:p>
        </w:tc>
        <w:tc>
          <w:tcPr>
            <w:tcW w:w="555" w:type="pct"/>
            <w:tcBorders>
              <w:left w:val="single" w:sz="4" w:space="0" w:color="BFBFBF" w:themeColor="background1" w:themeShade="BF"/>
              <w:right w:val="single" w:sz="4" w:space="0" w:color="BFBFBF" w:themeColor="background1" w:themeShade="BF"/>
            </w:tcBorders>
          </w:tcPr>
          <w:p w14:paraId="3707C770"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14,7</w:t>
            </w:r>
          </w:p>
        </w:tc>
        <w:tc>
          <w:tcPr>
            <w:tcW w:w="436" w:type="pct"/>
            <w:tcBorders>
              <w:left w:val="single" w:sz="4" w:space="0" w:color="BFBFBF" w:themeColor="background1" w:themeShade="BF"/>
              <w:right w:val="single" w:sz="4" w:space="0" w:color="BFBFBF" w:themeColor="background1" w:themeShade="BF"/>
            </w:tcBorders>
          </w:tcPr>
          <w:p w14:paraId="407AEC97"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21,1</w:t>
            </w:r>
          </w:p>
        </w:tc>
        <w:tc>
          <w:tcPr>
            <w:tcW w:w="438" w:type="pct"/>
            <w:tcBorders>
              <w:left w:val="single" w:sz="4" w:space="0" w:color="BFBFBF" w:themeColor="background1" w:themeShade="BF"/>
              <w:right w:val="single" w:sz="4" w:space="0" w:color="BFBFBF" w:themeColor="background1" w:themeShade="BF"/>
            </w:tcBorders>
          </w:tcPr>
          <w:p w14:paraId="46D32337"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42,0</w:t>
            </w:r>
          </w:p>
        </w:tc>
        <w:tc>
          <w:tcPr>
            <w:tcW w:w="436" w:type="pct"/>
            <w:tcBorders>
              <w:left w:val="single" w:sz="4" w:space="0" w:color="BFBFBF" w:themeColor="background1" w:themeShade="BF"/>
              <w:right w:val="single" w:sz="4" w:space="0" w:color="BFBFBF" w:themeColor="background1" w:themeShade="BF"/>
            </w:tcBorders>
          </w:tcPr>
          <w:p w14:paraId="2CFABDF6"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84,3</w:t>
            </w:r>
          </w:p>
        </w:tc>
        <w:tc>
          <w:tcPr>
            <w:tcW w:w="436" w:type="pct"/>
            <w:tcBorders>
              <w:left w:val="single" w:sz="4" w:space="0" w:color="BFBFBF" w:themeColor="background1" w:themeShade="BF"/>
              <w:right w:val="single" w:sz="4" w:space="0" w:color="BFBFBF" w:themeColor="background1" w:themeShade="BF"/>
            </w:tcBorders>
          </w:tcPr>
          <w:p w14:paraId="2A565D10"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89,2</w:t>
            </w:r>
          </w:p>
        </w:tc>
        <w:tc>
          <w:tcPr>
            <w:tcW w:w="436" w:type="pct"/>
            <w:tcBorders>
              <w:left w:val="single" w:sz="4" w:space="0" w:color="BFBFBF" w:themeColor="background1" w:themeShade="BF"/>
              <w:right w:val="single" w:sz="4" w:space="0" w:color="BFBFBF" w:themeColor="background1" w:themeShade="BF"/>
            </w:tcBorders>
          </w:tcPr>
          <w:p w14:paraId="4E3CE85B"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91,0</w:t>
            </w:r>
          </w:p>
        </w:tc>
        <w:tc>
          <w:tcPr>
            <w:tcW w:w="514" w:type="pct"/>
            <w:tcBorders>
              <w:left w:val="single" w:sz="4" w:space="0" w:color="BFBFBF" w:themeColor="background1" w:themeShade="BF"/>
              <w:right w:val="nil"/>
            </w:tcBorders>
          </w:tcPr>
          <w:p w14:paraId="11AAD815"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86.8</w:t>
            </w:r>
          </w:p>
        </w:tc>
      </w:tr>
      <w:tr w:rsidR="00A76693" w:rsidRPr="00E5188F" w14:paraId="64EC523F" w14:textId="77777777" w:rsidTr="00A76693">
        <w:trPr>
          <w:jc w:val="center"/>
        </w:trPr>
        <w:tc>
          <w:tcPr>
            <w:tcW w:w="1328" w:type="pct"/>
            <w:tcBorders>
              <w:left w:val="nil"/>
              <w:right w:val="single" w:sz="4" w:space="0" w:color="BFBFBF" w:themeColor="background1" w:themeShade="BF"/>
            </w:tcBorders>
          </w:tcPr>
          <w:p w14:paraId="744AD777" w14:textId="77777777" w:rsidR="00A76693" w:rsidRPr="00E5188F" w:rsidRDefault="00A76693" w:rsidP="00A76693">
            <w:pPr>
              <w:spacing w:line="264" w:lineRule="auto"/>
              <w:ind w:left="322" w:hanging="322"/>
              <w:jc w:val="left"/>
              <w:rPr>
                <w:rFonts w:cs="Arial"/>
                <w:sz w:val="16"/>
                <w:szCs w:val="16"/>
                <w:lang w:val="eu-ES"/>
              </w:rPr>
            </w:pPr>
            <w:r w:rsidRPr="00E5188F">
              <w:rPr>
                <w:rFonts w:cs="Arial"/>
                <w:sz w:val="16"/>
                <w:szCs w:val="16"/>
                <w:lang w:val="eu-ES"/>
              </w:rPr>
              <w:t xml:space="preserve">5.- </w:t>
            </w:r>
            <w:r w:rsidRPr="00E5188F">
              <w:rPr>
                <w:rFonts w:cs="Arial"/>
                <w:sz w:val="16"/>
                <w:szCs w:val="16"/>
                <w:lang w:val="eu-ES"/>
              </w:rPr>
              <w:tab/>
              <w:t>Lanpostuen Baloraziorako Eskuliburua</w:t>
            </w:r>
          </w:p>
        </w:tc>
        <w:tc>
          <w:tcPr>
            <w:tcW w:w="421" w:type="pct"/>
            <w:tcBorders>
              <w:left w:val="single" w:sz="4" w:space="0" w:color="BFBFBF" w:themeColor="background1" w:themeShade="BF"/>
              <w:right w:val="single" w:sz="4" w:space="0" w:color="BFBFBF" w:themeColor="background1" w:themeShade="BF"/>
            </w:tcBorders>
          </w:tcPr>
          <w:p w14:paraId="7638F7FF"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24,6</w:t>
            </w:r>
          </w:p>
        </w:tc>
        <w:tc>
          <w:tcPr>
            <w:tcW w:w="555" w:type="pct"/>
            <w:tcBorders>
              <w:left w:val="single" w:sz="4" w:space="0" w:color="BFBFBF" w:themeColor="background1" w:themeShade="BF"/>
              <w:right w:val="single" w:sz="4" w:space="0" w:color="BFBFBF" w:themeColor="background1" w:themeShade="BF"/>
            </w:tcBorders>
          </w:tcPr>
          <w:p w14:paraId="028EF6F0"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12,8</w:t>
            </w:r>
          </w:p>
        </w:tc>
        <w:tc>
          <w:tcPr>
            <w:tcW w:w="436" w:type="pct"/>
            <w:tcBorders>
              <w:left w:val="single" w:sz="4" w:space="0" w:color="BFBFBF" w:themeColor="background1" w:themeShade="BF"/>
              <w:right w:val="single" w:sz="4" w:space="0" w:color="BFBFBF" w:themeColor="background1" w:themeShade="BF"/>
            </w:tcBorders>
          </w:tcPr>
          <w:p w14:paraId="41A40E0F"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31,3</w:t>
            </w:r>
          </w:p>
        </w:tc>
        <w:tc>
          <w:tcPr>
            <w:tcW w:w="438" w:type="pct"/>
            <w:tcBorders>
              <w:left w:val="single" w:sz="4" w:space="0" w:color="BFBFBF" w:themeColor="background1" w:themeShade="BF"/>
              <w:right w:val="single" w:sz="4" w:space="0" w:color="BFBFBF" w:themeColor="background1" w:themeShade="BF"/>
            </w:tcBorders>
          </w:tcPr>
          <w:p w14:paraId="4DBC2A1F"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57,6</w:t>
            </w:r>
          </w:p>
        </w:tc>
        <w:tc>
          <w:tcPr>
            <w:tcW w:w="436" w:type="pct"/>
            <w:tcBorders>
              <w:left w:val="single" w:sz="4" w:space="0" w:color="BFBFBF" w:themeColor="background1" w:themeShade="BF"/>
              <w:right w:val="single" w:sz="4" w:space="0" w:color="BFBFBF" w:themeColor="background1" w:themeShade="BF"/>
            </w:tcBorders>
          </w:tcPr>
          <w:p w14:paraId="46A8BB7B"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65,1</w:t>
            </w:r>
          </w:p>
        </w:tc>
        <w:tc>
          <w:tcPr>
            <w:tcW w:w="436" w:type="pct"/>
            <w:tcBorders>
              <w:left w:val="single" w:sz="4" w:space="0" w:color="BFBFBF" w:themeColor="background1" w:themeShade="BF"/>
              <w:right w:val="single" w:sz="4" w:space="0" w:color="BFBFBF" w:themeColor="background1" w:themeShade="BF"/>
            </w:tcBorders>
          </w:tcPr>
          <w:p w14:paraId="522D3DD1"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73,4</w:t>
            </w:r>
          </w:p>
        </w:tc>
        <w:tc>
          <w:tcPr>
            <w:tcW w:w="436" w:type="pct"/>
            <w:tcBorders>
              <w:left w:val="single" w:sz="4" w:space="0" w:color="BFBFBF" w:themeColor="background1" w:themeShade="BF"/>
              <w:right w:val="single" w:sz="4" w:space="0" w:color="BFBFBF" w:themeColor="background1" w:themeShade="BF"/>
            </w:tcBorders>
          </w:tcPr>
          <w:p w14:paraId="2CA9567D"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84,9</w:t>
            </w:r>
          </w:p>
        </w:tc>
        <w:tc>
          <w:tcPr>
            <w:tcW w:w="514" w:type="pct"/>
            <w:tcBorders>
              <w:left w:val="single" w:sz="4" w:space="0" w:color="BFBFBF" w:themeColor="background1" w:themeShade="BF"/>
              <w:right w:val="nil"/>
            </w:tcBorders>
          </w:tcPr>
          <w:p w14:paraId="7767D1E6"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86,8</w:t>
            </w:r>
          </w:p>
        </w:tc>
      </w:tr>
      <w:tr w:rsidR="00A76693" w:rsidRPr="00E5188F" w14:paraId="53E1E3E4" w14:textId="77777777" w:rsidTr="00A76693">
        <w:trPr>
          <w:jc w:val="center"/>
        </w:trPr>
        <w:tc>
          <w:tcPr>
            <w:tcW w:w="1328" w:type="pct"/>
            <w:tcBorders>
              <w:left w:val="nil"/>
              <w:right w:val="single" w:sz="4" w:space="0" w:color="BFBFBF" w:themeColor="background1" w:themeShade="BF"/>
            </w:tcBorders>
          </w:tcPr>
          <w:p w14:paraId="591C3817" w14:textId="77777777" w:rsidR="00A76693" w:rsidRPr="00E5188F" w:rsidRDefault="00A76693" w:rsidP="00A76693">
            <w:pPr>
              <w:spacing w:line="264" w:lineRule="auto"/>
              <w:ind w:left="322" w:hanging="322"/>
              <w:jc w:val="left"/>
              <w:rPr>
                <w:rFonts w:cs="Arial"/>
                <w:sz w:val="16"/>
                <w:szCs w:val="16"/>
                <w:lang w:val="eu-ES"/>
              </w:rPr>
            </w:pPr>
            <w:r w:rsidRPr="00E5188F">
              <w:rPr>
                <w:rFonts w:cs="Arial"/>
                <w:sz w:val="16"/>
                <w:szCs w:val="16"/>
                <w:lang w:val="eu-ES"/>
              </w:rPr>
              <w:t xml:space="preserve">6.- </w:t>
            </w:r>
            <w:r w:rsidRPr="00E5188F">
              <w:rPr>
                <w:rFonts w:cs="Arial"/>
                <w:sz w:val="16"/>
                <w:szCs w:val="16"/>
                <w:lang w:val="eu-ES"/>
              </w:rPr>
              <w:tab/>
              <w:t xml:space="preserve">Etika eta Jokabide Kodea edo antzeko dokumenturik </w:t>
            </w:r>
          </w:p>
        </w:tc>
        <w:tc>
          <w:tcPr>
            <w:tcW w:w="421" w:type="pct"/>
            <w:tcBorders>
              <w:left w:val="single" w:sz="4" w:space="0" w:color="BFBFBF" w:themeColor="background1" w:themeShade="BF"/>
              <w:right w:val="single" w:sz="4" w:space="0" w:color="BFBFBF" w:themeColor="background1" w:themeShade="BF"/>
            </w:tcBorders>
          </w:tcPr>
          <w:p w14:paraId="2AA0B834"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14,7</w:t>
            </w:r>
          </w:p>
        </w:tc>
        <w:tc>
          <w:tcPr>
            <w:tcW w:w="555" w:type="pct"/>
            <w:tcBorders>
              <w:left w:val="single" w:sz="4" w:space="0" w:color="BFBFBF" w:themeColor="background1" w:themeShade="BF"/>
              <w:right w:val="single" w:sz="4" w:space="0" w:color="BFBFBF" w:themeColor="background1" w:themeShade="BF"/>
            </w:tcBorders>
          </w:tcPr>
          <w:p w14:paraId="72C7614E"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10,0</w:t>
            </w:r>
          </w:p>
        </w:tc>
        <w:tc>
          <w:tcPr>
            <w:tcW w:w="436" w:type="pct"/>
            <w:tcBorders>
              <w:left w:val="single" w:sz="4" w:space="0" w:color="BFBFBF" w:themeColor="background1" w:themeShade="BF"/>
              <w:right w:val="single" w:sz="4" w:space="0" w:color="BFBFBF" w:themeColor="background1" w:themeShade="BF"/>
            </w:tcBorders>
          </w:tcPr>
          <w:p w14:paraId="65ECD2F0"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14,6</w:t>
            </w:r>
          </w:p>
        </w:tc>
        <w:tc>
          <w:tcPr>
            <w:tcW w:w="438" w:type="pct"/>
            <w:tcBorders>
              <w:left w:val="single" w:sz="4" w:space="0" w:color="BFBFBF" w:themeColor="background1" w:themeShade="BF"/>
              <w:right w:val="single" w:sz="4" w:space="0" w:color="BFBFBF" w:themeColor="background1" w:themeShade="BF"/>
            </w:tcBorders>
          </w:tcPr>
          <w:p w14:paraId="496526B7"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26,4</w:t>
            </w:r>
          </w:p>
        </w:tc>
        <w:tc>
          <w:tcPr>
            <w:tcW w:w="436" w:type="pct"/>
            <w:tcBorders>
              <w:left w:val="single" w:sz="4" w:space="0" w:color="BFBFBF" w:themeColor="background1" w:themeShade="BF"/>
              <w:right w:val="single" w:sz="4" w:space="0" w:color="BFBFBF" w:themeColor="background1" w:themeShade="BF"/>
            </w:tcBorders>
          </w:tcPr>
          <w:p w14:paraId="488B190A"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35,5</w:t>
            </w:r>
          </w:p>
        </w:tc>
        <w:tc>
          <w:tcPr>
            <w:tcW w:w="436" w:type="pct"/>
            <w:tcBorders>
              <w:left w:val="single" w:sz="4" w:space="0" w:color="BFBFBF" w:themeColor="background1" w:themeShade="BF"/>
              <w:right w:val="single" w:sz="4" w:space="0" w:color="BFBFBF" w:themeColor="background1" w:themeShade="BF"/>
            </w:tcBorders>
          </w:tcPr>
          <w:p w14:paraId="1B4C7751"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50,3</w:t>
            </w:r>
          </w:p>
        </w:tc>
        <w:tc>
          <w:tcPr>
            <w:tcW w:w="436" w:type="pct"/>
            <w:tcBorders>
              <w:left w:val="single" w:sz="4" w:space="0" w:color="BFBFBF" w:themeColor="background1" w:themeShade="BF"/>
              <w:right w:val="single" w:sz="4" w:space="0" w:color="BFBFBF" w:themeColor="background1" w:themeShade="BF"/>
            </w:tcBorders>
          </w:tcPr>
          <w:p w14:paraId="5F8A1A5E"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70,1</w:t>
            </w:r>
          </w:p>
        </w:tc>
        <w:tc>
          <w:tcPr>
            <w:tcW w:w="514" w:type="pct"/>
            <w:tcBorders>
              <w:left w:val="single" w:sz="4" w:space="0" w:color="BFBFBF" w:themeColor="background1" w:themeShade="BF"/>
              <w:right w:val="nil"/>
            </w:tcBorders>
          </w:tcPr>
          <w:p w14:paraId="50226DFA"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24,7</w:t>
            </w:r>
          </w:p>
        </w:tc>
      </w:tr>
      <w:tr w:rsidR="00A76693" w:rsidRPr="00E5188F" w14:paraId="3978C9BE" w14:textId="77777777" w:rsidTr="00A76693">
        <w:trPr>
          <w:jc w:val="center"/>
        </w:trPr>
        <w:tc>
          <w:tcPr>
            <w:tcW w:w="1328" w:type="pct"/>
            <w:tcBorders>
              <w:left w:val="nil"/>
              <w:bottom w:val="nil"/>
              <w:right w:val="single" w:sz="4" w:space="0" w:color="BFBFBF" w:themeColor="background1" w:themeShade="BF"/>
            </w:tcBorders>
          </w:tcPr>
          <w:p w14:paraId="1BF07407" w14:textId="77777777" w:rsidR="00A76693" w:rsidRPr="00E5188F" w:rsidRDefault="00A76693" w:rsidP="00A76693">
            <w:pPr>
              <w:spacing w:line="264" w:lineRule="auto"/>
              <w:ind w:left="322" w:hanging="322"/>
              <w:jc w:val="left"/>
              <w:rPr>
                <w:rFonts w:cs="Arial"/>
                <w:sz w:val="16"/>
                <w:szCs w:val="16"/>
                <w:lang w:val="eu-ES"/>
              </w:rPr>
            </w:pPr>
            <w:r w:rsidRPr="00E5188F">
              <w:rPr>
                <w:rFonts w:cs="Arial"/>
                <w:sz w:val="16"/>
                <w:szCs w:val="16"/>
                <w:lang w:val="eu-ES"/>
              </w:rPr>
              <w:t xml:space="preserve">7.- </w:t>
            </w:r>
            <w:r w:rsidRPr="00E5188F">
              <w:rPr>
                <w:rFonts w:cs="Arial"/>
                <w:sz w:val="16"/>
                <w:szCs w:val="16"/>
                <w:lang w:val="eu-ES"/>
              </w:rPr>
              <w:tab/>
              <w:t>GEK-ari buruzko informe edo gizarte balantzea</w:t>
            </w:r>
          </w:p>
        </w:tc>
        <w:tc>
          <w:tcPr>
            <w:tcW w:w="421" w:type="pct"/>
            <w:tcBorders>
              <w:left w:val="single" w:sz="4" w:space="0" w:color="BFBFBF" w:themeColor="background1" w:themeShade="BF"/>
              <w:bottom w:val="nil"/>
              <w:right w:val="single" w:sz="4" w:space="0" w:color="BFBFBF" w:themeColor="background1" w:themeShade="BF"/>
            </w:tcBorders>
          </w:tcPr>
          <w:p w14:paraId="729FEDFB"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9,5</w:t>
            </w:r>
          </w:p>
        </w:tc>
        <w:tc>
          <w:tcPr>
            <w:tcW w:w="555" w:type="pct"/>
            <w:tcBorders>
              <w:left w:val="single" w:sz="4" w:space="0" w:color="BFBFBF" w:themeColor="background1" w:themeShade="BF"/>
              <w:bottom w:val="nil"/>
              <w:right w:val="single" w:sz="4" w:space="0" w:color="BFBFBF" w:themeColor="background1" w:themeShade="BF"/>
            </w:tcBorders>
          </w:tcPr>
          <w:p w14:paraId="7C79B449"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5,5</w:t>
            </w:r>
          </w:p>
        </w:tc>
        <w:tc>
          <w:tcPr>
            <w:tcW w:w="436" w:type="pct"/>
            <w:tcBorders>
              <w:left w:val="single" w:sz="4" w:space="0" w:color="BFBFBF" w:themeColor="background1" w:themeShade="BF"/>
              <w:bottom w:val="nil"/>
              <w:right w:val="single" w:sz="4" w:space="0" w:color="BFBFBF" w:themeColor="background1" w:themeShade="BF"/>
            </w:tcBorders>
          </w:tcPr>
          <w:p w14:paraId="64064955"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11,0</w:t>
            </w:r>
          </w:p>
        </w:tc>
        <w:tc>
          <w:tcPr>
            <w:tcW w:w="438" w:type="pct"/>
            <w:tcBorders>
              <w:left w:val="single" w:sz="4" w:space="0" w:color="BFBFBF" w:themeColor="background1" w:themeShade="BF"/>
              <w:bottom w:val="nil"/>
              <w:right w:val="single" w:sz="4" w:space="0" w:color="BFBFBF" w:themeColor="background1" w:themeShade="BF"/>
            </w:tcBorders>
          </w:tcPr>
          <w:p w14:paraId="6038229C"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16,9</w:t>
            </w:r>
          </w:p>
        </w:tc>
        <w:tc>
          <w:tcPr>
            <w:tcW w:w="436" w:type="pct"/>
            <w:tcBorders>
              <w:left w:val="single" w:sz="4" w:space="0" w:color="BFBFBF" w:themeColor="background1" w:themeShade="BF"/>
              <w:bottom w:val="nil"/>
              <w:right w:val="single" w:sz="4" w:space="0" w:color="BFBFBF" w:themeColor="background1" w:themeShade="BF"/>
            </w:tcBorders>
          </w:tcPr>
          <w:p w14:paraId="6494A79E"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12,3</w:t>
            </w:r>
          </w:p>
        </w:tc>
        <w:tc>
          <w:tcPr>
            <w:tcW w:w="436" w:type="pct"/>
            <w:tcBorders>
              <w:left w:val="single" w:sz="4" w:space="0" w:color="BFBFBF" w:themeColor="background1" w:themeShade="BF"/>
              <w:bottom w:val="nil"/>
              <w:right w:val="single" w:sz="4" w:space="0" w:color="BFBFBF" w:themeColor="background1" w:themeShade="BF"/>
            </w:tcBorders>
          </w:tcPr>
          <w:p w14:paraId="35EF3649"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42,1</w:t>
            </w:r>
          </w:p>
        </w:tc>
        <w:tc>
          <w:tcPr>
            <w:tcW w:w="436" w:type="pct"/>
            <w:tcBorders>
              <w:left w:val="single" w:sz="4" w:space="0" w:color="BFBFBF" w:themeColor="background1" w:themeShade="BF"/>
              <w:bottom w:val="nil"/>
              <w:right w:val="single" w:sz="4" w:space="0" w:color="BFBFBF" w:themeColor="background1" w:themeShade="BF"/>
            </w:tcBorders>
          </w:tcPr>
          <w:p w14:paraId="350258D9"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66,1</w:t>
            </w:r>
          </w:p>
        </w:tc>
        <w:tc>
          <w:tcPr>
            <w:tcW w:w="514" w:type="pct"/>
            <w:tcBorders>
              <w:left w:val="single" w:sz="4" w:space="0" w:color="BFBFBF" w:themeColor="background1" w:themeShade="BF"/>
              <w:bottom w:val="nil"/>
              <w:right w:val="nil"/>
            </w:tcBorders>
          </w:tcPr>
          <w:p w14:paraId="36175DDD"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62,8</w:t>
            </w:r>
          </w:p>
        </w:tc>
      </w:tr>
      <w:tr w:rsidR="00A76693" w:rsidRPr="00E5188F" w14:paraId="4659628E" w14:textId="77777777" w:rsidTr="00A76693">
        <w:trPr>
          <w:jc w:val="center"/>
        </w:trPr>
        <w:tc>
          <w:tcPr>
            <w:tcW w:w="1328" w:type="pct"/>
            <w:tcBorders>
              <w:left w:val="nil"/>
              <w:bottom w:val="single" w:sz="4" w:space="0" w:color="BFBFBF" w:themeColor="background1" w:themeShade="BF"/>
              <w:right w:val="single" w:sz="4" w:space="0" w:color="BFBFBF" w:themeColor="background1" w:themeShade="BF"/>
            </w:tcBorders>
          </w:tcPr>
          <w:p w14:paraId="69E04B6C" w14:textId="77777777" w:rsidR="00A76693" w:rsidRPr="00E5188F" w:rsidRDefault="00A76693" w:rsidP="00A76693">
            <w:pPr>
              <w:spacing w:line="264" w:lineRule="auto"/>
              <w:ind w:left="322" w:hanging="322"/>
              <w:jc w:val="left"/>
              <w:rPr>
                <w:rFonts w:cs="Arial"/>
                <w:sz w:val="16"/>
                <w:szCs w:val="16"/>
                <w:lang w:val="eu-ES"/>
              </w:rPr>
            </w:pPr>
            <w:r w:rsidRPr="00E5188F">
              <w:rPr>
                <w:rFonts w:cs="Arial"/>
                <w:sz w:val="16"/>
                <w:szCs w:val="16"/>
                <w:lang w:val="eu-ES"/>
              </w:rPr>
              <w:t xml:space="preserve">8.- </w:t>
            </w:r>
            <w:r w:rsidRPr="00E5188F">
              <w:rPr>
                <w:rFonts w:cs="Arial"/>
                <w:sz w:val="16"/>
                <w:szCs w:val="16"/>
                <w:lang w:val="eu-ES"/>
              </w:rPr>
              <w:tab/>
              <w:t>Berdintasun eta Lana eta familia bateragarri egiteko Plana</w:t>
            </w:r>
          </w:p>
        </w:tc>
        <w:tc>
          <w:tcPr>
            <w:tcW w:w="42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CBA606C"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9,4</w:t>
            </w:r>
          </w:p>
        </w:tc>
        <w:tc>
          <w:tcPr>
            <w:tcW w:w="55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512088A"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6,5</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FDE9942"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9,1</w:t>
            </w:r>
          </w:p>
        </w:tc>
        <w:tc>
          <w:tcPr>
            <w:tcW w:w="43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9AA4E06"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16,8</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57FF5E1"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12,0</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90866F9"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30,2</w:t>
            </w:r>
          </w:p>
        </w:tc>
        <w:tc>
          <w:tcPr>
            <w:tcW w:w="4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26314B4"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50,5</w:t>
            </w:r>
          </w:p>
        </w:tc>
        <w:tc>
          <w:tcPr>
            <w:tcW w:w="514" w:type="pct"/>
            <w:tcBorders>
              <w:left w:val="single" w:sz="4" w:space="0" w:color="BFBFBF" w:themeColor="background1" w:themeShade="BF"/>
              <w:bottom w:val="single" w:sz="4" w:space="0" w:color="BFBFBF" w:themeColor="background1" w:themeShade="BF"/>
              <w:right w:val="nil"/>
            </w:tcBorders>
          </w:tcPr>
          <w:p w14:paraId="5E1E2AB6" w14:textId="77777777" w:rsidR="00A76693" w:rsidRPr="00E5188F" w:rsidRDefault="00A76693" w:rsidP="00A76693">
            <w:pPr>
              <w:spacing w:line="264" w:lineRule="auto"/>
              <w:ind w:right="170"/>
              <w:jc w:val="right"/>
              <w:rPr>
                <w:rFonts w:cs="Arial"/>
                <w:bCs/>
                <w:sz w:val="16"/>
                <w:szCs w:val="16"/>
                <w:lang w:val="eu-ES"/>
              </w:rPr>
            </w:pPr>
            <w:r w:rsidRPr="00E5188F">
              <w:rPr>
                <w:rFonts w:cs="Arial"/>
                <w:bCs/>
                <w:sz w:val="16"/>
                <w:szCs w:val="16"/>
                <w:lang w:val="eu-ES"/>
              </w:rPr>
              <w:t>61,9</w:t>
            </w:r>
          </w:p>
        </w:tc>
      </w:tr>
    </w:tbl>
    <w:p w14:paraId="6E26C4A3" w14:textId="77777777" w:rsidR="009674FA" w:rsidRPr="00E5188F" w:rsidRDefault="009674FA" w:rsidP="009674FA">
      <w:pPr>
        <w:spacing w:line="264" w:lineRule="auto"/>
        <w:ind w:left="1134" w:hanging="1134"/>
        <w:jc w:val="center"/>
        <w:rPr>
          <w:rFonts w:eastAsia="Times New Roman" w:cs="Arial"/>
          <w:bCs/>
          <w:color w:val="5F5F5F"/>
          <w:sz w:val="18"/>
          <w:szCs w:val="18"/>
          <w:lang w:val="eu-ES" w:eastAsia="es-ES"/>
        </w:rPr>
      </w:pPr>
    </w:p>
    <w:p w14:paraId="6052A65C" w14:textId="77777777" w:rsidR="00FF05EE" w:rsidRPr="00E5188F" w:rsidRDefault="00FF05EE">
      <w:pPr>
        <w:spacing w:after="200" w:line="276" w:lineRule="auto"/>
        <w:jc w:val="left"/>
        <w:rPr>
          <w:rFonts w:cs="Arial"/>
          <w:lang w:val="eu-ES"/>
        </w:rPr>
      </w:pPr>
      <w:r w:rsidRPr="00E5188F">
        <w:rPr>
          <w:rFonts w:cs="Arial"/>
          <w:lang w:val="eu-ES"/>
        </w:rPr>
        <w:br w:type="page"/>
      </w:r>
    </w:p>
    <w:p w14:paraId="5DC50F15" w14:textId="77777777" w:rsidR="009674FA" w:rsidRPr="00E5188F" w:rsidRDefault="0019122F" w:rsidP="009674FA">
      <w:pPr>
        <w:tabs>
          <w:tab w:val="left" w:pos="9072"/>
        </w:tabs>
        <w:ind w:right="-1"/>
        <w:rPr>
          <w:rFonts w:cs="Arial"/>
          <w:lang w:val="eu-ES"/>
        </w:rPr>
      </w:pPr>
      <w:r>
        <w:rPr>
          <w:rFonts w:cs="Arial"/>
          <w:lang w:val="eu-ES"/>
        </w:rPr>
        <w:lastRenderedPageBreak/>
        <w:t>Tamaina handieneko enpresen artean, 2016an 51 enplegu baino gehiago dituzten enpresek, plan hauen ezarpen maila oso altua duten, %80ko mailaren gainetik -Lanpostuen Balorazio Esku</w:t>
      </w:r>
      <w:r w:rsidR="006C0081">
        <w:rPr>
          <w:rFonts w:cs="Arial"/>
          <w:lang w:val="eu-ES"/>
        </w:rPr>
        <w:t xml:space="preserve"> libururena</w:t>
      </w:r>
      <w:r>
        <w:rPr>
          <w:rFonts w:cs="Arial"/>
          <w:lang w:val="eu-ES"/>
        </w:rPr>
        <w:t xml:space="preserve"> izan ezik, 51 eta 200 enplegu arteko enpresen artean portzentajea %65 eta %73 bitartean kokatzen denean-</w:t>
      </w:r>
      <w:r w:rsidR="006A1543">
        <w:rPr>
          <w:rFonts w:cs="Arial"/>
          <w:lang w:val="eu-ES"/>
        </w:rPr>
        <w:t>.</w:t>
      </w:r>
    </w:p>
    <w:p w14:paraId="6BE0758A" w14:textId="77777777" w:rsidR="009674FA" w:rsidRPr="00E5188F" w:rsidRDefault="009674FA" w:rsidP="009674FA">
      <w:pPr>
        <w:tabs>
          <w:tab w:val="left" w:pos="9072"/>
        </w:tabs>
        <w:ind w:right="-1"/>
        <w:rPr>
          <w:rFonts w:cs="Arial"/>
          <w:lang w:val="eu-ES"/>
        </w:rPr>
      </w:pPr>
    </w:p>
    <w:p w14:paraId="1D0A11F7" w14:textId="77777777" w:rsidR="009674FA" w:rsidRPr="00E5188F" w:rsidRDefault="0019122F" w:rsidP="009674FA">
      <w:pPr>
        <w:rPr>
          <w:rFonts w:cs="Arial"/>
          <w:lang w:val="eu-ES"/>
        </w:rPr>
      </w:pPr>
      <w:r>
        <w:rPr>
          <w:rFonts w:cs="Arial"/>
          <w:lang w:val="eu-ES"/>
        </w:rPr>
        <w:t xml:space="preserve">2016ko edizio honetan, </w:t>
      </w:r>
      <w:r w:rsidR="00EC20D1">
        <w:rPr>
          <w:rFonts w:cs="Arial"/>
          <w:lang w:val="eu-ES"/>
        </w:rPr>
        <w:t>analisira, 3 eremu zehatzetako kudeaketa eta plangintzari lotutako beste 3 dokumenturen antolamendua batzen zen: enpresetan etika eta jardunbide egokiak, erantzunkinzun sozial korporatiboa (RSE) eta Berdintasun Plan baten ezarpenaren bidez berdintasun politikak enpresetan.</w:t>
      </w:r>
      <w:r w:rsidR="009674FA" w:rsidRPr="00E5188F">
        <w:rPr>
          <w:rFonts w:cs="Arial"/>
          <w:lang w:val="eu-ES"/>
        </w:rPr>
        <w:t xml:space="preserve"> </w:t>
      </w:r>
    </w:p>
    <w:p w14:paraId="265FFAB0" w14:textId="77777777" w:rsidR="009674FA" w:rsidRPr="00E5188F" w:rsidRDefault="009674FA" w:rsidP="009674FA">
      <w:pPr>
        <w:tabs>
          <w:tab w:val="left" w:pos="9072"/>
        </w:tabs>
        <w:ind w:right="-1"/>
        <w:rPr>
          <w:rFonts w:cs="Arial"/>
          <w:lang w:val="eu-ES"/>
        </w:rPr>
      </w:pPr>
    </w:p>
    <w:p w14:paraId="4B20F021" w14:textId="77777777" w:rsidR="009674FA" w:rsidRPr="00E5188F" w:rsidRDefault="00EC20D1" w:rsidP="009674FA">
      <w:pPr>
        <w:tabs>
          <w:tab w:val="left" w:pos="9072"/>
        </w:tabs>
        <w:ind w:right="-1"/>
        <w:rPr>
          <w:rFonts w:cs="Arial"/>
          <w:lang w:val="eu-ES"/>
        </w:rPr>
      </w:pPr>
      <w:r>
        <w:rPr>
          <w:rFonts w:cs="Arial"/>
          <w:lang w:val="eu-ES"/>
        </w:rPr>
        <w:t xml:space="preserve">Zentzu honetan, </w:t>
      </w:r>
      <w:r w:rsidR="005B4B0F">
        <w:rPr>
          <w:rFonts w:cs="Arial"/>
          <w:lang w:val="eu-ES"/>
        </w:rPr>
        <w:t>kudeaketa</w:t>
      </w:r>
      <w:r>
        <w:rPr>
          <w:rFonts w:cs="Arial"/>
          <w:lang w:val="eu-ES"/>
        </w:rPr>
        <w:t xml:space="preserve"> tresna “klasikoen” ezarpen maila, askoz baxuagoa da, </w:t>
      </w:r>
      <w:r w:rsidR="005B4B0F">
        <w:rPr>
          <w:rFonts w:cs="Arial"/>
          <w:lang w:val="eu-ES"/>
        </w:rPr>
        <w:t>jokaera edo etika kodeekin lotutako dokumentuen ezarpenean portzentaje hau %14,7an kokatzen da</w:t>
      </w:r>
      <w:r w:rsidR="009674FA" w:rsidRPr="00E5188F">
        <w:rPr>
          <w:rFonts w:cs="Arial"/>
          <w:lang w:val="eu-ES"/>
        </w:rPr>
        <w:t xml:space="preserve">, </w:t>
      </w:r>
      <w:r w:rsidR="005B4B0F">
        <w:rPr>
          <w:rFonts w:cs="Arial"/>
          <w:lang w:val="eu-ES"/>
        </w:rPr>
        <w:t>%9,5ean RSEi buruzko txostenen kasuan eta %9,4an Berdintasun Planen</w:t>
      </w:r>
      <w:r w:rsidR="006A1543">
        <w:rPr>
          <w:rFonts w:cs="Arial"/>
          <w:lang w:val="eu-ES"/>
        </w:rPr>
        <w:t xml:space="preserve"> kasuan</w:t>
      </w:r>
      <w:r w:rsidR="005B4B0F">
        <w:rPr>
          <w:rFonts w:cs="Arial"/>
          <w:lang w:val="eu-ES"/>
        </w:rPr>
        <w:t xml:space="preserve">. </w:t>
      </w:r>
    </w:p>
    <w:p w14:paraId="49A8F2B0" w14:textId="77777777" w:rsidR="009674FA" w:rsidRPr="00E5188F" w:rsidRDefault="009674FA" w:rsidP="009674FA">
      <w:pPr>
        <w:tabs>
          <w:tab w:val="left" w:pos="9072"/>
        </w:tabs>
        <w:ind w:right="-1"/>
        <w:rPr>
          <w:rFonts w:cs="Arial"/>
          <w:lang w:val="eu-ES"/>
        </w:rPr>
      </w:pPr>
    </w:p>
    <w:p w14:paraId="71731576" w14:textId="77777777" w:rsidR="009674FA" w:rsidRPr="00E5188F" w:rsidRDefault="005C1E01" w:rsidP="009674FA">
      <w:pPr>
        <w:tabs>
          <w:tab w:val="left" w:pos="9072"/>
        </w:tabs>
        <w:ind w:right="-1"/>
        <w:rPr>
          <w:rFonts w:cs="Arial"/>
          <w:lang w:val="eu-ES"/>
        </w:rPr>
      </w:pPr>
      <w:r>
        <w:rPr>
          <w:rFonts w:cs="Arial"/>
          <w:lang w:val="eu-ES"/>
        </w:rPr>
        <w:t>Halaber, enpresa ehun txikienaren artean, dokumentu hauek ezartzen dituen taldea (RSE eta berdintasuna) %5,5 eta %6,5era mugatzen da</w:t>
      </w:r>
      <w:r w:rsidR="006A1543">
        <w:rPr>
          <w:rFonts w:cs="Arial"/>
          <w:lang w:val="eu-ES"/>
        </w:rPr>
        <w:t>,</w:t>
      </w:r>
      <w:r>
        <w:rPr>
          <w:rFonts w:cs="Arial"/>
          <w:lang w:val="eu-ES"/>
        </w:rPr>
        <w:t xml:space="preserve"> </w:t>
      </w:r>
      <w:r w:rsidR="00B3790C">
        <w:rPr>
          <w:rFonts w:cs="Arial"/>
          <w:lang w:val="eu-ES"/>
        </w:rPr>
        <w:t>h</w:t>
      </w:r>
      <w:r>
        <w:rPr>
          <w:rFonts w:cs="Arial"/>
          <w:lang w:val="eu-ES"/>
        </w:rPr>
        <w:t>urr</w:t>
      </w:r>
      <w:r w:rsidR="00B3790C">
        <w:rPr>
          <w:rFonts w:cs="Arial"/>
          <w:lang w:val="eu-ES"/>
        </w:rPr>
        <w:t>e</w:t>
      </w:r>
      <w:r>
        <w:rPr>
          <w:rFonts w:cs="Arial"/>
          <w:lang w:val="eu-ES"/>
        </w:rPr>
        <w:t xml:space="preserve">nez </w:t>
      </w:r>
      <w:r w:rsidR="00B3790C">
        <w:rPr>
          <w:rFonts w:cs="Arial"/>
          <w:lang w:val="eu-ES"/>
        </w:rPr>
        <w:t>h</w:t>
      </w:r>
      <w:r>
        <w:rPr>
          <w:rFonts w:cs="Arial"/>
          <w:lang w:val="eu-ES"/>
        </w:rPr>
        <w:t xml:space="preserve">urren. Enpresa handiaren kasuan, 200 enplegu baino gehiago dituena, bi dokumentu hauen ezarpena enpresa erdia baino gehiagon zabaltzen da. </w:t>
      </w:r>
    </w:p>
    <w:p w14:paraId="670B53AA" w14:textId="77777777" w:rsidR="009674FA" w:rsidRPr="00E5188F" w:rsidRDefault="009674FA" w:rsidP="009674FA">
      <w:pPr>
        <w:tabs>
          <w:tab w:val="left" w:pos="9072"/>
        </w:tabs>
        <w:ind w:right="-1"/>
        <w:rPr>
          <w:rFonts w:cs="Arial"/>
          <w:lang w:val="eu-ES"/>
        </w:rPr>
      </w:pPr>
    </w:p>
    <w:p w14:paraId="38958E14" w14:textId="77777777" w:rsidR="009674FA" w:rsidRPr="00E5188F" w:rsidRDefault="005C1E01" w:rsidP="009674FA">
      <w:pPr>
        <w:tabs>
          <w:tab w:val="left" w:pos="9072"/>
        </w:tabs>
        <w:ind w:right="-1"/>
        <w:rPr>
          <w:rFonts w:cs="Arial"/>
          <w:b/>
          <w:lang w:val="eu-ES"/>
        </w:rPr>
      </w:pPr>
      <w:r>
        <w:rPr>
          <w:rFonts w:cs="Arial"/>
          <w:b/>
          <w:lang w:val="eu-ES"/>
        </w:rPr>
        <w:t xml:space="preserve">BESTE ENPRESA EREMU BATZUETAKO KUDEAKETA: LAN ARRISKU PREBETZIOA </w:t>
      </w:r>
      <w:r w:rsidR="009674FA" w:rsidRPr="00E5188F">
        <w:rPr>
          <w:rFonts w:cs="Arial"/>
          <w:b/>
          <w:lang w:val="eu-ES"/>
        </w:rPr>
        <w:t>(</w:t>
      </w:r>
      <w:r>
        <w:rPr>
          <w:rFonts w:cs="Arial"/>
          <w:b/>
          <w:lang w:val="eu-ES"/>
        </w:rPr>
        <w:t>ENPRESEN %</w:t>
      </w:r>
      <w:r w:rsidR="009674FA" w:rsidRPr="00E5188F">
        <w:rPr>
          <w:rFonts w:cs="Arial"/>
          <w:b/>
          <w:lang w:val="eu-ES"/>
        </w:rPr>
        <w:t xml:space="preserve">75,3), </w:t>
      </w:r>
      <w:r>
        <w:rPr>
          <w:rFonts w:cs="Arial"/>
          <w:b/>
          <w:lang w:val="eu-ES"/>
        </w:rPr>
        <w:t>INGURUMENA (ENPRESEN %</w:t>
      </w:r>
      <w:r w:rsidR="009674FA" w:rsidRPr="00E5188F">
        <w:rPr>
          <w:rFonts w:cs="Arial"/>
          <w:b/>
          <w:lang w:val="eu-ES"/>
        </w:rPr>
        <w:t xml:space="preserve">45,4), </w:t>
      </w:r>
      <w:r>
        <w:rPr>
          <w:rFonts w:cs="Arial"/>
          <w:b/>
          <w:lang w:val="eu-ES"/>
        </w:rPr>
        <w:t>ETA PRESTAKUNTZA</w:t>
      </w:r>
      <w:r w:rsidR="009674FA" w:rsidRPr="00E5188F">
        <w:rPr>
          <w:rFonts w:cs="Arial"/>
          <w:b/>
          <w:lang w:val="eu-ES"/>
        </w:rPr>
        <w:t xml:space="preserve"> (</w:t>
      </w:r>
      <w:r>
        <w:rPr>
          <w:rFonts w:cs="Arial"/>
          <w:b/>
          <w:lang w:val="eu-ES"/>
        </w:rPr>
        <w:t>ENPRESEN %</w:t>
      </w:r>
      <w:r w:rsidR="009674FA" w:rsidRPr="00E5188F">
        <w:rPr>
          <w:rFonts w:cs="Arial"/>
          <w:b/>
          <w:lang w:val="eu-ES"/>
        </w:rPr>
        <w:t>23,4)</w:t>
      </w:r>
      <w:r w:rsidR="00FF05EE" w:rsidRPr="00E5188F">
        <w:rPr>
          <w:rFonts w:cs="Arial"/>
          <w:b/>
          <w:lang w:val="eu-ES"/>
        </w:rPr>
        <w:t>.</w:t>
      </w:r>
    </w:p>
    <w:p w14:paraId="5C786FA1" w14:textId="77777777" w:rsidR="009674FA" w:rsidRPr="00E5188F" w:rsidRDefault="009674FA" w:rsidP="009674FA">
      <w:pPr>
        <w:tabs>
          <w:tab w:val="left" w:pos="9072"/>
        </w:tabs>
        <w:ind w:right="-1"/>
        <w:rPr>
          <w:rFonts w:cs="Arial"/>
          <w:lang w:val="eu-ES"/>
        </w:rPr>
      </w:pPr>
    </w:p>
    <w:p w14:paraId="135F4F94" w14:textId="77777777" w:rsidR="009674FA" w:rsidRPr="00E5188F" w:rsidRDefault="009C4BA8" w:rsidP="009674FA">
      <w:pPr>
        <w:tabs>
          <w:tab w:val="left" w:pos="9072"/>
        </w:tabs>
        <w:ind w:right="-1"/>
        <w:rPr>
          <w:rFonts w:cs="Arial"/>
          <w:lang w:val="eu-ES"/>
        </w:rPr>
      </w:pPr>
      <w:bookmarkStart w:id="59" w:name="_Toc391999533"/>
      <w:bookmarkStart w:id="60" w:name="_Toc450118927"/>
      <w:r>
        <w:rPr>
          <w:rFonts w:cs="Arial"/>
          <w:lang w:val="eu-ES"/>
        </w:rPr>
        <w:t>Ingurumen eremuari dagokionez, enpresen %45,4ak ingurumenari lotutako jardueraren bat lantzen duela ziurtatzen du.</w:t>
      </w:r>
      <w:r w:rsidR="009674FA" w:rsidRPr="00E5188F">
        <w:rPr>
          <w:rFonts w:cs="Arial"/>
          <w:lang w:val="eu-ES"/>
        </w:rPr>
        <w:t xml:space="preserve"> </w:t>
      </w:r>
      <w:r w:rsidR="00466722">
        <w:rPr>
          <w:rFonts w:cs="Arial"/>
          <w:lang w:val="eu-ES"/>
        </w:rPr>
        <w:t xml:space="preserve">Enpresa txikien artean %37a baino talde txikiago batera lotzen den errealitatea. Alde positibora joz gero, praktika hau 100 enplegu baino gehiagoko erakundeen artean oso hedatua dago. </w:t>
      </w:r>
    </w:p>
    <w:p w14:paraId="4A7C9D4F" w14:textId="77777777" w:rsidR="009674FA" w:rsidRPr="00E5188F" w:rsidRDefault="009674FA" w:rsidP="009674FA">
      <w:pPr>
        <w:tabs>
          <w:tab w:val="left" w:pos="9072"/>
        </w:tabs>
        <w:ind w:right="-1"/>
        <w:rPr>
          <w:rFonts w:cs="Arial"/>
          <w:lang w:val="eu-ES"/>
        </w:rPr>
      </w:pPr>
    </w:p>
    <w:p w14:paraId="29ABB08C" w14:textId="77777777" w:rsidR="009674FA" w:rsidRPr="00E5188F" w:rsidRDefault="00466722" w:rsidP="009674FA">
      <w:pPr>
        <w:tabs>
          <w:tab w:val="left" w:pos="9072"/>
        </w:tabs>
        <w:ind w:right="-1"/>
        <w:rPr>
          <w:rFonts w:cs="Arial"/>
          <w:lang w:val="eu-ES"/>
        </w:rPr>
      </w:pPr>
      <w:r>
        <w:rPr>
          <w:rFonts w:cs="Arial"/>
          <w:lang w:val="eu-ES"/>
        </w:rPr>
        <w:t>Bere aldetik, enpresen %75ak baino zertxobait gehiagok, lan arrisku prebentzio sistema du; ETE txikien 2/3k eta industria ehunaren eta 51 enplegu baino gehiagoko enpresa taldearen %85ak.</w:t>
      </w:r>
    </w:p>
    <w:p w14:paraId="3AA0C453" w14:textId="77777777" w:rsidR="009674FA" w:rsidRPr="00E5188F" w:rsidRDefault="009674FA" w:rsidP="009674FA">
      <w:pPr>
        <w:tabs>
          <w:tab w:val="left" w:pos="9072"/>
        </w:tabs>
        <w:ind w:right="-1"/>
        <w:rPr>
          <w:rFonts w:cs="Arial"/>
          <w:lang w:val="eu-ES"/>
        </w:rPr>
      </w:pPr>
    </w:p>
    <w:p w14:paraId="44987959" w14:textId="77777777" w:rsidR="009674FA" w:rsidRPr="00E5188F" w:rsidRDefault="00BE16A6" w:rsidP="009674FA">
      <w:pPr>
        <w:tabs>
          <w:tab w:val="left" w:pos="9072"/>
        </w:tabs>
        <w:ind w:right="-1"/>
        <w:rPr>
          <w:rFonts w:cs="Arial"/>
          <w:lang w:val="eu-ES"/>
        </w:rPr>
      </w:pPr>
      <w:r>
        <w:rPr>
          <w:rFonts w:cs="Arial"/>
          <w:lang w:val="eu-ES"/>
        </w:rPr>
        <w:t xml:space="preserve">Azkenik, </w:t>
      </w:r>
      <w:r w:rsidR="00B01CE5">
        <w:rPr>
          <w:rFonts w:cs="Arial"/>
          <w:lang w:val="eu-ES"/>
        </w:rPr>
        <w:t xml:space="preserve">prestakuntza atalari dagokionez, </w:t>
      </w:r>
      <w:r w:rsidR="0068774F">
        <w:rPr>
          <w:rFonts w:cs="Arial"/>
          <w:lang w:val="eu-ES"/>
        </w:rPr>
        <w:t xml:space="preserve">enpresen %23,4ak, 2014 urteari lotuta (%23,9) azken bi urteetan prestakuntza jardueraren bat landu du; tamaina txikiagoko enpresen artean %15era iristen den </w:t>
      </w:r>
      <w:r w:rsidR="006F04A8">
        <w:rPr>
          <w:rFonts w:cs="Arial"/>
          <w:lang w:val="eu-ES"/>
        </w:rPr>
        <w:t>ehunekoa</w:t>
      </w:r>
      <w:r w:rsidR="0068774F">
        <w:rPr>
          <w:rFonts w:cs="Arial"/>
          <w:lang w:val="eu-ES"/>
        </w:rPr>
        <w:t xml:space="preserve"> eta 100 enplegu baino gehiagokoetan %80 ingur</w:t>
      </w:r>
      <w:r w:rsidR="006F04A8">
        <w:rPr>
          <w:rFonts w:cs="Arial"/>
          <w:lang w:val="eu-ES"/>
        </w:rPr>
        <w:t>ukoa</w:t>
      </w:r>
      <w:r w:rsidR="0068774F">
        <w:rPr>
          <w:rFonts w:cs="Arial"/>
          <w:lang w:val="eu-ES"/>
        </w:rPr>
        <w:t xml:space="preserve">. </w:t>
      </w:r>
    </w:p>
    <w:p w14:paraId="287412F7" w14:textId="77777777" w:rsidR="009674FA" w:rsidRPr="00E5188F" w:rsidRDefault="009674FA" w:rsidP="009674FA">
      <w:pPr>
        <w:tabs>
          <w:tab w:val="left" w:pos="9072"/>
        </w:tabs>
        <w:ind w:right="-1"/>
        <w:rPr>
          <w:rFonts w:cs="Arial"/>
          <w:lang w:val="eu-ES"/>
        </w:rPr>
      </w:pPr>
    </w:p>
    <w:p w14:paraId="08085A16" w14:textId="77777777" w:rsidR="00FF05EE" w:rsidRPr="00E5188F" w:rsidRDefault="00FF05EE">
      <w:pPr>
        <w:spacing w:after="200" w:line="276" w:lineRule="auto"/>
        <w:jc w:val="left"/>
        <w:rPr>
          <w:rFonts w:eastAsia="Times New Roman" w:cs="Times New Roman"/>
          <w:b/>
          <w:snapToGrid w:val="0"/>
          <w:sz w:val="28"/>
          <w:szCs w:val="28"/>
          <w:lang w:val="eu-ES" w:eastAsia="es-ES"/>
        </w:rPr>
      </w:pPr>
      <w:r w:rsidRPr="00E5188F">
        <w:rPr>
          <w:rFonts w:eastAsia="Times New Roman" w:cs="Times New Roman"/>
          <w:b/>
          <w:snapToGrid w:val="0"/>
          <w:sz w:val="28"/>
          <w:szCs w:val="28"/>
          <w:lang w:val="eu-ES" w:eastAsia="es-ES"/>
        </w:rPr>
        <w:br w:type="page"/>
      </w:r>
    </w:p>
    <w:p w14:paraId="4374B4FD" w14:textId="77777777" w:rsidR="009674FA" w:rsidRPr="00E5188F" w:rsidRDefault="00A72A07" w:rsidP="00FF05EE">
      <w:pPr>
        <w:pStyle w:val="Ttulo1"/>
        <w:keepLines/>
        <w:widowControl/>
        <w:numPr>
          <w:ilvl w:val="0"/>
          <w:numId w:val="26"/>
        </w:numPr>
        <w:tabs>
          <w:tab w:val="left" w:pos="284"/>
        </w:tabs>
        <w:ind w:left="709"/>
        <w:rPr>
          <w:szCs w:val="28"/>
          <w:lang w:val="eu-ES"/>
        </w:rPr>
      </w:pPr>
      <w:bookmarkStart w:id="61" w:name="_Toc517951405"/>
      <w:r>
        <w:rPr>
          <w:szCs w:val="28"/>
          <w:lang w:val="eu-ES"/>
        </w:rPr>
        <w:lastRenderedPageBreak/>
        <w:t xml:space="preserve">ENPRESEN ARTEKO LANKIDETZA </w:t>
      </w:r>
      <w:r w:rsidR="009674FA" w:rsidRPr="00E5188F">
        <w:rPr>
          <w:szCs w:val="28"/>
          <w:lang w:val="eu-ES"/>
        </w:rPr>
        <w:t>(</w:t>
      </w:r>
      <w:r>
        <w:rPr>
          <w:szCs w:val="28"/>
          <w:lang w:val="eu-ES"/>
        </w:rPr>
        <w:t>GEFK</w:t>
      </w:r>
      <w:r w:rsidR="009674FA" w:rsidRPr="00E5188F">
        <w:rPr>
          <w:szCs w:val="28"/>
          <w:lang w:val="eu-ES"/>
        </w:rPr>
        <w:t>)</w:t>
      </w:r>
      <w:bookmarkEnd w:id="61"/>
    </w:p>
    <w:p w14:paraId="6F50342F" w14:textId="77777777" w:rsidR="009674FA" w:rsidRPr="00E5188F" w:rsidRDefault="009674FA" w:rsidP="009674FA">
      <w:pPr>
        <w:spacing w:line="240" w:lineRule="auto"/>
        <w:ind w:left="1134" w:hanging="1134"/>
        <w:rPr>
          <w:rFonts w:eastAsia="Times New Roman" w:cs="Times New Roman"/>
          <w:b/>
          <w:snapToGrid w:val="0"/>
          <w:sz w:val="28"/>
          <w:szCs w:val="28"/>
          <w:lang w:val="eu-ES" w:eastAsia="es-ES"/>
        </w:rPr>
      </w:pPr>
    </w:p>
    <w:p w14:paraId="72EEECF3" w14:textId="77777777" w:rsidR="009674FA" w:rsidRPr="00E5188F" w:rsidRDefault="00A76693" w:rsidP="009674FA">
      <w:pPr>
        <w:pBdr>
          <w:top w:val="single" w:sz="4" w:space="1" w:color="auto"/>
          <w:left w:val="single" w:sz="4" w:space="4" w:color="auto"/>
          <w:bottom w:val="single" w:sz="4" w:space="1" w:color="auto"/>
          <w:right w:val="single" w:sz="4" w:space="4" w:color="auto"/>
        </w:pBdr>
        <w:tabs>
          <w:tab w:val="left" w:pos="9072"/>
        </w:tabs>
        <w:spacing w:line="240" w:lineRule="auto"/>
        <w:rPr>
          <w:rFonts w:cs="Arial"/>
          <w:b/>
          <w:sz w:val="26"/>
          <w:szCs w:val="26"/>
          <w:lang w:val="eu-ES"/>
        </w:rPr>
      </w:pPr>
      <w:r w:rsidRPr="00E5188F">
        <w:rPr>
          <w:rFonts w:cs="Arial"/>
          <w:b/>
          <w:sz w:val="26"/>
          <w:szCs w:val="26"/>
          <w:lang w:val="eu-ES"/>
        </w:rPr>
        <w:t xml:space="preserve">Enpresa arteko lankidetza, erakundeentzako behar estrategikoa da eta hazten doan balioa da. </w:t>
      </w:r>
    </w:p>
    <w:p w14:paraId="53052C79" w14:textId="77777777" w:rsidR="009674FA" w:rsidRPr="00E5188F" w:rsidRDefault="009674FA" w:rsidP="009674FA">
      <w:pPr>
        <w:tabs>
          <w:tab w:val="left" w:pos="9072"/>
        </w:tabs>
        <w:ind w:right="-1"/>
        <w:rPr>
          <w:rFonts w:cs="Arial"/>
          <w:b/>
          <w:lang w:val="eu-ES"/>
        </w:rPr>
      </w:pPr>
    </w:p>
    <w:p w14:paraId="08880417" w14:textId="77777777" w:rsidR="009674FA" w:rsidRPr="00E5188F" w:rsidRDefault="00D17F20" w:rsidP="009674FA">
      <w:pPr>
        <w:tabs>
          <w:tab w:val="left" w:pos="9072"/>
        </w:tabs>
        <w:ind w:right="-1"/>
        <w:rPr>
          <w:rFonts w:cs="Arial"/>
          <w:b/>
          <w:lang w:val="eu-ES"/>
        </w:rPr>
      </w:pPr>
      <w:r>
        <w:rPr>
          <w:rFonts w:cs="Arial"/>
          <w:b/>
          <w:lang w:val="eu-ES"/>
        </w:rPr>
        <w:t>Enpresen %28ak enpres</w:t>
      </w:r>
      <w:r w:rsidR="006F04A8">
        <w:rPr>
          <w:rFonts w:cs="Arial"/>
          <w:b/>
          <w:lang w:val="eu-ES"/>
        </w:rPr>
        <w:t>en</w:t>
      </w:r>
      <w:r>
        <w:rPr>
          <w:rFonts w:cs="Arial"/>
          <w:b/>
          <w:lang w:val="eu-ES"/>
        </w:rPr>
        <w:t xml:space="preserve"> arteko lankidetza harremanak ezartzen dituzte, enpresen erdiak baino gehiagok elementu estrategikotzat dute, eta %40ak lankidetza mota hauek etorkizunean biziagotu egingo direla uste du. </w:t>
      </w:r>
    </w:p>
    <w:p w14:paraId="65118992" w14:textId="77777777" w:rsidR="009674FA" w:rsidRPr="00E5188F" w:rsidRDefault="009674FA" w:rsidP="009674FA">
      <w:pPr>
        <w:tabs>
          <w:tab w:val="left" w:pos="9072"/>
        </w:tabs>
        <w:ind w:right="-1"/>
        <w:rPr>
          <w:rFonts w:cs="Arial"/>
          <w:b/>
          <w:lang w:val="eu-ES"/>
        </w:rPr>
      </w:pPr>
    </w:p>
    <w:p w14:paraId="6CD78E1D" w14:textId="77777777" w:rsidR="009674FA" w:rsidRPr="00E5188F" w:rsidRDefault="00D17F20" w:rsidP="009674FA">
      <w:pPr>
        <w:tabs>
          <w:tab w:val="left" w:pos="9072"/>
        </w:tabs>
        <w:rPr>
          <w:rFonts w:cs="Arial"/>
          <w:lang w:val="eu-ES"/>
        </w:rPr>
      </w:pPr>
      <w:r>
        <w:rPr>
          <w:rFonts w:cs="Arial"/>
          <w:lang w:val="eu-ES"/>
        </w:rPr>
        <w:t>Gizarte ekonomiako enpresen %27,7ak lankidetza harremanak dituzte beste enpresekin</w:t>
      </w:r>
      <w:r w:rsidR="006F04A8">
        <w:rPr>
          <w:rFonts w:cs="Arial"/>
          <w:lang w:val="eu-ES"/>
        </w:rPr>
        <w:t xml:space="preserve"> hazi egin da</w:t>
      </w:r>
      <w:r>
        <w:rPr>
          <w:rFonts w:cs="Arial"/>
          <w:lang w:val="eu-ES"/>
        </w:rPr>
        <w:t>,</w:t>
      </w:r>
      <w:r w:rsidR="006F04A8">
        <w:rPr>
          <w:rFonts w:cs="Arial"/>
          <w:lang w:val="eu-ES"/>
        </w:rPr>
        <w:t xml:space="preserve"> hau da,</w:t>
      </w:r>
      <w:r>
        <w:rPr>
          <w:rFonts w:cs="Arial"/>
          <w:lang w:val="eu-ES"/>
        </w:rPr>
        <w:t xml:space="preserve"> 2014an erregistratutako portzentajea (%26,1) baino 1,6 puntu portzentual gorago</w:t>
      </w:r>
      <w:r w:rsidR="006F04A8">
        <w:rPr>
          <w:rFonts w:cs="Arial"/>
          <w:lang w:val="eu-ES"/>
        </w:rPr>
        <w:t xml:space="preserve"> kokatzen da</w:t>
      </w:r>
      <w:r>
        <w:rPr>
          <w:rFonts w:cs="Arial"/>
          <w:lang w:val="eu-ES"/>
        </w:rPr>
        <w:t>.</w:t>
      </w:r>
      <w:r w:rsidR="009674FA" w:rsidRPr="00E5188F">
        <w:rPr>
          <w:rFonts w:cs="Arial"/>
          <w:lang w:val="eu-ES"/>
        </w:rPr>
        <w:t xml:space="preserve"> </w:t>
      </w:r>
    </w:p>
    <w:p w14:paraId="2473D3D7" w14:textId="77777777" w:rsidR="009674FA" w:rsidRPr="00E5188F" w:rsidRDefault="009674FA" w:rsidP="009674FA">
      <w:pPr>
        <w:tabs>
          <w:tab w:val="left" w:pos="9072"/>
        </w:tabs>
        <w:rPr>
          <w:rFonts w:cs="Arial"/>
          <w:lang w:val="eu-ES"/>
        </w:rPr>
      </w:pPr>
    </w:p>
    <w:p w14:paraId="0A92A8C3" w14:textId="77777777" w:rsidR="009674FA" w:rsidRPr="00E5188F" w:rsidRDefault="00B13415" w:rsidP="009674FA">
      <w:pPr>
        <w:tabs>
          <w:tab w:val="left" w:pos="9072"/>
        </w:tabs>
        <w:rPr>
          <w:rFonts w:cs="Arial"/>
          <w:lang w:val="eu-ES"/>
        </w:rPr>
      </w:pPr>
      <w:r>
        <w:rPr>
          <w:rFonts w:cs="Arial"/>
          <w:lang w:val="eu-ES"/>
        </w:rPr>
        <w:t>Hurrengo puntuekin lotzen den enpresa arteko lankidetza praktika:</w:t>
      </w:r>
    </w:p>
    <w:p w14:paraId="37610985" w14:textId="77777777" w:rsidR="009674FA" w:rsidRPr="00E5188F" w:rsidRDefault="00B13415" w:rsidP="009674FA">
      <w:pPr>
        <w:pStyle w:val="Prrafodelista"/>
        <w:numPr>
          <w:ilvl w:val="0"/>
          <w:numId w:val="30"/>
        </w:numPr>
        <w:tabs>
          <w:tab w:val="left" w:pos="9072"/>
        </w:tabs>
        <w:spacing w:line="360" w:lineRule="auto"/>
        <w:rPr>
          <w:rFonts w:ascii="Arial" w:eastAsiaTheme="minorHAnsi" w:hAnsi="Arial" w:cs="Arial"/>
          <w:lang w:val="eu-ES"/>
        </w:rPr>
      </w:pPr>
      <w:r>
        <w:rPr>
          <w:rFonts w:ascii="Arial" w:eastAsiaTheme="minorHAnsi" w:hAnsi="Arial" w:cs="Arial"/>
          <w:i/>
          <w:lang w:val="eu-ES"/>
        </w:rPr>
        <w:t>Tamaina handiko enpresetara</w:t>
      </w:r>
      <w:r w:rsidR="009674FA" w:rsidRPr="00E5188F">
        <w:rPr>
          <w:rFonts w:ascii="Arial" w:eastAsiaTheme="minorHAnsi" w:hAnsi="Arial" w:cs="Arial"/>
          <w:lang w:val="eu-ES"/>
        </w:rPr>
        <w:t xml:space="preserve">; </w:t>
      </w:r>
      <w:r>
        <w:rPr>
          <w:rFonts w:ascii="Arial" w:eastAsiaTheme="minorHAnsi" w:hAnsi="Arial" w:cs="Arial"/>
          <w:lang w:val="eu-ES"/>
        </w:rPr>
        <w:t xml:space="preserve">51 enplegu baino gehiago dituzten enpresen artean, enpresen %80-100 artean lankidetza kanpo harremanak ezartzen dituzten. </w:t>
      </w:r>
    </w:p>
    <w:p w14:paraId="20B71480" w14:textId="77777777" w:rsidR="009674FA" w:rsidRPr="00E5188F" w:rsidRDefault="00B13415" w:rsidP="009674FA">
      <w:pPr>
        <w:pStyle w:val="Prrafodelista"/>
        <w:numPr>
          <w:ilvl w:val="0"/>
          <w:numId w:val="30"/>
        </w:numPr>
        <w:tabs>
          <w:tab w:val="left" w:pos="9072"/>
        </w:tabs>
        <w:spacing w:line="360" w:lineRule="auto"/>
        <w:rPr>
          <w:rFonts w:ascii="Arial" w:eastAsiaTheme="minorHAnsi" w:hAnsi="Arial" w:cs="Arial"/>
          <w:lang w:val="eu-ES"/>
        </w:rPr>
      </w:pPr>
      <w:r>
        <w:rPr>
          <w:rFonts w:ascii="Arial" w:eastAsiaTheme="minorHAnsi" w:hAnsi="Arial" w:cs="Arial"/>
          <w:i/>
          <w:lang w:val="eu-ES"/>
        </w:rPr>
        <w:t xml:space="preserve">Lankidetza enpresa ehunari: </w:t>
      </w:r>
      <w:r>
        <w:rPr>
          <w:rFonts w:ascii="Arial" w:eastAsiaTheme="minorHAnsi" w:hAnsi="Arial" w:cs="Arial"/>
          <w:lang w:val="eu-ES"/>
        </w:rPr>
        <w:t>zehazki, kooperatiben 1/3 batek du lankidetza harremana, L.S.A</w:t>
      </w:r>
      <w:r w:rsidR="0060020E">
        <w:rPr>
          <w:rFonts w:ascii="Arial" w:eastAsiaTheme="minorHAnsi" w:hAnsi="Arial" w:cs="Arial"/>
          <w:lang w:val="eu-ES"/>
        </w:rPr>
        <w:t>.</w:t>
      </w:r>
      <w:r>
        <w:rPr>
          <w:rFonts w:ascii="Arial" w:eastAsiaTheme="minorHAnsi" w:hAnsi="Arial" w:cs="Arial"/>
          <w:lang w:val="eu-ES"/>
        </w:rPr>
        <w:t>ren kasuan %21,6ak eta L.S.M.ren kasuan %15ak.</w:t>
      </w:r>
      <w:r w:rsidR="009674FA" w:rsidRPr="00E5188F">
        <w:rPr>
          <w:rFonts w:ascii="Arial" w:eastAsiaTheme="minorHAnsi" w:hAnsi="Arial" w:cs="Arial"/>
          <w:lang w:val="eu-ES"/>
        </w:rPr>
        <w:t xml:space="preserve"> </w:t>
      </w:r>
    </w:p>
    <w:p w14:paraId="2A9A3C88" w14:textId="77777777" w:rsidR="005E2406" w:rsidRDefault="005E2406" w:rsidP="009674FA">
      <w:pPr>
        <w:tabs>
          <w:tab w:val="left" w:pos="9072"/>
        </w:tabs>
        <w:ind w:right="-1"/>
        <w:rPr>
          <w:rFonts w:cs="Arial"/>
          <w:lang w:val="eu-ES"/>
        </w:rPr>
      </w:pPr>
    </w:p>
    <w:p w14:paraId="7A10F290" w14:textId="77777777" w:rsidR="009674FA" w:rsidRPr="00E5188F" w:rsidRDefault="00B13415" w:rsidP="009674FA">
      <w:pPr>
        <w:tabs>
          <w:tab w:val="left" w:pos="9072"/>
        </w:tabs>
        <w:ind w:right="-1"/>
        <w:rPr>
          <w:rFonts w:cs="Arial"/>
          <w:lang w:val="eu-ES"/>
        </w:rPr>
      </w:pPr>
      <w:r>
        <w:rPr>
          <w:rFonts w:cs="Arial"/>
          <w:lang w:val="eu-ES"/>
        </w:rPr>
        <w:t xml:space="preserve">Lankidetzaren izaerari dagokionez, harreman puntualen protagonismoa nabarmentzen da </w:t>
      </w:r>
      <w:r w:rsidR="009674FA" w:rsidRPr="00E5188F">
        <w:rPr>
          <w:rFonts w:cs="Arial"/>
          <w:lang w:val="eu-ES"/>
        </w:rPr>
        <w:t>(</w:t>
      </w:r>
      <w:r>
        <w:rPr>
          <w:rFonts w:cs="Arial"/>
          <w:lang w:val="eu-ES"/>
        </w:rPr>
        <w:t>Enpresen %</w:t>
      </w:r>
      <w:r w:rsidR="009674FA" w:rsidRPr="00E5188F">
        <w:rPr>
          <w:rFonts w:cs="Arial"/>
          <w:lang w:val="eu-ES"/>
        </w:rPr>
        <w:t>62,6)</w:t>
      </w:r>
      <w:r>
        <w:rPr>
          <w:rFonts w:cs="Arial"/>
          <w:lang w:val="eu-ES"/>
        </w:rPr>
        <w:t>, beste harreman larriagoko formulen aurrean; aliantza estrategikoak</w:t>
      </w:r>
      <w:r w:rsidR="009674FA" w:rsidRPr="00E5188F">
        <w:rPr>
          <w:rFonts w:cs="Arial"/>
          <w:lang w:val="eu-ES"/>
        </w:rPr>
        <w:t xml:space="preserve"> </w:t>
      </w:r>
      <w:r>
        <w:rPr>
          <w:rFonts w:cs="Arial"/>
          <w:lang w:val="eu-ES"/>
        </w:rPr>
        <w:t xml:space="preserve">bezala enpresen %45,1, </w:t>
      </w:r>
      <w:r w:rsidR="00BB3E53">
        <w:rPr>
          <w:rFonts w:cs="Arial"/>
          <w:lang w:val="eu-ES"/>
        </w:rPr>
        <w:t>eta bigarren mailako kooperatiben osaketara eta akzio trukaketara lotutako intimoagoak</w:t>
      </w:r>
      <w:r w:rsidR="009674FA" w:rsidRPr="00E5188F">
        <w:rPr>
          <w:rFonts w:cs="Arial"/>
          <w:lang w:val="eu-ES"/>
        </w:rPr>
        <w:t xml:space="preserve"> </w:t>
      </w:r>
      <w:r w:rsidR="00BB3E53">
        <w:rPr>
          <w:rFonts w:cs="Arial"/>
          <w:lang w:val="eu-ES"/>
        </w:rPr>
        <w:t xml:space="preserve">direnak </w:t>
      </w:r>
      <w:r w:rsidR="009674FA" w:rsidRPr="00E5188F">
        <w:rPr>
          <w:rFonts w:cs="Arial"/>
          <w:lang w:val="eu-ES"/>
        </w:rPr>
        <w:t>–</w:t>
      </w:r>
      <w:r w:rsidR="00BB3E53">
        <w:rPr>
          <w:rFonts w:cs="Arial"/>
          <w:lang w:val="eu-ES"/>
        </w:rPr>
        <w:t>enpresen %15-</w:t>
      </w:r>
      <w:r w:rsidR="009674FA" w:rsidRPr="00E5188F">
        <w:rPr>
          <w:rFonts w:cs="Arial"/>
          <w:lang w:val="eu-ES"/>
        </w:rPr>
        <w:t xml:space="preserve"> </w:t>
      </w:r>
      <w:r w:rsidR="00BB3E53">
        <w:rPr>
          <w:rFonts w:cs="Arial"/>
          <w:lang w:val="eu-ES"/>
        </w:rPr>
        <w:t xml:space="preserve">eta Joint Venture-aren bitartezko partaidetzara lotutakoak, hauek enpresen %5,4. </w:t>
      </w:r>
    </w:p>
    <w:p w14:paraId="77367140" w14:textId="77777777" w:rsidR="009674FA" w:rsidRPr="00E5188F" w:rsidRDefault="009674FA" w:rsidP="009674FA">
      <w:pPr>
        <w:tabs>
          <w:tab w:val="left" w:pos="9072"/>
        </w:tabs>
        <w:ind w:right="-1"/>
        <w:rPr>
          <w:rFonts w:cs="Arial"/>
          <w:lang w:val="eu-ES"/>
        </w:rPr>
      </w:pPr>
    </w:p>
    <w:p w14:paraId="7EA396A9" w14:textId="77777777" w:rsidR="009674FA" w:rsidRPr="00E5188F" w:rsidRDefault="00FD0C2A" w:rsidP="009674FA">
      <w:pPr>
        <w:tabs>
          <w:tab w:val="left" w:pos="9072"/>
        </w:tabs>
        <w:ind w:right="-1"/>
        <w:rPr>
          <w:rFonts w:cs="Arial"/>
          <w:lang w:val="eu-ES"/>
        </w:rPr>
      </w:pPr>
      <w:r>
        <w:rPr>
          <w:rFonts w:cs="Arial"/>
          <w:lang w:val="eu-ES"/>
        </w:rPr>
        <w:t xml:space="preserve">2014. urteari dagokionez </w:t>
      </w:r>
      <w:r w:rsidR="004E43BE">
        <w:rPr>
          <w:rFonts w:cs="Arial"/>
          <w:lang w:val="eu-ES"/>
        </w:rPr>
        <w:t xml:space="preserve">azken lankidetza formal hauen aurrerapena nabarmendu behar da; </w:t>
      </w:r>
      <w:r w:rsidR="00664871">
        <w:rPr>
          <w:rFonts w:cs="Arial"/>
          <w:lang w:val="eu-ES"/>
        </w:rPr>
        <w:t xml:space="preserve">horrela bigarren mailako </w:t>
      </w:r>
      <w:r w:rsidR="004E43BE">
        <w:rPr>
          <w:rFonts w:cs="Arial"/>
          <w:lang w:val="eu-ES"/>
        </w:rPr>
        <w:t xml:space="preserve">kooperatiben </w:t>
      </w:r>
      <w:r w:rsidR="00664871">
        <w:rPr>
          <w:rFonts w:cs="Arial"/>
          <w:lang w:val="eu-ES"/>
        </w:rPr>
        <w:t xml:space="preserve">arteko lankidetza harremanak %14,9tik %15,7ra </w:t>
      </w:r>
      <w:r w:rsidR="006F04A8">
        <w:rPr>
          <w:rFonts w:cs="Arial"/>
          <w:lang w:val="eu-ES"/>
        </w:rPr>
        <w:t>igaro</w:t>
      </w:r>
      <w:r w:rsidR="00664871">
        <w:rPr>
          <w:rFonts w:cs="Arial"/>
          <w:lang w:val="eu-ES"/>
        </w:rPr>
        <w:t xml:space="preserve"> dira, akzio trukaketa %9,1etik 2014an 2016ko %14,8ra haz</w:t>
      </w:r>
      <w:r w:rsidR="00163256">
        <w:rPr>
          <w:rFonts w:cs="Arial"/>
          <w:lang w:val="eu-ES"/>
        </w:rPr>
        <w:t>i</w:t>
      </w:r>
      <w:r w:rsidR="00664871">
        <w:rPr>
          <w:rFonts w:cs="Arial"/>
          <w:lang w:val="eu-ES"/>
        </w:rPr>
        <w:t xml:space="preserve"> da eta Joint Venture</w:t>
      </w:r>
      <w:r w:rsidR="006F04A8">
        <w:rPr>
          <w:rFonts w:cs="Arial"/>
          <w:lang w:val="eu-ES"/>
        </w:rPr>
        <w:t>-</w:t>
      </w:r>
      <w:r w:rsidR="00664871">
        <w:rPr>
          <w:rFonts w:cs="Arial"/>
          <w:lang w:val="eu-ES"/>
        </w:rPr>
        <w:t>n bidez partaidetza sustatzen duten enpresen proportzioa 2014ko %2,7tik 2016 %5,4ra bikoizt</w:t>
      </w:r>
      <w:r w:rsidR="00163256">
        <w:rPr>
          <w:rFonts w:cs="Arial"/>
          <w:lang w:val="eu-ES"/>
        </w:rPr>
        <w:t>u</w:t>
      </w:r>
      <w:r w:rsidR="00664871">
        <w:rPr>
          <w:rFonts w:cs="Arial"/>
          <w:lang w:val="eu-ES"/>
        </w:rPr>
        <w:t xml:space="preserve"> da.</w:t>
      </w:r>
    </w:p>
    <w:p w14:paraId="64D7DFAE" w14:textId="77777777" w:rsidR="009674FA" w:rsidRDefault="009674FA" w:rsidP="009674FA">
      <w:pPr>
        <w:tabs>
          <w:tab w:val="left" w:pos="9072"/>
        </w:tabs>
        <w:ind w:right="-1"/>
        <w:rPr>
          <w:rFonts w:cs="Arial"/>
          <w:lang w:val="eu-ES"/>
        </w:rPr>
      </w:pPr>
    </w:p>
    <w:p w14:paraId="48AD1404" w14:textId="77777777" w:rsidR="009674FA" w:rsidRPr="00E5188F" w:rsidRDefault="00A76693" w:rsidP="009674FA">
      <w:pPr>
        <w:spacing w:line="264" w:lineRule="auto"/>
        <w:ind w:left="1134" w:hanging="1134"/>
        <w:jc w:val="center"/>
        <w:rPr>
          <w:rFonts w:eastAsia="Times New Roman" w:cs="Arial"/>
          <w:bCs/>
          <w:color w:val="5F5F5F"/>
          <w:sz w:val="18"/>
          <w:szCs w:val="18"/>
          <w:lang w:val="eu-ES" w:eastAsia="es-ES"/>
        </w:rPr>
      </w:pPr>
      <w:bookmarkStart w:id="62" w:name="_Toc391999690"/>
      <w:bookmarkStart w:id="63" w:name="_Toc511990631"/>
      <w:r w:rsidRPr="00E5188F">
        <w:rPr>
          <w:rFonts w:eastAsia="Times New Roman" w:cs="Arial"/>
          <w:bCs/>
          <w:color w:val="5F5F5F"/>
          <w:sz w:val="18"/>
          <w:szCs w:val="18"/>
          <w:lang w:val="eu-ES" w:eastAsia="es-ES"/>
        </w:rPr>
        <w:t>GIZARTE EKONOMIAREN ALORREKO ENPRESEN ARTEKO LANKIDETZA-HARREMANEN IZAERA 2016 (enpresa ehunekoa kopuru osoarekiko</w:t>
      </w:r>
      <w:r w:rsidR="009674FA" w:rsidRPr="00E5188F">
        <w:rPr>
          <w:rFonts w:eastAsia="Times New Roman" w:cs="Arial"/>
          <w:bCs/>
          <w:color w:val="5F5F5F"/>
          <w:sz w:val="18"/>
          <w:szCs w:val="18"/>
          <w:lang w:val="eu-ES" w:eastAsia="es-ES"/>
        </w:rPr>
        <w:t>)</w:t>
      </w:r>
      <w:bookmarkEnd w:id="62"/>
      <w:bookmarkEnd w:id="63"/>
    </w:p>
    <w:p w14:paraId="32E5B652" w14:textId="77777777" w:rsidR="009674FA" w:rsidRPr="00E5188F" w:rsidRDefault="009674FA" w:rsidP="009674FA">
      <w:pPr>
        <w:tabs>
          <w:tab w:val="left" w:pos="9072"/>
        </w:tabs>
        <w:ind w:right="-1"/>
        <w:rPr>
          <w:snapToGrid w:val="0"/>
          <w:lang w:val="eu-ES"/>
        </w:rPr>
      </w:pPr>
      <w:r w:rsidRPr="00E5188F">
        <w:rPr>
          <w:rFonts w:cs="Arial"/>
          <w:noProof/>
          <w:lang w:eastAsia="es-ES"/>
        </w:rPr>
        <w:drawing>
          <wp:anchor distT="0" distB="0" distL="114300" distR="114300" simplePos="0" relativeHeight="251439104" behindDoc="0" locked="0" layoutInCell="1" allowOverlap="1" wp14:anchorId="32582871" wp14:editId="7B144952">
            <wp:simplePos x="0" y="0"/>
            <wp:positionH relativeFrom="column">
              <wp:posOffset>302261</wp:posOffset>
            </wp:positionH>
            <wp:positionV relativeFrom="paragraph">
              <wp:posOffset>112395</wp:posOffset>
            </wp:positionV>
            <wp:extent cx="4991100" cy="1466850"/>
            <wp:effectExtent l="0" t="0" r="0" b="0"/>
            <wp:wrapNone/>
            <wp:docPr id="2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31902B9A" w14:textId="77777777" w:rsidR="009674FA" w:rsidRPr="00E5188F" w:rsidRDefault="009674FA" w:rsidP="009674FA">
      <w:pPr>
        <w:tabs>
          <w:tab w:val="left" w:pos="9072"/>
        </w:tabs>
        <w:ind w:right="-1"/>
        <w:rPr>
          <w:snapToGrid w:val="0"/>
          <w:lang w:val="eu-ES"/>
        </w:rPr>
      </w:pPr>
    </w:p>
    <w:p w14:paraId="02E57530" w14:textId="77777777" w:rsidR="009674FA" w:rsidRPr="00E5188F" w:rsidRDefault="009674FA" w:rsidP="009674FA">
      <w:pPr>
        <w:spacing w:after="200" w:line="276" w:lineRule="auto"/>
        <w:jc w:val="left"/>
        <w:rPr>
          <w:rFonts w:cs="Arial"/>
          <w:lang w:val="eu-ES"/>
        </w:rPr>
      </w:pPr>
    </w:p>
    <w:p w14:paraId="37CD556E" w14:textId="77777777" w:rsidR="009674FA" w:rsidRPr="00E5188F" w:rsidRDefault="009674FA" w:rsidP="009674FA">
      <w:pPr>
        <w:spacing w:after="200" w:line="276" w:lineRule="auto"/>
        <w:jc w:val="left"/>
        <w:rPr>
          <w:rFonts w:cs="Arial"/>
          <w:lang w:val="eu-ES"/>
        </w:rPr>
      </w:pPr>
    </w:p>
    <w:p w14:paraId="5B533022" w14:textId="77777777" w:rsidR="009674FA" w:rsidRPr="00E5188F" w:rsidRDefault="009674FA" w:rsidP="009674FA">
      <w:pPr>
        <w:spacing w:after="200" w:line="276" w:lineRule="auto"/>
        <w:jc w:val="left"/>
        <w:rPr>
          <w:rFonts w:cs="Arial"/>
          <w:lang w:val="eu-ES"/>
        </w:rPr>
      </w:pPr>
    </w:p>
    <w:p w14:paraId="216A6AA9" w14:textId="77777777" w:rsidR="009674FA" w:rsidRPr="00E5188F" w:rsidRDefault="009674FA" w:rsidP="009674FA">
      <w:pPr>
        <w:spacing w:after="200" w:line="276" w:lineRule="auto"/>
        <w:jc w:val="left"/>
        <w:rPr>
          <w:rFonts w:cs="Arial"/>
          <w:lang w:val="eu-ES"/>
        </w:rPr>
      </w:pPr>
    </w:p>
    <w:p w14:paraId="0A8A94DD" w14:textId="77777777" w:rsidR="003C4641" w:rsidRDefault="003C4641">
      <w:pPr>
        <w:spacing w:after="200" w:line="276" w:lineRule="auto"/>
        <w:jc w:val="left"/>
        <w:rPr>
          <w:rFonts w:cs="Arial"/>
          <w:lang w:val="eu-ES"/>
        </w:rPr>
      </w:pPr>
      <w:r>
        <w:rPr>
          <w:rFonts w:cs="Arial"/>
          <w:lang w:val="eu-ES"/>
        </w:rPr>
        <w:br w:type="page"/>
      </w:r>
    </w:p>
    <w:p w14:paraId="017D8FFF" w14:textId="77777777" w:rsidR="009674FA" w:rsidRDefault="005025CC" w:rsidP="009674FA">
      <w:pPr>
        <w:spacing w:after="200"/>
        <w:rPr>
          <w:rFonts w:cs="Arial"/>
          <w:lang w:val="eu-ES"/>
        </w:rPr>
      </w:pPr>
      <w:r>
        <w:rPr>
          <w:rFonts w:cs="Arial"/>
          <w:noProof/>
          <w:lang w:val="eu-ES" w:eastAsia="es-ES"/>
        </w:rPr>
        <w:lastRenderedPageBreak/>
        <w:pict w14:anchorId="22379A78">
          <v:shape id="_x0000_s1096" type="#_x0000_t202" style="position:absolute;left:0;text-align:left;margin-left:270.05pt;margin-top:76.75pt;width:209.35pt;height:54pt;z-index:251687424;mso-width-relative:margin;mso-height-relative:margin" filled="f" stroked="f">
            <v:textbox style="mso-next-textbox:#_x0000_s1096">
              <w:txbxContent>
                <w:p w14:paraId="16B2C569" w14:textId="77777777" w:rsidR="005025CC" w:rsidRPr="000D747F" w:rsidRDefault="005025CC" w:rsidP="009674FA">
                  <w:pPr>
                    <w:spacing w:line="264" w:lineRule="auto"/>
                    <w:jc w:val="center"/>
                    <w:rPr>
                      <w:rFonts w:eastAsia="Times New Roman" w:cs="Arial"/>
                      <w:bCs/>
                      <w:color w:val="5F5F5F"/>
                      <w:sz w:val="18"/>
                      <w:szCs w:val="18"/>
                      <w:lang w:eastAsia="es-ES"/>
                    </w:rPr>
                  </w:pPr>
                  <w:bookmarkStart w:id="64" w:name="_Toc511990634"/>
                  <w:r>
                    <w:rPr>
                      <w:rFonts w:eastAsia="Times New Roman" w:cs="Arial"/>
                      <w:bCs/>
                      <w:color w:val="5F5F5F"/>
                      <w:sz w:val="18"/>
                      <w:szCs w:val="18"/>
                      <w:lang w:val="eu-ES" w:eastAsia="es-ES"/>
                    </w:rPr>
                    <w:t xml:space="preserve">ENPRESAN ELKARKIDETZA HARREMANEN BILAKAERAN SUPOSATUTAKO JOERA </w:t>
                  </w:r>
                  <w:r w:rsidRPr="000D747F">
                    <w:rPr>
                      <w:rFonts w:eastAsia="Times New Roman" w:cs="Arial"/>
                      <w:bCs/>
                      <w:color w:val="5F5F5F"/>
                      <w:sz w:val="18"/>
                      <w:szCs w:val="18"/>
                      <w:lang w:eastAsia="es-ES"/>
                    </w:rPr>
                    <w:t>2016 (%)</w:t>
                  </w:r>
                  <w:bookmarkEnd w:id="64"/>
                </w:p>
                <w:p w14:paraId="634C01F8" w14:textId="77777777" w:rsidR="005025CC" w:rsidRDefault="005025CC" w:rsidP="009674FA"/>
              </w:txbxContent>
            </v:textbox>
          </v:shape>
        </w:pict>
      </w:r>
      <w:r>
        <w:rPr>
          <w:rFonts w:cs="Arial"/>
          <w:noProof/>
          <w:lang w:val="eu-ES"/>
        </w:rPr>
        <w:pict w14:anchorId="4A2DAA5C">
          <v:shape id="_x0000_s1095" type="#_x0000_t202" style="position:absolute;left:0;text-align:left;margin-left:18.8pt;margin-top:74.45pt;width:209.35pt;height:54pt;z-index:251686400;mso-width-relative:margin;mso-height-relative:margin" filled="f" stroked="f">
            <v:textbox style="mso-next-textbox:#_x0000_s1095">
              <w:txbxContent>
                <w:p w14:paraId="3B8ADEBF" w14:textId="77777777" w:rsidR="005025CC" w:rsidRPr="000D747F" w:rsidRDefault="005025CC" w:rsidP="009674FA">
                  <w:pPr>
                    <w:spacing w:line="264" w:lineRule="auto"/>
                    <w:jc w:val="center"/>
                    <w:rPr>
                      <w:rFonts w:eastAsia="Times New Roman" w:cs="Arial"/>
                      <w:bCs/>
                      <w:color w:val="5F5F5F"/>
                      <w:sz w:val="18"/>
                      <w:szCs w:val="18"/>
                      <w:lang w:eastAsia="es-ES"/>
                    </w:rPr>
                  </w:pPr>
                  <w:bookmarkStart w:id="65" w:name="_Toc511990633"/>
                  <w:r>
                    <w:rPr>
                      <w:rFonts w:eastAsia="Times New Roman" w:cs="Arial"/>
                      <w:bCs/>
                      <w:color w:val="5F5F5F"/>
                      <w:sz w:val="18"/>
                      <w:szCs w:val="18"/>
                      <w:lang w:val="eu-ES" w:eastAsia="es-ES"/>
                    </w:rPr>
                    <w:t>MOTA HONETAKO ELKARKIDETZA-HARREMANAK MANTENTZEAREN BEHARRAREN/ GARRANTZIAREN HAUTEMATEA</w:t>
                  </w:r>
                  <w:r w:rsidRPr="000D747F">
                    <w:rPr>
                      <w:rFonts w:eastAsia="Times New Roman" w:cs="Arial"/>
                      <w:bCs/>
                      <w:color w:val="5F5F5F"/>
                      <w:sz w:val="18"/>
                      <w:szCs w:val="18"/>
                      <w:lang w:eastAsia="es-ES"/>
                    </w:rPr>
                    <w:t xml:space="preserve"> 2016 (%)</w:t>
                  </w:r>
                  <w:bookmarkEnd w:id="65"/>
                </w:p>
                <w:p w14:paraId="59901A6E" w14:textId="77777777" w:rsidR="005025CC" w:rsidRDefault="005025CC" w:rsidP="009674FA"/>
              </w:txbxContent>
            </v:textbox>
          </v:shape>
        </w:pict>
      </w:r>
      <w:r w:rsidR="001A1F98">
        <w:rPr>
          <w:rFonts w:cs="Arial"/>
          <w:lang w:val="eu-ES"/>
        </w:rPr>
        <w:t xml:space="preserve">Enpresa arteko harreman mota honen mailakako aurrerapen lerro honetan, enpresek, harreman mota hauek mantentzeko beharrari emandako garrantzia nabarmendu behar da; izan ere, %90ak beharrezkoa ikusten du, eta erdiak baino gehiagok harreman mota hauek enpresen garapenerako beharrezko estrategia gisa ikusten </w:t>
      </w:r>
      <w:r w:rsidR="00163256">
        <w:rPr>
          <w:rFonts w:cs="Arial"/>
          <w:lang w:val="eu-ES"/>
        </w:rPr>
        <w:t>du</w:t>
      </w:r>
      <w:r w:rsidR="001A1F98">
        <w:rPr>
          <w:rFonts w:cs="Arial"/>
          <w:lang w:val="eu-ES"/>
        </w:rPr>
        <w:t xml:space="preserve">. </w:t>
      </w:r>
    </w:p>
    <w:p w14:paraId="4909D578" w14:textId="77777777" w:rsidR="001A1F98" w:rsidRPr="00E5188F" w:rsidRDefault="001A1F98" w:rsidP="009674FA">
      <w:pPr>
        <w:spacing w:after="200"/>
        <w:rPr>
          <w:rFonts w:cs="Arial"/>
          <w:lang w:val="eu-ES"/>
        </w:rPr>
      </w:pPr>
    </w:p>
    <w:p w14:paraId="194F4067" w14:textId="77777777" w:rsidR="009674FA" w:rsidRPr="00E5188F" w:rsidRDefault="00163256" w:rsidP="009674FA">
      <w:pPr>
        <w:spacing w:after="200"/>
        <w:rPr>
          <w:rFonts w:cs="Arial"/>
          <w:lang w:val="eu-ES"/>
        </w:rPr>
      </w:pPr>
      <w:r w:rsidRPr="00E5188F">
        <w:rPr>
          <w:rFonts w:cs="Arial"/>
          <w:noProof/>
          <w:lang w:eastAsia="es-ES"/>
        </w:rPr>
        <w:drawing>
          <wp:anchor distT="0" distB="0" distL="114300" distR="114300" simplePos="0" relativeHeight="251807744" behindDoc="0" locked="0" layoutInCell="1" allowOverlap="1" wp14:anchorId="2B982B72" wp14:editId="07C78677">
            <wp:simplePos x="0" y="0"/>
            <wp:positionH relativeFrom="column">
              <wp:posOffset>134012</wp:posOffset>
            </wp:positionH>
            <wp:positionV relativeFrom="paragraph">
              <wp:posOffset>121037</wp:posOffset>
            </wp:positionV>
            <wp:extent cx="2924092" cy="1424940"/>
            <wp:effectExtent l="0" t="0" r="0" b="0"/>
            <wp:wrapNone/>
            <wp:docPr id="2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5E2406" w:rsidRPr="00E5188F">
        <w:rPr>
          <w:rFonts w:cs="Arial"/>
          <w:noProof/>
          <w:lang w:eastAsia="es-ES"/>
        </w:rPr>
        <w:drawing>
          <wp:anchor distT="0" distB="0" distL="114300" distR="114300" simplePos="0" relativeHeight="251836416" behindDoc="0" locked="0" layoutInCell="1" allowOverlap="1" wp14:anchorId="0C7E32BD" wp14:editId="606D3647">
            <wp:simplePos x="0" y="0"/>
            <wp:positionH relativeFrom="column">
              <wp:posOffset>3269079</wp:posOffset>
            </wp:positionH>
            <wp:positionV relativeFrom="paragraph">
              <wp:posOffset>201410</wp:posOffset>
            </wp:positionV>
            <wp:extent cx="2990850" cy="1199408"/>
            <wp:effectExtent l="0" t="0" r="0" b="0"/>
            <wp:wrapNone/>
            <wp:docPr id="2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10666C43" w14:textId="77777777" w:rsidR="009674FA" w:rsidRPr="00E5188F" w:rsidRDefault="009674FA" w:rsidP="009674FA">
      <w:pPr>
        <w:spacing w:after="200"/>
        <w:rPr>
          <w:rFonts w:cs="Arial"/>
          <w:lang w:val="eu-ES"/>
        </w:rPr>
      </w:pPr>
    </w:p>
    <w:p w14:paraId="44540CB3" w14:textId="77777777" w:rsidR="009674FA" w:rsidRPr="00E5188F" w:rsidRDefault="009674FA" w:rsidP="009674FA">
      <w:pPr>
        <w:spacing w:after="200"/>
        <w:rPr>
          <w:rFonts w:cs="Arial"/>
          <w:lang w:val="eu-ES"/>
        </w:rPr>
      </w:pPr>
    </w:p>
    <w:p w14:paraId="6777F801" w14:textId="77777777" w:rsidR="009674FA" w:rsidRPr="00E5188F" w:rsidRDefault="009674FA" w:rsidP="009674FA">
      <w:pPr>
        <w:spacing w:after="200"/>
        <w:rPr>
          <w:rFonts w:cs="Arial"/>
          <w:lang w:val="eu-ES"/>
        </w:rPr>
      </w:pPr>
    </w:p>
    <w:p w14:paraId="00723B6C" w14:textId="77777777" w:rsidR="009674FA" w:rsidRPr="00E5188F" w:rsidRDefault="009674FA" w:rsidP="009674FA">
      <w:pPr>
        <w:spacing w:after="200"/>
        <w:rPr>
          <w:rFonts w:cs="Arial"/>
          <w:lang w:val="eu-ES"/>
        </w:rPr>
      </w:pPr>
    </w:p>
    <w:p w14:paraId="395E57C8" w14:textId="77777777" w:rsidR="009674FA" w:rsidRPr="00E5188F" w:rsidRDefault="00C40E61" w:rsidP="009674FA">
      <w:pPr>
        <w:rPr>
          <w:rFonts w:cs="Arial"/>
          <w:lang w:val="eu-ES"/>
        </w:rPr>
      </w:pPr>
      <w:r>
        <w:rPr>
          <w:rFonts w:cs="Arial"/>
          <w:lang w:val="eu-ES"/>
        </w:rPr>
        <w:t xml:space="preserve">Gainera enpresen %45ak lankidetza mota hauek etorkizunean mantenduko direla ziurtatzen du, eta %40ak enpresa arteko harreman hauek haziko direla espero du. </w:t>
      </w:r>
    </w:p>
    <w:p w14:paraId="735A5A50" w14:textId="77777777" w:rsidR="009674FA" w:rsidRPr="00E5188F" w:rsidRDefault="009674FA" w:rsidP="009674FA">
      <w:pPr>
        <w:rPr>
          <w:rFonts w:cs="Arial"/>
          <w:lang w:val="eu-ES"/>
        </w:rPr>
      </w:pPr>
    </w:p>
    <w:p w14:paraId="6C479F61" w14:textId="77777777" w:rsidR="009674FA" w:rsidRPr="00E5188F" w:rsidRDefault="00D452C3" w:rsidP="009674FA">
      <w:pPr>
        <w:rPr>
          <w:rFonts w:cs="Arial"/>
          <w:lang w:val="eu-ES"/>
        </w:rPr>
      </w:pPr>
      <w:r>
        <w:rPr>
          <w:rFonts w:cs="Arial"/>
          <w:lang w:val="eu-ES"/>
        </w:rPr>
        <w:t>Geografikoki, enpres</w:t>
      </w:r>
      <w:r w:rsidR="001F1F2D">
        <w:rPr>
          <w:rFonts w:cs="Arial"/>
          <w:lang w:val="eu-ES"/>
        </w:rPr>
        <w:t>en</w:t>
      </w:r>
      <w:r>
        <w:rPr>
          <w:rFonts w:cs="Arial"/>
          <w:lang w:val="eu-ES"/>
        </w:rPr>
        <w:t xml:space="preserve"> arteko harreman mota hau, EAEko enpresen artean </w:t>
      </w:r>
      <w:r w:rsidR="001F1F2D">
        <w:rPr>
          <w:rFonts w:cs="Arial"/>
          <w:lang w:val="eu-ES"/>
        </w:rPr>
        <w:t xml:space="preserve">gauzatzen da </w:t>
      </w:r>
      <w:r>
        <w:rPr>
          <w:rFonts w:cs="Arial"/>
          <w:lang w:val="eu-ES"/>
        </w:rPr>
        <w:t xml:space="preserve">(enpresen %92ak EAEko eremuan enpresa-loturak aipatzen dituzte) eta estatu eremuan -enpresen %25etik gertu- zehazten da. </w:t>
      </w:r>
    </w:p>
    <w:p w14:paraId="12BA30DF" w14:textId="77777777" w:rsidR="009674FA" w:rsidRPr="00E5188F" w:rsidRDefault="009674FA" w:rsidP="009674FA">
      <w:pPr>
        <w:rPr>
          <w:rFonts w:cs="Arial"/>
          <w:lang w:val="eu-ES"/>
        </w:rPr>
      </w:pPr>
    </w:p>
    <w:p w14:paraId="0BF18C65" w14:textId="77777777" w:rsidR="009674FA" w:rsidRPr="00E5188F" w:rsidRDefault="00D452C3" w:rsidP="009674FA">
      <w:pPr>
        <w:rPr>
          <w:rFonts w:cs="Arial"/>
          <w:lang w:val="eu-ES"/>
        </w:rPr>
      </w:pPr>
      <w:r w:rsidRPr="001F1F2D">
        <w:rPr>
          <w:rFonts w:cs="Arial"/>
          <w:lang w:val="eu-ES"/>
        </w:rPr>
        <w:t>Hala ere, enpresen %10,3ak bakarrik du Europar Batasunean kokatutako enpresek</w:t>
      </w:r>
      <w:r w:rsidR="00955AC4" w:rsidRPr="001F1F2D">
        <w:rPr>
          <w:rFonts w:cs="Arial"/>
          <w:lang w:val="eu-ES"/>
        </w:rPr>
        <w:t>i</w:t>
      </w:r>
      <w:r w:rsidRPr="001F1F2D">
        <w:rPr>
          <w:rFonts w:cs="Arial"/>
          <w:lang w:val="eu-ES"/>
        </w:rPr>
        <w:t xml:space="preserve">n harremana, eta %4ak </w:t>
      </w:r>
      <w:r w:rsidR="00955AC4" w:rsidRPr="001F1F2D">
        <w:rPr>
          <w:rFonts w:cs="Arial"/>
          <w:lang w:val="eu-ES"/>
        </w:rPr>
        <w:t>baino ez du gainerako munduko enpresekiko lankidetza aliantzarik</w:t>
      </w:r>
      <w:r w:rsidR="0060020E" w:rsidRPr="001F1F2D">
        <w:rPr>
          <w:rFonts w:cs="Arial"/>
          <w:lang w:val="eu-ES"/>
        </w:rPr>
        <w:t xml:space="preserve"> hasi</w:t>
      </w:r>
      <w:r w:rsidR="00955AC4" w:rsidRPr="001F1F2D">
        <w:rPr>
          <w:rFonts w:cs="Arial"/>
          <w:lang w:val="eu-ES"/>
        </w:rPr>
        <w:t>.</w:t>
      </w:r>
      <w:r w:rsidR="00955AC4">
        <w:rPr>
          <w:rFonts w:cs="Arial"/>
          <w:lang w:val="eu-ES"/>
        </w:rPr>
        <w:t xml:space="preserve"> </w:t>
      </w:r>
    </w:p>
    <w:p w14:paraId="4CA3A6B4" w14:textId="77777777" w:rsidR="00FF05EE" w:rsidRPr="00E5188F" w:rsidRDefault="00FF05EE">
      <w:pPr>
        <w:spacing w:after="200" w:line="276" w:lineRule="auto"/>
        <w:jc w:val="left"/>
        <w:rPr>
          <w:rFonts w:cs="Arial"/>
          <w:lang w:val="eu-ES"/>
        </w:rPr>
      </w:pPr>
      <w:r w:rsidRPr="00E5188F">
        <w:rPr>
          <w:rFonts w:cs="Arial"/>
          <w:lang w:val="eu-ES"/>
        </w:rPr>
        <w:br w:type="page"/>
      </w:r>
    </w:p>
    <w:p w14:paraId="3D3F2115" w14:textId="77777777" w:rsidR="009674FA" w:rsidRPr="00E5188F" w:rsidRDefault="00A72A07" w:rsidP="00FF05EE">
      <w:pPr>
        <w:pStyle w:val="Ttulo1"/>
        <w:keepLines/>
        <w:widowControl/>
        <w:numPr>
          <w:ilvl w:val="0"/>
          <w:numId w:val="26"/>
        </w:numPr>
        <w:tabs>
          <w:tab w:val="left" w:pos="284"/>
        </w:tabs>
        <w:ind w:left="709"/>
        <w:rPr>
          <w:szCs w:val="28"/>
          <w:lang w:val="eu-ES"/>
        </w:rPr>
      </w:pPr>
      <w:bookmarkStart w:id="66" w:name="_Toc517951406"/>
      <w:r>
        <w:rPr>
          <w:szCs w:val="28"/>
          <w:lang w:val="eu-ES"/>
        </w:rPr>
        <w:lastRenderedPageBreak/>
        <w:t xml:space="preserve">KRISIARI AURRE EGITEKO ESTRATEGIAK </w:t>
      </w:r>
      <w:r w:rsidR="009674FA" w:rsidRPr="00E5188F">
        <w:rPr>
          <w:szCs w:val="28"/>
          <w:lang w:val="eu-ES"/>
        </w:rPr>
        <w:t>(</w:t>
      </w:r>
      <w:r>
        <w:rPr>
          <w:szCs w:val="28"/>
          <w:lang w:val="eu-ES"/>
        </w:rPr>
        <w:t>GEFK</w:t>
      </w:r>
      <w:r w:rsidR="009674FA" w:rsidRPr="00E5188F">
        <w:rPr>
          <w:szCs w:val="28"/>
          <w:lang w:val="eu-ES"/>
        </w:rPr>
        <w:t>)</w:t>
      </w:r>
      <w:bookmarkEnd w:id="66"/>
    </w:p>
    <w:p w14:paraId="39E4E65D" w14:textId="77777777" w:rsidR="009674FA" w:rsidRPr="00E5188F" w:rsidRDefault="009674FA" w:rsidP="009674FA">
      <w:pPr>
        <w:spacing w:after="200" w:line="276" w:lineRule="auto"/>
        <w:jc w:val="left"/>
        <w:rPr>
          <w:rFonts w:cs="Arial"/>
          <w:lang w:val="eu-ES"/>
        </w:rPr>
      </w:pPr>
    </w:p>
    <w:p w14:paraId="1D665F6B" w14:textId="77777777" w:rsidR="009674FA" w:rsidRPr="00E5188F" w:rsidRDefault="006430AB"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r w:rsidRPr="00E5188F">
        <w:rPr>
          <w:rFonts w:cs="Arial"/>
          <w:b/>
          <w:sz w:val="26"/>
          <w:szCs w:val="26"/>
          <w:lang w:val="eu-ES"/>
        </w:rPr>
        <w:t xml:space="preserve">Nahiz eta krisi ekonomikoa “atzean” geratzen ari den, eta </w:t>
      </w:r>
      <w:r w:rsidR="00055B8B" w:rsidRPr="00E5188F">
        <w:rPr>
          <w:rFonts w:cs="Arial"/>
          <w:b/>
          <w:sz w:val="26"/>
          <w:szCs w:val="26"/>
          <w:lang w:val="eu-ES"/>
        </w:rPr>
        <w:t>enpresa</w:t>
      </w:r>
      <w:r w:rsidRPr="00E5188F">
        <w:rPr>
          <w:rFonts w:cs="Arial"/>
          <w:b/>
          <w:sz w:val="26"/>
          <w:szCs w:val="26"/>
          <w:lang w:val="eu-ES"/>
        </w:rPr>
        <w:t xml:space="preserve"> proportzioa 2012 (%50,7) eta 2014ko (%45,7) ariketako proportzioa baino txikiagoa izan</w:t>
      </w:r>
      <w:r w:rsidR="009674FA" w:rsidRPr="00E5188F">
        <w:rPr>
          <w:rFonts w:cs="Arial"/>
          <w:b/>
          <w:sz w:val="26"/>
          <w:szCs w:val="26"/>
          <w:lang w:val="eu-ES"/>
        </w:rPr>
        <w:t xml:space="preserve">, </w:t>
      </w:r>
      <w:r w:rsidRPr="00E5188F">
        <w:rPr>
          <w:rFonts w:cs="Arial"/>
          <w:b/>
          <w:sz w:val="26"/>
          <w:szCs w:val="26"/>
          <w:lang w:val="eu-ES"/>
        </w:rPr>
        <w:t xml:space="preserve">azken urteetan krisiari aurre egiteko neurriren bat hartu duten </w:t>
      </w:r>
      <w:r w:rsidR="00055B8B" w:rsidRPr="00E5188F">
        <w:rPr>
          <w:rFonts w:cs="Arial"/>
          <w:b/>
          <w:sz w:val="26"/>
          <w:szCs w:val="26"/>
          <w:lang w:val="eu-ES"/>
        </w:rPr>
        <w:t>enpresa</w:t>
      </w:r>
      <w:r w:rsidRPr="00E5188F">
        <w:rPr>
          <w:rFonts w:cs="Arial"/>
          <w:b/>
          <w:sz w:val="26"/>
          <w:szCs w:val="26"/>
          <w:lang w:val="eu-ES"/>
        </w:rPr>
        <w:t xml:space="preserve"> kopurua</w:t>
      </w:r>
      <w:r w:rsidR="001E0945" w:rsidRPr="00E5188F">
        <w:rPr>
          <w:rFonts w:cs="Arial"/>
          <w:b/>
          <w:sz w:val="26"/>
          <w:szCs w:val="26"/>
          <w:lang w:val="eu-ES"/>
        </w:rPr>
        <w:t>(%44,6)</w:t>
      </w:r>
      <w:r w:rsidRPr="00E5188F">
        <w:rPr>
          <w:rFonts w:cs="Arial"/>
          <w:b/>
          <w:sz w:val="26"/>
          <w:szCs w:val="26"/>
          <w:lang w:val="eu-ES"/>
        </w:rPr>
        <w:t xml:space="preserve"> adierazgarria da oraindik.</w:t>
      </w:r>
    </w:p>
    <w:p w14:paraId="7B675958" w14:textId="77777777" w:rsidR="009674FA" w:rsidRPr="00E5188F" w:rsidRDefault="009674FA" w:rsidP="009674FA">
      <w:pPr>
        <w:rPr>
          <w:rFonts w:cs="Arial"/>
          <w:lang w:val="eu-ES"/>
        </w:rPr>
      </w:pPr>
    </w:p>
    <w:p w14:paraId="46DB7E21" w14:textId="77777777" w:rsidR="009674FA" w:rsidRPr="00E5188F" w:rsidRDefault="00DE5524" w:rsidP="009674FA">
      <w:pPr>
        <w:rPr>
          <w:rFonts w:cs="Arial"/>
          <w:lang w:val="eu-ES"/>
        </w:rPr>
      </w:pPr>
      <w:r>
        <w:rPr>
          <w:rFonts w:cs="Arial"/>
          <w:lang w:val="eu-ES"/>
        </w:rPr>
        <w:t>2014-2016 biurtekoan</w:t>
      </w:r>
      <w:r w:rsidR="00700F36">
        <w:rPr>
          <w:rFonts w:cs="Arial"/>
          <w:lang w:val="eu-ES"/>
        </w:rPr>
        <w:t xml:space="preserve"> enpleguaren zifretan</w:t>
      </w:r>
      <w:r>
        <w:rPr>
          <w:rFonts w:cs="Arial"/>
          <w:lang w:val="eu-ES"/>
        </w:rPr>
        <w:t xml:space="preserve"> bilakaera</w:t>
      </w:r>
      <w:r w:rsidR="00700F36">
        <w:rPr>
          <w:rFonts w:cs="Arial"/>
          <w:lang w:val="eu-ES"/>
        </w:rPr>
        <w:t xml:space="preserve"> positiboa bizi arren, enpresen %45ak bi urte hauetan krisiaren aurrean neurri erreaktiboren bat ezarri du. </w:t>
      </w:r>
    </w:p>
    <w:p w14:paraId="6D8286E3" w14:textId="77777777" w:rsidR="009674FA" w:rsidRPr="00E5188F" w:rsidRDefault="009674FA" w:rsidP="009674FA">
      <w:pPr>
        <w:rPr>
          <w:rFonts w:cs="Arial"/>
          <w:lang w:val="eu-ES"/>
        </w:rPr>
      </w:pPr>
    </w:p>
    <w:p w14:paraId="437D9692" w14:textId="77777777" w:rsidR="009674FA" w:rsidRPr="00E5188F" w:rsidRDefault="00700F36" w:rsidP="009674FA">
      <w:pPr>
        <w:rPr>
          <w:rFonts w:cs="Arial"/>
          <w:lang w:val="eu-ES"/>
        </w:rPr>
      </w:pPr>
      <w:r>
        <w:rPr>
          <w:rFonts w:cs="Arial"/>
          <w:lang w:val="eu-ES"/>
        </w:rPr>
        <w:t>Ezarritako neurri eta doikuntzen artean, soldata-eustea nabarmentzen da, enpresen %34ak ezarria, langile doikuntzak eta ordu arduraldiak jarraituz (enpresen %29ak). Lankidetza akordio solidarioak, aurreko urteekin bat, enpresen %6ak bakarrik ezarri ditu.</w:t>
      </w:r>
      <w:r w:rsidR="009674FA" w:rsidRPr="00E5188F">
        <w:rPr>
          <w:rFonts w:cs="Arial"/>
          <w:lang w:val="eu-ES"/>
        </w:rPr>
        <w:t xml:space="preserve"> </w:t>
      </w:r>
    </w:p>
    <w:p w14:paraId="44062C4A" w14:textId="77777777" w:rsidR="009674FA" w:rsidRPr="00E5188F" w:rsidRDefault="009674FA" w:rsidP="009674FA">
      <w:pPr>
        <w:spacing w:line="264" w:lineRule="auto"/>
        <w:ind w:left="1134" w:hanging="1134"/>
        <w:rPr>
          <w:rFonts w:eastAsia="Times New Roman" w:cs="Arial"/>
          <w:bCs/>
          <w:color w:val="5F5F5F"/>
          <w:sz w:val="18"/>
          <w:szCs w:val="18"/>
          <w:lang w:val="eu-ES" w:eastAsia="es-ES"/>
        </w:rPr>
      </w:pPr>
      <w:bookmarkStart w:id="67" w:name="_Toc391999683"/>
      <w:bookmarkStart w:id="68" w:name="_Toc511990628"/>
    </w:p>
    <w:p w14:paraId="3BDDF723" w14:textId="77777777" w:rsidR="005E2406" w:rsidRDefault="005E2406" w:rsidP="009674FA">
      <w:pPr>
        <w:spacing w:line="264" w:lineRule="auto"/>
        <w:ind w:left="1134" w:hanging="1134"/>
        <w:jc w:val="center"/>
        <w:rPr>
          <w:rFonts w:eastAsia="Times New Roman" w:cs="Arial"/>
          <w:bCs/>
          <w:color w:val="5F5F5F"/>
          <w:sz w:val="18"/>
          <w:szCs w:val="18"/>
          <w:lang w:val="eu-ES" w:eastAsia="es-ES"/>
        </w:rPr>
      </w:pPr>
    </w:p>
    <w:p w14:paraId="4D5ED4E7" w14:textId="77777777" w:rsidR="009674FA" w:rsidRPr="00E5188F" w:rsidRDefault="00D94869" w:rsidP="009674FA">
      <w:pPr>
        <w:spacing w:line="264" w:lineRule="auto"/>
        <w:ind w:left="1134" w:hanging="1134"/>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 xml:space="preserve">KRISIAREN AURREAN NEURRIREN BAT HARTU DUTEN ENPRESEN EHUNEKOAK </w:t>
      </w:r>
      <w:r w:rsidR="009674FA" w:rsidRPr="00E5188F">
        <w:rPr>
          <w:rFonts w:eastAsia="Times New Roman" w:cs="Arial"/>
          <w:bCs/>
          <w:color w:val="5F5F5F"/>
          <w:sz w:val="18"/>
          <w:szCs w:val="18"/>
          <w:lang w:val="eu-ES" w:eastAsia="es-ES"/>
        </w:rPr>
        <w:t>2016 (%)</w:t>
      </w:r>
      <w:bookmarkEnd w:id="67"/>
      <w:bookmarkEnd w:id="68"/>
    </w:p>
    <w:p w14:paraId="4A1A7DEE" w14:textId="77777777" w:rsidR="009674FA" w:rsidRPr="00E5188F" w:rsidRDefault="009674FA" w:rsidP="009674FA">
      <w:pPr>
        <w:tabs>
          <w:tab w:val="left" w:pos="9072"/>
        </w:tabs>
        <w:ind w:right="-1"/>
        <w:rPr>
          <w:rFonts w:cs="Arial"/>
          <w:lang w:val="eu-ES"/>
        </w:rPr>
      </w:pPr>
      <w:r w:rsidRPr="00E5188F">
        <w:rPr>
          <w:rFonts w:cs="Arial"/>
          <w:noProof/>
          <w:lang w:eastAsia="es-ES"/>
        </w:rPr>
        <w:drawing>
          <wp:inline distT="0" distB="0" distL="0" distR="0" wp14:anchorId="58C835C8" wp14:editId="13C41A64">
            <wp:extent cx="5580380" cy="2247008"/>
            <wp:effectExtent l="0" t="0" r="0" b="0"/>
            <wp:docPr id="3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55DEF65" w14:textId="77777777" w:rsidR="009674FA" w:rsidRPr="00E5188F" w:rsidRDefault="009674FA" w:rsidP="009674FA">
      <w:pPr>
        <w:tabs>
          <w:tab w:val="left" w:pos="9072"/>
        </w:tabs>
        <w:ind w:right="-1"/>
        <w:rPr>
          <w:rFonts w:cs="Arial"/>
          <w:lang w:val="eu-ES"/>
        </w:rPr>
      </w:pPr>
    </w:p>
    <w:p w14:paraId="2FB5F106" w14:textId="77777777" w:rsidR="009674FA" w:rsidRPr="00E5188F" w:rsidRDefault="009674FA" w:rsidP="009674FA">
      <w:pPr>
        <w:tabs>
          <w:tab w:val="left" w:pos="9072"/>
        </w:tabs>
        <w:ind w:right="-1"/>
        <w:rPr>
          <w:rFonts w:cs="Arial"/>
          <w:lang w:val="eu-ES"/>
        </w:rPr>
      </w:pPr>
    </w:p>
    <w:bookmarkEnd w:id="59"/>
    <w:bookmarkEnd w:id="60"/>
    <w:p w14:paraId="71EC4C6B" w14:textId="77777777" w:rsidR="009674FA" w:rsidRPr="00E5188F" w:rsidRDefault="009674FA" w:rsidP="009674FA">
      <w:pPr>
        <w:spacing w:after="200" w:line="276" w:lineRule="auto"/>
        <w:jc w:val="left"/>
        <w:rPr>
          <w:rFonts w:cs="Arial"/>
          <w:lang w:val="eu-ES"/>
        </w:rPr>
      </w:pPr>
      <w:r w:rsidRPr="00E5188F">
        <w:rPr>
          <w:rFonts w:cs="Arial"/>
          <w:lang w:val="eu-ES"/>
        </w:rPr>
        <w:br w:type="page"/>
      </w:r>
    </w:p>
    <w:p w14:paraId="113C8B87" w14:textId="77777777" w:rsidR="009674FA" w:rsidRPr="00E5188F" w:rsidRDefault="00A72A07" w:rsidP="001F5BE8">
      <w:pPr>
        <w:pStyle w:val="Ttulo1"/>
        <w:keepLines/>
        <w:widowControl/>
        <w:numPr>
          <w:ilvl w:val="0"/>
          <w:numId w:val="26"/>
        </w:numPr>
        <w:tabs>
          <w:tab w:val="left" w:pos="284"/>
        </w:tabs>
        <w:ind w:left="709"/>
        <w:rPr>
          <w:szCs w:val="28"/>
          <w:lang w:val="eu-ES"/>
        </w:rPr>
      </w:pPr>
      <w:bookmarkStart w:id="69" w:name="_Toc517951407"/>
      <w:r>
        <w:rPr>
          <w:szCs w:val="28"/>
          <w:lang w:val="eu-ES"/>
        </w:rPr>
        <w:lastRenderedPageBreak/>
        <w:t>BERRIKUNTZAREN EKINTZA ETA INPAKTUA (GEFK)</w:t>
      </w:r>
      <w:bookmarkEnd w:id="69"/>
    </w:p>
    <w:p w14:paraId="5AC167D3" w14:textId="77777777" w:rsidR="001F5BE8" w:rsidRPr="00E5188F" w:rsidRDefault="001F5BE8" w:rsidP="001F5BE8">
      <w:pPr>
        <w:rPr>
          <w:rFonts w:cs="Arial"/>
          <w:b/>
          <w:szCs w:val="20"/>
          <w:lang w:val="eu-ES"/>
        </w:rPr>
      </w:pPr>
    </w:p>
    <w:p w14:paraId="48B8E2D1" w14:textId="77777777" w:rsidR="009674FA" w:rsidRPr="00E5188F" w:rsidRDefault="00C215E8"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r w:rsidRPr="00E5188F">
        <w:rPr>
          <w:rFonts w:cs="Arial"/>
          <w:b/>
          <w:sz w:val="26"/>
          <w:szCs w:val="26"/>
          <w:lang w:val="eu-ES"/>
        </w:rPr>
        <w:t xml:space="preserve">2016an, gizarte ekonomian berrikuntza jarduerak garatzen dituzten </w:t>
      </w:r>
      <w:r w:rsidR="00055B8B" w:rsidRPr="00E5188F">
        <w:rPr>
          <w:rFonts w:cs="Arial"/>
          <w:b/>
          <w:sz w:val="26"/>
          <w:szCs w:val="26"/>
          <w:lang w:val="eu-ES"/>
        </w:rPr>
        <w:t>enpresa</w:t>
      </w:r>
      <w:r w:rsidRPr="00E5188F">
        <w:rPr>
          <w:rFonts w:cs="Arial"/>
          <w:b/>
          <w:sz w:val="26"/>
          <w:szCs w:val="26"/>
          <w:lang w:val="eu-ES"/>
        </w:rPr>
        <w:t xml:space="preserve"> taldea areago</w:t>
      </w:r>
      <w:r w:rsidR="00BC67D9" w:rsidRPr="00E5188F">
        <w:rPr>
          <w:rFonts w:cs="Arial"/>
          <w:b/>
          <w:sz w:val="26"/>
          <w:szCs w:val="26"/>
          <w:lang w:val="eu-ES"/>
        </w:rPr>
        <w:t xml:space="preserve">tzen da. </w:t>
      </w:r>
    </w:p>
    <w:p w14:paraId="77E24B9B" w14:textId="77777777" w:rsidR="009674FA" w:rsidRPr="00E5188F"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p>
    <w:p w14:paraId="3F7B77CA" w14:textId="77777777" w:rsidR="009674FA" w:rsidRPr="00712DB9" w:rsidRDefault="00BC67D9" w:rsidP="00712DB9">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r w:rsidRPr="00712DB9">
        <w:rPr>
          <w:rFonts w:cs="Arial"/>
          <w:b/>
          <w:sz w:val="26"/>
          <w:szCs w:val="26"/>
          <w:lang w:val="eu-ES"/>
        </w:rPr>
        <w:t>Enpresen %23</w:t>
      </w:r>
      <w:r w:rsidR="00A97360" w:rsidRPr="00712DB9">
        <w:rPr>
          <w:rFonts w:cs="Arial"/>
          <w:b/>
          <w:sz w:val="26"/>
          <w:szCs w:val="26"/>
          <w:lang w:val="eu-ES"/>
        </w:rPr>
        <w:t>a</w:t>
      </w:r>
      <w:r w:rsidR="00712DB9">
        <w:rPr>
          <w:rFonts w:cs="Arial"/>
          <w:b/>
          <w:sz w:val="26"/>
          <w:szCs w:val="26"/>
          <w:lang w:val="eu-ES"/>
        </w:rPr>
        <w:t>z</w:t>
      </w:r>
      <w:r w:rsidRPr="00712DB9">
        <w:rPr>
          <w:rFonts w:cs="Arial"/>
          <w:b/>
          <w:sz w:val="26"/>
          <w:szCs w:val="26"/>
          <w:lang w:val="eu-ES"/>
        </w:rPr>
        <w:t xml:space="preserve"> osatutako talde</w:t>
      </w:r>
      <w:r w:rsidR="00712DB9">
        <w:rPr>
          <w:rFonts w:cs="Arial"/>
          <w:b/>
          <w:sz w:val="26"/>
          <w:szCs w:val="26"/>
          <w:lang w:val="eu-ES"/>
        </w:rPr>
        <w:t xml:space="preserve"> b</w:t>
      </w:r>
      <w:r w:rsidRPr="00712DB9">
        <w:rPr>
          <w:rFonts w:cs="Arial"/>
          <w:b/>
          <w:sz w:val="26"/>
          <w:szCs w:val="26"/>
          <w:lang w:val="eu-ES"/>
        </w:rPr>
        <w:t>a</w:t>
      </w:r>
      <w:r w:rsidR="00712DB9">
        <w:rPr>
          <w:rFonts w:cs="Arial"/>
          <w:b/>
          <w:sz w:val="26"/>
          <w:szCs w:val="26"/>
          <w:lang w:val="eu-ES"/>
        </w:rPr>
        <w:t>t</w:t>
      </w:r>
      <w:r w:rsidRPr="00712DB9">
        <w:rPr>
          <w:rFonts w:cs="Arial"/>
          <w:b/>
          <w:sz w:val="26"/>
          <w:szCs w:val="26"/>
          <w:lang w:val="eu-ES"/>
        </w:rPr>
        <w:t>,</w:t>
      </w:r>
      <w:r w:rsidR="00712DB9">
        <w:rPr>
          <w:rFonts w:cs="Arial"/>
          <w:b/>
          <w:sz w:val="26"/>
          <w:szCs w:val="26"/>
          <w:lang w:val="eu-ES"/>
        </w:rPr>
        <w:t xml:space="preserve"> zeinek</w:t>
      </w:r>
      <w:r w:rsidRPr="00712DB9">
        <w:rPr>
          <w:rFonts w:cs="Arial"/>
          <w:b/>
          <w:sz w:val="26"/>
          <w:szCs w:val="26"/>
          <w:lang w:val="eu-ES"/>
        </w:rPr>
        <w:t xml:space="preserve"> euskal gizarte ekonomia euskal berrikuntza tasaren </w:t>
      </w:r>
      <w:r w:rsidR="00712DB9" w:rsidRPr="00712DB9">
        <w:rPr>
          <w:rFonts w:cs="Arial"/>
          <w:b/>
          <w:sz w:val="26"/>
          <w:szCs w:val="26"/>
          <w:lang w:val="eu-ES"/>
        </w:rPr>
        <w:t>(%17</w:t>
      </w:r>
      <w:r w:rsidR="00712DB9">
        <w:rPr>
          <w:rFonts w:cs="Arial"/>
          <w:b/>
          <w:sz w:val="26"/>
          <w:szCs w:val="26"/>
          <w:lang w:val="eu-ES"/>
        </w:rPr>
        <w:t>aren</w:t>
      </w:r>
      <w:r w:rsidR="00712DB9" w:rsidRPr="00712DB9">
        <w:rPr>
          <w:rFonts w:cs="Arial"/>
          <w:b/>
          <w:sz w:val="26"/>
          <w:szCs w:val="26"/>
          <w:lang w:val="eu-ES"/>
        </w:rPr>
        <w:t>)</w:t>
      </w:r>
      <w:r w:rsidR="00712DB9">
        <w:rPr>
          <w:rFonts w:cs="Arial"/>
          <w:b/>
          <w:sz w:val="26"/>
          <w:szCs w:val="26"/>
          <w:lang w:val="eu-ES"/>
        </w:rPr>
        <w:t xml:space="preserve"> </w:t>
      </w:r>
      <w:r w:rsidRPr="00712DB9">
        <w:rPr>
          <w:rFonts w:cs="Arial"/>
          <w:b/>
          <w:sz w:val="26"/>
          <w:szCs w:val="26"/>
          <w:lang w:val="eu-ES"/>
        </w:rPr>
        <w:t>gainetik kokatzen duen</w:t>
      </w:r>
      <w:r w:rsidR="00712DB9">
        <w:rPr>
          <w:rFonts w:cs="Arial"/>
          <w:b/>
          <w:sz w:val="26"/>
          <w:szCs w:val="26"/>
          <w:lang w:val="eu-ES"/>
        </w:rPr>
        <w:t>a</w:t>
      </w:r>
      <w:r w:rsidR="009674FA" w:rsidRPr="00712DB9">
        <w:rPr>
          <w:rFonts w:cs="Arial"/>
          <w:b/>
          <w:sz w:val="26"/>
          <w:szCs w:val="26"/>
          <w:lang w:val="eu-ES"/>
        </w:rPr>
        <w:t>.</w:t>
      </w:r>
    </w:p>
    <w:p w14:paraId="7EAF4B3C" w14:textId="77777777" w:rsidR="009674FA" w:rsidRPr="00E5188F" w:rsidRDefault="009674FA" w:rsidP="009674FA">
      <w:pPr>
        <w:rPr>
          <w:rFonts w:cs="Arial"/>
          <w:lang w:val="eu-ES"/>
        </w:rPr>
      </w:pPr>
    </w:p>
    <w:p w14:paraId="25E6283F" w14:textId="77777777" w:rsidR="001F5BE8" w:rsidRPr="00E5188F" w:rsidRDefault="001F5BE8" w:rsidP="009674FA">
      <w:pPr>
        <w:rPr>
          <w:rFonts w:cs="Arial"/>
          <w:lang w:val="eu-ES"/>
        </w:rPr>
      </w:pPr>
    </w:p>
    <w:p w14:paraId="09A2BEA6" w14:textId="77777777" w:rsidR="009674FA" w:rsidRPr="00E5188F" w:rsidRDefault="00C74320" w:rsidP="009674FA">
      <w:pPr>
        <w:rPr>
          <w:rFonts w:cs="Arial"/>
          <w:lang w:val="eu-ES"/>
        </w:rPr>
      </w:pPr>
      <w:r>
        <w:rPr>
          <w:rFonts w:cs="Arial"/>
          <w:lang w:val="eu-ES"/>
        </w:rPr>
        <w:t xml:space="preserve">2014-2016 aldian, </w:t>
      </w:r>
      <w:r w:rsidR="00771C0C">
        <w:rPr>
          <w:rFonts w:cs="Arial"/>
          <w:lang w:val="eu-ES"/>
        </w:rPr>
        <w:t xml:space="preserve">gizarte ekonomiako enpresen %23ak, berrikuntzari lotutako jarduerak lantzen zituen; portzentaje hau lurraldeka, %23,5a Gipuzkoko enpresen </w:t>
      </w:r>
      <w:r w:rsidR="00712DB9">
        <w:rPr>
          <w:rFonts w:cs="Arial"/>
          <w:lang w:val="eu-ES"/>
        </w:rPr>
        <w:t>artean</w:t>
      </w:r>
      <w:r w:rsidR="00771C0C">
        <w:rPr>
          <w:rFonts w:cs="Arial"/>
          <w:lang w:val="eu-ES"/>
        </w:rPr>
        <w:t>, %24,1a Bizkaiako enpresa ehun</w:t>
      </w:r>
      <w:r w:rsidR="00712DB9">
        <w:rPr>
          <w:rFonts w:cs="Arial"/>
          <w:lang w:val="eu-ES"/>
        </w:rPr>
        <w:t>ean</w:t>
      </w:r>
      <w:r w:rsidR="00771C0C">
        <w:rPr>
          <w:rFonts w:cs="Arial"/>
          <w:lang w:val="eu-ES"/>
        </w:rPr>
        <w:t xml:space="preserve">, eta %18,5 arabaren kasuan. </w:t>
      </w:r>
    </w:p>
    <w:p w14:paraId="43789DE7" w14:textId="77777777" w:rsidR="009674FA" w:rsidRPr="00E5188F" w:rsidRDefault="009674FA" w:rsidP="009674FA">
      <w:pPr>
        <w:rPr>
          <w:rFonts w:cs="Arial"/>
          <w:sz w:val="16"/>
          <w:szCs w:val="16"/>
          <w:lang w:val="eu-ES"/>
        </w:rPr>
      </w:pPr>
    </w:p>
    <w:p w14:paraId="054E7838" w14:textId="77777777" w:rsidR="009674FA" w:rsidRPr="00E5188F" w:rsidRDefault="00771C0C" w:rsidP="009674FA">
      <w:pPr>
        <w:rPr>
          <w:rFonts w:cs="Arial"/>
          <w:lang w:val="eu-ES"/>
        </w:rPr>
      </w:pPr>
      <w:r>
        <w:rPr>
          <w:rFonts w:cs="Arial"/>
          <w:lang w:val="eu-ES"/>
        </w:rPr>
        <w:t xml:space="preserve">%23ko ratio honek, 2012-2014 aurreko biurtekoari dagokionez, </w:t>
      </w:r>
      <w:r w:rsidR="00712DB9">
        <w:rPr>
          <w:rFonts w:cs="Arial"/>
          <w:lang w:val="eu-ES"/>
        </w:rPr>
        <w:t xml:space="preserve">antzeko </w:t>
      </w:r>
      <w:r>
        <w:rPr>
          <w:rFonts w:cs="Arial"/>
          <w:lang w:val="eu-ES"/>
        </w:rPr>
        <w:t>moduan eboluzionatzen du, 1,4 puntu portzentualetan haziz, eta euskal bataz bestekoa</w:t>
      </w:r>
      <w:r w:rsidR="009674FA" w:rsidRPr="00E5188F">
        <w:rPr>
          <w:rFonts w:cs="Arial"/>
          <w:lang w:val="eu-ES"/>
        </w:rPr>
        <w:t xml:space="preserve">, </w:t>
      </w:r>
      <w:r>
        <w:rPr>
          <w:rFonts w:cs="Arial"/>
          <w:lang w:val="eu-ES"/>
        </w:rPr>
        <w:t xml:space="preserve">%17a, 6 puntu portzentualetan gaindituz. </w:t>
      </w:r>
    </w:p>
    <w:p w14:paraId="2E66B2E5" w14:textId="77777777" w:rsidR="009674FA" w:rsidRPr="00E5188F" w:rsidRDefault="009674FA" w:rsidP="009674FA">
      <w:pPr>
        <w:rPr>
          <w:rFonts w:cs="Arial"/>
          <w:lang w:val="eu-ES"/>
        </w:rPr>
      </w:pPr>
    </w:p>
    <w:p w14:paraId="34E9B7A9" w14:textId="77777777" w:rsidR="00BC67D9" w:rsidRPr="00E5188F" w:rsidRDefault="00BC67D9" w:rsidP="009674FA">
      <w:pPr>
        <w:spacing w:line="264" w:lineRule="auto"/>
        <w:ind w:left="1134" w:hanging="1134"/>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 xml:space="preserve">BERRIKUNTZA JARDUEREN ERREALIZAZIOA 2016 </w:t>
      </w:r>
    </w:p>
    <w:p w14:paraId="05379847" w14:textId="77777777" w:rsidR="009674FA" w:rsidRPr="00E5188F" w:rsidRDefault="00BC67D9" w:rsidP="009674FA">
      <w:pPr>
        <w:spacing w:line="264" w:lineRule="auto"/>
        <w:ind w:left="1134" w:hanging="1134"/>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(berrikuntza jarduerak garatu ditu</w:t>
      </w:r>
      <w:r w:rsidR="00771C0C">
        <w:rPr>
          <w:rFonts w:eastAsia="Times New Roman" w:cs="Arial"/>
          <w:bCs/>
          <w:color w:val="5F5F5F"/>
          <w:sz w:val="18"/>
          <w:szCs w:val="18"/>
          <w:lang w:val="eu-ES" w:eastAsia="es-ES"/>
        </w:rPr>
        <w:t>z</w:t>
      </w:r>
      <w:r w:rsidRPr="00E5188F">
        <w:rPr>
          <w:rFonts w:eastAsia="Times New Roman" w:cs="Arial"/>
          <w:bCs/>
          <w:color w:val="5F5F5F"/>
          <w:sz w:val="18"/>
          <w:szCs w:val="18"/>
          <w:lang w:val="eu-ES" w:eastAsia="es-ES"/>
        </w:rPr>
        <w:t>ten enpresen % 2014-2016 aldian</w:t>
      </w:r>
      <w:r w:rsidR="009674FA" w:rsidRPr="00E5188F">
        <w:rPr>
          <w:rFonts w:eastAsia="Times New Roman" w:cs="Arial"/>
          <w:bCs/>
          <w:color w:val="5F5F5F"/>
          <w:sz w:val="18"/>
          <w:szCs w:val="18"/>
          <w:lang w:val="eu-ES" w:eastAsia="es-ES"/>
        </w:rPr>
        <w:t>)</w:t>
      </w:r>
    </w:p>
    <w:p w14:paraId="40D99304" w14:textId="77777777" w:rsidR="009674FA" w:rsidRPr="00E5188F" w:rsidRDefault="009674FA" w:rsidP="009674FA">
      <w:pPr>
        <w:spacing w:line="240" w:lineRule="auto"/>
        <w:jc w:val="center"/>
        <w:rPr>
          <w:rFonts w:cs="Arial"/>
          <w:b/>
          <w:snapToGrid w:val="0"/>
          <w:color w:val="1F497D" w:themeColor="text2"/>
          <w:sz w:val="18"/>
          <w:szCs w:val="18"/>
          <w:lang w:val="eu-ES"/>
        </w:rPr>
      </w:pPr>
      <w:r w:rsidRPr="00E5188F">
        <w:rPr>
          <w:rFonts w:cs="Arial"/>
          <w:b/>
          <w:noProof/>
          <w:snapToGrid w:val="0"/>
          <w:color w:val="1F497D" w:themeColor="text2"/>
          <w:sz w:val="18"/>
          <w:szCs w:val="18"/>
          <w:lang w:eastAsia="es-ES"/>
        </w:rPr>
        <w:drawing>
          <wp:inline distT="0" distB="0" distL="0" distR="0" wp14:anchorId="653534E9" wp14:editId="453BAC88">
            <wp:extent cx="4438650" cy="1323975"/>
            <wp:effectExtent l="0" t="0" r="0" b="0"/>
            <wp:docPr id="5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E9D545" w14:textId="77777777" w:rsidR="009674FA" w:rsidRPr="00E5188F" w:rsidRDefault="00BC67D9" w:rsidP="009674FA">
      <w:pPr>
        <w:spacing w:line="240" w:lineRule="auto"/>
        <w:jc w:val="center"/>
        <w:rPr>
          <w:rFonts w:eastAsia="Times New Roman" w:cs="Arial"/>
          <w:i/>
          <w:sz w:val="16"/>
          <w:szCs w:val="20"/>
          <w:lang w:val="eu-ES" w:eastAsia="es-ES"/>
        </w:rPr>
      </w:pPr>
      <w:r w:rsidRPr="00E5188F">
        <w:rPr>
          <w:rFonts w:eastAsia="Times New Roman" w:cs="Arial"/>
          <w:i/>
          <w:sz w:val="16"/>
          <w:szCs w:val="20"/>
          <w:lang w:val="eu-ES" w:eastAsia="es-ES"/>
        </w:rPr>
        <w:t xml:space="preserve">Iturria: Eustat-etik aurrera berezko lantzea. Berrikuntza galdeketa </w:t>
      </w:r>
      <w:r w:rsidR="009674FA" w:rsidRPr="00E5188F">
        <w:rPr>
          <w:rFonts w:eastAsia="Times New Roman" w:cs="Arial"/>
          <w:i/>
          <w:sz w:val="16"/>
          <w:szCs w:val="20"/>
          <w:lang w:val="eu-ES" w:eastAsia="es-ES"/>
        </w:rPr>
        <w:t>2017</w:t>
      </w:r>
    </w:p>
    <w:p w14:paraId="26A7A996" w14:textId="77777777" w:rsidR="00BC67D9" w:rsidRPr="00E5188F" w:rsidRDefault="009674FA" w:rsidP="00BC67D9">
      <w:pPr>
        <w:spacing w:line="240" w:lineRule="auto"/>
        <w:rPr>
          <w:rFonts w:eastAsia="Times New Roman" w:cs="Arial"/>
          <w:i/>
          <w:sz w:val="16"/>
          <w:szCs w:val="20"/>
          <w:lang w:val="eu-ES" w:eastAsia="es-ES"/>
        </w:rPr>
      </w:pPr>
      <w:r w:rsidRPr="00E5188F">
        <w:rPr>
          <w:rFonts w:eastAsia="Times New Roman" w:cs="Arial"/>
          <w:i/>
          <w:sz w:val="16"/>
          <w:szCs w:val="20"/>
          <w:lang w:val="eu-ES" w:eastAsia="es-ES"/>
        </w:rPr>
        <w:t xml:space="preserve">* </w:t>
      </w:r>
      <w:r w:rsidR="00BC67D9" w:rsidRPr="00E5188F">
        <w:rPr>
          <w:rFonts w:eastAsia="Times New Roman" w:cs="Arial"/>
          <w:i/>
          <w:sz w:val="16"/>
          <w:szCs w:val="20"/>
          <w:lang w:val="eu-ES" w:eastAsia="es-ES"/>
        </w:rPr>
        <w:t>Berrikuntza teknologia eta/ edo produktu eta prozesu berrikuntzak dituzten establezimenduak barne</w:t>
      </w:r>
    </w:p>
    <w:p w14:paraId="09219A2A" w14:textId="77777777" w:rsidR="009674FA" w:rsidRPr="00E5188F" w:rsidRDefault="00BC67D9" w:rsidP="00BC67D9">
      <w:pPr>
        <w:spacing w:line="240" w:lineRule="auto"/>
        <w:rPr>
          <w:rFonts w:cs="Arial"/>
          <w:sz w:val="16"/>
          <w:szCs w:val="16"/>
          <w:lang w:val="eu-ES"/>
        </w:rPr>
      </w:pPr>
      <w:r w:rsidRPr="00E5188F">
        <w:rPr>
          <w:rFonts w:eastAsia="Times New Roman" w:cs="Arial"/>
          <w:i/>
          <w:sz w:val="16"/>
          <w:szCs w:val="20"/>
          <w:lang w:val="eu-ES" w:eastAsia="es-ES"/>
        </w:rPr>
        <w:t>**Berrikuntza teknologikoa eta teknologikoa ez diren berrikuntzak dituzten establezimenduak barne / kaudimengabeko edo momentuko berrikuntza soilik egiten duten establezimenduak barne</w:t>
      </w:r>
    </w:p>
    <w:p w14:paraId="6923F959" w14:textId="77777777" w:rsidR="001F5BE8" w:rsidRPr="00E5188F" w:rsidRDefault="001F5BE8" w:rsidP="009674FA">
      <w:pPr>
        <w:rPr>
          <w:rFonts w:cs="Arial"/>
          <w:sz w:val="16"/>
          <w:szCs w:val="16"/>
          <w:lang w:val="eu-ES"/>
        </w:rPr>
      </w:pPr>
    </w:p>
    <w:p w14:paraId="2421BF19" w14:textId="77777777" w:rsidR="005E2406" w:rsidRDefault="005E2406" w:rsidP="009674FA">
      <w:pPr>
        <w:rPr>
          <w:rFonts w:cs="Arial"/>
          <w:lang w:val="eu-ES"/>
        </w:rPr>
      </w:pPr>
    </w:p>
    <w:p w14:paraId="3DACEDE9" w14:textId="77777777" w:rsidR="009674FA" w:rsidRPr="00E5188F" w:rsidRDefault="009914C4" w:rsidP="009674FA">
      <w:pPr>
        <w:rPr>
          <w:rFonts w:cs="Arial"/>
          <w:lang w:val="eu-ES"/>
        </w:rPr>
      </w:pPr>
      <w:r>
        <w:rPr>
          <w:rFonts w:cs="Arial"/>
          <w:lang w:val="eu-ES"/>
        </w:rPr>
        <w:t xml:space="preserve">Berrikuntza jarduera industria enpresa ehunera lotuta geratzen da, horrela %23 orokorretik, industrian berrikuntza jardueraren bat hasten duten enpresen proportzioa %29,4ra igotzen da </w:t>
      </w:r>
      <w:r w:rsidR="009674FA" w:rsidRPr="00E5188F">
        <w:rPr>
          <w:rFonts w:cs="Arial"/>
          <w:lang w:val="eu-ES"/>
        </w:rPr>
        <w:t>(</w:t>
      </w:r>
      <w:r>
        <w:rPr>
          <w:rFonts w:cs="Arial"/>
          <w:lang w:val="eu-ES"/>
        </w:rPr>
        <w:t>euskal industria sektorean %</w:t>
      </w:r>
      <w:r w:rsidR="009674FA" w:rsidRPr="00E5188F">
        <w:rPr>
          <w:rFonts w:cs="Arial"/>
          <w:lang w:val="eu-ES"/>
        </w:rPr>
        <w:t>26,2).</w:t>
      </w:r>
    </w:p>
    <w:p w14:paraId="2E2FD697" w14:textId="77777777" w:rsidR="009674FA" w:rsidRPr="00E5188F" w:rsidRDefault="009674FA" w:rsidP="009674FA">
      <w:pPr>
        <w:rPr>
          <w:rFonts w:cs="Arial"/>
          <w:lang w:val="eu-ES"/>
        </w:rPr>
      </w:pPr>
    </w:p>
    <w:p w14:paraId="7C483B9D" w14:textId="77777777" w:rsidR="009674FA" w:rsidRPr="00E5188F" w:rsidRDefault="0003569B" w:rsidP="009674FA">
      <w:pPr>
        <w:rPr>
          <w:rFonts w:cs="Arial"/>
          <w:lang w:val="eu-ES"/>
        </w:rPr>
      </w:pPr>
      <w:r>
        <w:rPr>
          <w:rFonts w:cs="Arial"/>
          <w:lang w:val="eu-ES"/>
        </w:rPr>
        <w:t>G</w:t>
      </w:r>
      <w:r w:rsidR="009670D9">
        <w:rPr>
          <w:rFonts w:cs="Arial"/>
          <w:lang w:val="eu-ES"/>
        </w:rPr>
        <w:t xml:space="preserve">izarte ekonomiaren kasu partikularrean, berrikuntza jarduerak sartzen dituzten tertziarioko enpresen proportzioa nabarmentzen da, %23,6a, euskal ekonomiaren zerbitzu enpresen artean irudikatutako %16aren aurrean. </w:t>
      </w:r>
    </w:p>
    <w:p w14:paraId="7A23F14A" w14:textId="77777777" w:rsidR="001F5BE8" w:rsidRPr="00E5188F" w:rsidRDefault="001F5BE8">
      <w:pPr>
        <w:spacing w:after="200" w:line="276" w:lineRule="auto"/>
        <w:jc w:val="left"/>
        <w:rPr>
          <w:rFonts w:eastAsia="Times New Roman" w:cs="Arial"/>
          <w:bCs/>
          <w:color w:val="5F5F5F"/>
          <w:sz w:val="18"/>
          <w:szCs w:val="18"/>
          <w:lang w:val="eu-ES" w:eastAsia="es-ES"/>
        </w:rPr>
      </w:pPr>
      <w:bookmarkStart w:id="70" w:name="_Toc450120190"/>
      <w:r w:rsidRPr="00E5188F">
        <w:rPr>
          <w:rFonts w:eastAsia="Times New Roman" w:cs="Arial"/>
          <w:bCs/>
          <w:color w:val="5F5F5F"/>
          <w:sz w:val="18"/>
          <w:szCs w:val="18"/>
          <w:lang w:val="eu-ES" w:eastAsia="es-ES"/>
        </w:rPr>
        <w:br w:type="page"/>
      </w:r>
    </w:p>
    <w:p w14:paraId="4FEC9C71" w14:textId="77777777" w:rsidR="009674FA" w:rsidRPr="00E5188F" w:rsidRDefault="004F6AB5" w:rsidP="009674FA">
      <w:pPr>
        <w:spacing w:line="264" w:lineRule="auto"/>
        <w:ind w:left="1134" w:hanging="1134"/>
        <w:rPr>
          <w:rFonts w:eastAsia="Times New Roman" w:cs="Arial"/>
          <w:bCs/>
          <w:color w:val="5F5F5F"/>
          <w:sz w:val="18"/>
          <w:szCs w:val="18"/>
          <w:lang w:val="eu-ES" w:eastAsia="es-ES"/>
        </w:rPr>
      </w:pPr>
      <w:r>
        <w:rPr>
          <w:rFonts w:eastAsia="Times New Roman" w:cs="Arial"/>
          <w:bCs/>
          <w:color w:val="5F5F5F"/>
          <w:sz w:val="18"/>
          <w:szCs w:val="18"/>
          <w:lang w:val="eu-ES" w:eastAsia="es-ES"/>
        </w:rPr>
        <w:lastRenderedPageBreak/>
        <w:t>JARDUERA SEKTOREAREN ARA</w:t>
      </w:r>
      <w:r w:rsidR="0003569B">
        <w:rPr>
          <w:rFonts w:eastAsia="Times New Roman" w:cs="Arial"/>
          <w:bCs/>
          <w:color w:val="5F5F5F"/>
          <w:sz w:val="18"/>
          <w:szCs w:val="18"/>
          <w:lang w:val="eu-ES" w:eastAsia="es-ES"/>
        </w:rPr>
        <w:t>B</w:t>
      </w:r>
      <w:r>
        <w:rPr>
          <w:rFonts w:eastAsia="Times New Roman" w:cs="Arial"/>
          <w:bCs/>
          <w:color w:val="5F5F5F"/>
          <w:sz w:val="18"/>
          <w:szCs w:val="18"/>
          <w:lang w:val="eu-ES" w:eastAsia="es-ES"/>
        </w:rPr>
        <w:t xml:space="preserve">ERA BERRIKUNTZA JARDUEREN EGITEA </w:t>
      </w:r>
      <w:bookmarkEnd w:id="70"/>
      <w:r w:rsidR="009674FA" w:rsidRPr="00E5188F">
        <w:rPr>
          <w:rFonts w:eastAsia="Times New Roman" w:cs="Arial"/>
          <w:bCs/>
          <w:color w:val="5F5F5F"/>
          <w:sz w:val="18"/>
          <w:szCs w:val="18"/>
          <w:lang w:val="eu-ES" w:eastAsia="es-ES"/>
        </w:rPr>
        <w:t>(</w:t>
      </w:r>
      <w:r>
        <w:rPr>
          <w:rFonts w:eastAsia="Times New Roman" w:cs="Arial"/>
          <w:bCs/>
          <w:color w:val="5F5F5F"/>
          <w:sz w:val="18"/>
          <w:szCs w:val="18"/>
          <w:lang w:val="eu-ES" w:eastAsia="es-ES"/>
        </w:rPr>
        <w:t xml:space="preserve">2014-2016an berrikuntza jarduerak garatu dituzten enpresen </w:t>
      </w:r>
      <w:r w:rsidR="009674FA" w:rsidRPr="00E5188F">
        <w:rPr>
          <w:rFonts w:eastAsia="Times New Roman" w:cs="Arial"/>
          <w:bCs/>
          <w:color w:val="5F5F5F"/>
          <w:sz w:val="18"/>
          <w:szCs w:val="18"/>
          <w:lang w:val="eu-ES" w:eastAsia="es-ES"/>
        </w:rPr>
        <w:t>%)</w:t>
      </w:r>
    </w:p>
    <w:p w14:paraId="433A7EEE" w14:textId="77777777" w:rsidR="009674FA" w:rsidRPr="00E5188F" w:rsidRDefault="009674FA" w:rsidP="009674FA">
      <w:pPr>
        <w:spacing w:line="240" w:lineRule="auto"/>
        <w:jc w:val="center"/>
        <w:rPr>
          <w:rFonts w:cs="Arial"/>
          <w:b/>
          <w:snapToGrid w:val="0"/>
          <w:color w:val="1F497D" w:themeColor="text2"/>
          <w:sz w:val="18"/>
          <w:szCs w:val="18"/>
          <w:lang w:val="eu-ES"/>
        </w:rPr>
      </w:pPr>
      <w:r w:rsidRPr="00E5188F">
        <w:rPr>
          <w:rFonts w:cs="Arial"/>
          <w:b/>
          <w:noProof/>
          <w:snapToGrid w:val="0"/>
          <w:color w:val="1F497D" w:themeColor="text2"/>
          <w:sz w:val="18"/>
          <w:szCs w:val="18"/>
          <w:lang w:eastAsia="es-ES"/>
        </w:rPr>
        <w:drawing>
          <wp:inline distT="0" distB="0" distL="0" distR="0" wp14:anchorId="1D56A7BD" wp14:editId="206DB855">
            <wp:extent cx="5172075" cy="1123950"/>
            <wp:effectExtent l="0" t="0" r="0" b="0"/>
            <wp:docPr id="5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6244F2C" w14:textId="77777777" w:rsidR="009674FA" w:rsidRPr="00E5188F" w:rsidRDefault="00BC67D9" w:rsidP="009674FA">
      <w:pPr>
        <w:spacing w:line="240" w:lineRule="auto"/>
        <w:jc w:val="center"/>
        <w:rPr>
          <w:rFonts w:eastAsia="Times New Roman" w:cs="Arial"/>
          <w:i/>
          <w:sz w:val="16"/>
          <w:szCs w:val="20"/>
          <w:lang w:val="eu-ES" w:eastAsia="es-ES"/>
        </w:rPr>
      </w:pPr>
      <w:r w:rsidRPr="00E5188F">
        <w:rPr>
          <w:rFonts w:eastAsia="Times New Roman" w:cs="Arial"/>
          <w:i/>
          <w:sz w:val="16"/>
          <w:szCs w:val="20"/>
          <w:lang w:val="eu-ES" w:eastAsia="es-ES"/>
        </w:rPr>
        <w:t xml:space="preserve">Iturria: Eustat-etik aurrera berezko lantzea. Berrikuntza galdeketa </w:t>
      </w:r>
      <w:r w:rsidR="009674FA" w:rsidRPr="00E5188F">
        <w:rPr>
          <w:rFonts w:eastAsia="Times New Roman" w:cs="Arial"/>
          <w:i/>
          <w:sz w:val="16"/>
          <w:szCs w:val="20"/>
          <w:lang w:val="eu-ES" w:eastAsia="es-ES"/>
        </w:rPr>
        <w:t xml:space="preserve"> 2017</w:t>
      </w:r>
    </w:p>
    <w:p w14:paraId="29FE153D" w14:textId="77777777" w:rsidR="009674FA" w:rsidRPr="00E5188F" w:rsidRDefault="009674FA" w:rsidP="00BC67D9">
      <w:pPr>
        <w:spacing w:line="240" w:lineRule="auto"/>
        <w:rPr>
          <w:rFonts w:eastAsia="Times New Roman" w:cs="Arial"/>
          <w:i/>
          <w:sz w:val="16"/>
          <w:szCs w:val="20"/>
          <w:lang w:val="eu-ES" w:eastAsia="es-ES"/>
        </w:rPr>
      </w:pPr>
      <w:r w:rsidRPr="00E5188F">
        <w:rPr>
          <w:rFonts w:eastAsia="Times New Roman" w:cs="Arial"/>
          <w:i/>
          <w:sz w:val="16"/>
          <w:szCs w:val="20"/>
          <w:lang w:val="eu-ES" w:eastAsia="es-ES"/>
        </w:rPr>
        <w:t>*</w:t>
      </w:r>
      <w:r w:rsidR="00BC67D9" w:rsidRPr="00E5188F">
        <w:rPr>
          <w:rFonts w:eastAsia="Times New Roman" w:cs="Arial"/>
          <w:i/>
          <w:sz w:val="16"/>
          <w:szCs w:val="20"/>
          <w:lang w:val="eu-ES" w:eastAsia="es-ES"/>
        </w:rPr>
        <w:t xml:space="preserve"> Berrikuntza teknologikoa eta teknologikoa ez diren berrikuntzak dituzten establezimenduak barne / kaudimengabeko edo momentuko berrikuntza soilik egiten duten establezimenduak barne</w:t>
      </w:r>
    </w:p>
    <w:p w14:paraId="13819F3A" w14:textId="77777777" w:rsidR="00BC67D9" w:rsidRPr="00E5188F" w:rsidRDefault="00BC67D9" w:rsidP="00BC67D9">
      <w:pPr>
        <w:spacing w:line="240" w:lineRule="auto"/>
        <w:rPr>
          <w:rFonts w:cs="Arial"/>
          <w:lang w:val="eu-ES"/>
        </w:rPr>
      </w:pPr>
    </w:p>
    <w:p w14:paraId="6EC63448" w14:textId="77777777" w:rsidR="009674FA" w:rsidRPr="00E5188F" w:rsidRDefault="00BD1CBE" w:rsidP="009674FA">
      <w:pPr>
        <w:rPr>
          <w:rFonts w:cs="Arial"/>
          <w:lang w:val="eu-ES"/>
        </w:rPr>
      </w:pPr>
      <w:r>
        <w:rPr>
          <w:rFonts w:cs="Arial"/>
          <w:lang w:val="eu-ES"/>
        </w:rPr>
        <w:t xml:space="preserve">Gainera, tamaina handieneko enpresen artean, berrikuntza </w:t>
      </w:r>
      <w:r w:rsidR="0003569B">
        <w:rPr>
          <w:rFonts w:cs="Arial"/>
          <w:lang w:val="eu-ES"/>
        </w:rPr>
        <w:t xml:space="preserve">jarduerak </w:t>
      </w:r>
      <w:r>
        <w:rPr>
          <w:rFonts w:cs="Arial"/>
          <w:lang w:val="eu-ES"/>
        </w:rPr>
        <w:t>101 enplegu baino gehiagoko enpresen %75</w:t>
      </w:r>
      <w:r w:rsidR="0003569B">
        <w:rPr>
          <w:rFonts w:cs="Arial"/>
          <w:lang w:val="eu-ES"/>
        </w:rPr>
        <w:t xml:space="preserve">arekin </w:t>
      </w:r>
      <w:r>
        <w:rPr>
          <w:rFonts w:cs="Arial"/>
          <w:lang w:val="eu-ES"/>
        </w:rPr>
        <w:t>lotzen d</w:t>
      </w:r>
      <w:r w:rsidR="0003569B">
        <w:rPr>
          <w:rFonts w:cs="Arial"/>
          <w:lang w:val="eu-ES"/>
        </w:rPr>
        <w:t>ir</w:t>
      </w:r>
      <w:r>
        <w:rPr>
          <w:rFonts w:cs="Arial"/>
          <w:lang w:val="eu-ES"/>
        </w:rPr>
        <w:t>a, E</w:t>
      </w:r>
      <w:r w:rsidR="0003569B">
        <w:rPr>
          <w:rFonts w:cs="Arial"/>
          <w:lang w:val="eu-ES"/>
        </w:rPr>
        <w:t>TE</w:t>
      </w:r>
      <w:r>
        <w:rPr>
          <w:rFonts w:cs="Arial"/>
          <w:lang w:val="eu-ES"/>
        </w:rPr>
        <w:t xml:space="preserve"> txikietan berriz, berrikuntza tasa enpresen %13arekin soilik lotzen da. </w:t>
      </w:r>
    </w:p>
    <w:p w14:paraId="44D0A18C" w14:textId="77777777" w:rsidR="009674FA" w:rsidRPr="00E5188F" w:rsidRDefault="009674FA" w:rsidP="009674FA">
      <w:pPr>
        <w:rPr>
          <w:rFonts w:cs="Arial"/>
          <w:lang w:val="eu-ES"/>
        </w:rPr>
      </w:pPr>
    </w:p>
    <w:p w14:paraId="12D24736" w14:textId="77777777" w:rsidR="00BC67D9" w:rsidRPr="00E5188F" w:rsidRDefault="00BC67D9" w:rsidP="009674FA">
      <w:pPr>
        <w:spacing w:line="264" w:lineRule="auto"/>
        <w:ind w:left="1134" w:hanging="1134"/>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 xml:space="preserve">ENPRESA TAMAINAREN ARABERA BERRIKUNTZA JARDUEREN ERREALIZAZIOA 2016 </w:t>
      </w:r>
    </w:p>
    <w:p w14:paraId="2802A3CE" w14:textId="77777777" w:rsidR="009674FA" w:rsidRPr="00E5188F" w:rsidRDefault="00BC67D9" w:rsidP="009674FA">
      <w:pPr>
        <w:spacing w:line="264" w:lineRule="auto"/>
        <w:ind w:left="1134" w:hanging="1134"/>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(berrikuntza jarduerak garatu dituzten enpresen % 2014-2016 aldian</w:t>
      </w:r>
      <w:r w:rsidR="009674FA" w:rsidRPr="00E5188F">
        <w:rPr>
          <w:rFonts w:eastAsia="Times New Roman" w:cs="Arial"/>
          <w:bCs/>
          <w:color w:val="5F5F5F"/>
          <w:sz w:val="18"/>
          <w:szCs w:val="18"/>
          <w:lang w:val="eu-ES" w:eastAsia="es-ES"/>
        </w:rPr>
        <w:t>)</w:t>
      </w:r>
    </w:p>
    <w:tbl>
      <w:tblPr>
        <w:tblW w:w="5000" w:type="pct"/>
        <w:jc w:val="center"/>
        <w:tblBorders>
          <w:bottom w:val="single" w:sz="4" w:space="0" w:color="BFBFBF" w:themeColor="background1" w:themeShade="BF"/>
        </w:tblBorders>
        <w:tblLook w:val="04A0" w:firstRow="1" w:lastRow="0" w:firstColumn="1" w:lastColumn="0" w:noHBand="0" w:noVBand="1"/>
      </w:tblPr>
      <w:tblGrid>
        <w:gridCol w:w="2547"/>
        <w:gridCol w:w="873"/>
        <w:gridCol w:w="961"/>
        <w:gridCol w:w="755"/>
        <w:gridCol w:w="758"/>
        <w:gridCol w:w="756"/>
        <w:gridCol w:w="759"/>
        <w:gridCol w:w="759"/>
        <w:gridCol w:w="894"/>
      </w:tblGrid>
      <w:tr w:rsidR="00BC67D9" w:rsidRPr="00E5188F" w14:paraId="0137E2D5" w14:textId="77777777" w:rsidTr="00BC67D9">
        <w:trPr>
          <w:trHeight w:val="100"/>
          <w:jc w:val="center"/>
        </w:trPr>
        <w:tc>
          <w:tcPr>
            <w:tcW w:w="140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0852F0BA" w14:textId="77777777" w:rsidR="00BC67D9" w:rsidRPr="00E5188F" w:rsidRDefault="00BC67D9" w:rsidP="00BC67D9">
            <w:pPr>
              <w:spacing w:line="240" w:lineRule="auto"/>
              <w:jc w:val="center"/>
              <w:rPr>
                <w:rFonts w:cs="Arial"/>
                <w:b/>
                <w:bCs/>
                <w:sz w:val="16"/>
                <w:szCs w:val="16"/>
                <w:lang w:val="eu-ES"/>
              </w:rPr>
            </w:pPr>
            <w:r w:rsidRPr="00E5188F">
              <w:rPr>
                <w:rFonts w:cs="Arial"/>
                <w:b/>
                <w:bCs/>
                <w:sz w:val="16"/>
                <w:szCs w:val="16"/>
                <w:lang w:val="eu-ES"/>
              </w:rPr>
              <w:t> </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70E9CFB5" w14:textId="77777777" w:rsidR="00BC67D9" w:rsidRPr="00E5188F" w:rsidRDefault="00BC67D9" w:rsidP="00BC67D9">
            <w:pPr>
              <w:spacing w:line="264" w:lineRule="auto"/>
              <w:ind w:left="-162" w:right="-140"/>
              <w:jc w:val="center"/>
              <w:rPr>
                <w:rFonts w:cs="Arial"/>
                <w:b/>
                <w:bCs/>
                <w:sz w:val="16"/>
                <w:szCs w:val="16"/>
                <w:lang w:val="eu-ES"/>
              </w:rPr>
            </w:pPr>
            <w:r w:rsidRPr="00E5188F">
              <w:rPr>
                <w:rFonts w:cs="Arial"/>
                <w:b/>
                <w:bCs/>
                <w:sz w:val="16"/>
                <w:szCs w:val="16"/>
                <w:lang w:val="eu-ES"/>
              </w:rPr>
              <w:t>GUZTIRA</w:t>
            </w:r>
          </w:p>
        </w:tc>
        <w:tc>
          <w:tcPr>
            <w:tcW w:w="5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54D23F2D" w14:textId="77777777" w:rsidR="00BC67D9" w:rsidRPr="00E5188F" w:rsidRDefault="00BC67D9" w:rsidP="00BC67D9">
            <w:pPr>
              <w:spacing w:line="264" w:lineRule="auto"/>
              <w:jc w:val="center"/>
              <w:rPr>
                <w:rFonts w:cs="Arial"/>
                <w:b/>
                <w:bCs/>
                <w:sz w:val="16"/>
                <w:szCs w:val="16"/>
                <w:lang w:val="eu-ES"/>
              </w:rPr>
            </w:pPr>
            <w:r w:rsidRPr="00E5188F">
              <w:rPr>
                <w:rFonts w:cs="Arial"/>
                <w:b/>
                <w:bCs/>
                <w:sz w:val="16"/>
                <w:szCs w:val="16"/>
                <w:lang w:val="eu-ES"/>
              </w:rPr>
              <w:t>5 enplegu-raino</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0CE74E5" w14:textId="77777777" w:rsidR="00BC67D9" w:rsidRPr="00E5188F" w:rsidRDefault="00BC67D9" w:rsidP="00BC67D9">
            <w:pPr>
              <w:spacing w:line="264" w:lineRule="auto"/>
              <w:jc w:val="center"/>
              <w:rPr>
                <w:rFonts w:cs="Arial"/>
                <w:b/>
                <w:bCs/>
                <w:sz w:val="16"/>
                <w:szCs w:val="16"/>
                <w:lang w:val="eu-ES"/>
              </w:rPr>
            </w:pPr>
            <w:r w:rsidRPr="00E5188F">
              <w:rPr>
                <w:rFonts w:cs="Arial"/>
                <w:b/>
                <w:bCs/>
                <w:sz w:val="16"/>
                <w:szCs w:val="16"/>
                <w:lang w:val="eu-ES"/>
              </w:rPr>
              <w:t>6tik 15 arte</w:t>
            </w:r>
          </w:p>
        </w:tc>
        <w:tc>
          <w:tcPr>
            <w:tcW w:w="4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B673CF9" w14:textId="77777777" w:rsidR="00BC67D9" w:rsidRPr="00E5188F" w:rsidRDefault="00BC67D9" w:rsidP="00BC67D9">
            <w:pPr>
              <w:spacing w:line="264" w:lineRule="auto"/>
              <w:jc w:val="center"/>
              <w:rPr>
                <w:rFonts w:cs="Arial"/>
                <w:b/>
                <w:bCs/>
                <w:sz w:val="16"/>
                <w:szCs w:val="16"/>
                <w:lang w:val="eu-ES"/>
              </w:rPr>
            </w:pPr>
            <w:r w:rsidRPr="00E5188F">
              <w:rPr>
                <w:rFonts w:cs="Arial"/>
                <w:b/>
                <w:bCs/>
                <w:sz w:val="16"/>
                <w:szCs w:val="16"/>
                <w:lang w:val="eu-ES"/>
              </w:rPr>
              <w:t>16tik 50 arte</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329AF6BF" w14:textId="77777777" w:rsidR="00BC67D9" w:rsidRPr="00E5188F" w:rsidRDefault="00BC67D9" w:rsidP="00BC67D9">
            <w:pPr>
              <w:spacing w:line="264" w:lineRule="auto"/>
              <w:jc w:val="center"/>
              <w:rPr>
                <w:rFonts w:cs="Arial"/>
                <w:b/>
                <w:bCs/>
                <w:sz w:val="16"/>
                <w:szCs w:val="16"/>
                <w:lang w:val="eu-ES"/>
              </w:rPr>
            </w:pPr>
            <w:r w:rsidRPr="00E5188F">
              <w:rPr>
                <w:rFonts w:cs="Arial"/>
                <w:b/>
                <w:bCs/>
                <w:sz w:val="16"/>
                <w:szCs w:val="16"/>
                <w:lang w:val="eu-ES"/>
              </w:rPr>
              <w:t>51tik 100 arte</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7DF8D280" w14:textId="77777777" w:rsidR="00BC67D9" w:rsidRPr="00E5188F" w:rsidRDefault="00BC67D9" w:rsidP="00BC67D9">
            <w:pPr>
              <w:spacing w:line="264" w:lineRule="auto"/>
              <w:jc w:val="center"/>
              <w:rPr>
                <w:rFonts w:cs="Arial"/>
                <w:b/>
                <w:bCs/>
                <w:sz w:val="16"/>
                <w:szCs w:val="16"/>
                <w:lang w:val="eu-ES"/>
              </w:rPr>
            </w:pPr>
            <w:r w:rsidRPr="00E5188F">
              <w:rPr>
                <w:rFonts w:cs="Arial"/>
                <w:b/>
                <w:bCs/>
                <w:sz w:val="16"/>
                <w:szCs w:val="16"/>
                <w:lang w:val="eu-ES"/>
              </w:rPr>
              <w:t>101etik 200 arte</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4DB085E4" w14:textId="77777777" w:rsidR="00BC67D9" w:rsidRPr="00E5188F" w:rsidRDefault="00BC67D9" w:rsidP="00BC67D9">
            <w:pPr>
              <w:spacing w:line="264" w:lineRule="auto"/>
              <w:jc w:val="center"/>
              <w:rPr>
                <w:rFonts w:cs="Arial"/>
                <w:b/>
                <w:bCs/>
                <w:sz w:val="16"/>
                <w:szCs w:val="16"/>
                <w:lang w:val="eu-ES"/>
              </w:rPr>
            </w:pPr>
            <w:r w:rsidRPr="00E5188F">
              <w:rPr>
                <w:rFonts w:cs="Arial"/>
                <w:b/>
                <w:bCs/>
                <w:sz w:val="16"/>
                <w:szCs w:val="16"/>
                <w:lang w:val="eu-ES"/>
              </w:rPr>
              <w:t>201etik 500 arte</w:t>
            </w:r>
          </w:p>
        </w:tc>
        <w:tc>
          <w:tcPr>
            <w:tcW w:w="49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bottom"/>
          </w:tcPr>
          <w:p w14:paraId="080D4C61" w14:textId="77777777" w:rsidR="00BC67D9" w:rsidRPr="00E5188F" w:rsidRDefault="00BC67D9" w:rsidP="00BC67D9">
            <w:pPr>
              <w:spacing w:line="264" w:lineRule="auto"/>
              <w:jc w:val="center"/>
              <w:rPr>
                <w:rFonts w:cs="Arial"/>
                <w:b/>
                <w:bCs/>
                <w:sz w:val="16"/>
                <w:szCs w:val="16"/>
                <w:lang w:val="eu-ES"/>
              </w:rPr>
            </w:pPr>
            <w:r w:rsidRPr="00E5188F">
              <w:rPr>
                <w:rFonts w:cs="Arial"/>
                <w:b/>
                <w:bCs/>
                <w:sz w:val="16"/>
                <w:szCs w:val="16"/>
                <w:lang w:val="eu-ES"/>
              </w:rPr>
              <w:t>500 enplegu baino gehiago</w:t>
            </w:r>
          </w:p>
        </w:tc>
      </w:tr>
      <w:tr w:rsidR="009674FA" w:rsidRPr="00E5188F" w14:paraId="1C07D8C2" w14:textId="77777777" w:rsidTr="00BC67D9">
        <w:trPr>
          <w:jc w:val="center"/>
        </w:trPr>
        <w:tc>
          <w:tcPr>
            <w:tcW w:w="140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805C4B1" w14:textId="77777777" w:rsidR="009674FA" w:rsidRPr="00E5188F" w:rsidRDefault="00BC67D9" w:rsidP="00A11667">
            <w:pPr>
              <w:spacing w:line="240" w:lineRule="auto"/>
              <w:jc w:val="left"/>
              <w:rPr>
                <w:rFonts w:cs="Arial"/>
                <w:sz w:val="16"/>
                <w:szCs w:val="16"/>
                <w:lang w:val="eu-ES"/>
              </w:rPr>
            </w:pPr>
            <w:r w:rsidRPr="00E5188F">
              <w:rPr>
                <w:rFonts w:cs="Arial"/>
                <w:b/>
                <w:sz w:val="16"/>
                <w:szCs w:val="16"/>
                <w:lang w:val="eu-ES"/>
              </w:rPr>
              <w:t>% GIZARTE EKONOMIA BERRIKUNTZA</w:t>
            </w:r>
          </w:p>
        </w:tc>
        <w:tc>
          <w:tcPr>
            <w:tcW w:w="4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057A6CC" w14:textId="77777777" w:rsidR="009674FA" w:rsidRPr="00E5188F" w:rsidRDefault="009674FA" w:rsidP="00A11667">
            <w:pPr>
              <w:spacing w:line="240" w:lineRule="auto"/>
              <w:ind w:right="170"/>
              <w:jc w:val="right"/>
              <w:rPr>
                <w:rFonts w:cs="Arial"/>
                <w:sz w:val="16"/>
                <w:szCs w:val="16"/>
                <w:lang w:val="eu-ES"/>
              </w:rPr>
            </w:pPr>
            <w:r w:rsidRPr="00E5188F">
              <w:rPr>
                <w:rFonts w:cs="Arial"/>
                <w:sz w:val="16"/>
                <w:szCs w:val="16"/>
                <w:lang w:val="eu-ES"/>
              </w:rPr>
              <w:t>23,0</w:t>
            </w:r>
          </w:p>
        </w:tc>
        <w:tc>
          <w:tcPr>
            <w:tcW w:w="5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A6C602" w14:textId="77777777" w:rsidR="009674FA" w:rsidRPr="00E5188F" w:rsidRDefault="009674FA" w:rsidP="00A11667">
            <w:pPr>
              <w:spacing w:line="240" w:lineRule="auto"/>
              <w:ind w:right="170"/>
              <w:jc w:val="right"/>
              <w:rPr>
                <w:rFonts w:cs="Arial"/>
                <w:sz w:val="16"/>
                <w:szCs w:val="16"/>
                <w:lang w:val="eu-ES"/>
              </w:rPr>
            </w:pPr>
            <w:r w:rsidRPr="00E5188F">
              <w:rPr>
                <w:rFonts w:cs="Arial"/>
                <w:sz w:val="16"/>
                <w:szCs w:val="16"/>
                <w:lang w:val="eu-ES"/>
              </w:rPr>
              <w:t>13,1</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073C21" w14:textId="77777777" w:rsidR="009674FA" w:rsidRPr="00E5188F" w:rsidRDefault="009674FA" w:rsidP="00A11667">
            <w:pPr>
              <w:spacing w:line="240" w:lineRule="auto"/>
              <w:ind w:right="170"/>
              <w:jc w:val="right"/>
              <w:rPr>
                <w:rFonts w:cs="Arial"/>
                <w:sz w:val="16"/>
                <w:szCs w:val="16"/>
                <w:lang w:val="eu-ES"/>
              </w:rPr>
            </w:pPr>
            <w:r w:rsidRPr="00E5188F">
              <w:rPr>
                <w:rFonts w:cs="Arial"/>
                <w:sz w:val="16"/>
                <w:szCs w:val="16"/>
                <w:lang w:val="eu-ES"/>
              </w:rPr>
              <w:t>27,2</w:t>
            </w:r>
          </w:p>
        </w:tc>
        <w:tc>
          <w:tcPr>
            <w:tcW w:w="4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9A8C23" w14:textId="77777777" w:rsidR="009674FA" w:rsidRPr="00E5188F" w:rsidRDefault="009674FA" w:rsidP="00A11667">
            <w:pPr>
              <w:spacing w:line="240" w:lineRule="auto"/>
              <w:ind w:right="170"/>
              <w:jc w:val="right"/>
              <w:rPr>
                <w:rFonts w:cs="Arial"/>
                <w:sz w:val="16"/>
                <w:szCs w:val="16"/>
                <w:lang w:val="eu-ES"/>
              </w:rPr>
            </w:pPr>
            <w:r w:rsidRPr="00E5188F">
              <w:rPr>
                <w:rFonts w:cs="Arial"/>
                <w:sz w:val="16"/>
                <w:szCs w:val="16"/>
                <w:lang w:val="eu-ES"/>
              </w:rPr>
              <w:t>47,1</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5FF05DC" w14:textId="77777777" w:rsidR="009674FA" w:rsidRPr="00E5188F" w:rsidRDefault="009674FA" w:rsidP="00A11667">
            <w:pPr>
              <w:spacing w:line="240" w:lineRule="auto"/>
              <w:ind w:right="170"/>
              <w:jc w:val="right"/>
              <w:rPr>
                <w:rFonts w:cs="Arial"/>
                <w:sz w:val="16"/>
                <w:szCs w:val="16"/>
                <w:lang w:val="eu-ES"/>
              </w:rPr>
            </w:pPr>
            <w:r w:rsidRPr="00E5188F">
              <w:rPr>
                <w:rFonts w:cs="Arial"/>
                <w:sz w:val="16"/>
                <w:szCs w:val="16"/>
                <w:lang w:val="eu-ES"/>
              </w:rPr>
              <w:t>59,0</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390BF62" w14:textId="77777777" w:rsidR="009674FA" w:rsidRPr="00E5188F" w:rsidRDefault="009674FA" w:rsidP="00A11667">
            <w:pPr>
              <w:spacing w:line="240" w:lineRule="auto"/>
              <w:ind w:right="170"/>
              <w:jc w:val="right"/>
              <w:rPr>
                <w:rFonts w:cs="Arial"/>
                <w:sz w:val="16"/>
                <w:szCs w:val="16"/>
                <w:lang w:val="eu-ES"/>
              </w:rPr>
            </w:pPr>
            <w:r w:rsidRPr="00E5188F">
              <w:rPr>
                <w:rFonts w:cs="Arial"/>
                <w:sz w:val="16"/>
                <w:szCs w:val="16"/>
                <w:lang w:val="eu-ES"/>
              </w:rPr>
              <w:t>75,3</w:t>
            </w:r>
          </w:p>
        </w:tc>
        <w:tc>
          <w:tcPr>
            <w:tcW w:w="41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30AF32E" w14:textId="77777777" w:rsidR="009674FA" w:rsidRPr="00E5188F" w:rsidRDefault="009674FA" w:rsidP="00A11667">
            <w:pPr>
              <w:spacing w:line="240" w:lineRule="auto"/>
              <w:ind w:right="170"/>
              <w:jc w:val="right"/>
              <w:rPr>
                <w:rFonts w:cs="Arial"/>
                <w:sz w:val="16"/>
                <w:szCs w:val="16"/>
                <w:lang w:val="eu-ES"/>
              </w:rPr>
            </w:pPr>
            <w:r w:rsidRPr="00E5188F">
              <w:rPr>
                <w:rFonts w:cs="Arial"/>
                <w:sz w:val="16"/>
                <w:szCs w:val="16"/>
                <w:lang w:val="eu-ES"/>
              </w:rPr>
              <w:t>85,5</w:t>
            </w:r>
          </w:p>
        </w:tc>
        <w:tc>
          <w:tcPr>
            <w:tcW w:w="49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06203116" w14:textId="77777777" w:rsidR="009674FA" w:rsidRPr="00E5188F" w:rsidRDefault="009674FA" w:rsidP="00A11667">
            <w:pPr>
              <w:spacing w:line="240" w:lineRule="auto"/>
              <w:ind w:right="170"/>
              <w:jc w:val="right"/>
              <w:rPr>
                <w:rFonts w:cs="Arial"/>
                <w:sz w:val="16"/>
                <w:szCs w:val="16"/>
                <w:lang w:val="eu-ES"/>
              </w:rPr>
            </w:pPr>
            <w:r w:rsidRPr="00E5188F">
              <w:rPr>
                <w:rFonts w:cs="Arial"/>
                <w:sz w:val="16"/>
                <w:szCs w:val="16"/>
                <w:lang w:val="eu-ES"/>
              </w:rPr>
              <w:t>91,2</w:t>
            </w:r>
          </w:p>
        </w:tc>
      </w:tr>
    </w:tbl>
    <w:p w14:paraId="7413540E" w14:textId="77777777" w:rsidR="009674FA" w:rsidRPr="00E5188F" w:rsidRDefault="009674FA" w:rsidP="009674FA">
      <w:pPr>
        <w:rPr>
          <w:rFonts w:cs="Arial"/>
          <w:lang w:val="eu-ES"/>
        </w:rPr>
      </w:pPr>
    </w:p>
    <w:p w14:paraId="248C852A" w14:textId="77777777" w:rsidR="009674FA" w:rsidRPr="00E5188F" w:rsidRDefault="008E5D9E" w:rsidP="009674FA">
      <w:pPr>
        <w:rPr>
          <w:rFonts w:cs="Arial"/>
          <w:b/>
          <w:lang w:val="eu-ES"/>
        </w:rPr>
      </w:pPr>
      <w:r>
        <w:rPr>
          <w:rFonts w:cs="Arial"/>
          <w:b/>
          <w:lang w:val="eu-ES"/>
        </w:rPr>
        <w:t>Inpaktuari dagokionez, berrikuntza jarduerak garatu dituzten enpresen %48,4ak, aipatutako jarduerak enpleguaren gain inpaktu</w:t>
      </w:r>
      <w:r w:rsidR="0003569B">
        <w:rPr>
          <w:rFonts w:cs="Arial"/>
          <w:b/>
          <w:lang w:val="eu-ES"/>
        </w:rPr>
        <w:t>a</w:t>
      </w:r>
      <w:r>
        <w:rPr>
          <w:rFonts w:cs="Arial"/>
          <w:b/>
          <w:lang w:val="eu-ES"/>
        </w:rPr>
        <w:t xml:space="preserve"> edo eragina duela aipatzen d</w:t>
      </w:r>
      <w:r w:rsidR="0003569B">
        <w:rPr>
          <w:rFonts w:cs="Arial"/>
          <w:b/>
          <w:lang w:val="eu-ES"/>
        </w:rPr>
        <w:t>a</w:t>
      </w:r>
      <w:r>
        <w:rPr>
          <w:rFonts w:cs="Arial"/>
          <w:b/>
          <w:lang w:val="eu-ES"/>
        </w:rPr>
        <w:t xml:space="preserve">. Proportzio hau euskal enpresa ehunean %54tik gertu kokatuko zen. </w:t>
      </w:r>
    </w:p>
    <w:p w14:paraId="3DDD5B46" w14:textId="77777777" w:rsidR="009674FA" w:rsidRPr="00E5188F" w:rsidRDefault="009674FA" w:rsidP="009674FA">
      <w:pPr>
        <w:rPr>
          <w:rFonts w:cs="Arial"/>
          <w:b/>
          <w:lang w:val="eu-ES"/>
        </w:rPr>
      </w:pPr>
    </w:p>
    <w:p w14:paraId="70035D0D" w14:textId="77777777" w:rsidR="009674FA" w:rsidRPr="00E5188F" w:rsidRDefault="008E5D9E" w:rsidP="009674FA">
      <w:pPr>
        <w:rPr>
          <w:rFonts w:cs="Arial"/>
          <w:lang w:val="eu-ES"/>
        </w:rPr>
      </w:pPr>
      <w:r>
        <w:rPr>
          <w:rFonts w:cs="Arial"/>
          <w:lang w:val="eu-ES"/>
        </w:rPr>
        <w:t xml:space="preserve">Enpleguaren gaineko berrikuntzaren inpaktua, enplegu kuantifikatuaren hazkundearekin lotuko zen era positiboan </w:t>
      </w:r>
      <w:r w:rsidR="009674FA" w:rsidRPr="00E5188F">
        <w:rPr>
          <w:rFonts w:cs="Arial"/>
          <w:lang w:val="eu-ES"/>
        </w:rPr>
        <w:t>-</w:t>
      </w:r>
      <w:r>
        <w:rPr>
          <w:rFonts w:cs="Arial"/>
          <w:lang w:val="eu-ES"/>
        </w:rPr>
        <w:t>berrikuntza neurriak ezarri dituzten gizarte ekonomiako enpresen %20a ziurtatuta-</w:t>
      </w:r>
      <w:r w:rsidR="009674FA" w:rsidRPr="00E5188F">
        <w:rPr>
          <w:rFonts w:cs="Arial"/>
          <w:lang w:val="eu-ES"/>
        </w:rPr>
        <w:t xml:space="preserve"> </w:t>
      </w:r>
      <w:r>
        <w:rPr>
          <w:rFonts w:cs="Arial"/>
          <w:lang w:val="eu-ES"/>
        </w:rPr>
        <w:t>ed</w:t>
      </w:r>
      <w:r w:rsidR="009674FA" w:rsidRPr="00E5188F">
        <w:rPr>
          <w:rFonts w:cs="Arial"/>
          <w:lang w:val="eu-ES"/>
        </w:rPr>
        <w:t xml:space="preserve">o </w:t>
      </w:r>
      <w:r>
        <w:rPr>
          <w:rFonts w:cs="Arial"/>
          <w:lang w:val="eu-ES"/>
        </w:rPr>
        <w:t xml:space="preserve">bere kasuan, </w:t>
      </w:r>
      <w:r w:rsidR="0061445D">
        <w:rPr>
          <w:rFonts w:cs="Arial"/>
          <w:lang w:val="eu-ES"/>
        </w:rPr>
        <w:t>aurreko enplegu maile</w:t>
      </w:r>
      <w:r w:rsidR="0003569B">
        <w:rPr>
          <w:rFonts w:cs="Arial"/>
          <w:lang w:val="eu-ES"/>
        </w:rPr>
        <w:t>tan</w:t>
      </w:r>
      <w:r w:rsidR="0061445D">
        <w:rPr>
          <w:rFonts w:cs="Arial"/>
          <w:lang w:val="eu-ES"/>
        </w:rPr>
        <w:t xml:space="preserve"> manten</w:t>
      </w:r>
      <w:r w:rsidR="0003569B">
        <w:rPr>
          <w:rFonts w:cs="Arial"/>
          <w:lang w:val="eu-ES"/>
        </w:rPr>
        <w:t>d</w:t>
      </w:r>
      <w:r w:rsidR="0061445D">
        <w:rPr>
          <w:rFonts w:cs="Arial"/>
          <w:lang w:val="eu-ES"/>
        </w:rPr>
        <w:t>u</w:t>
      </w:r>
      <w:r w:rsidR="0003569B">
        <w:rPr>
          <w:rFonts w:cs="Arial"/>
          <w:lang w:val="eu-ES"/>
        </w:rPr>
        <w:t xml:space="preserve"> delarik</w:t>
      </w:r>
      <w:r w:rsidR="0061445D">
        <w:rPr>
          <w:rFonts w:cs="Arial"/>
          <w:lang w:val="eu-ES"/>
        </w:rPr>
        <w:t xml:space="preserve"> </w:t>
      </w:r>
      <w:r w:rsidR="009674FA" w:rsidRPr="00E5188F">
        <w:rPr>
          <w:rFonts w:cs="Arial"/>
          <w:lang w:val="eu-ES"/>
        </w:rPr>
        <w:t>(</w:t>
      </w:r>
      <w:r w:rsidR="0061445D">
        <w:rPr>
          <w:rFonts w:cs="Arial"/>
          <w:lang w:val="eu-ES"/>
        </w:rPr>
        <w:t>%</w:t>
      </w:r>
      <w:r w:rsidR="009674FA" w:rsidRPr="00E5188F">
        <w:rPr>
          <w:rFonts w:cs="Arial"/>
          <w:lang w:val="eu-ES"/>
        </w:rPr>
        <w:t xml:space="preserve">22). </w:t>
      </w:r>
      <w:r w:rsidR="0061445D">
        <w:rPr>
          <w:rFonts w:cs="Arial"/>
          <w:lang w:val="eu-ES"/>
        </w:rPr>
        <w:t xml:space="preserve">Horrela, ez dago ia enplegu murriztapen terminotan inpakturik adierazten duten enpresen proportziorik </w:t>
      </w:r>
      <w:r w:rsidR="009674FA" w:rsidRPr="00E5188F">
        <w:rPr>
          <w:rFonts w:cs="Arial"/>
          <w:lang w:val="eu-ES"/>
        </w:rPr>
        <w:t>(</w:t>
      </w:r>
      <w:r w:rsidR="0061445D">
        <w:rPr>
          <w:rFonts w:cs="Arial"/>
          <w:lang w:val="eu-ES"/>
        </w:rPr>
        <w:t>%</w:t>
      </w:r>
      <w:r w:rsidR="009674FA" w:rsidRPr="00E5188F">
        <w:rPr>
          <w:rFonts w:cs="Arial"/>
          <w:lang w:val="eu-ES"/>
        </w:rPr>
        <w:t>1,2).</w:t>
      </w:r>
    </w:p>
    <w:p w14:paraId="4C15A6A5" w14:textId="77777777" w:rsidR="009674FA" w:rsidRPr="00E5188F" w:rsidRDefault="009674FA" w:rsidP="009674FA">
      <w:pPr>
        <w:rPr>
          <w:rFonts w:cs="Arial"/>
          <w:lang w:val="eu-ES"/>
        </w:rPr>
      </w:pPr>
    </w:p>
    <w:p w14:paraId="75A6E992" w14:textId="77777777" w:rsidR="00BC67D9" w:rsidRPr="00E5188F" w:rsidRDefault="00BC67D9" w:rsidP="009674FA">
      <w:pPr>
        <w:spacing w:line="264" w:lineRule="auto"/>
        <w:ind w:left="1134" w:hanging="1134"/>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 xml:space="preserve">ENPLEGU GUZTIAREN GAINEKO BERRIKUNTZAREN INPAKTUA 2016 </w:t>
      </w:r>
    </w:p>
    <w:p w14:paraId="1F5B79E1" w14:textId="77777777" w:rsidR="009674FA" w:rsidRPr="00E5188F" w:rsidRDefault="00BC67D9" w:rsidP="009674FA">
      <w:pPr>
        <w:spacing w:line="264" w:lineRule="auto"/>
        <w:ind w:left="1134" w:hanging="1134"/>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t>(enpleguaren gaineko berrikuntzaren inpaktu motaren bat baieztatzen duten enpresen %</w:t>
      </w:r>
      <w:r w:rsidR="009674FA" w:rsidRPr="00E5188F">
        <w:rPr>
          <w:rFonts w:eastAsia="Times New Roman" w:cs="Arial"/>
          <w:bCs/>
          <w:color w:val="5F5F5F"/>
          <w:sz w:val="18"/>
          <w:szCs w:val="18"/>
          <w:lang w:val="eu-ES" w:eastAsia="es-ES"/>
        </w:rPr>
        <w:t>)</w:t>
      </w:r>
    </w:p>
    <w:p w14:paraId="135F7FB0" w14:textId="77777777" w:rsidR="009674FA" w:rsidRPr="00E5188F" w:rsidRDefault="009674FA" w:rsidP="009674FA">
      <w:pPr>
        <w:jc w:val="center"/>
        <w:rPr>
          <w:lang w:val="eu-ES" w:eastAsia="es-ES"/>
        </w:rPr>
      </w:pPr>
      <w:r w:rsidRPr="00E5188F">
        <w:rPr>
          <w:noProof/>
          <w:lang w:eastAsia="es-ES"/>
        </w:rPr>
        <w:drawing>
          <wp:inline distT="0" distB="0" distL="0" distR="0" wp14:anchorId="2C4550F9" wp14:editId="7A402DDB">
            <wp:extent cx="4457700" cy="1524000"/>
            <wp:effectExtent l="0" t="0" r="0" b="0"/>
            <wp:docPr id="5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1B23956" w14:textId="77777777" w:rsidR="001F5BE8" w:rsidRPr="00E5188F" w:rsidRDefault="001F5BE8">
      <w:pPr>
        <w:spacing w:after="200" w:line="276" w:lineRule="auto"/>
        <w:jc w:val="left"/>
        <w:rPr>
          <w:rFonts w:eastAsia="Times New Roman" w:cs="Arial"/>
          <w:bCs/>
          <w:color w:val="5F5F5F"/>
          <w:sz w:val="18"/>
          <w:szCs w:val="18"/>
          <w:lang w:val="eu-ES" w:eastAsia="es-ES"/>
        </w:rPr>
      </w:pPr>
      <w:bookmarkStart w:id="71" w:name="_Toc450119773"/>
      <w:r w:rsidRPr="00E5188F">
        <w:rPr>
          <w:rFonts w:eastAsia="Times New Roman" w:cs="Arial"/>
          <w:bCs/>
          <w:color w:val="5F5F5F"/>
          <w:sz w:val="18"/>
          <w:szCs w:val="18"/>
          <w:lang w:val="eu-ES" w:eastAsia="es-ES"/>
        </w:rPr>
        <w:br w:type="page"/>
      </w:r>
    </w:p>
    <w:bookmarkEnd w:id="71"/>
    <w:p w14:paraId="3D4E6D23" w14:textId="77777777" w:rsidR="009674FA" w:rsidRPr="00E5188F" w:rsidRDefault="00A242BA" w:rsidP="009674FA">
      <w:pPr>
        <w:spacing w:line="264" w:lineRule="auto"/>
        <w:ind w:left="1134" w:hanging="1134"/>
        <w:jc w:val="center"/>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lastRenderedPageBreak/>
        <w:t>GUZTIZKO ENPLEGUAREN GAINEKO BERRIKUNTZAREN INPAKTU MOTAK 2016 (enpleguaren gaineko berrikuntzaren inpaktu motaren bat baieztatzen duten enpresen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223"/>
        <w:gridCol w:w="3839"/>
      </w:tblGrid>
      <w:tr w:rsidR="009674FA" w:rsidRPr="00E5188F" w14:paraId="7B7830A0" w14:textId="77777777" w:rsidTr="00A11667">
        <w:trPr>
          <w:jc w:val="center"/>
        </w:trPr>
        <w:tc>
          <w:tcPr>
            <w:tcW w:w="2882"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04BDA9D7" w14:textId="77777777" w:rsidR="009674FA" w:rsidRPr="00E5188F" w:rsidRDefault="009674FA" w:rsidP="00A11667">
            <w:pPr>
              <w:spacing w:line="240" w:lineRule="exact"/>
              <w:rPr>
                <w:rFonts w:cs="Arial"/>
                <w:b/>
                <w:bCs/>
                <w:sz w:val="16"/>
                <w:szCs w:val="16"/>
                <w:lang w:val="eu-ES"/>
              </w:rPr>
            </w:pPr>
          </w:p>
        </w:tc>
        <w:tc>
          <w:tcPr>
            <w:tcW w:w="211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B295393" w14:textId="77777777" w:rsidR="009674FA" w:rsidRPr="00E5188F" w:rsidRDefault="00A242BA" w:rsidP="00A11667">
            <w:pPr>
              <w:spacing w:line="240" w:lineRule="exact"/>
              <w:jc w:val="center"/>
              <w:rPr>
                <w:rFonts w:cs="Arial"/>
                <w:b/>
                <w:bCs/>
                <w:sz w:val="16"/>
                <w:szCs w:val="16"/>
                <w:lang w:val="eu-ES"/>
              </w:rPr>
            </w:pPr>
            <w:r w:rsidRPr="00E5188F">
              <w:rPr>
                <w:rFonts w:cs="Arial"/>
                <w:b/>
                <w:bCs/>
                <w:sz w:val="16"/>
                <w:szCs w:val="16"/>
                <w:lang w:val="eu-ES"/>
              </w:rPr>
              <w:t>G</w:t>
            </w:r>
            <w:r w:rsidR="0060020E">
              <w:rPr>
                <w:rFonts w:cs="Arial"/>
                <w:b/>
                <w:bCs/>
                <w:sz w:val="16"/>
                <w:szCs w:val="16"/>
                <w:lang w:val="eu-ES"/>
              </w:rPr>
              <w:t>i</w:t>
            </w:r>
            <w:r w:rsidRPr="00E5188F">
              <w:rPr>
                <w:rFonts w:cs="Arial"/>
                <w:b/>
                <w:bCs/>
                <w:sz w:val="16"/>
                <w:szCs w:val="16"/>
                <w:lang w:val="eu-ES"/>
              </w:rPr>
              <w:t>zarte ekonomia</w:t>
            </w:r>
          </w:p>
        </w:tc>
      </w:tr>
      <w:tr w:rsidR="00A242BA" w:rsidRPr="00E5188F" w14:paraId="074C65C2" w14:textId="77777777" w:rsidTr="00A11667">
        <w:trPr>
          <w:jc w:val="center"/>
        </w:trPr>
        <w:tc>
          <w:tcPr>
            <w:tcW w:w="2882" w:type="pct"/>
            <w:tcBorders>
              <w:top w:val="single" w:sz="4" w:space="0" w:color="BFBFBF" w:themeColor="background1" w:themeShade="BF"/>
              <w:left w:val="nil"/>
              <w:right w:val="single" w:sz="4" w:space="0" w:color="BFBFBF" w:themeColor="background1" w:themeShade="BF"/>
            </w:tcBorders>
            <w:noWrap/>
          </w:tcPr>
          <w:p w14:paraId="4CEE5EA3" w14:textId="77777777" w:rsidR="00A242BA" w:rsidRPr="00E5188F" w:rsidRDefault="00A242BA" w:rsidP="00A242BA">
            <w:pPr>
              <w:spacing w:line="240" w:lineRule="exact"/>
              <w:jc w:val="left"/>
              <w:rPr>
                <w:rFonts w:cs="Arial"/>
                <w:sz w:val="16"/>
                <w:szCs w:val="16"/>
                <w:lang w:val="eu-ES"/>
              </w:rPr>
            </w:pPr>
            <w:r w:rsidRPr="00E5188F">
              <w:rPr>
                <w:rFonts w:cs="Arial"/>
                <w:sz w:val="16"/>
                <w:szCs w:val="16"/>
                <w:lang w:val="eu-ES"/>
              </w:rPr>
              <w:t>Erabateko enplegua handitu da</w:t>
            </w:r>
          </w:p>
        </w:tc>
        <w:tc>
          <w:tcPr>
            <w:tcW w:w="2118" w:type="pct"/>
            <w:tcBorders>
              <w:top w:val="single" w:sz="4" w:space="0" w:color="BFBFBF" w:themeColor="background1" w:themeShade="BF"/>
              <w:right w:val="single" w:sz="4" w:space="0" w:color="BFBFBF" w:themeColor="background1" w:themeShade="BF"/>
            </w:tcBorders>
          </w:tcPr>
          <w:p w14:paraId="6FB17E6F" w14:textId="77777777" w:rsidR="00A242BA" w:rsidRPr="00E5188F" w:rsidRDefault="00A242BA" w:rsidP="00A242BA">
            <w:pPr>
              <w:spacing w:line="240" w:lineRule="exact"/>
              <w:ind w:right="170"/>
              <w:jc w:val="center"/>
              <w:rPr>
                <w:rFonts w:cs="Arial"/>
                <w:bCs/>
                <w:sz w:val="16"/>
                <w:szCs w:val="16"/>
                <w:lang w:val="eu-ES"/>
              </w:rPr>
            </w:pPr>
            <w:r w:rsidRPr="00E5188F">
              <w:rPr>
                <w:rFonts w:cs="Arial"/>
                <w:bCs/>
                <w:sz w:val="16"/>
                <w:szCs w:val="16"/>
                <w:lang w:val="eu-ES"/>
              </w:rPr>
              <w:t>18,5</w:t>
            </w:r>
          </w:p>
        </w:tc>
      </w:tr>
      <w:tr w:rsidR="00A242BA" w:rsidRPr="00E5188F" w14:paraId="0A1EFA85" w14:textId="77777777" w:rsidTr="00A11667">
        <w:trPr>
          <w:jc w:val="center"/>
        </w:trPr>
        <w:tc>
          <w:tcPr>
            <w:tcW w:w="2882" w:type="pct"/>
            <w:tcBorders>
              <w:left w:val="nil"/>
              <w:right w:val="single" w:sz="4" w:space="0" w:color="BFBFBF" w:themeColor="background1" w:themeShade="BF"/>
            </w:tcBorders>
            <w:noWrap/>
          </w:tcPr>
          <w:p w14:paraId="18E879A7" w14:textId="77777777" w:rsidR="00A242BA" w:rsidRPr="00E5188F" w:rsidRDefault="00A242BA" w:rsidP="00A242BA">
            <w:pPr>
              <w:spacing w:line="240" w:lineRule="exact"/>
              <w:jc w:val="left"/>
              <w:rPr>
                <w:rFonts w:cs="Arial"/>
                <w:sz w:val="16"/>
                <w:szCs w:val="16"/>
                <w:lang w:val="eu-ES"/>
              </w:rPr>
            </w:pPr>
            <w:r w:rsidRPr="00E5188F">
              <w:rPr>
                <w:rFonts w:cs="Arial"/>
                <w:sz w:val="16"/>
                <w:szCs w:val="16"/>
                <w:lang w:val="eu-ES"/>
              </w:rPr>
              <w:t>Kualifikatutako enplegua handitu da</w:t>
            </w:r>
          </w:p>
        </w:tc>
        <w:tc>
          <w:tcPr>
            <w:tcW w:w="2118" w:type="pct"/>
            <w:tcBorders>
              <w:right w:val="single" w:sz="4" w:space="0" w:color="BFBFBF" w:themeColor="background1" w:themeShade="BF"/>
            </w:tcBorders>
          </w:tcPr>
          <w:p w14:paraId="298FBBA9" w14:textId="77777777" w:rsidR="00A242BA" w:rsidRPr="00E5188F" w:rsidRDefault="00A242BA" w:rsidP="00A242BA">
            <w:pPr>
              <w:spacing w:line="240" w:lineRule="exact"/>
              <w:ind w:right="170"/>
              <w:jc w:val="center"/>
              <w:rPr>
                <w:rFonts w:cs="Arial"/>
                <w:bCs/>
                <w:sz w:val="16"/>
                <w:szCs w:val="16"/>
                <w:lang w:val="eu-ES"/>
              </w:rPr>
            </w:pPr>
            <w:r w:rsidRPr="00E5188F">
              <w:rPr>
                <w:rFonts w:cs="Arial"/>
                <w:bCs/>
                <w:sz w:val="16"/>
                <w:szCs w:val="16"/>
                <w:lang w:val="eu-ES"/>
              </w:rPr>
              <w:t>19,6</w:t>
            </w:r>
          </w:p>
        </w:tc>
      </w:tr>
      <w:tr w:rsidR="00A242BA" w:rsidRPr="00E5188F" w14:paraId="2026AD88" w14:textId="77777777" w:rsidTr="00A11667">
        <w:trPr>
          <w:jc w:val="center"/>
        </w:trPr>
        <w:tc>
          <w:tcPr>
            <w:tcW w:w="2882" w:type="pct"/>
            <w:tcBorders>
              <w:left w:val="nil"/>
              <w:right w:val="single" w:sz="4" w:space="0" w:color="BFBFBF" w:themeColor="background1" w:themeShade="BF"/>
            </w:tcBorders>
            <w:shd w:val="clear" w:color="auto" w:fill="D9D9D9" w:themeFill="background1" w:themeFillShade="D9"/>
            <w:noWrap/>
          </w:tcPr>
          <w:p w14:paraId="617D75AA" w14:textId="77777777" w:rsidR="00A242BA" w:rsidRPr="00E5188F" w:rsidRDefault="00A242BA" w:rsidP="00A242BA">
            <w:pPr>
              <w:spacing w:line="240" w:lineRule="exact"/>
              <w:jc w:val="left"/>
              <w:rPr>
                <w:rFonts w:cs="Arial"/>
                <w:sz w:val="16"/>
                <w:szCs w:val="16"/>
                <w:lang w:val="eu-ES"/>
              </w:rPr>
            </w:pPr>
          </w:p>
        </w:tc>
        <w:tc>
          <w:tcPr>
            <w:tcW w:w="2118" w:type="pct"/>
            <w:tcBorders>
              <w:right w:val="single" w:sz="4" w:space="0" w:color="BFBFBF" w:themeColor="background1" w:themeShade="BF"/>
            </w:tcBorders>
            <w:shd w:val="clear" w:color="auto" w:fill="D9D9D9" w:themeFill="background1" w:themeFillShade="D9"/>
          </w:tcPr>
          <w:p w14:paraId="2517E130" w14:textId="77777777" w:rsidR="00A242BA" w:rsidRPr="00E5188F" w:rsidRDefault="00A242BA" w:rsidP="00A242BA">
            <w:pPr>
              <w:spacing w:line="240" w:lineRule="exact"/>
              <w:ind w:right="170"/>
              <w:jc w:val="center"/>
              <w:rPr>
                <w:rFonts w:cs="Arial"/>
                <w:bCs/>
                <w:sz w:val="16"/>
                <w:szCs w:val="16"/>
                <w:lang w:val="eu-ES"/>
              </w:rPr>
            </w:pPr>
          </w:p>
        </w:tc>
      </w:tr>
      <w:tr w:rsidR="00A242BA" w:rsidRPr="00E5188F" w14:paraId="107FC49A" w14:textId="77777777" w:rsidTr="00A11667">
        <w:trPr>
          <w:jc w:val="center"/>
        </w:trPr>
        <w:tc>
          <w:tcPr>
            <w:tcW w:w="2882" w:type="pct"/>
            <w:tcBorders>
              <w:left w:val="nil"/>
              <w:right w:val="single" w:sz="4" w:space="0" w:color="BFBFBF" w:themeColor="background1" w:themeShade="BF"/>
            </w:tcBorders>
            <w:noWrap/>
          </w:tcPr>
          <w:p w14:paraId="06DBEBA3" w14:textId="77777777" w:rsidR="00A242BA" w:rsidRPr="00E5188F" w:rsidRDefault="00A242BA" w:rsidP="00A242BA">
            <w:pPr>
              <w:spacing w:line="240" w:lineRule="exact"/>
              <w:jc w:val="left"/>
              <w:rPr>
                <w:rFonts w:cs="Arial"/>
                <w:sz w:val="16"/>
                <w:szCs w:val="16"/>
                <w:lang w:val="eu-ES"/>
              </w:rPr>
            </w:pPr>
            <w:r w:rsidRPr="00E5188F">
              <w:rPr>
                <w:rFonts w:cs="Arial"/>
                <w:sz w:val="16"/>
                <w:szCs w:val="16"/>
                <w:lang w:val="eu-ES"/>
              </w:rPr>
              <w:t>Erabateko enplegua mantendu da</w:t>
            </w:r>
          </w:p>
        </w:tc>
        <w:tc>
          <w:tcPr>
            <w:tcW w:w="2118" w:type="pct"/>
            <w:tcBorders>
              <w:right w:val="single" w:sz="4" w:space="0" w:color="BFBFBF" w:themeColor="background1" w:themeShade="BF"/>
            </w:tcBorders>
          </w:tcPr>
          <w:p w14:paraId="3DEB8CA7" w14:textId="77777777" w:rsidR="00A242BA" w:rsidRPr="00E5188F" w:rsidRDefault="00A242BA" w:rsidP="00A242BA">
            <w:pPr>
              <w:spacing w:line="240" w:lineRule="exact"/>
              <w:ind w:right="170"/>
              <w:jc w:val="center"/>
              <w:rPr>
                <w:rFonts w:cs="Arial"/>
                <w:bCs/>
                <w:sz w:val="16"/>
                <w:szCs w:val="16"/>
                <w:lang w:val="eu-ES"/>
              </w:rPr>
            </w:pPr>
            <w:r w:rsidRPr="00E5188F">
              <w:rPr>
                <w:rFonts w:cs="Arial"/>
                <w:bCs/>
                <w:sz w:val="16"/>
                <w:szCs w:val="16"/>
                <w:lang w:val="eu-ES"/>
              </w:rPr>
              <w:t>21,9</w:t>
            </w:r>
          </w:p>
        </w:tc>
      </w:tr>
      <w:tr w:rsidR="00A242BA" w:rsidRPr="00E5188F" w14:paraId="4F49500A" w14:textId="77777777" w:rsidTr="00A11667">
        <w:trPr>
          <w:jc w:val="center"/>
        </w:trPr>
        <w:tc>
          <w:tcPr>
            <w:tcW w:w="2882" w:type="pct"/>
            <w:tcBorders>
              <w:left w:val="nil"/>
              <w:bottom w:val="nil"/>
              <w:right w:val="single" w:sz="4" w:space="0" w:color="BFBFBF" w:themeColor="background1" w:themeShade="BF"/>
            </w:tcBorders>
            <w:shd w:val="clear" w:color="auto" w:fill="D9D9D9" w:themeFill="background1" w:themeFillShade="D9"/>
            <w:noWrap/>
          </w:tcPr>
          <w:p w14:paraId="10A60AEF" w14:textId="77777777" w:rsidR="00A242BA" w:rsidRPr="00E5188F" w:rsidRDefault="00A242BA" w:rsidP="00A242BA">
            <w:pPr>
              <w:spacing w:line="240" w:lineRule="exact"/>
              <w:jc w:val="left"/>
              <w:rPr>
                <w:rFonts w:cs="Arial"/>
                <w:sz w:val="16"/>
                <w:szCs w:val="16"/>
                <w:lang w:val="eu-ES"/>
              </w:rPr>
            </w:pPr>
          </w:p>
        </w:tc>
        <w:tc>
          <w:tcPr>
            <w:tcW w:w="2118" w:type="pct"/>
            <w:tcBorders>
              <w:bottom w:val="nil"/>
              <w:right w:val="single" w:sz="4" w:space="0" w:color="BFBFBF" w:themeColor="background1" w:themeShade="BF"/>
            </w:tcBorders>
            <w:shd w:val="clear" w:color="auto" w:fill="D9D9D9" w:themeFill="background1" w:themeFillShade="D9"/>
          </w:tcPr>
          <w:p w14:paraId="4CFE3523" w14:textId="77777777" w:rsidR="00A242BA" w:rsidRPr="00E5188F" w:rsidRDefault="00A242BA" w:rsidP="00A242BA">
            <w:pPr>
              <w:spacing w:line="240" w:lineRule="exact"/>
              <w:ind w:right="170"/>
              <w:jc w:val="center"/>
              <w:rPr>
                <w:rFonts w:cs="Arial"/>
                <w:bCs/>
                <w:sz w:val="16"/>
                <w:szCs w:val="16"/>
                <w:lang w:val="eu-ES"/>
              </w:rPr>
            </w:pPr>
          </w:p>
        </w:tc>
      </w:tr>
      <w:tr w:rsidR="00A242BA" w:rsidRPr="00E5188F" w14:paraId="05C121A0" w14:textId="77777777" w:rsidTr="00A11667">
        <w:trPr>
          <w:jc w:val="center"/>
        </w:trPr>
        <w:tc>
          <w:tcPr>
            <w:tcW w:w="2882" w:type="pct"/>
            <w:tcBorders>
              <w:top w:val="nil"/>
              <w:left w:val="nil"/>
              <w:bottom w:val="single" w:sz="4" w:space="0" w:color="BFBFBF" w:themeColor="background1" w:themeShade="BF"/>
              <w:right w:val="single" w:sz="4" w:space="0" w:color="BFBFBF" w:themeColor="background1" w:themeShade="BF"/>
            </w:tcBorders>
            <w:noWrap/>
          </w:tcPr>
          <w:p w14:paraId="4A905EAF" w14:textId="77777777" w:rsidR="00A242BA" w:rsidRPr="00E5188F" w:rsidRDefault="00A242BA" w:rsidP="00A242BA">
            <w:pPr>
              <w:spacing w:line="240" w:lineRule="exact"/>
              <w:jc w:val="left"/>
              <w:rPr>
                <w:rFonts w:cs="Arial"/>
                <w:sz w:val="16"/>
                <w:szCs w:val="16"/>
                <w:lang w:val="eu-ES"/>
              </w:rPr>
            </w:pPr>
            <w:r w:rsidRPr="00E5188F">
              <w:rPr>
                <w:rFonts w:cs="Arial"/>
                <w:sz w:val="16"/>
                <w:szCs w:val="16"/>
                <w:lang w:val="eu-ES"/>
              </w:rPr>
              <w:t>Erabateko enplegua murriztu da</w:t>
            </w:r>
          </w:p>
        </w:tc>
        <w:tc>
          <w:tcPr>
            <w:tcW w:w="2118" w:type="pct"/>
            <w:tcBorders>
              <w:top w:val="nil"/>
              <w:bottom w:val="single" w:sz="4" w:space="0" w:color="BFBFBF" w:themeColor="background1" w:themeShade="BF"/>
              <w:right w:val="single" w:sz="4" w:space="0" w:color="BFBFBF" w:themeColor="background1" w:themeShade="BF"/>
            </w:tcBorders>
          </w:tcPr>
          <w:p w14:paraId="1F8D2B41" w14:textId="77777777" w:rsidR="00A242BA" w:rsidRPr="00E5188F" w:rsidRDefault="00A242BA" w:rsidP="00A242BA">
            <w:pPr>
              <w:spacing w:line="240" w:lineRule="exact"/>
              <w:ind w:right="170"/>
              <w:jc w:val="center"/>
              <w:rPr>
                <w:rFonts w:cs="Arial"/>
                <w:bCs/>
                <w:sz w:val="16"/>
                <w:szCs w:val="16"/>
                <w:lang w:val="eu-ES"/>
              </w:rPr>
            </w:pPr>
            <w:r w:rsidRPr="00E5188F">
              <w:rPr>
                <w:rFonts w:cs="Arial"/>
                <w:bCs/>
                <w:sz w:val="16"/>
                <w:szCs w:val="16"/>
                <w:lang w:val="eu-ES"/>
              </w:rPr>
              <w:t>1,2</w:t>
            </w:r>
          </w:p>
        </w:tc>
      </w:tr>
    </w:tbl>
    <w:p w14:paraId="5D33B5C3" w14:textId="77777777" w:rsidR="009674FA" w:rsidRPr="00E5188F" w:rsidRDefault="00A242BA" w:rsidP="00A242BA">
      <w:pPr>
        <w:jc w:val="center"/>
        <w:rPr>
          <w:rFonts w:eastAsia="Times New Roman" w:cs="Times New Roman"/>
          <w:b/>
          <w:snapToGrid w:val="0"/>
          <w:sz w:val="28"/>
          <w:szCs w:val="28"/>
          <w:lang w:val="eu-ES" w:eastAsia="es-ES"/>
        </w:rPr>
      </w:pPr>
      <w:r w:rsidRPr="00E5188F">
        <w:rPr>
          <w:rFonts w:eastAsia="Times New Roman" w:cs="Arial"/>
          <w:i/>
          <w:sz w:val="16"/>
          <w:szCs w:val="20"/>
          <w:lang w:val="eu-ES" w:eastAsia="es-ES"/>
        </w:rPr>
        <w:t>Oinarria: 2014-2016 aldian berrikuntza egin duten enpresak</w:t>
      </w:r>
    </w:p>
    <w:p w14:paraId="23D0F45A" w14:textId="77777777" w:rsidR="001F5BE8" w:rsidRPr="00E5188F" w:rsidRDefault="001F5BE8">
      <w:pPr>
        <w:spacing w:after="200" w:line="276" w:lineRule="auto"/>
        <w:jc w:val="left"/>
        <w:rPr>
          <w:rFonts w:eastAsia="Times New Roman" w:cs="Times New Roman"/>
          <w:b/>
          <w:snapToGrid w:val="0"/>
          <w:sz w:val="28"/>
          <w:szCs w:val="28"/>
          <w:lang w:val="eu-ES" w:eastAsia="es-ES"/>
        </w:rPr>
      </w:pPr>
      <w:r w:rsidRPr="00E5188F">
        <w:rPr>
          <w:rFonts w:eastAsia="Times New Roman" w:cs="Times New Roman"/>
          <w:b/>
          <w:snapToGrid w:val="0"/>
          <w:sz w:val="28"/>
          <w:szCs w:val="28"/>
          <w:lang w:val="eu-ES" w:eastAsia="es-ES"/>
        </w:rPr>
        <w:br w:type="page"/>
      </w:r>
    </w:p>
    <w:p w14:paraId="223AD380" w14:textId="77777777" w:rsidR="009674FA" w:rsidRPr="00E5188F" w:rsidRDefault="009674FA" w:rsidP="001F5BE8">
      <w:pPr>
        <w:pStyle w:val="Ttulo1"/>
        <w:keepLines/>
        <w:widowControl/>
        <w:numPr>
          <w:ilvl w:val="0"/>
          <w:numId w:val="26"/>
        </w:numPr>
        <w:tabs>
          <w:tab w:val="left" w:pos="284"/>
        </w:tabs>
        <w:ind w:left="709"/>
        <w:rPr>
          <w:szCs w:val="28"/>
          <w:lang w:val="eu-ES"/>
        </w:rPr>
      </w:pPr>
      <w:r w:rsidRPr="00E5188F">
        <w:rPr>
          <w:szCs w:val="28"/>
          <w:lang w:val="eu-ES"/>
        </w:rPr>
        <w:lastRenderedPageBreak/>
        <w:tab/>
      </w:r>
      <w:bookmarkStart w:id="72" w:name="_Toc517951408"/>
      <w:r w:rsidR="003A4686" w:rsidRPr="00E5188F">
        <w:rPr>
          <w:szCs w:val="28"/>
          <w:lang w:val="eu-ES"/>
        </w:rPr>
        <w:t>GIZARTE EKONOMIAKO FORMA BERRIAK</w:t>
      </w:r>
      <w:r w:rsidRPr="00E5188F">
        <w:rPr>
          <w:szCs w:val="28"/>
          <w:lang w:val="eu-ES"/>
        </w:rPr>
        <w:t xml:space="preserve"> 2016 (</w:t>
      </w:r>
      <w:r w:rsidR="003A4686" w:rsidRPr="00E5188F">
        <w:rPr>
          <w:szCs w:val="28"/>
          <w:lang w:val="eu-ES"/>
        </w:rPr>
        <w:t>GEFB</w:t>
      </w:r>
      <w:r w:rsidRPr="00E5188F">
        <w:rPr>
          <w:szCs w:val="28"/>
          <w:lang w:val="eu-ES"/>
        </w:rPr>
        <w:t>)</w:t>
      </w:r>
      <w:bookmarkEnd w:id="72"/>
    </w:p>
    <w:p w14:paraId="45D08ED2" w14:textId="77777777" w:rsidR="009674FA" w:rsidRPr="00E5188F" w:rsidRDefault="009674FA" w:rsidP="009674FA">
      <w:pPr>
        <w:spacing w:line="240" w:lineRule="auto"/>
        <w:rPr>
          <w:rFonts w:eastAsia="Times New Roman" w:cs="Times New Roman"/>
          <w:b/>
          <w:snapToGrid w:val="0"/>
          <w:sz w:val="28"/>
          <w:szCs w:val="28"/>
          <w:lang w:val="eu-ES" w:eastAsia="es-ES"/>
        </w:rPr>
      </w:pPr>
    </w:p>
    <w:p w14:paraId="6D03E667" w14:textId="77777777" w:rsidR="009674FA" w:rsidRPr="00E5188F" w:rsidRDefault="003A4686"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r w:rsidRPr="00E5188F">
        <w:rPr>
          <w:rFonts w:cs="Arial"/>
          <w:b/>
          <w:sz w:val="26"/>
          <w:szCs w:val="26"/>
          <w:lang w:val="eu-ES"/>
        </w:rPr>
        <w:t>Gizarte Ekonomiako Forma Berriak</w:t>
      </w:r>
      <w:r w:rsidR="009674FA" w:rsidRPr="00E5188F">
        <w:rPr>
          <w:rFonts w:cs="Arial"/>
          <w:b/>
          <w:sz w:val="26"/>
          <w:szCs w:val="26"/>
          <w:lang w:val="eu-ES"/>
        </w:rPr>
        <w:t xml:space="preserve"> (</w:t>
      </w:r>
      <w:r w:rsidRPr="00E5188F">
        <w:rPr>
          <w:rFonts w:cs="Arial"/>
          <w:b/>
          <w:sz w:val="26"/>
          <w:szCs w:val="26"/>
          <w:lang w:val="eu-ES"/>
        </w:rPr>
        <w:t>GEFB</w:t>
      </w:r>
      <w:r w:rsidR="009674FA" w:rsidRPr="00E5188F">
        <w:rPr>
          <w:rFonts w:cs="Arial"/>
          <w:b/>
          <w:sz w:val="26"/>
          <w:szCs w:val="26"/>
          <w:lang w:val="eu-ES"/>
        </w:rPr>
        <w:t xml:space="preserve">), </w:t>
      </w:r>
      <w:r w:rsidRPr="00E5188F">
        <w:rPr>
          <w:rFonts w:cs="Arial"/>
          <w:b/>
          <w:sz w:val="26"/>
          <w:szCs w:val="26"/>
          <w:lang w:val="eu-ES"/>
        </w:rPr>
        <w:t>Euskadiko hirugarren sektore</w:t>
      </w:r>
      <w:r w:rsidR="00414736" w:rsidRPr="00E5188F">
        <w:rPr>
          <w:rFonts w:cs="Arial"/>
          <w:b/>
          <w:sz w:val="26"/>
          <w:szCs w:val="26"/>
          <w:lang w:val="eu-ES"/>
        </w:rPr>
        <w:t xml:space="preserve"> sozialeko</w:t>
      </w:r>
      <w:r w:rsidRPr="00E5188F">
        <w:rPr>
          <w:rFonts w:cs="Arial"/>
          <w:b/>
          <w:sz w:val="26"/>
          <w:szCs w:val="26"/>
          <w:lang w:val="eu-ES"/>
        </w:rPr>
        <w:t xml:space="preserve"> 1.211 </w:t>
      </w:r>
      <w:r w:rsidR="00E0582E" w:rsidRPr="00E5188F">
        <w:rPr>
          <w:rFonts w:cs="Arial"/>
          <w:b/>
          <w:sz w:val="26"/>
          <w:szCs w:val="26"/>
          <w:lang w:val="eu-ES"/>
        </w:rPr>
        <w:t>entitateekin</w:t>
      </w:r>
      <w:r w:rsidRPr="00E5188F">
        <w:rPr>
          <w:rFonts w:cs="Arial"/>
          <w:b/>
          <w:sz w:val="26"/>
          <w:szCs w:val="26"/>
          <w:lang w:val="eu-ES"/>
        </w:rPr>
        <w:t xml:space="preserve"> lotzen d</w:t>
      </w:r>
      <w:r w:rsidR="00F40202">
        <w:rPr>
          <w:rFonts w:cs="Arial"/>
          <w:b/>
          <w:sz w:val="26"/>
          <w:szCs w:val="26"/>
          <w:lang w:val="eu-ES"/>
        </w:rPr>
        <w:t>ir</w:t>
      </w:r>
      <w:r w:rsidRPr="00E5188F">
        <w:rPr>
          <w:rFonts w:cs="Arial"/>
          <w:b/>
          <w:sz w:val="26"/>
          <w:szCs w:val="26"/>
          <w:lang w:val="eu-ES"/>
        </w:rPr>
        <w:t xml:space="preserve">a. </w:t>
      </w:r>
    </w:p>
    <w:p w14:paraId="49AAEEA2" w14:textId="77777777" w:rsidR="009674FA" w:rsidRPr="00E5188F"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p>
    <w:p w14:paraId="3D91A860" w14:textId="77777777" w:rsidR="009674FA" w:rsidRPr="00E5188F" w:rsidRDefault="00414736"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r w:rsidRPr="00E5188F">
        <w:rPr>
          <w:rFonts w:cs="Arial"/>
          <w:b/>
          <w:sz w:val="26"/>
          <w:szCs w:val="26"/>
          <w:lang w:val="eu-ES"/>
        </w:rPr>
        <w:t>U</w:t>
      </w:r>
      <w:r w:rsidR="003A4686" w:rsidRPr="00E5188F">
        <w:rPr>
          <w:rFonts w:cs="Arial"/>
          <w:b/>
          <w:sz w:val="26"/>
          <w:szCs w:val="26"/>
          <w:lang w:val="eu-ES"/>
        </w:rPr>
        <w:t xml:space="preserve">rtean guztira 24.639 ordaindutako enplegu sortzen dituen eta </w:t>
      </w:r>
      <w:r w:rsidRPr="00E5188F">
        <w:rPr>
          <w:rFonts w:cs="Arial"/>
          <w:b/>
          <w:sz w:val="26"/>
          <w:szCs w:val="26"/>
          <w:lang w:val="eu-ES"/>
        </w:rPr>
        <w:t>GEF</w:t>
      </w:r>
      <w:r w:rsidR="00F40202">
        <w:rPr>
          <w:rFonts w:cs="Arial"/>
          <w:b/>
          <w:sz w:val="26"/>
          <w:szCs w:val="26"/>
          <w:lang w:val="eu-ES"/>
        </w:rPr>
        <w:t>K</w:t>
      </w:r>
      <w:r w:rsidRPr="00E5188F">
        <w:rPr>
          <w:rFonts w:cs="Arial"/>
          <w:b/>
          <w:sz w:val="26"/>
          <w:szCs w:val="26"/>
          <w:lang w:val="eu-ES"/>
        </w:rPr>
        <w:t xml:space="preserve">ak baina erritmo azkarragoan hazten doan talde oso desberdina </w:t>
      </w:r>
      <w:r w:rsidR="009674FA" w:rsidRPr="00E5188F">
        <w:rPr>
          <w:rFonts w:cs="Arial"/>
          <w:b/>
          <w:sz w:val="26"/>
          <w:szCs w:val="26"/>
          <w:lang w:val="eu-ES"/>
        </w:rPr>
        <w:t>(+</w:t>
      </w:r>
      <w:r w:rsidR="00BC3A74">
        <w:rPr>
          <w:rFonts w:cs="Arial"/>
          <w:b/>
          <w:sz w:val="26"/>
          <w:szCs w:val="26"/>
          <w:lang w:val="eu-ES"/>
        </w:rPr>
        <w:t>%</w:t>
      </w:r>
      <w:r w:rsidR="009674FA" w:rsidRPr="00E5188F">
        <w:rPr>
          <w:rFonts w:cs="Arial"/>
          <w:b/>
          <w:sz w:val="26"/>
          <w:szCs w:val="26"/>
          <w:lang w:val="eu-ES"/>
        </w:rPr>
        <w:t xml:space="preserve">6). </w:t>
      </w:r>
    </w:p>
    <w:p w14:paraId="17F53774" w14:textId="77777777" w:rsidR="009674FA" w:rsidRPr="00E5188F"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p>
    <w:p w14:paraId="355D290B" w14:textId="77777777" w:rsidR="009674FA" w:rsidRPr="00E5188F" w:rsidRDefault="00414736"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r w:rsidRPr="00E5188F">
        <w:rPr>
          <w:rFonts w:cs="Arial"/>
          <w:b/>
          <w:sz w:val="26"/>
          <w:szCs w:val="26"/>
          <w:lang w:val="eu-ES"/>
        </w:rPr>
        <w:t xml:space="preserve">Euskal ekonomiako hirugarren sektore honek 2016an 12.000 pertsona </w:t>
      </w:r>
      <w:r w:rsidR="004D53D0">
        <w:rPr>
          <w:rFonts w:cs="Arial"/>
          <w:b/>
          <w:sz w:val="26"/>
          <w:szCs w:val="26"/>
          <w:lang w:val="eu-ES"/>
        </w:rPr>
        <w:t>boluntario</w:t>
      </w:r>
      <w:r w:rsidRPr="00E5188F">
        <w:rPr>
          <w:rFonts w:cs="Arial"/>
          <w:b/>
          <w:sz w:val="26"/>
          <w:szCs w:val="26"/>
          <w:lang w:val="eu-ES"/>
        </w:rPr>
        <w:t xml:space="preserve"> mobilizat</w:t>
      </w:r>
      <w:r w:rsidR="00F40202">
        <w:rPr>
          <w:rFonts w:cs="Arial"/>
          <w:b/>
          <w:sz w:val="26"/>
          <w:szCs w:val="26"/>
          <w:lang w:val="eu-ES"/>
        </w:rPr>
        <w:t>u</w:t>
      </w:r>
      <w:r w:rsidRPr="00E5188F">
        <w:rPr>
          <w:rFonts w:cs="Arial"/>
          <w:b/>
          <w:sz w:val="26"/>
          <w:szCs w:val="26"/>
          <w:lang w:val="eu-ES"/>
        </w:rPr>
        <w:t xml:space="preserve"> ditu. </w:t>
      </w:r>
    </w:p>
    <w:p w14:paraId="51FC64E9" w14:textId="77777777" w:rsidR="009674FA" w:rsidRPr="00E5188F" w:rsidRDefault="009674FA" w:rsidP="009674FA">
      <w:pPr>
        <w:spacing w:line="240" w:lineRule="auto"/>
        <w:rPr>
          <w:rFonts w:eastAsia="Times New Roman" w:cs="Times New Roman"/>
          <w:b/>
          <w:snapToGrid w:val="0"/>
          <w:sz w:val="28"/>
          <w:szCs w:val="28"/>
          <w:lang w:val="eu-ES" w:eastAsia="es-ES"/>
        </w:rPr>
      </w:pPr>
    </w:p>
    <w:p w14:paraId="5AB81749" w14:textId="77777777" w:rsidR="009674FA" w:rsidRPr="00E5188F" w:rsidRDefault="005A5CC2" w:rsidP="009674FA">
      <w:pPr>
        <w:rPr>
          <w:rFonts w:cs="Arial"/>
          <w:lang w:val="eu-ES"/>
        </w:rPr>
      </w:pPr>
      <w:r>
        <w:rPr>
          <w:rFonts w:cs="Arial"/>
          <w:lang w:val="eu-ES"/>
        </w:rPr>
        <w:t>Hirugarren gizarte sektore hau osatzen duten erakundeen izaera eta tipologia oso desberdina eta heterogeneoa da.</w:t>
      </w:r>
      <w:r w:rsidR="009674FA" w:rsidRPr="00E5188F">
        <w:rPr>
          <w:rFonts w:cs="Arial"/>
          <w:lang w:val="eu-ES"/>
        </w:rPr>
        <w:t xml:space="preserve"> </w:t>
      </w:r>
      <w:r w:rsidR="00F40202">
        <w:rPr>
          <w:rFonts w:cs="Arial"/>
          <w:lang w:val="eu-ES"/>
        </w:rPr>
        <w:t>Zifrei dagokienez</w:t>
      </w:r>
      <w:r>
        <w:rPr>
          <w:rFonts w:cs="Arial"/>
          <w:lang w:val="eu-ES"/>
        </w:rPr>
        <w:t>, talde</w:t>
      </w:r>
      <w:r w:rsidR="00F40202">
        <w:rPr>
          <w:rFonts w:cs="Arial"/>
          <w:lang w:val="eu-ES"/>
        </w:rPr>
        <w:t>rik</w:t>
      </w:r>
      <w:r>
        <w:rPr>
          <w:rFonts w:cs="Arial"/>
          <w:lang w:val="eu-ES"/>
        </w:rPr>
        <w:t xml:space="preserve"> ugarienak, lehen tokian Erakundeekin -608- eta bigarren lekuan Onura publikoko elkarteekin lotzen dira </w:t>
      </w:r>
      <w:r w:rsidR="009674FA" w:rsidRPr="00E5188F">
        <w:rPr>
          <w:rFonts w:cs="Arial"/>
          <w:lang w:val="eu-ES"/>
        </w:rPr>
        <w:t>–</w:t>
      </w:r>
      <w:r>
        <w:rPr>
          <w:rFonts w:cs="Arial"/>
          <w:lang w:val="eu-ES"/>
        </w:rPr>
        <w:t xml:space="preserve">2016. </w:t>
      </w:r>
      <w:r w:rsidR="00F40202">
        <w:rPr>
          <w:rFonts w:cs="Arial"/>
          <w:lang w:val="eu-ES"/>
        </w:rPr>
        <w:t>u</w:t>
      </w:r>
      <w:r>
        <w:rPr>
          <w:rFonts w:cs="Arial"/>
          <w:lang w:val="eu-ES"/>
        </w:rPr>
        <w:t xml:space="preserve">rtean izena emandako Onura Publikoko 239 elkarte-. </w:t>
      </w:r>
      <w:r w:rsidR="00E0582E">
        <w:rPr>
          <w:rFonts w:cs="Arial"/>
          <w:lang w:val="eu-ES"/>
        </w:rPr>
        <w:t xml:space="preserve">Orokorrean, Erakunde eta Onura Publikoko Elkarteak, GEFBak osatzen dituzten erakundeen %70a </w:t>
      </w:r>
      <w:r w:rsidR="00F40202">
        <w:rPr>
          <w:rFonts w:cs="Arial"/>
          <w:lang w:val="eu-ES"/>
        </w:rPr>
        <w:t>suposatuko</w:t>
      </w:r>
      <w:r w:rsidR="00E0582E">
        <w:rPr>
          <w:rFonts w:cs="Arial"/>
          <w:lang w:val="eu-ES"/>
        </w:rPr>
        <w:t xml:space="preserve"> lukete. </w:t>
      </w:r>
    </w:p>
    <w:p w14:paraId="636220C9" w14:textId="77777777" w:rsidR="009674FA" w:rsidRPr="00E5188F" w:rsidRDefault="009674FA" w:rsidP="009674FA">
      <w:pPr>
        <w:rPr>
          <w:rFonts w:cs="Arial"/>
          <w:lang w:val="eu-ES"/>
        </w:rPr>
      </w:pPr>
    </w:p>
    <w:p w14:paraId="4690B3FC" w14:textId="77777777" w:rsidR="009674FA" w:rsidRPr="00E5188F" w:rsidRDefault="00414736" w:rsidP="009674FA">
      <w:pPr>
        <w:rPr>
          <w:rFonts w:cs="Arial"/>
          <w:lang w:val="eu-ES"/>
        </w:rPr>
      </w:pPr>
      <w:r w:rsidRPr="00E5188F">
        <w:rPr>
          <w:rFonts w:cs="Arial"/>
          <w:lang w:val="eu-ES"/>
        </w:rPr>
        <w:t>2016an Borondatezko aurreikuspen sozialeko 165 entitate (B</w:t>
      </w:r>
      <w:r w:rsidR="00C6056C" w:rsidRPr="00E5188F">
        <w:rPr>
          <w:rFonts w:cs="Arial"/>
          <w:lang w:val="eu-ES"/>
        </w:rPr>
        <w:t>GA</w:t>
      </w:r>
      <w:r w:rsidRPr="00E5188F">
        <w:rPr>
          <w:rFonts w:cs="Arial"/>
          <w:lang w:val="eu-ES"/>
        </w:rPr>
        <w:t xml:space="preserve">E), 79 Eraldaketarako nekazaritza sozietate (ENS), 65 Laneratze </w:t>
      </w:r>
      <w:r w:rsidR="005A5CC2" w:rsidRPr="00E5188F">
        <w:rPr>
          <w:rFonts w:cs="Arial"/>
          <w:lang w:val="eu-ES"/>
        </w:rPr>
        <w:t>enpresa</w:t>
      </w:r>
      <w:r w:rsidRPr="00E5188F">
        <w:rPr>
          <w:rFonts w:cs="Arial"/>
          <w:lang w:val="eu-ES"/>
        </w:rPr>
        <w:t xml:space="preserve">, 40 Enplegu zentro berezi eta 15 Arrantzale </w:t>
      </w:r>
      <w:r w:rsidR="005A5CC2" w:rsidRPr="00E5188F">
        <w:rPr>
          <w:rFonts w:cs="Arial"/>
          <w:lang w:val="eu-ES"/>
        </w:rPr>
        <w:t>kofradia</w:t>
      </w:r>
      <w:r w:rsidRPr="00E5188F">
        <w:rPr>
          <w:rFonts w:cs="Arial"/>
          <w:lang w:val="eu-ES"/>
        </w:rPr>
        <w:t xml:space="preserve"> zenbatu dira.  </w:t>
      </w:r>
    </w:p>
    <w:p w14:paraId="385592C7" w14:textId="77777777" w:rsidR="009674FA" w:rsidRPr="00E5188F" w:rsidRDefault="009674FA" w:rsidP="009674FA">
      <w:pPr>
        <w:spacing w:line="240" w:lineRule="auto"/>
        <w:jc w:val="center"/>
        <w:rPr>
          <w:rFonts w:eastAsia="Times New Roman" w:cs="Times New Roman"/>
          <w:b/>
          <w:snapToGrid w:val="0"/>
          <w:sz w:val="28"/>
          <w:szCs w:val="28"/>
          <w:lang w:val="eu-ES" w:eastAsia="es-ES"/>
        </w:rPr>
      </w:pPr>
    </w:p>
    <w:p w14:paraId="45ECBA07" w14:textId="77777777" w:rsidR="009674FA" w:rsidRPr="00E5188F" w:rsidRDefault="00E0582E" w:rsidP="009674FA">
      <w:pPr>
        <w:pStyle w:val="Descripcin"/>
        <w:spacing w:line="240" w:lineRule="auto"/>
        <w:jc w:val="center"/>
        <w:rPr>
          <w:rFonts w:ascii="Arial" w:hAnsi="Arial" w:cs="Arial"/>
          <w:b w:val="0"/>
          <w:color w:val="5F5F5F"/>
          <w:sz w:val="18"/>
          <w:szCs w:val="18"/>
          <w:lang w:val="eu-ES"/>
        </w:rPr>
      </w:pPr>
      <w:r>
        <w:rPr>
          <w:rFonts w:ascii="Arial" w:hAnsi="Arial" w:cs="Arial"/>
          <w:b w:val="0"/>
          <w:color w:val="5F5F5F"/>
          <w:sz w:val="18"/>
          <w:szCs w:val="18"/>
          <w:lang w:val="eu-ES"/>
        </w:rPr>
        <w:t xml:space="preserve">GIZARTE EKONOMIAKO FORMA BERRIEETAKO ENTITATEEN BANAKETA. </w:t>
      </w:r>
      <w:r w:rsidR="009674FA" w:rsidRPr="00E5188F">
        <w:rPr>
          <w:rFonts w:ascii="Arial" w:hAnsi="Arial" w:cs="Arial"/>
          <w:b w:val="0"/>
          <w:color w:val="5F5F5F"/>
          <w:sz w:val="18"/>
          <w:szCs w:val="18"/>
          <w:lang w:val="eu-ES"/>
        </w:rPr>
        <w:t>2016</w:t>
      </w:r>
    </w:p>
    <w:p w14:paraId="25A9814D" w14:textId="77777777" w:rsidR="009674FA" w:rsidRPr="00E5188F" w:rsidRDefault="009674FA" w:rsidP="009674FA">
      <w:pPr>
        <w:pStyle w:val="Descripcin"/>
        <w:spacing w:line="240" w:lineRule="auto"/>
        <w:jc w:val="center"/>
        <w:rPr>
          <w:rFonts w:ascii="Arial" w:hAnsi="Arial" w:cs="Arial"/>
          <w:b w:val="0"/>
          <w:color w:val="5F5F5F"/>
          <w:sz w:val="18"/>
          <w:szCs w:val="18"/>
          <w:lang w:val="eu-ES"/>
        </w:rPr>
      </w:pPr>
      <w:r w:rsidRPr="00E5188F">
        <w:rPr>
          <w:rFonts w:ascii="Arial" w:hAnsi="Arial" w:cs="Arial"/>
          <w:b w:val="0"/>
          <w:color w:val="5F5F5F"/>
          <w:sz w:val="18"/>
          <w:szCs w:val="18"/>
          <w:lang w:val="eu-ES"/>
        </w:rPr>
        <w:t>(</w:t>
      </w:r>
      <w:r w:rsidR="00E0582E">
        <w:rPr>
          <w:rFonts w:ascii="Arial" w:hAnsi="Arial" w:cs="Arial"/>
          <w:b w:val="0"/>
          <w:color w:val="5F5F5F"/>
          <w:sz w:val="18"/>
          <w:szCs w:val="18"/>
          <w:lang w:val="eu-ES"/>
        </w:rPr>
        <w:t>Zifra absolutu eta % bertikalak</w:t>
      </w:r>
      <w:r w:rsidRPr="00E5188F">
        <w:rPr>
          <w:rFonts w:ascii="Arial" w:hAnsi="Arial" w:cs="Arial"/>
          <w:b w:val="0"/>
          <w:color w:val="5F5F5F"/>
          <w:sz w:val="18"/>
          <w:szCs w:val="18"/>
          <w:lang w:val="eu-ES"/>
        </w:rPr>
        <w:t>)</w:t>
      </w:r>
    </w:p>
    <w:tbl>
      <w:tblPr>
        <w:tblW w:w="5000" w:type="pct"/>
        <w:jc w:val="center"/>
        <w:tblCellMar>
          <w:left w:w="70" w:type="dxa"/>
          <w:right w:w="70" w:type="dxa"/>
        </w:tblCellMar>
        <w:tblLook w:val="04A0" w:firstRow="1" w:lastRow="0" w:firstColumn="1" w:lastColumn="0" w:noHBand="0" w:noVBand="1"/>
      </w:tblPr>
      <w:tblGrid>
        <w:gridCol w:w="5434"/>
        <w:gridCol w:w="1776"/>
        <w:gridCol w:w="1776"/>
      </w:tblGrid>
      <w:tr w:rsidR="009674FA" w:rsidRPr="00E5188F" w14:paraId="51C86DA5" w14:textId="77777777" w:rsidTr="00A11667">
        <w:trPr>
          <w:jc w:val="center"/>
        </w:trPr>
        <w:tc>
          <w:tcPr>
            <w:tcW w:w="3024" w:type="pct"/>
            <w:tcBorders>
              <w:top w:val="single" w:sz="4" w:space="0" w:color="BFBFBF" w:themeColor="background1" w:themeShade="BF"/>
              <w:right w:val="single" w:sz="8" w:space="0" w:color="BFBFBF"/>
            </w:tcBorders>
            <w:shd w:val="clear" w:color="auto" w:fill="DBE5F1" w:themeFill="accent1" w:themeFillTint="33"/>
            <w:hideMark/>
          </w:tcPr>
          <w:p w14:paraId="72D229E1" w14:textId="77777777" w:rsidR="009674FA" w:rsidRPr="00E5188F" w:rsidRDefault="009674FA" w:rsidP="00A11667">
            <w:pPr>
              <w:spacing w:line="264" w:lineRule="auto"/>
              <w:jc w:val="left"/>
              <w:rPr>
                <w:rFonts w:ascii="Calibri" w:eastAsia="Times New Roman" w:hAnsi="Calibri" w:cs="Times New Roman"/>
                <w:color w:val="000000"/>
                <w:sz w:val="16"/>
                <w:szCs w:val="16"/>
                <w:lang w:val="eu-ES" w:eastAsia="es-ES"/>
              </w:rPr>
            </w:pPr>
          </w:p>
        </w:tc>
        <w:tc>
          <w:tcPr>
            <w:tcW w:w="1976" w:type="pct"/>
            <w:gridSpan w:val="2"/>
            <w:tcBorders>
              <w:top w:val="single" w:sz="4" w:space="0" w:color="BFBFBF" w:themeColor="background1" w:themeShade="BF"/>
              <w:left w:val="nil"/>
              <w:bottom w:val="single" w:sz="4" w:space="0" w:color="BFBFBF" w:themeColor="background1" w:themeShade="BF"/>
            </w:tcBorders>
            <w:shd w:val="clear" w:color="auto" w:fill="DBE5F1" w:themeFill="accent1" w:themeFillTint="33"/>
          </w:tcPr>
          <w:p w14:paraId="039DA4D0"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Enti</w:t>
            </w:r>
            <w:r w:rsidR="00C6056C" w:rsidRPr="00E5188F">
              <w:rPr>
                <w:rFonts w:eastAsia="Times New Roman" w:cs="Arial"/>
                <w:b/>
                <w:bCs/>
                <w:color w:val="000000"/>
                <w:sz w:val="16"/>
                <w:szCs w:val="16"/>
                <w:lang w:val="eu-ES" w:eastAsia="es-ES"/>
              </w:rPr>
              <w:t xml:space="preserve">tateak </w:t>
            </w:r>
          </w:p>
        </w:tc>
      </w:tr>
      <w:tr w:rsidR="009674FA" w:rsidRPr="00E5188F" w14:paraId="64BEBC32" w14:textId="77777777" w:rsidTr="00A11667">
        <w:trPr>
          <w:jc w:val="center"/>
        </w:trPr>
        <w:tc>
          <w:tcPr>
            <w:tcW w:w="3024" w:type="pct"/>
            <w:vMerge w:val="restart"/>
            <w:tcBorders>
              <w:bottom w:val="single" w:sz="8" w:space="0" w:color="BFBFBF"/>
              <w:right w:val="single" w:sz="8" w:space="0" w:color="BFBFBF"/>
            </w:tcBorders>
            <w:shd w:val="clear" w:color="auto" w:fill="DBE5F1" w:themeFill="accent1" w:themeFillTint="33"/>
            <w:hideMark/>
          </w:tcPr>
          <w:p w14:paraId="1123219F" w14:textId="77777777" w:rsidR="009674FA" w:rsidRPr="00E5188F" w:rsidRDefault="009674FA" w:rsidP="00A11667">
            <w:pPr>
              <w:spacing w:line="264" w:lineRule="auto"/>
              <w:jc w:val="left"/>
              <w:rPr>
                <w:rFonts w:ascii="Calibri" w:eastAsia="Times New Roman" w:hAnsi="Calibri" w:cs="Times New Roman"/>
                <w:color w:val="000000"/>
                <w:sz w:val="16"/>
                <w:szCs w:val="16"/>
                <w:lang w:val="eu-ES" w:eastAsia="es-ES"/>
              </w:rPr>
            </w:pPr>
          </w:p>
        </w:tc>
        <w:tc>
          <w:tcPr>
            <w:tcW w:w="1976" w:type="pct"/>
            <w:gridSpan w:val="2"/>
            <w:tcBorders>
              <w:top w:val="single" w:sz="8" w:space="0" w:color="BFBFBF"/>
              <w:left w:val="single" w:sz="4" w:space="0" w:color="BFBFBF" w:themeColor="background1" w:themeShade="BF"/>
              <w:bottom w:val="single" w:sz="4" w:space="0" w:color="BFBFBF" w:themeColor="background1" w:themeShade="BF"/>
            </w:tcBorders>
            <w:shd w:val="clear" w:color="auto" w:fill="DBE5F1" w:themeFill="accent1" w:themeFillTint="33"/>
            <w:hideMark/>
          </w:tcPr>
          <w:p w14:paraId="0BCD799A"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2016</w:t>
            </w:r>
          </w:p>
        </w:tc>
      </w:tr>
      <w:tr w:rsidR="009674FA" w:rsidRPr="00E5188F" w14:paraId="6D7910C3" w14:textId="77777777" w:rsidTr="00A11667">
        <w:trPr>
          <w:jc w:val="center"/>
        </w:trPr>
        <w:tc>
          <w:tcPr>
            <w:tcW w:w="3024"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0446AD4C" w14:textId="77777777" w:rsidR="009674FA" w:rsidRPr="00E5188F" w:rsidRDefault="009674FA" w:rsidP="00A11667">
            <w:pPr>
              <w:spacing w:line="264" w:lineRule="auto"/>
              <w:jc w:val="left"/>
              <w:rPr>
                <w:rFonts w:ascii="Calibri" w:eastAsia="Times New Roman" w:hAnsi="Calibri" w:cs="Times New Roman"/>
                <w:color w:val="000000"/>
                <w:sz w:val="16"/>
                <w:szCs w:val="16"/>
                <w:lang w:val="eu-ES" w:eastAsia="es-ES"/>
              </w:rPr>
            </w:pPr>
          </w:p>
        </w:tc>
        <w:tc>
          <w:tcPr>
            <w:tcW w:w="98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2672FC00" w14:textId="77777777" w:rsidR="009674FA" w:rsidRPr="00E5188F" w:rsidRDefault="00AE0385" w:rsidP="00A11667">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988"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hideMark/>
          </w:tcPr>
          <w:p w14:paraId="243A591A" w14:textId="77777777" w:rsidR="009674FA" w:rsidRPr="00E5188F" w:rsidRDefault="00AE0385"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r>
      <w:tr w:rsidR="00414736" w:rsidRPr="00E5188F" w14:paraId="73B61CFE" w14:textId="77777777" w:rsidTr="00A11667">
        <w:trPr>
          <w:jc w:val="center"/>
        </w:trPr>
        <w:tc>
          <w:tcPr>
            <w:tcW w:w="3024" w:type="pct"/>
            <w:tcBorders>
              <w:top w:val="single" w:sz="4" w:space="0" w:color="BFBFBF" w:themeColor="background1" w:themeShade="BF"/>
              <w:bottom w:val="nil"/>
              <w:right w:val="single" w:sz="8" w:space="0" w:color="BFBFBF"/>
            </w:tcBorders>
            <w:shd w:val="clear" w:color="auto" w:fill="auto"/>
            <w:hideMark/>
          </w:tcPr>
          <w:p w14:paraId="5884EC45" w14:textId="77777777" w:rsidR="00414736" w:rsidRPr="00E5188F" w:rsidRDefault="00414736" w:rsidP="004147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988" w:type="pct"/>
            <w:tcBorders>
              <w:top w:val="single" w:sz="4" w:space="0" w:color="BFBFBF" w:themeColor="background1" w:themeShade="BF"/>
              <w:left w:val="single" w:sz="4" w:space="0" w:color="BFBFBF" w:themeColor="background1" w:themeShade="BF"/>
              <w:bottom w:val="nil"/>
            </w:tcBorders>
            <w:shd w:val="clear" w:color="auto" w:fill="auto"/>
            <w:noWrap/>
          </w:tcPr>
          <w:p w14:paraId="7E68EE67"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608</w:t>
            </w:r>
          </w:p>
        </w:tc>
        <w:tc>
          <w:tcPr>
            <w:tcW w:w="988" w:type="pct"/>
            <w:tcBorders>
              <w:top w:val="single" w:sz="4" w:space="0" w:color="BFBFBF" w:themeColor="background1" w:themeShade="BF"/>
              <w:left w:val="nil"/>
              <w:bottom w:val="nil"/>
            </w:tcBorders>
            <w:shd w:val="clear" w:color="auto" w:fill="auto"/>
            <w:noWrap/>
            <w:vAlign w:val="bottom"/>
          </w:tcPr>
          <w:p w14:paraId="1A8ECF5F"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50,2</w:t>
            </w:r>
          </w:p>
        </w:tc>
      </w:tr>
      <w:tr w:rsidR="00414736" w:rsidRPr="00E5188F" w14:paraId="40843083" w14:textId="77777777" w:rsidTr="00A11667">
        <w:trPr>
          <w:jc w:val="center"/>
        </w:trPr>
        <w:tc>
          <w:tcPr>
            <w:tcW w:w="3024" w:type="pct"/>
            <w:tcBorders>
              <w:top w:val="nil"/>
              <w:bottom w:val="nil"/>
              <w:right w:val="single" w:sz="8" w:space="0" w:color="BFBFBF"/>
            </w:tcBorders>
            <w:shd w:val="clear" w:color="auto" w:fill="auto"/>
            <w:hideMark/>
          </w:tcPr>
          <w:p w14:paraId="2C831FEE" w14:textId="77777777" w:rsidR="00414736" w:rsidRPr="00E5188F" w:rsidRDefault="00414736" w:rsidP="004147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988" w:type="pct"/>
            <w:tcBorders>
              <w:top w:val="nil"/>
              <w:left w:val="single" w:sz="4" w:space="0" w:color="BFBFBF" w:themeColor="background1" w:themeShade="BF"/>
              <w:bottom w:val="nil"/>
            </w:tcBorders>
            <w:shd w:val="clear" w:color="auto" w:fill="auto"/>
            <w:noWrap/>
          </w:tcPr>
          <w:p w14:paraId="3D6CB76A"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w:t>
            </w:r>
          </w:p>
        </w:tc>
        <w:tc>
          <w:tcPr>
            <w:tcW w:w="988" w:type="pct"/>
            <w:tcBorders>
              <w:top w:val="nil"/>
              <w:left w:val="nil"/>
              <w:bottom w:val="nil"/>
            </w:tcBorders>
            <w:shd w:val="clear" w:color="auto" w:fill="auto"/>
            <w:noWrap/>
            <w:vAlign w:val="bottom"/>
          </w:tcPr>
          <w:p w14:paraId="0EC54211"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w:t>
            </w:r>
          </w:p>
        </w:tc>
      </w:tr>
      <w:tr w:rsidR="00414736" w:rsidRPr="00E5188F" w14:paraId="0732EE06" w14:textId="77777777" w:rsidTr="00A11667">
        <w:trPr>
          <w:jc w:val="center"/>
        </w:trPr>
        <w:tc>
          <w:tcPr>
            <w:tcW w:w="3024" w:type="pct"/>
            <w:tcBorders>
              <w:top w:val="nil"/>
              <w:bottom w:val="nil"/>
              <w:right w:val="single" w:sz="8" w:space="0" w:color="BFBFBF"/>
            </w:tcBorders>
            <w:shd w:val="clear" w:color="auto" w:fill="auto"/>
            <w:hideMark/>
          </w:tcPr>
          <w:p w14:paraId="2A45DD1F" w14:textId="77777777" w:rsidR="00414736" w:rsidRPr="00E5188F" w:rsidRDefault="00414736" w:rsidP="004147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988" w:type="pct"/>
            <w:tcBorders>
              <w:top w:val="nil"/>
              <w:left w:val="single" w:sz="4" w:space="0" w:color="BFBFBF" w:themeColor="background1" w:themeShade="BF"/>
              <w:bottom w:val="nil"/>
            </w:tcBorders>
            <w:shd w:val="clear" w:color="auto" w:fill="auto"/>
            <w:noWrap/>
          </w:tcPr>
          <w:p w14:paraId="5540A555"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239</w:t>
            </w:r>
          </w:p>
        </w:tc>
        <w:tc>
          <w:tcPr>
            <w:tcW w:w="988" w:type="pct"/>
            <w:tcBorders>
              <w:top w:val="nil"/>
              <w:left w:val="nil"/>
              <w:bottom w:val="nil"/>
            </w:tcBorders>
            <w:shd w:val="clear" w:color="auto" w:fill="auto"/>
            <w:noWrap/>
            <w:vAlign w:val="bottom"/>
          </w:tcPr>
          <w:p w14:paraId="2C139B20"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19,7</w:t>
            </w:r>
          </w:p>
        </w:tc>
      </w:tr>
      <w:tr w:rsidR="00414736" w:rsidRPr="00E5188F" w14:paraId="39A16B1E" w14:textId="77777777" w:rsidTr="00A11667">
        <w:trPr>
          <w:jc w:val="center"/>
        </w:trPr>
        <w:tc>
          <w:tcPr>
            <w:tcW w:w="3024" w:type="pct"/>
            <w:tcBorders>
              <w:top w:val="nil"/>
              <w:bottom w:val="nil"/>
              <w:right w:val="single" w:sz="8" w:space="0" w:color="BFBFBF"/>
            </w:tcBorders>
            <w:shd w:val="clear" w:color="auto" w:fill="auto"/>
            <w:noWrap/>
            <w:hideMark/>
          </w:tcPr>
          <w:p w14:paraId="47E21606" w14:textId="77777777" w:rsidR="00414736" w:rsidRPr="00E5188F" w:rsidRDefault="00414736" w:rsidP="004147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988" w:type="pct"/>
            <w:tcBorders>
              <w:top w:val="nil"/>
              <w:left w:val="single" w:sz="4" w:space="0" w:color="BFBFBF" w:themeColor="background1" w:themeShade="BF"/>
              <w:bottom w:val="nil"/>
            </w:tcBorders>
            <w:shd w:val="clear" w:color="auto" w:fill="auto"/>
            <w:noWrap/>
          </w:tcPr>
          <w:p w14:paraId="4773C6B6"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w:t>
            </w:r>
          </w:p>
        </w:tc>
        <w:tc>
          <w:tcPr>
            <w:tcW w:w="988" w:type="pct"/>
            <w:tcBorders>
              <w:top w:val="nil"/>
              <w:left w:val="nil"/>
              <w:bottom w:val="nil"/>
            </w:tcBorders>
            <w:shd w:val="clear" w:color="auto" w:fill="auto"/>
            <w:noWrap/>
            <w:vAlign w:val="bottom"/>
          </w:tcPr>
          <w:p w14:paraId="3F9B087D"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w:t>
            </w:r>
          </w:p>
        </w:tc>
      </w:tr>
      <w:tr w:rsidR="00414736" w:rsidRPr="00E5188F" w14:paraId="2A84C41E" w14:textId="77777777" w:rsidTr="00A11667">
        <w:trPr>
          <w:jc w:val="center"/>
        </w:trPr>
        <w:tc>
          <w:tcPr>
            <w:tcW w:w="3024" w:type="pct"/>
            <w:tcBorders>
              <w:top w:val="nil"/>
              <w:bottom w:val="nil"/>
              <w:right w:val="single" w:sz="8" w:space="0" w:color="BFBFBF"/>
            </w:tcBorders>
            <w:shd w:val="clear" w:color="auto" w:fill="auto"/>
            <w:noWrap/>
            <w:hideMark/>
          </w:tcPr>
          <w:p w14:paraId="00973139" w14:textId="77777777" w:rsidR="00414736" w:rsidRPr="00E5188F" w:rsidRDefault="00414736" w:rsidP="004147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988" w:type="pct"/>
            <w:tcBorders>
              <w:top w:val="nil"/>
              <w:left w:val="single" w:sz="4" w:space="0" w:color="BFBFBF" w:themeColor="background1" w:themeShade="BF"/>
              <w:bottom w:val="nil"/>
            </w:tcBorders>
            <w:shd w:val="clear" w:color="auto" w:fill="auto"/>
            <w:noWrap/>
          </w:tcPr>
          <w:p w14:paraId="43480A95"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w:t>
            </w:r>
          </w:p>
        </w:tc>
        <w:tc>
          <w:tcPr>
            <w:tcW w:w="988" w:type="pct"/>
            <w:tcBorders>
              <w:top w:val="nil"/>
              <w:left w:val="nil"/>
              <w:bottom w:val="nil"/>
            </w:tcBorders>
            <w:shd w:val="clear" w:color="auto" w:fill="auto"/>
            <w:noWrap/>
            <w:vAlign w:val="bottom"/>
          </w:tcPr>
          <w:p w14:paraId="3DCADCC8"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w:t>
            </w:r>
          </w:p>
        </w:tc>
      </w:tr>
      <w:tr w:rsidR="00414736" w:rsidRPr="00E5188F" w14:paraId="27D8060F" w14:textId="77777777" w:rsidTr="00A11667">
        <w:trPr>
          <w:jc w:val="center"/>
        </w:trPr>
        <w:tc>
          <w:tcPr>
            <w:tcW w:w="3024" w:type="pct"/>
            <w:tcBorders>
              <w:top w:val="nil"/>
              <w:bottom w:val="nil"/>
              <w:right w:val="single" w:sz="8" w:space="0" w:color="BFBFBF"/>
            </w:tcBorders>
            <w:shd w:val="clear" w:color="auto" w:fill="auto"/>
            <w:noWrap/>
            <w:hideMark/>
          </w:tcPr>
          <w:p w14:paraId="4264761C" w14:textId="77777777" w:rsidR="00414736" w:rsidRPr="00E5188F" w:rsidRDefault="00414736" w:rsidP="004147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Arrantzale-kofradiak</w:t>
            </w:r>
          </w:p>
        </w:tc>
        <w:tc>
          <w:tcPr>
            <w:tcW w:w="988" w:type="pct"/>
            <w:tcBorders>
              <w:top w:val="nil"/>
              <w:left w:val="single" w:sz="4" w:space="0" w:color="BFBFBF" w:themeColor="background1" w:themeShade="BF"/>
              <w:bottom w:val="nil"/>
            </w:tcBorders>
            <w:shd w:val="clear" w:color="auto" w:fill="auto"/>
            <w:noWrap/>
          </w:tcPr>
          <w:p w14:paraId="2313E764"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w:t>
            </w:r>
          </w:p>
        </w:tc>
        <w:tc>
          <w:tcPr>
            <w:tcW w:w="988" w:type="pct"/>
            <w:tcBorders>
              <w:top w:val="nil"/>
              <w:left w:val="nil"/>
              <w:bottom w:val="nil"/>
            </w:tcBorders>
            <w:shd w:val="clear" w:color="auto" w:fill="auto"/>
            <w:noWrap/>
            <w:vAlign w:val="bottom"/>
          </w:tcPr>
          <w:p w14:paraId="4DA0AB4A"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w:t>
            </w:r>
          </w:p>
        </w:tc>
      </w:tr>
      <w:tr w:rsidR="00414736" w:rsidRPr="00E5188F" w14:paraId="6AA00D21" w14:textId="77777777" w:rsidTr="00A11667">
        <w:trPr>
          <w:jc w:val="center"/>
        </w:trPr>
        <w:tc>
          <w:tcPr>
            <w:tcW w:w="3024" w:type="pct"/>
            <w:tcBorders>
              <w:top w:val="nil"/>
              <w:bottom w:val="single" w:sz="4" w:space="0" w:color="BFBFBF" w:themeColor="background1" w:themeShade="BF"/>
              <w:right w:val="single" w:sz="8" w:space="0" w:color="BFBFBF"/>
            </w:tcBorders>
            <w:shd w:val="clear" w:color="auto" w:fill="auto"/>
            <w:noWrap/>
            <w:hideMark/>
          </w:tcPr>
          <w:p w14:paraId="256D2E90" w14:textId="77777777" w:rsidR="00414736" w:rsidRPr="00E5188F" w:rsidRDefault="00414736" w:rsidP="004147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988" w:type="pct"/>
            <w:tcBorders>
              <w:top w:val="nil"/>
              <w:left w:val="single" w:sz="4" w:space="0" w:color="BFBFBF" w:themeColor="background1" w:themeShade="BF"/>
              <w:bottom w:val="single" w:sz="4" w:space="0" w:color="BFBFBF" w:themeColor="background1" w:themeShade="BF"/>
            </w:tcBorders>
            <w:shd w:val="clear" w:color="auto" w:fill="auto"/>
            <w:noWrap/>
          </w:tcPr>
          <w:p w14:paraId="68A01E3B"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165</w:t>
            </w:r>
          </w:p>
        </w:tc>
        <w:tc>
          <w:tcPr>
            <w:tcW w:w="988" w:type="pct"/>
            <w:tcBorders>
              <w:top w:val="nil"/>
              <w:left w:val="nil"/>
              <w:bottom w:val="single" w:sz="4" w:space="0" w:color="BFBFBF" w:themeColor="background1" w:themeShade="BF"/>
            </w:tcBorders>
            <w:shd w:val="clear" w:color="auto" w:fill="auto"/>
            <w:noWrap/>
            <w:vAlign w:val="bottom"/>
          </w:tcPr>
          <w:p w14:paraId="61B4A80E" w14:textId="77777777" w:rsidR="00414736" w:rsidRPr="00E5188F" w:rsidRDefault="00414736" w:rsidP="00414736">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13,6</w:t>
            </w:r>
          </w:p>
        </w:tc>
      </w:tr>
      <w:tr w:rsidR="00414736" w:rsidRPr="00E5188F" w14:paraId="61B1F3DA" w14:textId="77777777" w:rsidTr="00A11667">
        <w:trPr>
          <w:jc w:val="center"/>
        </w:trPr>
        <w:tc>
          <w:tcPr>
            <w:tcW w:w="3024" w:type="pct"/>
            <w:tcBorders>
              <w:top w:val="single" w:sz="4" w:space="0" w:color="BFBFBF" w:themeColor="background1" w:themeShade="BF"/>
              <w:bottom w:val="single" w:sz="4" w:space="0" w:color="BFBFBF" w:themeColor="background1" w:themeShade="BF"/>
              <w:right w:val="single" w:sz="8" w:space="0" w:color="BFBFBF"/>
            </w:tcBorders>
            <w:shd w:val="clear" w:color="auto" w:fill="auto"/>
            <w:noWrap/>
            <w:hideMark/>
          </w:tcPr>
          <w:p w14:paraId="1924A859" w14:textId="77777777" w:rsidR="00414736" w:rsidRPr="00E5188F" w:rsidRDefault="00414736" w:rsidP="00414736">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98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E5B0D63" w14:textId="77777777" w:rsidR="00414736" w:rsidRPr="00E5188F" w:rsidRDefault="00414736" w:rsidP="00414736">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1.211</w:t>
            </w:r>
          </w:p>
        </w:tc>
        <w:tc>
          <w:tcPr>
            <w:tcW w:w="988"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761D6B80" w14:textId="77777777" w:rsidR="00414736" w:rsidRPr="00E5188F" w:rsidRDefault="00414736" w:rsidP="00414736">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r>
    </w:tbl>
    <w:p w14:paraId="02E4D0D5" w14:textId="77777777" w:rsidR="009674FA" w:rsidRPr="00E5188F" w:rsidRDefault="009674FA" w:rsidP="009674FA">
      <w:pPr>
        <w:widowControl w:val="0"/>
        <w:spacing w:line="264" w:lineRule="auto"/>
        <w:jc w:val="center"/>
        <w:rPr>
          <w:rFonts w:cs="Arial"/>
          <w:b/>
          <w:snapToGrid w:val="0"/>
          <w:color w:val="1F497D" w:themeColor="text2"/>
          <w:sz w:val="18"/>
          <w:szCs w:val="18"/>
          <w:lang w:val="eu-ES"/>
        </w:rPr>
      </w:pPr>
    </w:p>
    <w:p w14:paraId="1F2C3EAB" w14:textId="77777777" w:rsidR="009674FA" w:rsidRPr="00E5188F" w:rsidRDefault="00C6056C" w:rsidP="009674FA">
      <w:pPr>
        <w:rPr>
          <w:rFonts w:cs="Arial"/>
          <w:lang w:val="eu-ES"/>
        </w:rPr>
      </w:pPr>
      <w:r w:rsidRPr="00E5188F">
        <w:rPr>
          <w:rFonts w:cs="Arial"/>
          <w:lang w:val="eu-ES"/>
        </w:rPr>
        <w:t>E</w:t>
      </w:r>
      <w:r w:rsidR="00E376C4" w:rsidRPr="00E5188F">
        <w:rPr>
          <w:rFonts w:cs="Arial"/>
          <w:lang w:val="eu-ES"/>
        </w:rPr>
        <w:t>n</w:t>
      </w:r>
      <w:r w:rsidRPr="00E5188F">
        <w:rPr>
          <w:rFonts w:cs="Arial"/>
          <w:lang w:val="eu-ES"/>
        </w:rPr>
        <w:t xml:space="preserve">pleguari dagokionez, ordaindutako enpleguaren %45a baino gehiago Fundazioei dagokie, 2016an ordaindutako urteroko 11.200 enplegu inguru zituzten. </w:t>
      </w:r>
      <w:r w:rsidR="001607CB">
        <w:rPr>
          <w:rFonts w:cs="Arial"/>
          <w:lang w:val="eu-ES"/>
        </w:rPr>
        <w:t xml:space="preserve">Modu agregatuan, </w:t>
      </w:r>
      <w:r w:rsidR="003103F5">
        <w:rPr>
          <w:rFonts w:cs="Arial"/>
          <w:lang w:val="eu-ES"/>
        </w:rPr>
        <w:t>Fundazioen eta Onura Publikoko Elkarteen ordaindutako enpleguak</w:t>
      </w:r>
      <w:r w:rsidR="009674FA" w:rsidRPr="00E5188F">
        <w:rPr>
          <w:rFonts w:cs="Arial"/>
          <w:lang w:val="eu-ES"/>
        </w:rPr>
        <w:t xml:space="preserve"> (3.704), </w:t>
      </w:r>
      <w:r w:rsidR="003103F5">
        <w:rPr>
          <w:rFonts w:cs="Arial"/>
          <w:lang w:val="eu-ES"/>
        </w:rPr>
        <w:t xml:space="preserve">2014ari dagokionez dinamika hazkorrean, +%6,6 eta +%3,1 hazkundean, GEFB artean sortutako enpleguaren %60a baino gehiago erakartzen dute. </w:t>
      </w:r>
    </w:p>
    <w:p w14:paraId="7F6CDDF1" w14:textId="77777777" w:rsidR="009674FA" w:rsidRPr="00E5188F" w:rsidRDefault="009674FA" w:rsidP="009674FA">
      <w:pPr>
        <w:jc w:val="left"/>
        <w:rPr>
          <w:rFonts w:eastAsia="Times New Roman" w:cs="Arial"/>
          <w:i/>
          <w:sz w:val="16"/>
          <w:szCs w:val="20"/>
          <w:lang w:val="eu-ES" w:eastAsia="es-ES"/>
        </w:rPr>
      </w:pPr>
    </w:p>
    <w:p w14:paraId="0E8B63C2" w14:textId="77777777" w:rsidR="001F5BE8" w:rsidRPr="00E5188F" w:rsidRDefault="001F5BE8">
      <w:pPr>
        <w:spacing w:after="200" w:line="276" w:lineRule="auto"/>
        <w:jc w:val="left"/>
        <w:rPr>
          <w:rFonts w:cs="Arial"/>
          <w:b/>
          <w:color w:val="5F5F5F"/>
          <w:sz w:val="18"/>
          <w:szCs w:val="18"/>
          <w:lang w:val="eu-ES"/>
        </w:rPr>
      </w:pPr>
      <w:r w:rsidRPr="00E5188F">
        <w:rPr>
          <w:rFonts w:cs="Arial"/>
          <w:b/>
          <w:color w:val="5F5F5F"/>
          <w:sz w:val="18"/>
          <w:szCs w:val="18"/>
          <w:lang w:val="eu-ES"/>
        </w:rPr>
        <w:br w:type="page"/>
      </w:r>
    </w:p>
    <w:p w14:paraId="147ED109" w14:textId="77777777" w:rsidR="009674FA" w:rsidRPr="00E5188F" w:rsidRDefault="00C6056C" w:rsidP="001F5BE8">
      <w:pPr>
        <w:spacing w:line="276" w:lineRule="auto"/>
        <w:jc w:val="center"/>
        <w:rPr>
          <w:rFonts w:cs="Arial"/>
          <w:color w:val="5F5F5F"/>
          <w:sz w:val="18"/>
          <w:szCs w:val="18"/>
          <w:lang w:val="eu-ES"/>
        </w:rPr>
      </w:pPr>
      <w:r w:rsidRPr="00E5188F">
        <w:rPr>
          <w:rFonts w:cs="Arial"/>
          <w:color w:val="5F5F5F"/>
          <w:sz w:val="18"/>
          <w:szCs w:val="18"/>
          <w:lang w:val="eu-ES"/>
        </w:rPr>
        <w:lastRenderedPageBreak/>
        <w:t xml:space="preserve">URTEKO ORDAINDUTAKO ENPLEGUEN BANAKETA ESTIMATUTA SEGMENTUEN ARABERA GIZARTE EKONOMIA FORMA BERRIAK </w:t>
      </w:r>
      <w:r w:rsidR="009674FA" w:rsidRPr="00E5188F">
        <w:rPr>
          <w:rFonts w:cs="Arial"/>
          <w:color w:val="5F5F5F"/>
          <w:sz w:val="18"/>
          <w:szCs w:val="18"/>
          <w:lang w:val="eu-ES"/>
        </w:rPr>
        <w:t xml:space="preserve">2014 </w:t>
      </w:r>
      <w:r w:rsidRPr="00E5188F">
        <w:rPr>
          <w:rFonts w:cs="Arial"/>
          <w:color w:val="5F5F5F"/>
          <w:sz w:val="18"/>
          <w:szCs w:val="18"/>
          <w:lang w:val="eu-ES"/>
        </w:rPr>
        <w:t>eta</w:t>
      </w:r>
      <w:r w:rsidR="009674FA" w:rsidRPr="00E5188F">
        <w:rPr>
          <w:rFonts w:cs="Arial"/>
          <w:color w:val="5F5F5F"/>
          <w:sz w:val="18"/>
          <w:szCs w:val="18"/>
          <w:lang w:val="eu-ES"/>
        </w:rPr>
        <w:t xml:space="preserve"> 2016</w:t>
      </w:r>
    </w:p>
    <w:p w14:paraId="60260BA7" w14:textId="77777777" w:rsidR="009674FA" w:rsidRPr="00E5188F" w:rsidRDefault="009674FA" w:rsidP="009674FA">
      <w:pPr>
        <w:pStyle w:val="Descripcin"/>
        <w:spacing w:line="264" w:lineRule="auto"/>
        <w:ind w:left="1134" w:hanging="1134"/>
        <w:jc w:val="center"/>
        <w:rPr>
          <w:rFonts w:ascii="Arial" w:hAnsi="Arial" w:cs="Arial"/>
          <w:b w:val="0"/>
          <w:color w:val="5F5F5F"/>
          <w:sz w:val="18"/>
          <w:szCs w:val="18"/>
          <w:lang w:val="eu-ES"/>
        </w:rPr>
      </w:pPr>
      <w:r w:rsidRPr="00E5188F">
        <w:rPr>
          <w:rFonts w:ascii="Arial" w:hAnsi="Arial" w:cs="Arial"/>
          <w:b w:val="0"/>
          <w:color w:val="5F5F5F"/>
          <w:sz w:val="18"/>
          <w:szCs w:val="18"/>
          <w:lang w:val="eu-ES"/>
        </w:rPr>
        <w:t>(</w:t>
      </w:r>
      <w:r w:rsidR="00C6056C" w:rsidRPr="00E5188F">
        <w:rPr>
          <w:rFonts w:ascii="Arial" w:hAnsi="Arial" w:cs="Arial"/>
          <w:b w:val="0"/>
          <w:color w:val="5F5F5F"/>
          <w:sz w:val="18"/>
          <w:szCs w:val="18"/>
          <w:lang w:val="eu-ES"/>
        </w:rPr>
        <w:t>zifra absolutuak eta % bertikalak</w:t>
      </w:r>
      <w:r w:rsidRPr="00E5188F">
        <w:rPr>
          <w:rFonts w:ascii="Arial" w:hAnsi="Arial" w:cs="Arial"/>
          <w:b w:val="0"/>
          <w:color w:val="5F5F5F"/>
          <w:sz w:val="18"/>
          <w:szCs w:val="18"/>
          <w:lang w:val="eu-ES"/>
        </w:rPr>
        <w:t>)</w:t>
      </w:r>
    </w:p>
    <w:tbl>
      <w:tblPr>
        <w:tblW w:w="5000" w:type="pct"/>
        <w:jc w:val="center"/>
        <w:tblCellMar>
          <w:left w:w="70" w:type="dxa"/>
          <w:right w:w="70" w:type="dxa"/>
        </w:tblCellMar>
        <w:tblLook w:val="04A0" w:firstRow="1" w:lastRow="0" w:firstColumn="1" w:lastColumn="0" w:noHBand="0" w:noVBand="1"/>
      </w:tblPr>
      <w:tblGrid>
        <w:gridCol w:w="3015"/>
        <w:gridCol w:w="915"/>
        <w:gridCol w:w="915"/>
        <w:gridCol w:w="987"/>
        <w:gridCol w:w="988"/>
        <w:gridCol w:w="2166"/>
      </w:tblGrid>
      <w:tr w:rsidR="009674FA" w:rsidRPr="00E5188F" w14:paraId="1A36E579" w14:textId="77777777" w:rsidTr="00C6056C">
        <w:trPr>
          <w:jc w:val="center"/>
        </w:trPr>
        <w:tc>
          <w:tcPr>
            <w:tcW w:w="1678"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14:paraId="2E99E727" w14:textId="77777777" w:rsidR="009674FA" w:rsidRPr="00E5188F" w:rsidRDefault="009674FA" w:rsidP="00A11667">
            <w:pPr>
              <w:spacing w:line="264" w:lineRule="auto"/>
              <w:jc w:val="left"/>
              <w:rPr>
                <w:rFonts w:ascii="Calibri" w:eastAsia="Times New Roman" w:hAnsi="Calibri" w:cs="Times New Roman"/>
                <w:color w:val="000000"/>
                <w:sz w:val="16"/>
                <w:szCs w:val="16"/>
                <w:lang w:val="eu-ES" w:eastAsia="es-ES"/>
              </w:rPr>
            </w:pPr>
          </w:p>
        </w:tc>
        <w:tc>
          <w:tcPr>
            <w:tcW w:w="211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614582B5" w14:textId="77777777" w:rsidR="009674FA" w:rsidRPr="00E5188F" w:rsidRDefault="00C6056C"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Urteko ordaindutako enplegua</w:t>
            </w:r>
          </w:p>
        </w:tc>
        <w:tc>
          <w:tcPr>
            <w:tcW w:w="1205"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42B434CB" w14:textId="77777777" w:rsidR="009674FA" w:rsidRPr="00E5188F" w:rsidRDefault="00C6056C"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xml:space="preserve">Urteko ordaindutako enpleguaren bilakaera </w:t>
            </w:r>
          </w:p>
          <w:p w14:paraId="165A1DD3"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2014 - 2016</w:t>
            </w:r>
          </w:p>
        </w:tc>
      </w:tr>
      <w:tr w:rsidR="009674FA" w:rsidRPr="00E5188F" w14:paraId="43A4DF63" w14:textId="77777777" w:rsidTr="00C6056C">
        <w:trPr>
          <w:jc w:val="center"/>
        </w:trPr>
        <w:tc>
          <w:tcPr>
            <w:tcW w:w="1678" w:type="pct"/>
            <w:vMerge w:val="restar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14:paraId="470E00D0" w14:textId="77777777" w:rsidR="009674FA" w:rsidRPr="00E5188F" w:rsidRDefault="009674FA" w:rsidP="00A11667">
            <w:pPr>
              <w:spacing w:line="264" w:lineRule="auto"/>
              <w:jc w:val="left"/>
              <w:rPr>
                <w:rFonts w:ascii="Calibri" w:eastAsia="Times New Roman" w:hAnsi="Calibri" w:cs="Times New Roman"/>
                <w:color w:val="000000"/>
                <w:sz w:val="16"/>
                <w:szCs w:val="16"/>
                <w:lang w:val="eu-ES" w:eastAsia="es-ES"/>
              </w:rPr>
            </w:pPr>
          </w:p>
        </w:tc>
        <w:tc>
          <w:tcPr>
            <w:tcW w:w="101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F420BB1"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2014</w:t>
            </w:r>
          </w:p>
        </w:tc>
        <w:tc>
          <w:tcPr>
            <w:tcW w:w="109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23C7873A"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2016</w:t>
            </w:r>
          </w:p>
        </w:tc>
        <w:tc>
          <w:tcPr>
            <w:tcW w:w="1205" w:type="pct"/>
            <w:vMerge/>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389B94B6" w14:textId="77777777" w:rsidR="009674FA" w:rsidRPr="00E5188F" w:rsidRDefault="009674FA" w:rsidP="00A11667">
            <w:pPr>
              <w:spacing w:line="264" w:lineRule="auto"/>
              <w:jc w:val="center"/>
              <w:rPr>
                <w:rFonts w:eastAsia="Times New Roman" w:cs="Arial"/>
                <w:b/>
                <w:bCs/>
                <w:color w:val="000000"/>
                <w:sz w:val="16"/>
                <w:szCs w:val="16"/>
                <w:lang w:val="eu-ES" w:eastAsia="es-ES"/>
              </w:rPr>
            </w:pPr>
          </w:p>
        </w:tc>
      </w:tr>
      <w:tr w:rsidR="009674FA" w:rsidRPr="00E5188F" w14:paraId="1D934732" w14:textId="77777777" w:rsidTr="00C6056C">
        <w:trPr>
          <w:jc w:val="center"/>
        </w:trPr>
        <w:tc>
          <w:tcPr>
            <w:tcW w:w="1678"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71AA791" w14:textId="77777777" w:rsidR="009674FA" w:rsidRPr="00E5188F" w:rsidRDefault="009674FA" w:rsidP="00A11667">
            <w:pPr>
              <w:spacing w:line="264" w:lineRule="auto"/>
              <w:jc w:val="left"/>
              <w:rPr>
                <w:rFonts w:ascii="Calibri" w:eastAsia="Times New Roman" w:hAnsi="Calibri" w:cs="Times New Roman"/>
                <w:color w:val="000000"/>
                <w:sz w:val="16"/>
                <w:szCs w:val="16"/>
                <w:lang w:val="eu-ES" w:eastAsia="es-ES"/>
              </w:rPr>
            </w:pPr>
          </w:p>
        </w:tc>
        <w:tc>
          <w:tcPr>
            <w:tcW w:w="5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49B2DE8" w14:textId="77777777" w:rsidR="009674FA" w:rsidRPr="00E5188F" w:rsidRDefault="00AE0385" w:rsidP="00A11667">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5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03CFB05" w14:textId="77777777" w:rsidR="009674FA" w:rsidRPr="00E5188F" w:rsidRDefault="00AE0385"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0E76AB36" w14:textId="77777777" w:rsidR="009674FA" w:rsidRPr="00E5188F" w:rsidRDefault="00AE0385" w:rsidP="00A11667">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7992F986" w14:textId="77777777" w:rsidR="009674FA" w:rsidRPr="00E5188F" w:rsidRDefault="00AE0385"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1205" w:type="pct"/>
            <w:vMerge/>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67B91C1" w14:textId="77777777" w:rsidR="009674FA" w:rsidRPr="00E5188F" w:rsidRDefault="009674FA" w:rsidP="00A11667">
            <w:pPr>
              <w:spacing w:line="264" w:lineRule="auto"/>
              <w:jc w:val="center"/>
              <w:rPr>
                <w:rFonts w:eastAsia="Times New Roman" w:cs="Arial"/>
                <w:b/>
                <w:bCs/>
                <w:color w:val="000000"/>
                <w:sz w:val="16"/>
                <w:szCs w:val="16"/>
                <w:lang w:val="eu-ES" w:eastAsia="es-ES"/>
              </w:rPr>
            </w:pPr>
          </w:p>
        </w:tc>
      </w:tr>
      <w:tr w:rsidR="00C6056C" w:rsidRPr="00E5188F" w14:paraId="19BF6C68" w14:textId="77777777" w:rsidTr="00C6056C">
        <w:trPr>
          <w:jc w:val="center"/>
        </w:trPr>
        <w:tc>
          <w:tcPr>
            <w:tcW w:w="1678" w:type="pct"/>
            <w:tcBorders>
              <w:top w:val="single" w:sz="4" w:space="0" w:color="BFBFBF" w:themeColor="background1" w:themeShade="BF"/>
              <w:bottom w:val="nil"/>
              <w:right w:val="single" w:sz="8" w:space="0" w:color="BFBFBF"/>
            </w:tcBorders>
            <w:shd w:val="clear" w:color="auto" w:fill="auto"/>
            <w:hideMark/>
          </w:tcPr>
          <w:p w14:paraId="361F17D7"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509" w:type="pct"/>
            <w:tcBorders>
              <w:top w:val="single" w:sz="4" w:space="0" w:color="BFBFBF" w:themeColor="background1" w:themeShade="BF"/>
              <w:left w:val="nil"/>
              <w:bottom w:val="nil"/>
              <w:right w:val="nil"/>
            </w:tcBorders>
          </w:tcPr>
          <w:p w14:paraId="61E2624E"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10.482</w:t>
            </w:r>
          </w:p>
        </w:tc>
        <w:tc>
          <w:tcPr>
            <w:tcW w:w="509" w:type="pct"/>
            <w:tcBorders>
              <w:top w:val="single" w:sz="4" w:space="0" w:color="BFBFBF" w:themeColor="background1" w:themeShade="BF"/>
              <w:left w:val="nil"/>
              <w:bottom w:val="nil"/>
              <w:right w:val="single" w:sz="4" w:space="0" w:color="BFBFBF" w:themeColor="background1" w:themeShade="BF"/>
            </w:tcBorders>
          </w:tcPr>
          <w:p w14:paraId="44E223F3"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45,1</w:t>
            </w:r>
          </w:p>
        </w:tc>
        <w:tc>
          <w:tcPr>
            <w:tcW w:w="549" w:type="pct"/>
            <w:tcBorders>
              <w:top w:val="single" w:sz="4" w:space="0" w:color="BFBFBF" w:themeColor="background1" w:themeShade="BF"/>
              <w:left w:val="single" w:sz="4" w:space="0" w:color="BFBFBF" w:themeColor="background1" w:themeShade="BF"/>
              <w:bottom w:val="nil"/>
            </w:tcBorders>
            <w:shd w:val="clear" w:color="auto" w:fill="auto"/>
            <w:noWrap/>
          </w:tcPr>
          <w:p w14:paraId="328A0469"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11.174</w:t>
            </w:r>
          </w:p>
        </w:tc>
        <w:tc>
          <w:tcPr>
            <w:tcW w:w="549" w:type="pct"/>
            <w:tcBorders>
              <w:top w:val="single" w:sz="4" w:space="0" w:color="BFBFBF" w:themeColor="background1" w:themeShade="BF"/>
              <w:left w:val="nil"/>
              <w:bottom w:val="nil"/>
              <w:right w:val="single" w:sz="4" w:space="0" w:color="BFBFBF" w:themeColor="background1" w:themeShade="BF"/>
            </w:tcBorders>
            <w:shd w:val="clear" w:color="auto" w:fill="auto"/>
            <w:noWrap/>
          </w:tcPr>
          <w:p w14:paraId="73D7EF88"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45,4</w:t>
            </w:r>
          </w:p>
        </w:tc>
        <w:tc>
          <w:tcPr>
            <w:tcW w:w="1205" w:type="pct"/>
            <w:tcBorders>
              <w:top w:val="single" w:sz="4" w:space="0" w:color="BFBFBF" w:themeColor="background1" w:themeShade="BF"/>
              <w:left w:val="single" w:sz="4" w:space="0" w:color="BFBFBF" w:themeColor="background1" w:themeShade="BF"/>
              <w:bottom w:val="nil"/>
            </w:tcBorders>
          </w:tcPr>
          <w:p w14:paraId="3E0D27DF" w14:textId="77777777" w:rsidR="00C6056C" w:rsidRPr="00E5188F" w:rsidRDefault="0060020E" w:rsidP="00C6056C">
            <w:pPr>
              <w:spacing w:line="264" w:lineRule="auto"/>
              <w:ind w:right="245"/>
              <w:jc w:val="right"/>
              <w:rPr>
                <w:rFonts w:eastAsia="Times New Roman" w:cs="Arial"/>
                <w:b/>
                <w:color w:val="4F6228" w:themeColor="accent3" w:themeShade="80"/>
                <w:sz w:val="16"/>
                <w:szCs w:val="16"/>
                <w:lang w:val="eu-ES" w:eastAsia="es-ES"/>
              </w:rPr>
            </w:pPr>
            <w:r>
              <w:rPr>
                <w:rFonts w:eastAsia="Times New Roman" w:cs="Arial"/>
                <w:b/>
                <w:color w:val="4F6228" w:themeColor="accent3" w:themeShade="80"/>
                <w:sz w:val="16"/>
                <w:szCs w:val="16"/>
                <w:lang w:val="eu-ES" w:eastAsia="es-ES"/>
              </w:rPr>
              <w:t>+</w:t>
            </w:r>
            <w:r w:rsidR="00C6056C" w:rsidRPr="00E5188F">
              <w:rPr>
                <w:rFonts w:eastAsia="Times New Roman" w:cs="Arial"/>
                <w:b/>
                <w:color w:val="4F6228" w:themeColor="accent3" w:themeShade="80"/>
                <w:sz w:val="16"/>
                <w:szCs w:val="16"/>
                <w:lang w:val="eu-ES" w:eastAsia="es-ES"/>
              </w:rPr>
              <w:t>%6,6</w:t>
            </w:r>
          </w:p>
        </w:tc>
      </w:tr>
      <w:tr w:rsidR="00C6056C" w:rsidRPr="00E5188F" w14:paraId="64578DD3" w14:textId="77777777" w:rsidTr="00C6056C">
        <w:trPr>
          <w:jc w:val="center"/>
        </w:trPr>
        <w:tc>
          <w:tcPr>
            <w:tcW w:w="1678" w:type="pct"/>
            <w:tcBorders>
              <w:top w:val="nil"/>
              <w:bottom w:val="nil"/>
              <w:right w:val="single" w:sz="8" w:space="0" w:color="BFBFBF"/>
            </w:tcBorders>
            <w:shd w:val="clear" w:color="auto" w:fill="auto"/>
            <w:hideMark/>
          </w:tcPr>
          <w:p w14:paraId="5FAE95D1"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509" w:type="pct"/>
            <w:tcBorders>
              <w:top w:val="nil"/>
              <w:left w:val="nil"/>
              <w:bottom w:val="nil"/>
              <w:right w:val="nil"/>
            </w:tcBorders>
          </w:tcPr>
          <w:p w14:paraId="47B64A11"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7.920</w:t>
            </w:r>
          </w:p>
        </w:tc>
        <w:tc>
          <w:tcPr>
            <w:tcW w:w="509" w:type="pct"/>
            <w:tcBorders>
              <w:top w:val="nil"/>
              <w:left w:val="nil"/>
              <w:bottom w:val="nil"/>
              <w:right w:val="single" w:sz="4" w:space="0" w:color="BFBFBF" w:themeColor="background1" w:themeShade="BF"/>
            </w:tcBorders>
          </w:tcPr>
          <w:p w14:paraId="37445188"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34,1</w:t>
            </w:r>
          </w:p>
        </w:tc>
        <w:tc>
          <w:tcPr>
            <w:tcW w:w="549" w:type="pct"/>
            <w:tcBorders>
              <w:top w:val="nil"/>
              <w:left w:val="single" w:sz="4" w:space="0" w:color="BFBFBF" w:themeColor="background1" w:themeShade="BF"/>
              <w:bottom w:val="nil"/>
            </w:tcBorders>
            <w:shd w:val="clear" w:color="auto" w:fill="auto"/>
            <w:noWrap/>
          </w:tcPr>
          <w:p w14:paraId="52F8A2B3"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8.526</w:t>
            </w:r>
          </w:p>
        </w:tc>
        <w:tc>
          <w:tcPr>
            <w:tcW w:w="549" w:type="pct"/>
            <w:tcBorders>
              <w:top w:val="nil"/>
              <w:left w:val="nil"/>
              <w:bottom w:val="nil"/>
              <w:right w:val="single" w:sz="4" w:space="0" w:color="BFBFBF" w:themeColor="background1" w:themeShade="BF"/>
            </w:tcBorders>
            <w:shd w:val="clear" w:color="auto" w:fill="auto"/>
            <w:noWrap/>
          </w:tcPr>
          <w:p w14:paraId="27869421"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34,6</w:t>
            </w:r>
          </w:p>
        </w:tc>
        <w:tc>
          <w:tcPr>
            <w:tcW w:w="1205" w:type="pct"/>
            <w:tcBorders>
              <w:top w:val="nil"/>
              <w:left w:val="single" w:sz="4" w:space="0" w:color="BFBFBF" w:themeColor="background1" w:themeShade="BF"/>
              <w:bottom w:val="nil"/>
            </w:tcBorders>
          </w:tcPr>
          <w:p w14:paraId="70ED8D6D" w14:textId="77777777" w:rsidR="00C6056C" w:rsidRPr="00E5188F" w:rsidRDefault="0060020E" w:rsidP="00C6056C">
            <w:pPr>
              <w:spacing w:line="264" w:lineRule="auto"/>
              <w:ind w:right="245"/>
              <w:jc w:val="right"/>
              <w:rPr>
                <w:rFonts w:eastAsia="Times New Roman" w:cs="Arial"/>
                <w:b/>
                <w:color w:val="4F6228" w:themeColor="accent3" w:themeShade="80"/>
                <w:sz w:val="16"/>
                <w:szCs w:val="16"/>
                <w:lang w:val="eu-ES" w:eastAsia="es-ES"/>
              </w:rPr>
            </w:pPr>
            <w:r>
              <w:rPr>
                <w:rFonts w:eastAsia="Times New Roman" w:cs="Arial"/>
                <w:b/>
                <w:color w:val="4F6228" w:themeColor="accent3" w:themeShade="80"/>
                <w:sz w:val="16"/>
                <w:szCs w:val="16"/>
                <w:lang w:val="eu-ES" w:eastAsia="es-ES"/>
              </w:rPr>
              <w:t>+</w:t>
            </w:r>
            <w:r w:rsidR="00C6056C" w:rsidRPr="00E5188F">
              <w:rPr>
                <w:rFonts w:eastAsia="Times New Roman" w:cs="Arial"/>
                <w:b/>
                <w:color w:val="4F6228" w:themeColor="accent3" w:themeShade="80"/>
                <w:sz w:val="16"/>
                <w:szCs w:val="16"/>
                <w:lang w:val="eu-ES" w:eastAsia="es-ES"/>
              </w:rPr>
              <w:t>%7,7</w:t>
            </w:r>
          </w:p>
        </w:tc>
      </w:tr>
      <w:tr w:rsidR="00C6056C" w:rsidRPr="00E5188F" w14:paraId="7C10BF66" w14:textId="77777777" w:rsidTr="00C6056C">
        <w:trPr>
          <w:jc w:val="center"/>
        </w:trPr>
        <w:tc>
          <w:tcPr>
            <w:tcW w:w="1678" w:type="pct"/>
            <w:tcBorders>
              <w:top w:val="nil"/>
              <w:bottom w:val="nil"/>
              <w:right w:val="single" w:sz="8" w:space="0" w:color="BFBFBF"/>
            </w:tcBorders>
            <w:shd w:val="clear" w:color="auto" w:fill="auto"/>
            <w:hideMark/>
          </w:tcPr>
          <w:p w14:paraId="0DE8C1FB"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509" w:type="pct"/>
            <w:tcBorders>
              <w:top w:val="nil"/>
              <w:left w:val="nil"/>
              <w:bottom w:val="nil"/>
              <w:right w:val="nil"/>
            </w:tcBorders>
          </w:tcPr>
          <w:p w14:paraId="356663FF"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3.593</w:t>
            </w:r>
          </w:p>
        </w:tc>
        <w:tc>
          <w:tcPr>
            <w:tcW w:w="509" w:type="pct"/>
            <w:tcBorders>
              <w:top w:val="nil"/>
              <w:left w:val="nil"/>
              <w:bottom w:val="nil"/>
              <w:right w:val="single" w:sz="4" w:space="0" w:color="BFBFBF" w:themeColor="background1" w:themeShade="BF"/>
            </w:tcBorders>
          </w:tcPr>
          <w:p w14:paraId="3416EEC0"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15,5</w:t>
            </w:r>
          </w:p>
        </w:tc>
        <w:tc>
          <w:tcPr>
            <w:tcW w:w="549" w:type="pct"/>
            <w:tcBorders>
              <w:top w:val="nil"/>
              <w:left w:val="single" w:sz="4" w:space="0" w:color="BFBFBF" w:themeColor="background1" w:themeShade="BF"/>
              <w:bottom w:val="nil"/>
            </w:tcBorders>
            <w:shd w:val="clear" w:color="auto" w:fill="auto"/>
            <w:noWrap/>
          </w:tcPr>
          <w:p w14:paraId="6ED20FAB"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3.704</w:t>
            </w:r>
          </w:p>
        </w:tc>
        <w:tc>
          <w:tcPr>
            <w:tcW w:w="549" w:type="pct"/>
            <w:tcBorders>
              <w:top w:val="nil"/>
              <w:left w:val="nil"/>
              <w:bottom w:val="nil"/>
              <w:right w:val="single" w:sz="4" w:space="0" w:color="BFBFBF" w:themeColor="background1" w:themeShade="BF"/>
            </w:tcBorders>
            <w:shd w:val="clear" w:color="auto" w:fill="auto"/>
            <w:noWrap/>
          </w:tcPr>
          <w:p w14:paraId="0BAFFDBF"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15,0</w:t>
            </w:r>
          </w:p>
        </w:tc>
        <w:tc>
          <w:tcPr>
            <w:tcW w:w="1205" w:type="pct"/>
            <w:tcBorders>
              <w:top w:val="nil"/>
              <w:left w:val="single" w:sz="4" w:space="0" w:color="BFBFBF" w:themeColor="background1" w:themeShade="BF"/>
              <w:bottom w:val="nil"/>
            </w:tcBorders>
          </w:tcPr>
          <w:p w14:paraId="79A64E24" w14:textId="77777777" w:rsidR="00C6056C" w:rsidRPr="00E5188F" w:rsidRDefault="0060020E" w:rsidP="00C6056C">
            <w:pPr>
              <w:spacing w:line="264" w:lineRule="auto"/>
              <w:ind w:right="245"/>
              <w:jc w:val="right"/>
              <w:rPr>
                <w:rFonts w:eastAsia="Times New Roman" w:cs="Arial"/>
                <w:b/>
                <w:color w:val="4F6228" w:themeColor="accent3" w:themeShade="80"/>
                <w:sz w:val="16"/>
                <w:szCs w:val="16"/>
                <w:lang w:val="eu-ES" w:eastAsia="es-ES"/>
              </w:rPr>
            </w:pPr>
            <w:r>
              <w:rPr>
                <w:rFonts w:eastAsia="Times New Roman" w:cs="Arial"/>
                <w:b/>
                <w:color w:val="4F6228" w:themeColor="accent3" w:themeShade="80"/>
                <w:sz w:val="16"/>
                <w:szCs w:val="16"/>
                <w:lang w:val="eu-ES" w:eastAsia="es-ES"/>
              </w:rPr>
              <w:t>+</w:t>
            </w:r>
            <w:r w:rsidR="00C6056C" w:rsidRPr="00E5188F">
              <w:rPr>
                <w:rFonts w:eastAsia="Times New Roman" w:cs="Arial"/>
                <w:b/>
                <w:color w:val="4F6228" w:themeColor="accent3" w:themeShade="80"/>
                <w:sz w:val="16"/>
                <w:szCs w:val="16"/>
                <w:lang w:val="eu-ES" w:eastAsia="es-ES"/>
              </w:rPr>
              <w:t>%3,1</w:t>
            </w:r>
          </w:p>
        </w:tc>
      </w:tr>
      <w:tr w:rsidR="00C6056C" w:rsidRPr="00E5188F" w14:paraId="42A14CB4" w14:textId="77777777" w:rsidTr="00C6056C">
        <w:trPr>
          <w:jc w:val="center"/>
        </w:trPr>
        <w:tc>
          <w:tcPr>
            <w:tcW w:w="1678" w:type="pct"/>
            <w:tcBorders>
              <w:top w:val="nil"/>
              <w:bottom w:val="nil"/>
              <w:right w:val="single" w:sz="8" w:space="0" w:color="BFBFBF"/>
            </w:tcBorders>
            <w:shd w:val="clear" w:color="auto" w:fill="auto"/>
            <w:noWrap/>
            <w:hideMark/>
          </w:tcPr>
          <w:p w14:paraId="298BA3DE"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509" w:type="pct"/>
            <w:tcBorders>
              <w:top w:val="nil"/>
              <w:left w:val="nil"/>
              <w:bottom w:val="nil"/>
              <w:right w:val="nil"/>
            </w:tcBorders>
          </w:tcPr>
          <w:p w14:paraId="6D1A4035"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846</w:t>
            </w:r>
          </w:p>
        </w:tc>
        <w:tc>
          <w:tcPr>
            <w:tcW w:w="509" w:type="pct"/>
            <w:tcBorders>
              <w:top w:val="nil"/>
              <w:left w:val="nil"/>
              <w:bottom w:val="nil"/>
              <w:right w:val="single" w:sz="4" w:space="0" w:color="BFBFBF" w:themeColor="background1" w:themeShade="BF"/>
            </w:tcBorders>
          </w:tcPr>
          <w:p w14:paraId="231E12D0"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w:t>
            </w:r>
          </w:p>
        </w:tc>
        <w:tc>
          <w:tcPr>
            <w:tcW w:w="549" w:type="pct"/>
            <w:tcBorders>
              <w:top w:val="nil"/>
              <w:left w:val="single" w:sz="4" w:space="0" w:color="BFBFBF" w:themeColor="background1" w:themeShade="BF"/>
              <w:bottom w:val="nil"/>
            </w:tcBorders>
            <w:shd w:val="clear" w:color="auto" w:fill="auto"/>
            <w:noWrap/>
          </w:tcPr>
          <w:p w14:paraId="53C47C38"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924</w:t>
            </w:r>
          </w:p>
        </w:tc>
        <w:tc>
          <w:tcPr>
            <w:tcW w:w="549" w:type="pct"/>
            <w:tcBorders>
              <w:top w:val="nil"/>
              <w:left w:val="nil"/>
              <w:bottom w:val="nil"/>
              <w:right w:val="single" w:sz="4" w:space="0" w:color="BFBFBF" w:themeColor="background1" w:themeShade="BF"/>
            </w:tcBorders>
            <w:shd w:val="clear" w:color="auto" w:fill="auto"/>
            <w:noWrap/>
          </w:tcPr>
          <w:p w14:paraId="33DE5533"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w:t>
            </w:r>
          </w:p>
        </w:tc>
        <w:tc>
          <w:tcPr>
            <w:tcW w:w="1205" w:type="pct"/>
            <w:tcBorders>
              <w:top w:val="nil"/>
              <w:left w:val="single" w:sz="4" w:space="0" w:color="BFBFBF" w:themeColor="background1" w:themeShade="BF"/>
              <w:bottom w:val="nil"/>
            </w:tcBorders>
          </w:tcPr>
          <w:p w14:paraId="73774BBB" w14:textId="77777777" w:rsidR="00C6056C" w:rsidRPr="00E5188F" w:rsidRDefault="0060020E" w:rsidP="00C6056C">
            <w:pPr>
              <w:spacing w:line="264" w:lineRule="auto"/>
              <w:ind w:right="245"/>
              <w:jc w:val="right"/>
              <w:rPr>
                <w:rFonts w:eastAsia="Times New Roman" w:cs="Arial"/>
                <w:b/>
                <w:color w:val="4F6228" w:themeColor="accent3" w:themeShade="80"/>
                <w:sz w:val="16"/>
                <w:szCs w:val="16"/>
                <w:lang w:val="eu-ES" w:eastAsia="es-ES"/>
              </w:rPr>
            </w:pPr>
            <w:r>
              <w:rPr>
                <w:rFonts w:eastAsia="Times New Roman" w:cs="Arial"/>
                <w:b/>
                <w:color w:val="4F6228" w:themeColor="accent3" w:themeShade="80"/>
                <w:sz w:val="16"/>
                <w:szCs w:val="16"/>
                <w:lang w:val="eu-ES" w:eastAsia="es-ES"/>
              </w:rPr>
              <w:t>+</w:t>
            </w:r>
            <w:r w:rsidR="00C6056C" w:rsidRPr="00E5188F">
              <w:rPr>
                <w:rFonts w:eastAsia="Times New Roman" w:cs="Arial"/>
                <w:b/>
                <w:color w:val="4F6228" w:themeColor="accent3" w:themeShade="80"/>
                <w:sz w:val="16"/>
                <w:szCs w:val="16"/>
                <w:lang w:val="eu-ES" w:eastAsia="es-ES"/>
              </w:rPr>
              <w:t>%9,2</w:t>
            </w:r>
          </w:p>
        </w:tc>
      </w:tr>
      <w:tr w:rsidR="00C6056C" w:rsidRPr="00E5188F" w14:paraId="627C2FC9" w14:textId="77777777" w:rsidTr="00C6056C">
        <w:trPr>
          <w:jc w:val="center"/>
        </w:trPr>
        <w:tc>
          <w:tcPr>
            <w:tcW w:w="1678" w:type="pct"/>
            <w:tcBorders>
              <w:top w:val="nil"/>
              <w:bottom w:val="nil"/>
              <w:right w:val="single" w:sz="8" w:space="0" w:color="BFBFBF"/>
            </w:tcBorders>
            <w:shd w:val="clear" w:color="auto" w:fill="auto"/>
            <w:noWrap/>
            <w:hideMark/>
          </w:tcPr>
          <w:p w14:paraId="41087453"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509" w:type="pct"/>
            <w:tcBorders>
              <w:top w:val="nil"/>
              <w:left w:val="nil"/>
              <w:bottom w:val="nil"/>
              <w:right w:val="nil"/>
            </w:tcBorders>
          </w:tcPr>
          <w:p w14:paraId="7C63734F"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239</w:t>
            </w:r>
          </w:p>
        </w:tc>
        <w:tc>
          <w:tcPr>
            <w:tcW w:w="509" w:type="pct"/>
            <w:tcBorders>
              <w:top w:val="nil"/>
              <w:left w:val="nil"/>
              <w:bottom w:val="nil"/>
              <w:right w:val="single" w:sz="4" w:space="0" w:color="BFBFBF" w:themeColor="background1" w:themeShade="BF"/>
            </w:tcBorders>
          </w:tcPr>
          <w:p w14:paraId="0E4B91C4"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w:t>
            </w:r>
          </w:p>
        </w:tc>
        <w:tc>
          <w:tcPr>
            <w:tcW w:w="549" w:type="pct"/>
            <w:tcBorders>
              <w:top w:val="nil"/>
              <w:left w:val="single" w:sz="4" w:space="0" w:color="BFBFBF" w:themeColor="background1" w:themeShade="BF"/>
              <w:bottom w:val="nil"/>
            </w:tcBorders>
            <w:shd w:val="clear" w:color="auto" w:fill="auto"/>
            <w:noWrap/>
          </w:tcPr>
          <w:p w14:paraId="0423CD9F"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170</w:t>
            </w:r>
          </w:p>
        </w:tc>
        <w:tc>
          <w:tcPr>
            <w:tcW w:w="549" w:type="pct"/>
            <w:tcBorders>
              <w:top w:val="nil"/>
              <w:left w:val="nil"/>
              <w:bottom w:val="nil"/>
              <w:right w:val="single" w:sz="4" w:space="0" w:color="BFBFBF" w:themeColor="background1" w:themeShade="BF"/>
            </w:tcBorders>
            <w:shd w:val="clear" w:color="auto" w:fill="auto"/>
            <w:noWrap/>
          </w:tcPr>
          <w:p w14:paraId="6C93EFD3"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0,7</w:t>
            </w:r>
          </w:p>
        </w:tc>
        <w:tc>
          <w:tcPr>
            <w:tcW w:w="1205" w:type="pct"/>
            <w:tcBorders>
              <w:top w:val="nil"/>
              <w:left w:val="single" w:sz="4" w:space="0" w:color="BFBFBF" w:themeColor="background1" w:themeShade="BF"/>
              <w:bottom w:val="nil"/>
            </w:tcBorders>
          </w:tcPr>
          <w:p w14:paraId="02647229" w14:textId="77777777" w:rsidR="00C6056C" w:rsidRPr="00E5188F" w:rsidRDefault="0060020E" w:rsidP="00C6056C">
            <w:pPr>
              <w:spacing w:line="264" w:lineRule="auto"/>
              <w:ind w:right="245"/>
              <w:jc w:val="right"/>
              <w:rPr>
                <w:rFonts w:eastAsia="Times New Roman" w:cs="Arial"/>
                <w:b/>
                <w:color w:val="C00000"/>
                <w:sz w:val="16"/>
                <w:szCs w:val="16"/>
                <w:lang w:val="eu-ES" w:eastAsia="es-ES"/>
              </w:rPr>
            </w:pPr>
            <w:r>
              <w:rPr>
                <w:rFonts w:eastAsia="Times New Roman" w:cs="Arial"/>
                <w:b/>
                <w:color w:val="C00000"/>
                <w:sz w:val="16"/>
                <w:szCs w:val="16"/>
                <w:lang w:val="eu-ES" w:eastAsia="es-ES"/>
              </w:rPr>
              <w:t>-</w:t>
            </w:r>
            <w:r w:rsidR="00C6056C" w:rsidRPr="00E5188F">
              <w:rPr>
                <w:rFonts w:eastAsia="Times New Roman" w:cs="Arial"/>
                <w:b/>
                <w:color w:val="C00000"/>
                <w:sz w:val="16"/>
                <w:szCs w:val="16"/>
                <w:lang w:val="eu-ES" w:eastAsia="es-ES"/>
              </w:rPr>
              <w:t>%28,9</w:t>
            </w:r>
          </w:p>
        </w:tc>
      </w:tr>
      <w:tr w:rsidR="00C6056C" w:rsidRPr="00E5188F" w14:paraId="4BDBF7C0" w14:textId="77777777" w:rsidTr="00C6056C">
        <w:trPr>
          <w:jc w:val="center"/>
        </w:trPr>
        <w:tc>
          <w:tcPr>
            <w:tcW w:w="1678" w:type="pct"/>
            <w:tcBorders>
              <w:top w:val="nil"/>
              <w:bottom w:val="nil"/>
              <w:right w:val="single" w:sz="8" w:space="0" w:color="BFBFBF"/>
            </w:tcBorders>
            <w:shd w:val="clear" w:color="auto" w:fill="auto"/>
            <w:noWrap/>
            <w:hideMark/>
          </w:tcPr>
          <w:p w14:paraId="51422842"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Arrantzale-kofradiak</w:t>
            </w:r>
          </w:p>
        </w:tc>
        <w:tc>
          <w:tcPr>
            <w:tcW w:w="509" w:type="pct"/>
            <w:tcBorders>
              <w:top w:val="nil"/>
              <w:left w:val="nil"/>
              <w:bottom w:val="nil"/>
              <w:right w:val="nil"/>
            </w:tcBorders>
          </w:tcPr>
          <w:p w14:paraId="720F4E94"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w:t>
            </w:r>
          </w:p>
        </w:tc>
        <w:tc>
          <w:tcPr>
            <w:tcW w:w="509" w:type="pct"/>
            <w:tcBorders>
              <w:top w:val="nil"/>
              <w:left w:val="nil"/>
              <w:bottom w:val="nil"/>
              <w:right w:val="single" w:sz="4" w:space="0" w:color="BFBFBF" w:themeColor="background1" w:themeShade="BF"/>
            </w:tcBorders>
          </w:tcPr>
          <w:p w14:paraId="50468577"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c>
          <w:tcPr>
            <w:tcW w:w="549" w:type="pct"/>
            <w:tcBorders>
              <w:top w:val="nil"/>
              <w:left w:val="single" w:sz="4" w:space="0" w:color="BFBFBF" w:themeColor="background1" w:themeShade="BF"/>
              <w:bottom w:val="nil"/>
            </w:tcBorders>
            <w:shd w:val="clear" w:color="auto" w:fill="auto"/>
            <w:noWrap/>
          </w:tcPr>
          <w:p w14:paraId="3C7B1041"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w:t>
            </w:r>
          </w:p>
        </w:tc>
        <w:tc>
          <w:tcPr>
            <w:tcW w:w="549" w:type="pct"/>
            <w:tcBorders>
              <w:top w:val="nil"/>
              <w:left w:val="nil"/>
              <w:bottom w:val="nil"/>
              <w:right w:val="single" w:sz="4" w:space="0" w:color="BFBFBF" w:themeColor="background1" w:themeShade="BF"/>
            </w:tcBorders>
            <w:shd w:val="clear" w:color="auto" w:fill="auto"/>
            <w:noWrap/>
          </w:tcPr>
          <w:p w14:paraId="582B6846"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c>
          <w:tcPr>
            <w:tcW w:w="1205" w:type="pct"/>
            <w:tcBorders>
              <w:top w:val="nil"/>
              <w:left w:val="single" w:sz="4" w:space="0" w:color="BFBFBF" w:themeColor="background1" w:themeShade="BF"/>
              <w:bottom w:val="nil"/>
            </w:tcBorders>
          </w:tcPr>
          <w:p w14:paraId="144C3D65" w14:textId="77777777" w:rsidR="00C6056C" w:rsidRPr="00E5188F" w:rsidRDefault="0060020E" w:rsidP="00C6056C">
            <w:pPr>
              <w:spacing w:line="264" w:lineRule="auto"/>
              <w:ind w:right="245"/>
              <w:jc w:val="right"/>
              <w:rPr>
                <w:rFonts w:eastAsia="Times New Roman" w:cs="Arial"/>
                <w:b/>
                <w:color w:val="C00000"/>
                <w:sz w:val="16"/>
                <w:szCs w:val="16"/>
                <w:lang w:val="eu-ES" w:eastAsia="es-ES"/>
              </w:rPr>
            </w:pPr>
            <w:r>
              <w:rPr>
                <w:rFonts w:eastAsia="Times New Roman" w:cs="Arial"/>
                <w:b/>
                <w:color w:val="C00000"/>
                <w:sz w:val="16"/>
                <w:szCs w:val="16"/>
                <w:lang w:val="eu-ES" w:eastAsia="es-ES"/>
              </w:rPr>
              <w:t>-</w:t>
            </w:r>
            <w:r w:rsidR="00C6056C" w:rsidRPr="00E5188F">
              <w:rPr>
                <w:rFonts w:eastAsia="Times New Roman" w:cs="Arial"/>
                <w:b/>
                <w:color w:val="C00000"/>
                <w:sz w:val="16"/>
                <w:szCs w:val="16"/>
                <w:lang w:val="eu-ES" w:eastAsia="es-ES"/>
              </w:rPr>
              <w:t>%1,6</w:t>
            </w:r>
          </w:p>
        </w:tc>
      </w:tr>
      <w:tr w:rsidR="00C6056C" w:rsidRPr="00E5188F" w14:paraId="682A818C" w14:textId="77777777" w:rsidTr="00C6056C">
        <w:trPr>
          <w:jc w:val="center"/>
        </w:trPr>
        <w:tc>
          <w:tcPr>
            <w:tcW w:w="1678" w:type="pct"/>
            <w:tcBorders>
              <w:top w:val="nil"/>
              <w:bottom w:val="single" w:sz="4" w:space="0" w:color="BFBFBF" w:themeColor="background1" w:themeShade="BF"/>
              <w:right w:val="single" w:sz="8" w:space="0" w:color="BFBFBF"/>
            </w:tcBorders>
            <w:shd w:val="clear" w:color="auto" w:fill="auto"/>
            <w:noWrap/>
            <w:hideMark/>
          </w:tcPr>
          <w:p w14:paraId="50BC5318"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509" w:type="pct"/>
            <w:tcBorders>
              <w:top w:val="nil"/>
              <w:left w:val="nil"/>
              <w:bottom w:val="single" w:sz="4" w:space="0" w:color="BFBFBF" w:themeColor="background1" w:themeShade="BF"/>
              <w:right w:val="nil"/>
            </w:tcBorders>
          </w:tcPr>
          <w:p w14:paraId="63CCB175"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w:t>
            </w:r>
          </w:p>
        </w:tc>
        <w:tc>
          <w:tcPr>
            <w:tcW w:w="509" w:type="pct"/>
            <w:tcBorders>
              <w:top w:val="nil"/>
              <w:left w:val="nil"/>
              <w:bottom w:val="single" w:sz="4" w:space="0" w:color="BFBFBF" w:themeColor="background1" w:themeShade="BF"/>
              <w:right w:val="single" w:sz="4" w:space="0" w:color="BFBFBF" w:themeColor="background1" w:themeShade="BF"/>
            </w:tcBorders>
          </w:tcPr>
          <w:p w14:paraId="3EC0CB5E"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0,4</w:t>
            </w:r>
          </w:p>
        </w:tc>
        <w:tc>
          <w:tcPr>
            <w:tcW w:w="549" w:type="pct"/>
            <w:tcBorders>
              <w:top w:val="nil"/>
              <w:left w:val="single" w:sz="4" w:space="0" w:color="BFBFBF" w:themeColor="background1" w:themeShade="BF"/>
              <w:bottom w:val="single" w:sz="4" w:space="0" w:color="BFBFBF" w:themeColor="background1" w:themeShade="BF"/>
            </w:tcBorders>
            <w:shd w:val="clear" w:color="auto" w:fill="auto"/>
            <w:noWrap/>
          </w:tcPr>
          <w:p w14:paraId="0546A447"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w:t>
            </w:r>
          </w:p>
        </w:tc>
        <w:tc>
          <w:tcPr>
            <w:tcW w:w="549" w:type="pct"/>
            <w:tcBorders>
              <w:top w:val="nil"/>
              <w:left w:val="nil"/>
              <w:bottom w:val="single" w:sz="4" w:space="0" w:color="BFBFBF" w:themeColor="background1" w:themeShade="BF"/>
              <w:right w:val="single" w:sz="4" w:space="0" w:color="BFBFBF" w:themeColor="background1" w:themeShade="BF"/>
            </w:tcBorders>
            <w:shd w:val="clear" w:color="auto" w:fill="auto"/>
            <w:noWrap/>
          </w:tcPr>
          <w:p w14:paraId="0218E414" w14:textId="77777777" w:rsidR="00C6056C" w:rsidRPr="00E5188F" w:rsidRDefault="00C6056C" w:rsidP="00C6056C">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c>
          <w:tcPr>
            <w:tcW w:w="1205" w:type="pct"/>
            <w:tcBorders>
              <w:top w:val="nil"/>
              <w:left w:val="single" w:sz="4" w:space="0" w:color="BFBFBF" w:themeColor="background1" w:themeShade="BF"/>
              <w:bottom w:val="single" w:sz="4" w:space="0" w:color="BFBFBF" w:themeColor="background1" w:themeShade="BF"/>
            </w:tcBorders>
          </w:tcPr>
          <w:p w14:paraId="0FF29428" w14:textId="77777777" w:rsidR="00C6056C" w:rsidRPr="00E5188F" w:rsidRDefault="0060020E" w:rsidP="00C6056C">
            <w:pPr>
              <w:spacing w:line="264" w:lineRule="auto"/>
              <w:ind w:right="245"/>
              <w:jc w:val="right"/>
              <w:rPr>
                <w:rFonts w:eastAsia="Times New Roman" w:cs="Arial"/>
                <w:b/>
                <w:color w:val="C00000"/>
                <w:sz w:val="16"/>
                <w:szCs w:val="16"/>
                <w:lang w:val="eu-ES" w:eastAsia="es-ES"/>
              </w:rPr>
            </w:pPr>
            <w:r>
              <w:rPr>
                <w:rFonts w:eastAsia="Times New Roman" w:cs="Arial"/>
                <w:b/>
                <w:color w:val="C00000"/>
                <w:sz w:val="16"/>
                <w:szCs w:val="16"/>
                <w:lang w:val="eu-ES" w:eastAsia="es-ES"/>
              </w:rPr>
              <w:t>-</w:t>
            </w:r>
            <w:r w:rsidR="00C6056C" w:rsidRPr="00E5188F">
              <w:rPr>
                <w:rFonts w:eastAsia="Times New Roman" w:cs="Arial"/>
                <w:b/>
                <w:color w:val="C00000"/>
                <w:sz w:val="16"/>
                <w:szCs w:val="16"/>
                <w:lang w:val="eu-ES" w:eastAsia="es-ES"/>
              </w:rPr>
              <w:t>%16,8</w:t>
            </w:r>
          </w:p>
        </w:tc>
      </w:tr>
      <w:tr w:rsidR="00C6056C" w:rsidRPr="00E5188F" w14:paraId="1426EF26" w14:textId="77777777" w:rsidTr="00C6056C">
        <w:trPr>
          <w:jc w:val="center"/>
        </w:trPr>
        <w:tc>
          <w:tcPr>
            <w:tcW w:w="167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14:paraId="41B8BF7C" w14:textId="77777777" w:rsidR="00C6056C" w:rsidRPr="00E5188F" w:rsidRDefault="00C6056C" w:rsidP="00C6056C">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5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96D9E7" w14:textId="77777777" w:rsidR="00C6056C" w:rsidRPr="00E5188F" w:rsidRDefault="00C6056C" w:rsidP="00C6056C">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23.238</w:t>
            </w:r>
          </w:p>
        </w:tc>
        <w:tc>
          <w:tcPr>
            <w:tcW w:w="5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32554D" w14:textId="77777777" w:rsidR="00C6056C" w:rsidRPr="00E5188F" w:rsidRDefault="00C6056C" w:rsidP="00C6056C">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FF3168" w14:textId="77777777" w:rsidR="00C6056C" w:rsidRPr="00E5188F" w:rsidRDefault="00C6056C" w:rsidP="00C6056C">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24.639</w:t>
            </w:r>
          </w:p>
        </w:tc>
        <w:tc>
          <w:tcPr>
            <w:tcW w:w="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31732BB" w14:textId="77777777" w:rsidR="00C6056C" w:rsidRPr="00E5188F" w:rsidRDefault="00C6056C" w:rsidP="00C6056C">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1205"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C020282" w14:textId="77777777" w:rsidR="00C6056C" w:rsidRPr="00E5188F" w:rsidRDefault="00C6056C" w:rsidP="00C6056C">
            <w:pPr>
              <w:spacing w:line="264" w:lineRule="auto"/>
              <w:ind w:right="245"/>
              <w:jc w:val="right"/>
              <w:rPr>
                <w:rFonts w:eastAsia="Times New Roman" w:cs="Arial"/>
                <w:b/>
                <w:color w:val="4F6228" w:themeColor="accent3" w:themeShade="80"/>
                <w:sz w:val="16"/>
                <w:szCs w:val="16"/>
                <w:lang w:val="eu-ES" w:eastAsia="es-ES"/>
              </w:rPr>
            </w:pPr>
            <w:r w:rsidRPr="00E5188F">
              <w:rPr>
                <w:rFonts w:eastAsia="Times New Roman" w:cs="Arial"/>
                <w:b/>
                <w:color w:val="4F6228" w:themeColor="accent3" w:themeShade="80"/>
                <w:sz w:val="16"/>
                <w:szCs w:val="16"/>
                <w:lang w:val="eu-ES" w:eastAsia="es-ES"/>
              </w:rPr>
              <w:t>+</w:t>
            </w:r>
            <w:r w:rsidR="0060020E">
              <w:rPr>
                <w:rFonts w:eastAsia="Times New Roman" w:cs="Arial"/>
                <w:b/>
                <w:color w:val="4F6228" w:themeColor="accent3" w:themeShade="80"/>
                <w:sz w:val="16"/>
                <w:szCs w:val="16"/>
                <w:lang w:val="eu-ES" w:eastAsia="es-ES"/>
              </w:rPr>
              <w:t>%</w:t>
            </w:r>
            <w:r w:rsidRPr="00E5188F">
              <w:rPr>
                <w:rFonts w:eastAsia="Times New Roman" w:cs="Arial"/>
                <w:b/>
                <w:color w:val="4F6228" w:themeColor="accent3" w:themeShade="80"/>
                <w:sz w:val="16"/>
                <w:szCs w:val="16"/>
                <w:lang w:val="eu-ES" w:eastAsia="es-ES"/>
              </w:rPr>
              <w:t>6,0</w:t>
            </w:r>
          </w:p>
        </w:tc>
      </w:tr>
    </w:tbl>
    <w:p w14:paraId="34B147F1" w14:textId="77777777" w:rsidR="009674FA" w:rsidRPr="00E5188F" w:rsidRDefault="009674FA" w:rsidP="009674FA">
      <w:pPr>
        <w:rPr>
          <w:rFonts w:cs="Arial"/>
          <w:lang w:val="eu-ES"/>
        </w:rPr>
      </w:pPr>
    </w:p>
    <w:p w14:paraId="1021B8CD" w14:textId="77777777" w:rsidR="009674FA" w:rsidRPr="00E5188F" w:rsidRDefault="00C03543" w:rsidP="009674FA">
      <w:pPr>
        <w:rPr>
          <w:rFonts w:cs="Arial"/>
          <w:lang w:val="eu-ES"/>
        </w:rPr>
      </w:pPr>
      <w:r>
        <w:rPr>
          <w:rFonts w:cs="Arial"/>
          <w:lang w:val="eu-ES"/>
        </w:rPr>
        <w:t>Enplegu zentro bereziek</w:t>
      </w:r>
      <w:r w:rsidR="000C12F8">
        <w:rPr>
          <w:rFonts w:cs="Arial"/>
          <w:lang w:val="eu-ES"/>
        </w:rPr>
        <w:t>,</w:t>
      </w:r>
      <w:r>
        <w:rPr>
          <w:rFonts w:cs="Arial"/>
          <w:lang w:val="eu-ES"/>
        </w:rPr>
        <w:t xml:space="preserve"> </w:t>
      </w:r>
      <w:r w:rsidR="000C12F8">
        <w:rPr>
          <w:rFonts w:cs="Arial"/>
          <w:lang w:val="eu-ES"/>
        </w:rPr>
        <w:t>urtekotutako 8.526 lanpostuen baliokide den eta</w:t>
      </w:r>
      <w:r>
        <w:rPr>
          <w:rFonts w:cs="Arial"/>
          <w:lang w:val="eu-ES"/>
        </w:rPr>
        <w:t xml:space="preserve"> </w:t>
      </w:r>
      <w:r w:rsidR="000C12F8">
        <w:rPr>
          <w:rFonts w:cs="Arial"/>
          <w:lang w:val="eu-ES"/>
        </w:rPr>
        <w:t>ebolutiboki</w:t>
      </w:r>
      <w:r>
        <w:rPr>
          <w:rFonts w:cs="Arial"/>
          <w:lang w:val="eu-ES"/>
        </w:rPr>
        <w:t xml:space="preserve"> %7,7ko</w:t>
      </w:r>
      <w:r w:rsidR="000C12F8">
        <w:rPr>
          <w:rFonts w:cs="Arial"/>
          <w:lang w:val="eu-ES"/>
        </w:rPr>
        <w:t xml:space="preserve"> hazkundea suposatzen duen</w:t>
      </w:r>
      <w:r>
        <w:rPr>
          <w:rFonts w:cs="Arial"/>
          <w:lang w:val="eu-ES"/>
        </w:rPr>
        <w:t xml:space="preserve"> maila sortzen dute. Lerro honetan, Laneratzen enpresek 2014ari dagokionez enplegu hazkunde terminotan dinamika onena kokatzen dute (+%9,2) eta 2016an urtekotutako ordaindutako 924 enplegu sortzen dituzte guztira.</w:t>
      </w:r>
      <w:r w:rsidR="009674FA" w:rsidRPr="00E5188F">
        <w:rPr>
          <w:rFonts w:cs="Arial"/>
          <w:lang w:val="eu-ES"/>
        </w:rPr>
        <w:t xml:space="preserve"> </w:t>
      </w:r>
    </w:p>
    <w:p w14:paraId="78BB588D" w14:textId="77777777" w:rsidR="009674FA" w:rsidRPr="00E5188F" w:rsidRDefault="009674FA" w:rsidP="009674FA">
      <w:pPr>
        <w:rPr>
          <w:rFonts w:cs="Arial"/>
          <w:lang w:val="eu-ES"/>
        </w:rPr>
      </w:pPr>
    </w:p>
    <w:p w14:paraId="46410F62" w14:textId="77777777" w:rsidR="009674FA" w:rsidRPr="00E5188F" w:rsidRDefault="00164514" w:rsidP="009674FA">
      <w:pPr>
        <w:rPr>
          <w:rFonts w:cs="Arial"/>
          <w:lang w:val="eu-ES"/>
        </w:rPr>
      </w:pPr>
      <w:r>
        <w:rPr>
          <w:rFonts w:cs="Arial"/>
          <w:lang w:val="eu-ES"/>
        </w:rPr>
        <w:t>Hala ere, ENSko enpleguak -170</w:t>
      </w:r>
      <w:r w:rsidR="003B6DCA">
        <w:rPr>
          <w:rFonts w:cs="Arial"/>
          <w:lang w:val="eu-ES"/>
        </w:rPr>
        <w:t xml:space="preserve"> </w:t>
      </w:r>
      <w:r>
        <w:rPr>
          <w:rFonts w:cs="Arial"/>
          <w:lang w:val="eu-ES"/>
        </w:rPr>
        <w:t xml:space="preserve">enplegurekin 2016an- </w:t>
      </w:r>
      <w:r w:rsidR="000322FC">
        <w:rPr>
          <w:rFonts w:cs="Arial"/>
          <w:lang w:val="eu-ES"/>
        </w:rPr>
        <w:t xml:space="preserve">eta BGAEak -79 enplegurekin guztira- %29 eta %17 uzkurtzen dira </w:t>
      </w:r>
      <w:r w:rsidR="00B3790C">
        <w:rPr>
          <w:rFonts w:cs="Arial"/>
          <w:lang w:val="eu-ES"/>
        </w:rPr>
        <w:t>h</w:t>
      </w:r>
      <w:r w:rsidR="000322FC">
        <w:rPr>
          <w:rFonts w:cs="Arial"/>
          <w:lang w:val="eu-ES"/>
        </w:rPr>
        <w:t>urr</w:t>
      </w:r>
      <w:r w:rsidR="00B3790C">
        <w:rPr>
          <w:rFonts w:cs="Arial"/>
          <w:lang w:val="eu-ES"/>
        </w:rPr>
        <w:t>e</w:t>
      </w:r>
      <w:r w:rsidR="000322FC">
        <w:rPr>
          <w:rFonts w:cs="Arial"/>
          <w:lang w:val="eu-ES"/>
        </w:rPr>
        <w:t xml:space="preserve">nez </w:t>
      </w:r>
      <w:r w:rsidR="00B3790C">
        <w:rPr>
          <w:rFonts w:cs="Arial"/>
          <w:lang w:val="eu-ES"/>
        </w:rPr>
        <w:t>h</w:t>
      </w:r>
      <w:r w:rsidR="000322FC">
        <w:rPr>
          <w:rFonts w:cs="Arial"/>
          <w:lang w:val="eu-ES"/>
        </w:rPr>
        <w:t>urren. Azkenik, Arrantzale kofradien enplegua -62 enplegu- egonkor mantentzen da.</w:t>
      </w:r>
      <w:r w:rsidR="009674FA" w:rsidRPr="00E5188F">
        <w:rPr>
          <w:rFonts w:cs="Arial"/>
          <w:lang w:val="eu-ES"/>
        </w:rPr>
        <w:t xml:space="preserve"> </w:t>
      </w:r>
    </w:p>
    <w:p w14:paraId="48F80DAD" w14:textId="77777777" w:rsidR="009674FA" w:rsidRPr="00E5188F" w:rsidRDefault="009674FA" w:rsidP="009674FA">
      <w:pPr>
        <w:rPr>
          <w:rFonts w:cs="Arial"/>
          <w:lang w:val="eu-ES"/>
        </w:rPr>
      </w:pPr>
    </w:p>
    <w:p w14:paraId="6F316EFA" w14:textId="77777777" w:rsidR="009674FA" w:rsidRPr="00E5188F" w:rsidRDefault="004D53D0" w:rsidP="009674FA">
      <w:pPr>
        <w:rPr>
          <w:rFonts w:cs="Arial"/>
          <w:lang w:val="eu-ES"/>
        </w:rPr>
      </w:pPr>
      <w:r>
        <w:rPr>
          <w:rFonts w:cs="Arial"/>
          <w:lang w:val="eu-ES"/>
        </w:rPr>
        <w:t>GEFBek, ordaindutako enpleguaz gain, 2016an 11.819 pertsona boluntario mobilizat</w:t>
      </w:r>
      <w:r w:rsidR="003B6DCA">
        <w:rPr>
          <w:rFonts w:cs="Arial"/>
          <w:lang w:val="eu-ES"/>
        </w:rPr>
        <w:t>u</w:t>
      </w:r>
      <w:r>
        <w:rPr>
          <w:rFonts w:cs="Arial"/>
          <w:lang w:val="eu-ES"/>
        </w:rPr>
        <w:t xml:space="preserve"> dituzte, horietatik %70 egituratutako boluntarioak eta %30a momentuko laguntzara lotuko </w:t>
      </w:r>
      <w:r w:rsidR="003B6DCA">
        <w:rPr>
          <w:rFonts w:cs="Arial"/>
          <w:lang w:val="eu-ES"/>
        </w:rPr>
        <w:t>lirateke</w:t>
      </w:r>
      <w:r>
        <w:rPr>
          <w:rFonts w:cs="Arial"/>
          <w:lang w:val="eu-ES"/>
        </w:rPr>
        <w:t xml:space="preserve">. </w:t>
      </w:r>
      <w:r w:rsidR="00730A76">
        <w:rPr>
          <w:rFonts w:cs="Arial"/>
          <w:lang w:val="eu-ES"/>
        </w:rPr>
        <w:t xml:space="preserve">Lanean aritutako ordu horiek jardunaldi osora pasatuz gero, urtekotutako ordaindu gabeko 1.145 enplegutan estimatutako taldean kuantifikatuko litzateke. </w:t>
      </w:r>
    </w:p>
    <w:p w14:paraId="567B5173" w14:textId="77777777" w:rsidR="009674FA" w:rsidRPr="00E5188F" w:rsidRDefault="009674FA" w:rsidP="009674FA">
      <w:pPr>
        <w:rPr>
          <w:rFonts w:cs="Arial"/>
          <w:lang w:val="eu-ES"/>
        </w:rPr>
      </w:pPr>
    </w:p>
    <w:p w14:paraId="53F08084" w14:textId="77777777" w:rsidR="009674FA" w:rsidRPr="00E5188F" w:rsidRDefault="00196846" w:rsidP="009674FA">
      <w:pPr>
        <w:rPr>
          <w:rFonts w:cs="Arial"/>
          <w:lang w:val="eu-ES"/>
        </w:rPr>
      </w:pPr>
      <w:r>
        <w:rPr>
          <w:rFonts w:cs="Arial"/>
          <w:lang w:val="eu-ES"/>
        </w:rPr>
        <w:t>Entitate moten arabera, Onura publikoko elkartetatik (6.421 pertsona boluntario) eta Fundazioetatik (4.342 pertsona boluntario) garatzen den jardueran garrantzi handiko esanahia hartzen du talde honek, langile boluntarioen %91a erakarriz. Enplegu zentro bereziek 884 pertsona boluntario izango lituzkete, ENSak 96, Laneratzeko enpresek 46 eta Arrantzale Kofradiek 30.</w:t>
      </w:r>
    </w:p>
    <w:p w14:paraId="4C7F3CB1" w14:textId="77777777" w:rsidR="009674FA" w:rsidRPr="00E5188F" w:rsidRDefault="009674FA" w:rsidP="009674FA">
      <w:pPr>
        <w:jc w:val="left"/>
        <w:rPr>
          <w:rFonts w:eastAsia="Times New Roman" w:cs="Arial"/>
          <w:i/>
          <w:sz w:val="16"/>
          <w:szCs w:val="20"/>
          <w:lang w:val="eu-ES" w:eastAsia="es-ES"/>
        </w:rPr>
      </w:pPr>
    </w:p>
    <w:p w14:paraId="48482BFD" w14:textId="77777777" w:rsidR="009674FA" w:rsidRPr="00E5188F" w:rsidRDefault="00224D36" w:rsidP="009674FA">
      <w:pPr>
        <w:pStyle w:val="Descripcin"/>
        <w:spacing w:line="264" w:lineRule="auto"/>
        <w:jc w:val="center"/>
        <w:rPr>
          <w:rFonts w:ascii="Arial" w:hAnsi="Arial" w:cs="Arial"/>
          <w:b w:val="0"/>
          <w:color w:val="5F5F5F"/>
          <w:sz w:val="18"/>
          <w:szCs w:val="18"/>
          <w:lang w:val="eu-ES"/>
        </w:rPr>
      </w:pPr>
      <w:bookmarkStart w:id="73" w:name="_Toc445380981"/>
      <w:bookmarkStart w:id="74" w:name="_Toc513019813"/>
      <w:r w:rsidRPr="00E5188F">
        <w:rPr>
          <w:rFonts w:ascii="Arial" w:hAnsi="Arial" w:cs="Arial"/>
          <w:b w:val="0"/>
          <w:color w:val="5F5F5F"/>
          <w:sz w:val="18"/>
          <w:szCs w:val="18"/>
          <w:lang w:val="eu-ES"/>
        </w:rPr>
        <w:t>GEBFetan ENTITATE MOTAREN ARABERA BORONDATEZKO ENPLEGUAREN BANAKETA -pertsonak guztira-</w:t>
      </w:r>
      <w:r w:rsidR="009674FA" w:rsidRPr="00E5188F">
        <w:rPr>
          <w:rFonts w:ascii="Arial" w:hAnsi="Arial" w:cs="Arial"/>
          <w:b w:val="0"/>
          <w:color w:val="5F5F5F"/>
          <w:sz w:val="18"/>
          <w:szCs w:val="18"/>
          <w:lang w:val="eu-ES"/>
        </w:rPr>
        <w:t>. 2016 (</w:t>
      </w:r>
      <w:r w:rsidRPr="00E5188F">
        <w:rPr>
          <w:rFonts w:ascii="Arial" w:hAnsi="Arial" w:cs="Arial"/>
          <w:b w:val="0"/>
          <w:color w:val="5F5F5F"/>
          <w:sz w:val="18"/>
          <w:szCs w:val="18"/>
          <w:lang w:val="eu-ES"/>
        </w:rPr>
        <w:t>zifra absolutuak eta % bertikalak</w:t>
      </w:r>
      <w:r w:rsidR="009674FA" w:rsidRPr="00E5188F">
        <w:rPr>
          <w:rFonts w:ascii="Arial" w:hAnsi="Arial" w:cs="Arial"/>
          <w:b w:val="0"/>
          <w:color w:val="5F5F5F"/>
          <w:sz w:val="18"/>
          <w:szCs w:val="18"/>
          <w:lang w:val="eu-ES"/>
        </w:rPr>
        <w:t>)</w:t>
      </w:r>
      <w:bookmarkEnd w:id="73"/>
      <w:bookmarkEnd w:id="74"/>
    </w:p>
    <w:tbl>
      <w:tblPr>
        <w:tblW w:w="5000" w:type="pct"/>
        <w:jc w:val="center"/>
        <w:tblCellMar>
          <w:left w:w="70" w:type="dxa"/>
          <w:right w:w="70" w:type="dxa"/>
        </w:tblCellMar>
        <w:tblLook w:val="04A0" w:firstRow="1" w:lastRow="0" w:firstColumn="1" w:lastColumn="0" w:noHBand="0" w:noVBand="1"/>
      </w:tblPr>
      <w:tblGrid>
        <w:gridCol w:w="4491"/>
        <w:gridCol w:w="2247"/>
        <w:gridCol w:w="2248"/>
      </w:tblGrid>
      <w:tr w:rsidR="009674FA" w:rsidRPr="00E5188F" w14:paraId="2D2597E6" w14:textId="77777777" w:rsidTr="00C6056C">
        <w:trPr>
          <w:jc w:val="center"/>
        </w:trPr>
        <w:tc>
          <w:tcPr>
            <w:tcW w:w="2499" w:type="pct"/>
            <w:vMerge w:val="restart"/>
            <w:tcBorders>
              <w:top w:val="single" w:sz="4" w:space="0" w:color="BFBFBF" w:themeColor="background1" w:themeShade="BF"/>
              <w:right w:val="single" w:sz="8" w:space="0" w:color="BFBFBF"/>
            </w:tcBorders>
            <w:shd w:val="clear" w:color="auto" w:fill="DBE5F1" w:themeFill="accent1" w:themeFillTint="33"/>
            <w:hideMark/>
          </w:tcPr>
          <w:p w14:paraId="13CC7303" w14:textId="77777777" w:rsidR="009674FA" w:rsidRPr="00E5188F" w:rsidRDefault="009674FA" w:rsidP="00A11667">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2501" w:type="pct"/>
            <w:gridSpan w:val="2"/>
            <w:tcBorders>
              <w:top w:val="single" w:sz="4" w:space="0" w:color="BFBFBF" w:themeColor="background1" w:themeShade="BF"/>
              <w:left w:val="nil"/>
              <w:bottom w:val="nil"/>
            </w:tcBorders>
            <w:shd w:val="clear" w:color="auto" w:fill="DBE5F1" w:themeFill="accent1" w:themeFillTint="33"/>
            <w:hideMark/>
          </w:tcPr>
          <w:p w14:paraId="2564F55C" w14:textId="77777777" w:rsidR="009674FA" w:rsidRPr="00E5188F" w:rsidRDefault="00C6056C"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Borondatezko enplegua</w:t>
            </w:r>
          </w:p>
        </w:tc>
      </w:tr>
      <w:tr w:rsidR="009674FA" w:rsidRPr="00E5188F" w14:paraId="07471775" w14:textId="77777777" w:rsidTr="00C6056C">
        <w:trPr>
          <w:jc w:val="center"/>
        </w:trPr>
        <w:tc>
          <w:tcPr>
            <w:tcW w:w="2499" w:type="pct"/>
            <w:vMerge/>
            <w:tcBorders>
              <w:top w:val="single" w:sz="8" w:space="0" w:color="BFBFBF"/>
              <w:right w:val="single" w:sz="8" w:space="0" w:color="BFBFBF"/>
            </w:tcBorders>
            <w:shd w:val="clear" w:color="auto" w:fill="DBE5F1" w:themeFill="accent1" w:themeFillTint="33"/>
            <w:vAlign w:val="center"/>
            <w:hideMark/>
          </w:tcPr>
          <w:p w14:paraId="1641255A" w14:textId="77777777" w:rsidR="009674FA" w:rsidRPr="00E5188F" w:rsidRDefault="009674FA" w:rsidP="00A11667">
            <w:pPr>
              <w:spacing w:line="264" w:lineRule="auto"/>
              <w:jc w:val="left"/>
              <w:rPr>
                <w:rFonts w:eastAsia="Times New Roman" w:cs="Arial"/>
                <w:b/>
                <w:bCs/>
                <w:color w:val="000000"/>
                <w:sz w:val="16"/>
                <w:szCs w:val="16"/>
                <w:lang w:val="eu-ES" w:eastAsia="es-ES"/>
              </w:rPr>
            </w:pPr>
          </w:p>
        </w:tc>
        <w:tc>
          <w:tcPr>
            <w:tcW w:w="2501" w:type="pct"/>
            <w:gridSpan w:val="2"/>
            <w:tcBorders>
              <w:top w:val="nil"/>
              <w:left w:val="nil"/>
              <w:bottom w:val="single" w:sz="8" w:space="0" w:color="BFBFBF"/>
            </w:tcBorders>
            <w:shd w:val="clear" w:color="auto" w:fill="DBE5F1" w:themeFill="accent1" w:themeFillTint="33"/>
            <w:hideMark/>
          </w:tcPr>
          <w:p w14:paraId="5C42BC85"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xml:space="preserve">- </w:t>
            </w:r>
            <w:r w:rsidR="00C6056C" w:rsidRPr="00E5188F">
              <w:rPr>
                <w:rFonts w:eastAsia="Times New Roman" w:cs="Arial"/>
                <w:b/>
                <w:bCs/>
                <w:color w:val="000000"/>
                <w:sz w:val="16"/>
                <w:szCs w:val="16"/>
                <w:lang w:val="eu-ES" w:eastAsia="es-ES"/>
              </w:rPr>
              <w:t>pertsonak guztira</w:t>
            </w:r>
            <w:r w:rsidRPr="00E5188F">
              <w:rPr>
                <w:rFonts w:eastAsia="Times New Roman" w:cs="Arial"/>
                <w:b/>
                <w:bCs/>
                <w:color w:val="000000"/>
                <w:sz w:val="16"/>
                <w:szCs w:val="16"/>
                <w:lang w:val="eu-ES" w:eastAsia="es-ES"/>
              </w:rPr>
              <w:t>-</w:t>
            </w:r>
          </w:p>
        </w:tc>
      </w:tr>
      <w:tr w:rsidR="009674FA" w:rsidRPr="00E5188F" w14:paraId="271CDF97" w14:textId="77777777" w:rsidTr="00C6056C">
        <w:trPr>
          <w:jc w:val="center"/>
        </w:trPr>
        <w:tc>
          <w:tcPr>
            <w:tcW w:w="2499" w:type="pct"/>
            <w:tcBorders>
              <w:bottom w:val="single" w:sz="4" w:space="0" w:color="BFBFBF" w:themeColor="background1" w:themeShade="BF"/>
              <w:right w:val="single" w:sz="8" w:space="0" w:color="BFBFBF"/>
            </w:tcBorders>
            <w:shd w:val="clear" w:color="auto" w:fill="DBE5F1" w:themeFill="accent1" w:themeFillTint="33"/>
            <w:hideMark/>
          </w:tcPr>
          <w:p w14:paraId="4D5B8E83" w14:textId="77777777" w:rsidR="009674FA" w:rsidRPr="00E5188F" w:rsidRDefault="009674FA" w:rsidP="00A11667">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1250" w:type="pct"/>
            <w:tcBorders>
              <w:top w:val="nil"/>
              <w:left w:val="nil"/>
              <w:bottom w:val="single" w:sz="4" w:space="0" w:color="BFBFBF" w:themeColor="background1" w:themeShade="BF"/>
              <w:right w:val="single" w:sz="8" w:space="0" w:color="BFBFBF"/>
            </w:tcBorders>
            <w:shd w:val="clear" w:color="auto" w:fill="DBE5F1" w:themeFill="accent1" w:themeFillTint="33"/>
            <w:hideMark/>
          </w:tcPr>
          <w:p w14:paraId="4C771B78" w14:textId="77777777" w:rsidR="009674FA" w:rsidRPr="00E5188F" w:rsidRDefault="00AE0385" w:rsidP="00A11667">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1250" w:type="pct"/>
            <w:tcBorders>
              <w:top w:val="nil"/>
              <w:left w:val="nil"/>
              <w:bottom w:val="single" w:sz="4" w:space="0" w:color="BFBFBF" w:themeColor="background1" w:themeShade="BF"/>
            </w:tcBorders>
            <w:shd w:val="clear" w:color="auto" w:fill="DBE5F1" w:themeFill="accent1" w:themeFillTint="33"/>
            <w:hideMark/>
          </w:tcPr>
          <w:p w14:paraId="1065A94E" w14:textId="77777777" w:rsidR="009674FA" w:rsidRPr="00E5188F" w:rsidRDefault="00AE0385"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r>
      <w:tr w:rsidR="00C6056C" w:rsidRPr="00E5188F" w14:paraId="049FB0B0" w14:textId="77777777" w:rsidTr="00C6056C">
        <w:trPr>
          <w:jc w:val="center"/>
        </w:trPr>
        <w:tc>
          <w:tcPr>
            <w:tcW w:w="2499" w:type="pct"/>
            <w:tcBorders>
              <w:top w:val="single" w:sz="4" w:space="0" w:color="BFBFBF" w:themeColor="background1" w:themeShade="BF"/>
              <w:bottom w:val="nil"/>
              <w:right w:val="single" w:sz="8" w:space="0" w:color="BFBFBF"/>
            </w:tcBorders>
            <w:shd w:val="clear" w:color="auto" w:fill="auto"/>
            <w:hideMark/>
          </w:tcPr>
          <w:p w14:paraId="19BA7DEC"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1250" w:type="pct"/>
            <w:tcBorders>
              <w:top w:val="single" w:sz="4" w:space="0" w:color="BFBFBF" w:themeColor="background1" w:themeShade="BF"/>
              <w:left w:val="nil"/>
              <w:bottom w:val="nil"/>
              <w:right w:val="single" w:sz="8" w:space="0" w:color="BFBFBF"/>
            </w:tcBorders>
            <w:shd w:val="clear" w:color="auto" w:fill="auto"/>
          </w:tcPr>
          <w:p w14:paraId="227D86F3" w14:textId="77777777" w:rsidR="00C6056C" w:rsidRPr="00E5188F" w:rsidRDefault="00C6056C"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4.342</w:t>
            </w:r>
          </w:p>
        </w:tc>
        <w:tc>
          <w:tcPr>
            <w:tcW w:w="1250" w:type="pct"/>
            <w:tcBorders>
              <w:top w:val="single" w:sz="4" w:space="0" w:color="BFBFBF" w:themeColor="background1" w:themeShade="BF"/>
              <w:left w:val="nil"/>
              <w:bottom w:val="nil"/>
            </w:tcBorders>
            <w:shd w:val="clear" w:color="auto" w:fill="auto"/>
          </w:tcPr>
          <w:p w14:paraId="44AEE54E" w14:textId="77777777" w:rsidR="00C6056C" w:rsidRPr="00E5188F" w:rsidRDefault="00C6056C"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36,7</w:t>
            </w:r>
          </w:p>
        </w:tc>
      </w:tr>
      <w:tr w:rsidR="00C6056C" w:rsidRPr="00E5188F" w14:paraId="3F3851A6" w14:textId="77777777" w:rsidTr="00C6056C">
        <w:trPr>
          <w:jc w:val="center"/>
        </w:trPr>
        <w:tc>
          <w:tcPr>
            <w:tcW w:w="2499" w:type="pct"/>
            <w:tcBorders>
              <w:top w:val="nil"/>
              <w:bottom w:val="nil"/>
              <w:right w:val="single" w:sz="8" w:space="0" w:color="BFBFBF"/>
            </w:tcBorders>
            <w:shd w:val="clear" w:color="auto" w:fill="auto"/>
            <w:hideMark/>
          </w:tcPr>
          <w:p w14:paraId="7D4A111F"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1250" w:type="pct"/>
            <w:tcBorders>
              <w:top w:val="nil"/>
              <w:left w:val="nil"/>
              <w:bottom w:val="nil"/>
              <w:right w:val="single" w:sz="8" w:space="0" w:color="BFBFBF"/>
            </w:tcBorders>
            <w:shd w:val="clear" w:color="auto" w:fill="auto"/>
          </w:tcPr>
          <w:p w14:paraId="1D7FD384" w14:textId="77777777" w:rsidR="00C6056C" w:rsidRPr="00E5188F" w:rsidRDefault="00C6056C"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884</w:t>
            </w:r>
          </w:p>
        </w:tc>
        <w:tc>
          <w:tcPr>
            <w:tcW w:w="1250" w:type="pct"/>
            <w:tcBorders>
              <w:top w:val="nil"/>
              <w:left w:val="nil"/>
              <w:bottom w:val="nil"/>
            </w:tcBorders>
            <w:shd w:val="clear" w:color="auto" w:fill="auto"/>
          </w:tcPr>
          <w:p w14:paraId="4BE22F2B" w14:textId="77777777" w:rsidR="00C6056C" w:rsidRPr="00E5188F" w:rsidRDefault="00C6056C"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7,5</w:t>
            </w:r>
          </w:p>
        </w:tc>
      </w:tr>
      <w:tr w:rsidR="00C6056C" w:rsidRPr="00E5188F" w14:paraId="17B0CAAE" w14:textId="77777777" w:rsidTr="00C6056C">
        <w:trPr>
          <w:jc w:val="center"/>
        </w:trPr>
        <w:tc>
          <w:tcPr>
            <w:tcW w:w="2499" w:type="pct"/>
            <w:tcBorders>
              <w:top w:val="nil"/>
              <w:bottom w:val="nil"/>
              <w:right w:val="single" w:sz="8" w:space="0" w:color="BFBFBF"/>
            </w:tcBorders>
            <w:shd w:val="clear" w:color="auto" w:fill="auto"/>
            <w:hideMark/>
          </w:tcPr>
          <w:p w14:paraId="6EA11CA7"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1250" w:type="pct"/>
            <w:tcBorders>
              <w:top w:val="nil"/>
              <w:left w:val="nil"/>
              <w:bottom w:val="nil"/>
              <w:right w:val="single" w:sz="8" w:space="0" w:color="BFBFBF"/>
            </w:tcBorders>
            <w:shd w:val="clear" w:color="auto" w:fill="auto"/>
          </w:tcPr>
          <w:p w14:paraId="35D51A38" w14:textId="77777777" w:rsidR="00C6056C" w:rsidRPr="00E5188F" w:rsidRDefault="00C6056C"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6.421</w:t>
            </w:r>
          </w:p>
        </w:tc>
        <w:tc>
          <w:tcPr>
            <w:tcW w:w="1250" w:type="pct"/>
            <w:tcBorders>
              <w:top w:val="nil"/>
              <w:left w:val="nil"/>
              <w:bottom w:val="nil"/>
            </w:tcBorders>
            <w:shd w:val="clear" w:color="auto" w:fill="auto"/>
          </w:tcPr>
          <w:p w14:paraId="4B5BB162" w14:textId="77777777" w:rsidR="00C6056C" w:rsidRPr="00E5188F" w:rsidRDefault="00C6056C"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54,3</w:t>
            </w:r>
          </w:p>
        </w:tc>
      </w:tr>
      <w:tr w:rsidR="00C6056C" w:rsidRPr="00E5188F" w14:paraId="2BF6C305" w14:textId="77777777" w:rsidTr="00C6056C">
        <w:trPr>
          <w:jc w:val="center"/>
        </w:trPr>
        <w:tc>
          <w:tcPr>
            <w:tcW w:w="2499" w:type="pct"/>
            <w:tcBorders>
              <w:top w:val="nil"/>
              <w:bottom w:val="nil"/>
              <w:right w:val="single" w:sz="8" w:space="0" w:color="BFBFBF"/>
            </w:tcBorders>
            <w:shd w:val="clear" w:color="auto" w:fill="auto"/>
            <w:hideMark/>
          </w:tcPr>
          <w:p w14:paraId="745C3306"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1250" w:type="pct"/>
            <w:tcBorders>
              <w:top w:val="nil"/>
              <w:left w:val="nil"/>
              <w:bottom w:val="nil"/>
              <w:right w:val="single" w:sz="8" w:space="0" w:color="BFBFBF"/>
            </w:tcBorders>
            <w:shd w:val="clear" w:color="auto" w:fill="auto"/>
          </w:tcPr>
          <w:p w14:paraId="101E67C4" w14:textId="77777777" w:rsidR="00C6056C" w:rsidRPr="00E5188F" w:rsidRDefault="00C6056C"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w:t>
            </w:r>
          </w:p>
        </w:tc>
        <w:tc>
          <w:tcPr>
            <w:tcW w:w="1250" w:type="pct"/>
            <w:tcBorders>
              <w:top w:val="nil"/>
              <w:left w:val="nil"/>
              <w:bottom w:val="nil"/>
            </w:tcBorders>
            <w:shd w:val="clear" w:color="auto" w:fill="auto"/>
          </w:tcPr>
          <w:p w14:paraId="797F83F8" w14:textId="77777777" w:rsidR="00C6056C" w:rsidRPr="00E5188F" w:rsidRDefault="00C6056C"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0,4</w:t>
            </w:r>
          </w:p>
        </w:tc>
      </w:tr>
      <w:tr w:rsidR="00C6056C" w:rsidRPr="00E5188F" w14:paraId="5B19ABA3" w14:textId="77777777" w:rsidTr="00C6056C">
        <w:trPr>
          <w:jc w:val="center"/>
        </w:trPr>
        <w:tc>
          <w:tcPr>
            <w:tcW w:w="2499" w:type="pct"/>
            <w:tcBorders>
              <w:top w:val="nil"/>
              <w:bottom w:val="nil"/>
              <w:right w:val="single" w:sz="8" w:space="0" w:color="BFBFBF"/>
            </w:tcBorders>
            <w:shd w:val="clear" w:color="auto" w:fill="auto"/>
            <w:hideMark/>
          </w:tcPr>
          <w:p w14:paraId="34A46F75"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1250" w:type="pct"/>
            <w:tcBorders>
              <w:top w:val="nil"/>
              <w:left w:val="nil"/>
              <w:bottom w:val="nil"/>
              <w:right w:val="single" w:sz="8" w:space="0" w:color="BFBFBF"/>
            </w:tcBorders>
            <w:shd w:val="clear" w:color="auto" w:fill="auto"/>
          </w:tcPr>
          <w:p w14:paraId="2354B0C6" w14:textId="77777777" w:rsidR="00C6056C" w:rsidRPr="00E5188F" w:rsidRDefault="00C6056C"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96</w:t>
            </w:r>
          </w:p>
        </w:tc>
        <w:tc>
          <w:tcPr>
            <w:tcW w:w="1250" w:type="pct"/>
            <w:tcBorders>
              <w:top w:val="nil"/>
              <w:left w:val="nil"/>
              <w:bottom w:val="nil"/>
            </w:tcBorders>
            <w:shd w:val="clear" w:color="auto" w:fill="auto"/>
          </w:tcPr>
          <w:p w14:paraId="030E6A89" w14:textId="77777777" w:rsidR="00C6056C" w:rsidRPr="00E5188F" w:rsidRDefault="00C6056C"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0,8</w:t>
            </w:r>
          </w:p>
        </w:tc>
      </w:tr>
      <w:tr w:rsidR="00C6056C" w:rsidRPr="00E5188F" w14:paraId="33A787DB" w14:textId="77777777" w:rsidTr="00C6056C">
        <w:trPr>
          <w:jc w:val="center"/>
        </w:trPr>
        <w:tc>
          <w:tcPr>
            <w:tcW w:w="2499" w:type="pct"/>
            <w:tcBorders>
              <w:top w:val="nil"/>
              <w:bottom w:val="nil"/>
              <w:right w:val="single" w:sz="8" w:space="0" w:color="BFBFBF"/>
            </w:tcBorders>
            <w:shd w:val="clear" w:color="auto" w:fill="auto"/>
            <w:hideMark/>
          </w:tcPr>
          <w:p w14:paraId="02DA69F5"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Arrantzale-kofradiak</w:t>
            </w:r>
          </w:p>
        </w:tc>
        <w:tc>
          <w:tcPr>
            <w:tcW w:w="1250" w:type="pct"/>
            <w:tcBorders>
              <w:top w:val="nil"/>
              <w:left w:val="nil"/>
              <w:bottom w:val="nil"/>
              <w:right w:val="single" w:sz="8" w:space="0" w:color="BFBFBF"/>
            </w:tcBorders>
            <w:shd w:val="clear" w:color="auto" w:fill="auto"/>
          </w:tcPr>
          <w:p w14:paraId="101F890A" w14:textId="77777777" w:rsidR="00C6056C" w:rsidRPr="00E5188F" w:rsidRDefault="00C6056C"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w:t>
            </w:r>
          </w:p>
        </w:tc>
        <w:tc>
          <w:tcPr>
            <w:tcW w:w="1250" w:type="pct"/>
            <w:tcBorders>
              <w:top w:val="nil"/>
              <w:left w:val="nil"/>
              <w:bottom w:val="nil"/>
            </w:tcBorders>
            <w:shd w:val="clear" w:color="auto" w:fill="auto"/>
          </w:tcPr>
          <w:p w14:paraId="24D8FE7B" w14:textId="77777777" w:rsidR="00C6056C" w:rsidRPr="00E5188F" w:rsidRDefault="00C6056C"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r>
      <w:tr w:rsidR="00C6056C" w:rsidRPr="00E5188F" w14:paraId="0C4CB442" w14:textId="77777777" w:rsidTr="00C6056C">
        <w:trPr>
          <w:jc w:val="center"/>
        </w:trPr>
        <w:tc>
          <w:tcPr>
            <w:tcW w:w="2499" w:type="pct"/>
            <w:tcBorders>
              <w:top w:val="nil"/>
              <w:bottom w:val="single" w:sz="4" w:space="0" w:color="BFBFBF" w:themeColor="background1" w:themeShade="BF"/>
              <w:right w:val="single" w:sz="8" w:space="0" w:color="BFBFBF"/>
            </w:tcBorders>
            <w:shd w:val="clear" w:color="auto" w:fill="auto"/>
            <w:hideMark/>
          </w:tcPr>
          <w:p w14:paraId="3D13A7DD" w14:textId="77777777" w:rsidR="00C6056C" w:rsidRPr="00E5188F" w:rsidRDefault="00C6056C" w:rsidP="00C6056C">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1250" w:type="pct"/>
            <w:tcBorders>
              <w:top w:val="nil"/>
              <w:left w:val="nil"/>
              <w:bottom w:val="single" w:sz="4" w:space="0" w:color="BFBFBF" w:themeColor="background1" w:themeShade="BF"/>
              <w:right w:val="nil"/>
            </w:tcBorders>
            <w:shd w:val="clear" w:color="auto" w:fill="auto"/>
          </w:tcPr>
          <w:p w14:paraId="361B91D1" w14:textId="77777777" w:rsidR="00C6056C" w:rsidRPr="00E5188F" w:rsidRDefault="00224D36"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c>
          <w:tcPr>
            <w:tcW w:w="1250" w:type="pct"/>
            <w:tcBorders>
              <w:top w:val="nil"/>
              <w:left w:val="single" w:sz="8" w:space="0" w:color="BFBFBF"/>
              <w:bottom w:val="single" w:sz="4" w:space="0" w:color="BFBFBF" w:themeColor="background1" w:themeShade="BF"/>
            </w:tcBorders>
            <w:shd w:val="clear" w:color="auto" w:fill="auto"/>
          </w:tcPr>
          <w:p w14:paraId="5AB5D22B" w14:textId="77777777" w:rsidR="00C6056C" w:rsidRPr="00E5188F" w:rsidRDefault="00224D36" w:rsidP="00C6056C">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r>
      <w:tr w:rsidR="00C6056C" w:rsidRPr="00E5188F" w14:paraId="18F692B2" w14:textId="77777777" w:rsidTr="00C6056C">
        <w:trPr>
          <w:jc w:val="center"/>
        </w:trPr>
        <w:tc>
          <w:tcPr>
            <w:tcW w:w="2499"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75AC0C62" w14:textId="77777777" w:rsidR="00C6056C" w:rsidRPr="00E5188F" w:rsidRDefault="00C6056C" w:rsidP="00C6056C">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1250" w:type="pct"/>
            <w:tcBorders>
              <w:top w:val="single" w:sz="4" w:space="0" w:color="BFBFBF" w:themeColor="background1" w:themeShade="BF"/>
              <w:left w:val="nil"/>
              <w:bottom w:val="single" w:sz="4" w:space="0" w:color="BFBFBF" w:themeColor="background1" w:themeShade="BF"/>
              <w:right w:val="nil"/>
            </w:tcBorders>
            <w:shd w:val="clear" w:color="auto" w:fill="auto"/>
          </w:tcPr>
          <w:p w14:paraId="64640595" w14:textId="77777777" w:rsidR="00C6056C" w:rsidRPr="00E5188F" w:rsidRDefault="00C6056C" w:rsidP="00C6056C">
            <w:pPr>
              <w:spacing w:line="264" w:lineRule="auto"/>
              <w:ind w:right="244"/>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11.819</w:t>
            </w:r>
          </w:p>
        </w:tc>
        <w:tc>
          <w:tcPr>
            <w:tcW w:w="1250" w:type="pct"/>
            <w:tcBorders>
              <w:top w:val="single" w:sz="4" w:space="0" w:color="BFBFBF" w:themeColor="background1" w:themeShade="BF"/>
              <w:left w:val="single" w:sz="8" w:space="0" w:color="BFBFBF"/>
              <w:bottom w:val="single" w:sz="4" w:space="0" w:color="BFBFBF" w:themeColor="background1" w:themeShade="BF"/>
            </w:tcBorders>
            <w:shd w:val="clear" w:color="auto" w:fill="auto"/>
          </w:tcPr>
          <w:p w14:paraId="6C371A3D" w14:textId="77777777" w:rsidR="00C6056C" w:rsidRPr="00E5188F" w:rsidRDefault="00C6056C" w:rsidP="00C6056C">
            <w:pPr>
              <w:spacing w:line="264" w:lineRule="auto"/>
              <w:ind w:right="244"/>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r>
    </w:tbl>
    <w:p w14:paraId="466665F2" w14:textId="77777777" w:rsidR="009674FA" w:rsidRPr="00E5188F" w:rsidRDefault="009674FA" w:rsidP="009674FA">
      <w:pPr>
        <w:jc w:val="left"/>
        <w:rPr>
          <w:rFonts w:eastAsia="Times New Roman" w:cs="Arial"/>
          <w:i/>
          <w:sz w:val="16"/>
          <w:szCs w:val="20"/>
          <w:lang w:val="eu-ES" w:eastAsia="es-ES"/>
        </w:rPr>
      </w:pPr>
    </w:p>
    <w:p w14:paraId="6161BFFE" w14:textId="77777777" w:rsidR="0064583D" w:rsidRDefault="0064583D">
      <w:pPr>
        <w:spacing w:after="200" w:line="276" w:lineRule="auto"/>
        <w:jc w:val="left"/>
        <w:rPr>
          <w:rFonts w:cs="Arial"/>
          <w:lang w:val="eu-ES"/>
        </w:rPr>
      </w:pPr>
      <w:r>
        <w:rPr>
          <w:rFonts w:cs="Arial"/>
          <w:lang w:val="eu-ES"/>
        </w:rPr>
        <w:br w:type="page"/>
      </w:r>
    </w:p>
    <w:p w14:paraId="7E0F4D42" w14:textId="77777777" w:rsidR="009674FA" w:rsidRPr="00E5188F" w:rsidRDefault="00196846" w:rsidP="009674FA">
      <w:pPr>
        <w:rPr>
          <w:rFonts w:cs="Arial"/>
          <w:lang w:val="eu-ES"/>
        </w:rPr>
      </w:pPr>
      <w:r>
        <w:rPr>
          <w:rFonts w:cs="Arial"/>
          <w:lang w:val="eu-ES"/>
        </w:rPr>
        <w:lastRenderedPageBreak/>
        <w:t xml:space="preserve">Enplegu zifretan bizi izandako bilakaera positiboa </w:t>
      </w:r>
      <w:r w:rsidR="009D3DA2">
        <w:rPr>
          <w:rFonts w:cs="Arial"/>
          <w:lang w:val="eu-ES"/>
        </w:rPr>
        <w:t xml:space="preserve">izan arren, fakturazio eta BEGeko zifra ekonomikoak 2014an erregistratutakoak baino baxuagoak dira. </w:t>
      </w:r>
    </w:p>
    <w:p w14:paraId="2C13E2F3" w14:textId="77777777" w:rsidR="009674FA" w:rsidRPr="00E5188F" w:rsidRDefault="009674FA" w:rsidP="009674FA">
      <w:pPr>
        <w:rPr>
          <w:rFonts w:cs="Arial"/>
          <w:lang w:val="eu-ES"/>
        </w:rPr>
      </w:pPr>
    </w:p>
    <w:p w14:paraId="11F6556E" w14:textId="77777777" w:rsidR="009674FA" w:rsidRPr="00E5188F" w:rsidRDefault="009D3DA2" w:rsidP="009674FA">
      <w:pPr>
        <w:rPr>
          <w:rFonts w:cs="Arial"/>
          <w:lang w:val="eu-ES"/>
        </w:rPr>
      </w:pPr>
      <w:r>
        <w:rPr>
          <w:rFonts w:cs="Arial"/>
          <w:lang w:val="eu-ES"/>
        </w:rPr>
        <w:t xml:space="preserve">GEFB fakturazioa, 2.066 miloi euroko zifra orokorrarekin, 2014an erregistratutakoa baina %5,4 baxuagoa da; BGAEen fakturazioan izandako %10,9ko jaitsierak </w:t>
      </w:r>
      <w:r w:rsidRPr="00E5188F">
        <w:rPr>
          <w:rFonts w:cs="Arial"/>
          <w:lang w:val="eu-ES"/>
        </w:rPr>
        <w:t>–</w:t>
      </w:r>
      <w:r>
        <w:rPr>
          <w:rFonts w:cs="Arial"/>
          <w:lang w:val="eu-ES"/>
        </w:rPr>
        <w:t>GEFBen fakturazio orokorraren</w:t>
      </w:r>
      <w:r w:rsidR="003B6DCA">
        <w:rPr>
          <w:rFonts w:cs="Arial"/>
          <w:lang w:val="eu-ES"/>
        </w:rPr>
        <w:t xml:space="preserve"> </w:t>
      </w:r>
      <w:r>
        <w:rPr>
          <w:rFonts w:cs="Arial"/>
          <w:lang w:val="eu-ES"/>
        </w:rPr>
        <w:t>%53,1</w:t>
      </w:r>
      <w:r w:rsidRPr="00E5188F">
        <w:rPr>
          <w:rFonts w:cs="Arial"/>
          <w:lang w:val="eu-ES"/>
        </w:rPr>
        <w:t xml:space="preserve">- </w:t>
      </w:r>
      <w:r>
        <w:rPr>
          <w:rFonts w:cs="Arial"/>
          <w:lang w:val="eu-ES"/>
        </w:rPr>
        <w:t>eta Fundazioetako</w:t>
      </w:r>
      <w:r w:rsidRPr="00E5188F">
        <w:rPr>
          <w:rFonts w:cs="Arial"/>
          <w:lang w:val="eu-ES"/>
        </w:rPr>
        <w:t xml:space="preserve"> </w:t>
      </w:r>
      <w:r w:rsidRPr="00695A52">
        <w:rPr>
          <w:rFonts w:cs="Arial"/>
          <w:lang w:val="eu-ES"/>
        </w:rPr>
        <w:t>(-%15,7, 442 miloi eur</w:t>
      </w:r>
      <w:r w:rsidR="003B6DCA">
        <w:rPr>
          <w:rFonts w:cs="Arial"/>
          <w:lang w:val="eu-ES"/>
        </w:rPr>
        <w:t>o</w:t>
      </w:r>
      <w:r w:rsidRPr="00695A52">
        <w:rPr>
          <w:rFonts w:cs="Arial"/>
          <w:lang w:val="eu-ES"/>
        </w:rPr>
        <w:t xml:space="preserve">tako fakturazio mailarekin) </w:t>
      </w:r>
      <w:r>
        <w:rPr>
          <w:rFonts w:cs="Arial"/>
          <w:lang w:val="eu-ES"/>
        </w:rPr>
        <w:t xml:space="preserve">eta Onura Publikoko Elkarteetako </w:t>
      </w:r>
      <w:r w:rsidRPr="00695A52">
        <w:rPr>
          <w:rFonts w:cs="Arial"/>
          <w:lang w:val="eu-ES"/>
        </w:rPr>
        <w:t>(-</w:t>
      </w:r>
      <w:r w:rsidR="00695A52">
        <w:rPr>
          <w:rFonts w:cs="Arial"/>
          <w:lang w:val="eu-ES"/>
        </w:rPr>
        <w:t>%</w:t>
      </w:r>
      <w:r w:rsidRPr="00695A52">
        <w:rPr>
          <w:rFonts w:cs="Arial"/>
          <w:lang w:val="eu-ES"/>
        </w:rPr>
        <w:t>2,1</w:t>
      </w:r>
      <w:r w:rsidR="00A20930">
        <w:rPr>
          <w:rFonts w:cs="Arial"/>
          <w:lang w:val="eu-ES"/>
        </w:rPr>
        <w:t>,</w:t>
      </w:r>
      <w:r w:rsidRPr="00695A52">
        <w:rPr>
          <w:rFonts w:cs="Arial"/>
          <w:lang w:val="eu-ES"/>
        </w:rPr>
        <w:t xml:space="preserve"> </w:t>
      </w:r>
      <w:r w:rsidR="00695A52">
        <w:rPr>
          <w:rFonts w:cs="Arial"/>
          <w:lang w:val="eu-ES"/>
        </w:rPr>
        <w:t>90,5 miloi eurorainoko fakturazioa</w:t>
      </w:r>
      <w:r w:rsidRPr="00695A52">
        <w:rPr>
          <w:rFonts w:cs="Arial"/>
          <w:lang w:val="eu-ES"/>
        </w:rPr>
        <w:t>)</w:t>
      </w:r>
      <w:r>
        <w:rPr>
          <w:rFonts w:cs="Arial"/>
          <w:lang w:val="eu-ES"/>
        </w:rPr>
        <w:t xml:space="preserve"> fakturazioetan erregistratutako jaitsierak lastatuta datorren errealitatea.</w:t>
      </w:r>
    </w:p>
    <w:p w14:paraId="32380593" w14:textId="77777777" w:rsidR="009674FA" w:rsidRPr="00E5188F" w:rsidRDefault="009674FA" w:rsidP="009674FA">
      <w:pPr>
        <w:rPr>
          <w:rFonts w:cs="Arial"/>
          <w:lang w:val="eu-ES"/>
        </w:rPr>
      </w:pPr>
    </w:p>
    <w:p w14:paraId="2A3A9D1D" w14:textId="77777777" w:rsidR="009674FA" w:rsidRDefault="00695A52" w:rsidP="009674FA">
      <w:pPr>
        <w:rPr>
          <w:rFonts w:cs="Arial"/>
          <w:lang w:val="eu-ES"/>
        </w:rPr>
      </w:pPr>
      <w:r>
        <w:rPr>
          <w:rFonts w:cs="Arial"/>
          <w:lang w:val="eu-ES"/>
        </w:rPr>
        <w:t>Positiboan, Enplegu zentro bereziek euren fakturazio mailak igotzen dituzte (%36), 311,6 miloi euroko urteko fakturazio zifra lortu arte.</w:t>
      </w:r>
      <w:r w:rsidR="009674FA" w:rsidRPr="00E5188F">
        <w:rPr>
          <w:rFonts w:cs="Arial"/>
          <w:lang w:val="eu-ES"/>
        </w:rPr>
        <w:t xml:space="preserve"> </w:t>
      </w:r>
      <w:r>
        <w:rPr>
          <w:rFonts w:cs="Arial"/>
          <w:lang w:val="eu-ES"/>
        </w:rPr>
        <w:t xml:space="preserve">ENSak 51,2 miloi euroko fakturazioarekin %26,4an hazten dira, Arrantzale Kofradiak 37,4 miloi euroko fakturazioa maila arte %17,4an hazten dituzte salmentak eta Laneratzeko enpresek, 36,3ko fakturazioarekin, %7,2ko hazkundea bizi dute. </w:t>
      </w:r>
      <w:r w:rsidR="009674FA" w:rsidRPr="00E5188F">
        <w:rPr>
          <w:rFonts w:cs="Arial"/>
          <w:lang w:val="eu-ES"/>
        </w:rPr>
        <w:t xml:space="preserve"> </w:t>
      </w:r>
    </w:p>
    <w:p w14:paraId="25AA2AAB" w14:textId="77777777" w:rsidR="00695A52" w:rsidRDefault="00695A52" w:rsidP="009674FA">
      <w:pPr>
        <w:rPr>
          <w:rFonts w:cs="Arial"/>
          <w:lang w:val="eu-ES"/>
        </w:rPr>
      </w:pPr>
    </w:p>
    <w:p w14:paraId="0C33A064" w14:textId="77777777" w:rsidR="0064583D" w:rsidRPr="00E5188F" w:rsidRDefault="0064583D" w:rsidP="009674FA">
      <w:pPr>
        <w:rPr>
          <w:rFonts w:cs="Arial"/>
          <w:lang w:val="eu-ES"/>
        </w:rPr>
      </w:pPr>
    </w:p>
    <w:p w14:paraId="339CCDA2" w14:textId="77777777" w:rsidR="009674FA" w:rsidRPr="00E5188F" w:rsidRDefault="00224D36" w:rsidP="009674FA">
      <w:pPr>
        <w:pStyle w:val="Descripcin"/>
        <w:spacing w:line="264" w:lineRule="auto"/>
        <w:jc w:val="center"/>
        <w:rPr>
          <w:rFonts w:ascii="Arial" w:hAnsi="Arial" w:cs="Arial"/>
          <w:b w:val="0"/>
          <w:color w:val="5F5F5F"/>
          <w:sz w:val="18"/>
          <w:szCs w:val="18"/>
          <w:lang w:val="eu-ES"/>
        </w:rPr>
      </w:pPr>
      <w:r w:rsidRPr="00E5188F">
        <w:rPr>
          <w:rFonts w:ascii="Arial" w:hAnsi="Arial" w:cs="Arial"/>
          <w:b w:val="0"/>
          <w:color w:val="5F5F5F"/>
          <w:sz w:val="18"/>
          <w:szCs w:val="18"/>
          <w:lang w:val="eu-ES"/>
        </w:rPr>
        <w:t>SEGMENTUEN ARABERA FAKTURAZIOAREN BILAKAERA GIZARTE EKONOMIA FORMA BERRIAK 2014 - 2016 (zifra absolutuak eta %bertikalak</w:t>
      </w:r>
      <w:r w:rsidR="009674FA" w:rsidRPr="00E5188F">
        <w:rPr>
          <w:rFonts w:ascii="Arial" w:hAnsi="Arial" w:cs="Arial"/>
          <w:b w:val="0"/>
          <w:color w:val="5F5F5F"/>
          <w:sz w:val="18"/>
          <w:szCs w:val="18"/>
          <w:lang w:val="eu-ES"/>
        </w:rPr>
        <w:t>.)</w:t>
      </w:r>
    </w:p>
    <w:tbl>
      <w:tblPr>
        <w:tblW w:w="5000" w:type="pct"/>
        <w:jc w:val="center"/>
        <w:tblCellMar>
          <w:left w:w="70" w:type="dxa"/>
          <w:right w:w="70" w:type="dxa"/>
        </w:tblCellMar>
        <w:tblLook w:val="04A0" w:firstRow="1" w:lastRow="0" w:firstColumn="1" w:lastColumn="0" w:noHBand="0" w:noVBand="1"/>
      </w:tblPr>
      <w:tblGrid>
        <w:gridCol w:w="4494"/>
        <w:gridCol w:w="2247"/>
        <w:gridCol w:w="2245"/>
      </w:tblGrid>
      <w:tr w:rsidR="009674FA" w:rsidRPr="00E5188F" w14:paraId="69BB24BE" w14:textId="77777777" w:rsidTr="00A11667">
        <w:trPr>
          <w:jc w:val="center"/>
        </w:trPr>
        <w:tc>
          <w:tcPr>
            <w:tcW w:w="2501"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21898743" w14:textId="77777777" w:rsidR="009674FA" w:rsidRPr="00E5188F" w:rsidRDefault="009674FA" w:rsidP="00A11667">
            <w:pPr>
              <w:spacing w:line="264" w:lineRule="auto"/>
              <w:jc w:val="left"/>
              <w:rPr>
                <w:rFonts w:ascii="Calibri" w:eastAsia="Times New Roman" w:hAnsi="Calibri" w:cs="Times New Roman"/>
                <w:color w:val="000000"/>
                <w:sz w:val="22"/>
                <w:lang w:val="eu-ES" w:eastAsia="es-ES"/>
              </w:rPr>
            </w:pPr>
          </w:p>
        </w:tc>
        <w:tc>
          <w:tcPr>
            <w:tcW w:w="2499" w:type="pct"/>
            <w:gridSpan w:val="2"/>
            <w:tcBorders>
              <w:top w:val="single" w:sz="4" w:space="0" w:color="BFBFBF" w:themeColor="background1" w:themeShade="BF"/>
              <w:left w:val="nil"/>
              <w:bottom w:val="single" w:sz="8" w:space="0" w:color="BFBFBF"/>
            </w:tcBorders>
            <w:shd w:val="clear" w:color="auto" w:fill="DBE5F1" w:themeFill="accent1" w:themeFillTint="33"/>
          </w:tcPr>
          <w:p w14:paraId="3416CCCA"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Fa</w:t>
            </w:r>
            <w:r w:rsidR="00224D36" w:rsidRPr="00E5188F">
              <w:rPr>
                <w:rFonts w:eastAsia="Times New Roman" w:cs="Arial"/>
                <w:b/>
                <w:bCs/>
                <w:color w:val="000000"/>
                <w:sz w:val="16"/>
                <w:szCs w:val="16"/>
                <w:lang w:val="eu-ES" w:eastAsia="es-ES"/>
              </w:rPr>
              <w:t>k</w:t>
            </w:r>
            <w:r w:rsidRPr="00E5188F">
              <w:rPr>
                <w:rFonts w:eastAsia="Times New Roman" w:cs="Arial"/>
                <w:b/>
                <w:bCs/>
                <w:color w:val="000000"/>
                <w:sz w:val="16"/>
                <w:szCs w:val="16"/>
                <w:lang w:val="eu-ES" w:eastAsia="es-ES"/>
              </w:rPr>
              <w:t>tura</w:t>
            </w:r>
            <w:r w:rsidR="00224D36" w:rsidRPr="00E5188F">
              <w:rPr>
                <w:rFonts w:eastAsia="Times New Roman" w:cs="Arial"/>
                <w:b/>
                <w:bCs/>
                <w:color w:val="000000"/>
                <w:sz w:val="16"/>
                <w:szCs w:val="16"/>
                <w:lang w:val="eu-ES" w:eastAsia="es-ES"/>
              </w:rPr>
              <w:t>zioa</w:t>
            </w:r>
          </w:p>
        </w:tc>
      </w:tr>
      <w:tr w:rsidR="009674FA" w:rsidRPr="00E5188F" w14:paraId="5E273488" w14:textId="77777777" w:rsidTr="00224D36">
        <w:trPr>
          <w:trHeight w:val="60"/>
          <w:jc w:val="center"/>
        </w:trPr>
        <w:tc>
          <w:tcPr>
            <w:tcW w:w="2501"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4B7D722D" w14:textId="77777777" w:rsidR="009674FA" w:rsidRPr="00E5188F" w:rsidRDefault="009674FA" w:rsidP="00A11667">
            <w:pPr>
              <w:spacing w:line="264" w:lineRule="auto"/>
              <w:jc w:val="left"/>
              <w:rPr>
                <w:rFonts w:ascii="Calibri" w:eastAsia="Times New Roman" w:hAnsi="Calibri" w:cs="Times New Roman"/>
                <w:color w:val="000000"/>
                <w:sz w:val="22"/>
                <w:lang w:val="eu-ES" w:eastAsia="es-ES"/>
              </w:rPr>
            </w:pPr>
          </w:p>
        </w:tc>
        <w:tc>
          <w:tcPr>
            <w:tcW w:w="1250" w:type="pct"/>
            <w:tcBorders>
              <w:top w:val="single" w:sz="8" w:space="0" w:color="BFBFBF"/>
              <w:left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26920A6E" w14:textId="77777777" w:rsidR="009674FA" w:rsidRPr="00E5188F" w:rsidRDefault="00AE0385" w:rsidP="00A11667">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1249" w:type="pct"/>
            <w:tcBorders>
              <w:top w:val="single" w:sz="8" w:space="0" w:color="BFBFBF"/>
              <w:left w:val="single" w:sz="4" w:space="0" w:color="BFBFBF" w:themeColor="background1" w:themeShade="BF"/>
              <w:bottom w:val="single" w:sz="4" w:space="0" w:color="BFBFBF" w:themeColor="background1" w:themeShade="BF"/>
            </w:tcBorders>
            <w:shd w:val="clear" w:color="auto" w:fill="DBE5F1" w:themeFill="accent1" w:themeFillTint="33"/>
          </w:tcPr>
          <w:p w14:paraId="4BA6EEE2" w14:textId="77777777" w:rsidR="009674FA" w:rsidRPr="00E5188F" w:rsidRDefault="009674FA" w:rsidP="00A11667">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%Δ16/14</w:t>
            </w:r>
          </w:p>
        </w:tc>
      </w:tr>
      <w:tr w:rsidR="00224D36" w:rsidRPr="00E5188F" w14:paraId="57B6CFEC" w14:textId="77777777" w:rsidTr="00224D36">
        <w:trPr>
          <w:jc w:val="center"/>
        </w:trPr>
        <w:tc>
          <w:tcPr>
            <w:tcW w:w="2501" w:type="pct"/>
            <w:tcBorders>
              <w:top w:val="single" w:sz="4" w:space="0" w:color="BFBFBF" w:themeColor="background1" w:themeShade="BF"/>
              <w:bottom w:val="nil"/>
              <w:right w:val="single" w:sz="8" w:space="0" w:color="BFBFBF"/>
            </w:tcBorders>
            <w:shd w:val="clear" w:color="auto" w:fill="auto"/>
            <w:hideMark/>
          </w:tcPr>
          <w:p w14:paraId="21173CD8" w14:textId="77777777" w:rsidR="00224D36" w:rsidRPr="00E5188F" w:rsidRDefault="00224D36" w:rsidP="00224D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BGAEak</w:t>
            </w:r>
          </w:p>
        </w:tc>
        <w:tc>
          <w:tcPr>
            <w:tcW w:w="1250" w:type="pct"/>
            <w:tcBorders>
              <w:top w:val="single" w:sz="4" w:space="0" w:color="BFBFBF" w:themeColor="background1" w:themeShade="BF"/>
              <w:left w:val="single" w:sz="4" w:space="0" w:color="BFBFBF" w:themeColor="background1" w:themeShade="BF"/>
              <w:bottom w:val="nil"/>
              <w:right w:val="single" w:sz="8" w:space="0" w:color="BFBFBF"/>
            </w:tcBorders>
            <w:shd w:val="clear" w:color="auto" w:fill="auto"/>
          </w:tcPr>
          <w:p w14:paraId="1385F27A"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1.097.445.300</w:t>
            </w:r>
          </w:p>
        </w:tc>
        <w:tc>
          <w:tcPr>
            <w:tcW w:w="1249" w:type="pct"/>
            <w:tcBorders>
              <w:top w:val="single" w:sz="4" w:space="0" w:color="BFBFBF" w:themeColor="background1" w:themeShade="BF"/>
              <w:left w:val="single" w:sz="4" w:space="0" w:color="BFBFBF" w:themeColor="background1" w:themeShade="BF"/>
              <w:bottom w:val="nil"/>
            </w:tcBorders>
            <w:vAlign w:val="bottom"/>
          </w:tcPr>
          <w:p w14:paraId="14B3FB27"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-%10,9</w:t>
            </w:r>
          </w:p>
        </w:tc>
      </w:tr>
      <w:tr w:rsidR="00224D36" w:rsidRPr="00E5188F" w14:paraId="3B29FF33" w14:textId="77777777" w:rsidTr="00224D36">
        <w:trPr>
          <w:jc w:val="center"/>
        </w:trPr>
        <w:tc>
          <w:tcPr>
            <w:tcW w:w="2501" w:type="pct"/>
            <w:tcBorders>
              <w:top w:val="nil"/>
              <w:bottom w:val="nil"/>
              <w:right w:val="single" w:sz="8" w:space="0" w:color="BFBFBF"/>
            </w:tcBorders>
            <w:shd w:val="clear" w:color="auto" w:fill="auto"/>
            <w:hideMark/>
          </w:tcPr>
          <w:p w14:paraId="1B5378E3" w14:textId="77777777" w:rsidR="00224D36" w:rsidRPr="00E5188F" w:rsidRDefault="00224D36" w:rsidP="00224D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Fundazioak</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6C51625F"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441.966.336</w:t>
            </w:r>
          </w:p>
        </w:tc>
        <w:tc>
          <w:tcPr>
            <w:tcW w:w="1249" w:type="pct"/>
            <w:tcBorders>
              <w:top w:val="nil"/>
              <w:left w:val="single" w:sz="4" w:space="0" w:color="BFBFBF" w:themeColor="background1" w:themeShade="BF"/>
              <w:bottom w:val="nil"/>
            </w:tcBorders>
            <w:vAlign w:val="bottom"/>
          </w:tcPr>
          <w:p w14:paraId="0937C26A"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-%15,7</w:t>
            </w:r>
          </w:p>
        </w:tc>
      </w:tr>
      <w:tr w:rsidR="00224D36" w:rsidRPr="00E5188F" w14:paraId="2ADD4CC7" w14:textId="77777777" w:rsidTr="00224D36">
        <w:trPr>
          <w:jc w:val="center"/>
        </w:trPr>
        <w:tc>
          <w:tcPr>
            <w:tcW w:w="2501" w:type="pct"/>
            <w:tcBorders>
              <w:top w:val="nil"/>
              <w:bottom w:val="nil"/>
              <w:right w:val="single" w:sz="8" w:space="0" w:color="BFBFBF"/>
            </w:tcBorders>
            <w:shd w:val="clear" w:color="auto" w:fill="auto"/>
            <w:hideMark/>
          </w:tcPr>
          <w:p w14:paraId="55302530" w14:textId="77777777" w:rsidR="00224D36" w:rsidRPr="00E5188F" w:rsidRDefault="00224D36" w:rsidP="00224D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xml:space="preserve">3. Enplegu </w:t>
            </w:r>
            <w:r w:rsidR="008E5D9E" w:rsidRPr="00E5188F">
              <w:rPr>
                <w:rFonts w:eastAsia="Times New Roman" w:cs="Arial"/>
                <w:color w:val="000000"/>
                <w:sz w:val="16"/>
                <w:szCs w:val="16"/>
                <w:lang w:val="eu-ES" w:eastAsia="es-ES"/>
              </w:rPr>
              <w:t>zentro</w:t>
            </w:r>
            <w:r w:rsidRPr="00E5188F">
              <w:rPr>
                <w:rFonts w:eastAsia="Times New Roman" w:cs="Arial"/>
                <w:color w:val="000000"/>
                <w:sz w:val="16"/>
                <w:szCs w:val="16"/>
                <w:lang w:val="eu-ES" w:eastAsia="es-ES"/>
              </w:rPr>
              <w:t xml:space="preserve"> bereziak</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330F7E3A"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311.633.567</w:t>
            </w:r>
          </w:p>
        </w:tc>
        <w:tc>
          <w:tcPr>
            <w:tcW w:w="1249" w:type="pct"/>
            <w:tcBorders>
              <w:top w:val="nil"/>
              <w:left w:val="single" w:sz="4" w:space="0" w:color="BFBFBF" w:themeColor="background1" w:themeShade="BF"/>
              <w:bottom w:val="nil"/>
            </w:tcBorders>
            <w:vAlign w:val="bottom"/>
          </w:tcPr>
          <w:p w14:paraId="746A3E19"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%36,1</w:t>
            </w:r>
          </w:p>
        </w:tc>
      </w:tr>
      <w:tr w:rsidR="00224D36" w:rsidRPr="00E5188F" w14:paraId="659AAF65" w14:textId="77777777" w:rsidTr="00224D36">
        <w:trPr>
          <w:jc w:val="center"/>
        </w:trPr>
        <w:tc>
          <w:tcPr>
            <w:tcW w:w="2501" w:type="pct"/>
            <w:tcBorders>
              <w:top w:val="nil"/>
              <w:bottom w:val="nil"/>
              <w:right w:val="single" w:sz="8" w:space="0" w:color="BFBFBF"/>
            </w:tcBorders>
            <w:shd w:val="clear" w:color="auto" w:fill="auto"/>
            <w:noWrap/>
            <w:hideMark/>
          </w:tcPr>
          <w:p w14:paraId="06D74656" w14:textId="77777777" w:rsidR="00224D36" w:rsidRPr="00E5188F" w:rsidRDefault="00224D36" w:rsidP="00224D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Onura publikoko erakundeak</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0BB21521"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90.502.772</w:t>
            </w:r>
          </w:p>
        </w:tc>
        <w:tc>
          <w:tcPr>
            <w:tcW w:w="1249" w:type="pct"/>
            <w:tcBorders>
              <w:top w:val="nil"/>
              <w:left w:val="single" w:sz="4" w:space="0" w:color="BFBFBF" w:themeColor="background1" w:themeShade="BF"/>
              <w:bottom w:val="nil"/>
            </w:tcBorders>
            <w:vAlign w:val="bottom"/>
          </w:tcPr>
          <w:p w14:paraId="49E15C31"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-%2,1</w:t>
            </w:r>
          </w:p>
        </w:tc>
      </w:tr>
      <w:tr w:rsidR="00224D36" w:rsidRPr="00E5188F" w14:paraId="52691FC8" w14:textId="77777777" w:rsidTr="00224D36">
        <w:trPr>
          <w:jc w:val="center"/>
        </w:trPr>
        <w:tc>
          <w:tcPr>
            <w:tcW w:w="2501" w:type="pct"/>
            <w:tcBorders>
              <w:top w:val="nil"/>
              <w:bottom w:val="nil"/>
              <w:right w:val="single" w:sz="8" w:space="0" w:color="BFBFBF"/>
            </w:tcBorders>
            <w:shd w:val="clear" w:color="auto" w:fill="auto"/>
            <w:noWrap/>
            <w:hideMark/>
          </w:tcPr>
          <w:p w14:paraId="7A47AF99" w14:textId="77777777" w:rsidR="00224D36" w:rsidRPr="00E5188F" w:rsidRDefault="00224D36" w:rsidP="00224D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2B286EBA"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51.207.992</w:t>
            </w:r>
          </w:p>
        </w:tc>
        <w:tc>
          <w:tcPr>
            <w:tcW w:w="1249" w:type="pct"/>
            <w:tcBorders>
              <w:top w:val="nil"/>
              <w:left w:val="single" w:sz="4" w:space="0" w:color="BFBFBF" w:themeColor="background1" w:themeShade="BF"/>
              <w:bottom w:val="nil"/>
            </w:tcBorders>
            <w:vAlign w:val="bottom"/>
          </w:tcPr>
          <w:p w14:paraId="492CB002"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%26,4</w:t>
            </w:r>
          </w:p>
        </w:tc>
      </w:tr>
      <w:tr w:rsidR="00224D36" w:rsidRPr="00E5188F" w14:paraId="121B8C77" w14:textId="77777777" w:rsidTr="00224D36">
        <w:trPr>
          <w:jc w:val="center"/>
        </w:trPr>
        <w:tc>
          <w:tcPr>
            <w:tcW w:w="2501" w:type="pct"/>
            <w:tcBorders>
              <w:top w:val="nil"/>
              <w:bottom w:val="nil"/>
              <w:right w:val="single" w:sz="8" w:space="0" w:color="BFBFBF"/>
            </w:tcBorders>
            <w:shd w:val="clear" w:color="auto" w:fill="auto"/>
            <w:noWrap/>
            <w:hideMark/>
          </w:tcPr>
          <w:p w14:paraId="25F51A71" w14:textId="77777777" w:rsidR="00224D36" w:rsidRPr="00E5188F" w:rsidRDefault="00224D36" w:rsidP="00224D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Laneratzeko enpresak</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47043246"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36.288.405</w:t>
            </w:r>
          </w:p>
        </w:tc>
        <w:tc>
          <w:tcPr>
            <w:tcW w:w="1249" w:type="pct"/>
            <w:tcBorders>
              <w:top w:val="nil"/>
              <w:left w:val="single" w:sz="4" w:space="0" w:color="BFBFBF" w:themeColor="background1" w:themeShade="BF"/>
              <w:bottom w:val="nil"/>
            </w:tcBorders>
            <w:vAlign w:val="bottom"/>
          </w:tcPr>
          <w:p w14:paraId="07097D60"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%7,2</w:t>
            </w:r>
          </w:p>
        </w:tc>
      </w:tr>
      <w:tr w:rsidR="00224D36" w:rsidRPr="00E5188F" w14:paraId="0937B6C1" w14:textId="77777777" w:rsidTr="00224D36">
        <w:trPr>
          <w:jc w:val="center"/>
        </w:trPr>
        <w:tc>
          <w:tcPr>
            <w:tcW w:w="2501" w:type="pct"/>
            <w:tcBorders>
              <w:top w:val="nil"/>
              <w:bottom w:val="single" w:sz="4" w:space="0" w:color="BFBFBF" w:themeColor="background1" w:themeShade="BF"/>
              <w:right w:val="single" w:sz="8" w:space="0" w:color="BFBFBF"/>
            </w:tcBorders>
            <w:shd w:val="clear" w:color="auto" w:fill="auto"/>
            <w:noWrap/>
            <w:hideMark/>
          </w:tcPr>
          <w:p w14:paraId="45E87ABC" w14:textId="77777777" w:rsidR="00224D36" w:rsidRPr="00E5188F" w:rsidRDefault="00224D36" w:rsidP="00224D36">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Arrantzale kofradiak</w:t>
            </w:r>
          </w:p>
        </w:tc>
        <w:tc>
          <w:tcPr>
            <w:tcW w:w="1250" w:type="pct"/>
            <w:tcBorders>
              <w:top w:val="nil"/>
              <w:left w:val="single" w:sz="4" w:space="0" w:color="BFBFBF" w:themeColor="background1" w:themeShade="BF"/>
              <w:bottom w:val="single" w:sz="4" w:space="0" w:color="BFBFBF" w:themeColor="background1" w:themeShade="BF"/>
              <w:right w:val="single" w:sz="8" w:space="0" w:color="BFBFBF"/>
            </w:tcBorders>
            <w:shd w:val="clear" w:color="auto" w:fill="auto"/>
            <w:vAlign w:val="bottom"/>
          </w:tcPr>
          <w:p w14:paraId="02B95F68"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37.369.141</w:t>
            </w:r>
          </w:p>
        </w:tc>
        <w:tc>
          <w:tcPr>
            <w:tcW w:w="1249" w:type="pct"/>
            <w:tcBorders>
              <w:top w:val="nil"/>
              <w:left w:val="single" w:sz="4" w:space="0" w:color="BFBFBF" w:themeColor="background1" w:themeShade="BF"/>
              <w:bottom w:val="single" w:sz="4" w:space="0" w:color="BFBFBF" w:themeColor="background1" w:themeShade="BF"/>
            </w:tcBorders>
            <w:vAlign w:val="bottom"/>
          </w:tcPr>
          <w:p w14:paraId="1C8DDBD8" w14:textId="77777777" w:rsidR="00224D36" w:rsidRPr="00E5188F" w:rsidRDefault="00224D36" w:rsidP="00224D36">
            <w:pPr>
              <w:spacing w:line="264" w:lineRule="auto"/>
              <w:ind w:right="123"/>
              <w:jc w:val="right"/>
              <w:rPr>
                <w:rFonts w:cs="Arial"/>
                <w:color w:val="000000"/>
                <w:sz w:val="16"/>
                <w:szCs w:val="16"/>
                <w:lang w:val="eu-ES"/>
              </w:rPr>
            </w:pPr>
            <w:r w:rsidRPr="00E5188F">
              <w:rPr>
                <w:rFonts w:cs="Arial"/>
                <w:color w:val="000000"/>
                <w:sz w:val="16"/>
                <w:szCs w:val="16"/>
                <w:lang w:val="eu-ES"/>
              </w:rPr>
              <w:t>%17,4</w:t>
            </w:r>
          </w:p>
        </w:tc>
      </w:tr>
      <w:tr w:rsidR="00224D36" w:rsidRPr="00E5188F" w14:paraId="4D1910E5" w14:textId="77777777" w:rsidTr="00224D36">
        <w:trPr>
          <w:jc w:val="center"/>
        </w:trPr>
        <w:tc>
          <w:tcPr>
            <w:tcW w:w="2501" w:type="pct"/>
            <w:tcBorders>
              <w:top w:val="single" w:sz="4" w:space="0" w:color="BFBFBF" w:themeColor="background1" w:themeShade="BF"/>
              <w:bottom w:val="single" w:sz="4" w:space="0" w:color="BFBFBF" w:themeColor="background1" w:themeShade="BF"/>
              <w:right w:val="single" w:sz="8" w:space="0" w:color="BFBFBF"/>
            </w:tcBorders>
            <w:shd w:val="clear" w:color="auto" w:fill="auto"/>
            <w:noWrap/>
            <w:hideMark/>
          </w:tcPr>
          <w:p w14:paraId="396AC6F5" w14:textId="77777777" w:rsidR="00224D36" w:rsidRPr="00E5188F" w:rsidRDefault="00224D36" w:rsidP="00224D36">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BFBFBF"/>
            </w:tcBorders>
            <w:shd w:val="clear" w:color="auto" w:fill="auto"/>
            <w:vAlign w:val="bottom"/>
          </w:tcPr>
          <w:p w14:paraId="505F6B5C" w14:textId="77777777" w:rsidR="00224D36" w:rsidRPr="00E5188F" w:rsidRDefault="00224D36" w:rsidP="00224D36">
            <w:pPr>
              <w:spacing w:line="264" w:lineRule="auto"/>
              <w:ind w:right="123"/>
              <w:jc w:val="right"/>
              <w:rPr>
                <w:rFonts w:ascii="Calibri" w:hAnsi="Calibri" w:cs="Calibri"/>
                <w:b/>
                <w:bCs/>
                <w:szCs w:val="20"/>
                <w:lang w:val="eu-ES"/>
              </w:rPr>
            </w:pPr>
            <w:r w:rsidRPr="00E5188F">
              <w:rPr>
                <w:rFonts w:cs="Arial"/>
                <w:b/>
                <w:color w:val="000000"/>
                <w:sz w:val="16"/>
                <w:szCs w:val="16"/>
                <w:lang w:val="eu-ES"/>
              </w:rPr>
              <w:t>2.066.413.513</w:t>
            </w:r>
          </w:p>
        </w:tc>
        <w:tc>
          <w:tcPr>
            <w:tcW w:w="1249"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14:paraId="77A697C3" w14:textId="77777777" w:rsidR="00224D36" w:rsidRPr="00E5188F" w:rsidRDefault="00224D36" w:rsidP="00224D36">
            <w:pPr>
              <w:spacing w:line="264" w:lineRule="auto"/>
              <w:ind w:right="123"/>
              <w:jc w:val="right"/>
              <w:rPr>
                <w:rFonts w:cs="Arial"/>
                <w:b/>
                <w:color w:val="000000"/>
                <w:sz w:val="16"/>
                <w:szCs w:val="16"/>
                <w:lang w:val="eu-ES"/>
              </w:rPr>
            </w:pPr>
            <w:r w:rsidRPr="00E5188F">
              <w:rPr>
                <w:rFonts w:cs="Arial"/>
                <w:b/>
                <w:color w:val="000000"/>
                <w:sz w:val="16"/>
                <w:szCs w:val="16"/>
                <w:lang w:val="eu-ES"/>
              </w:rPr>
              <w:t>-%5,4</w:t>
            </w:r>
          </w:p>
        </w:tc>
      </w:tr>
    </w:tbl>
    <w:p w14:paraId="55AA012C" w14:textId="77777777" w:rsidR="009674FA" w:rsidRPr="00E5188F" w:rsidRDefault="009674FA" w:rsidP="009674FA">
      <w:pPr>
        <w:widowControl w:val="0"/>
        <w:spacing w:line="264" w:lineRule="auto"/>
        <w:jc w:val="center"/>
        <w:rPr>
          <w:rFonts w:cs="Arial"/>
          <w:b/>
          <w:snapToGrid w:val="0"/>
          <w:color w:val="1F497D" w:themeColor="text2"/>
          <w:sz w:val="18"/>
          <w:szCs w:val="18"/>
          <w:lang w:val="eu-ES"/>
        </w:rPr>
      </w:pPr>
    </w:p>
    <w:p w14:paraId="75FBE8F8" w14:textId="77777777" w:rsidR="009674FA" w:rsidRPr="00E5188F" w:rsidRDefault="00E37D5D" w:rsidP="009674FA">
      <w:pPr>
        <w:widowControl w:val="0"/>
        <w:rPr>
          <w:rFonts w:cs="Arial"/>
          <w:lang w:val="eu-ES"/>
        </w:rPr>
      </w:pPr>
      <w:r>
        <w:rPr>
          <w:rFonts w:cs="Arial"/>
          <w:lang w:val="eu-ES"/>
        </w:rPr>
        <w:t xml:space="preserve">Bere aldetik, </w:t>
      </w:r>
      <w:r w:rsidR="008E5D9E">
        <w:rPr>
          <w:rFonts w:cs="Arial"/>
          <w:lang w:val="eu-ES"/>
        </w:rPr>
        <w:t>366,5 miloi euro</w:t>
      </w:r>
      <w:r w:rsidR="00C87160">
        <w:rPr>
          <w:rFonts w:cs="Arial"/>
          <w:lang w:val="eu-ES"/>
        </w:rPr>
        <w:t>tan</w:t>
      </w:r>
      <w:r w:rsidR="008E5D9E">
        <w:rPr>
          <w:rFonts w:cs="Arial"/>
          <w:lang w:val="eu-ES"/>
        </w:rPr>
        <w:t xml:space="preserve"> kuantifikatutako BEGa, 2014an sortutako BEGa baino %21 baxuagoa da, 2014ari dagokionez erdia baino gehiago uzkurtzen den Erakundeei lotutako BEG</w:t>
      </w:r>
      <w:r w:rsidR="00C87160">
        <w:rPr>
          <w:rFonts w:cs="Arial"/>
          <w:lang w:val="eu-ES"/>
        </w:rPr>
        <w:t>e</w:t>
      </w:r>
      <w:r w:rsidR="008E5D9E">
        <w:rPr>
          <w:rFonts w:cs="Arial"/>
          <w:lang w:val="eu-ES"/>
        </w:rPr>
        <w:t>an izandako jaitsiera garrantzitsuan oinarritutako gertaera -267 miloi eurotatik 133,9ra</w:t>
      </w:r>
      <w:r w:rsidR="00C87160">
        <w:rPr>
          <w:rFonts w:cs="Arial"/>
          <w:lang w:val="eu-ES"/>
        </w:rPr>
        <w:t xml:space="preserve"> igaro delarik</w:t>
      </w:r>
      <w:r w:rsidR="008E5D9E">
        <w:rPr>
          <w:rFonts w:cs="Arial"/>
          <w:lang w:val="eu-ES"/>
        </w:rPr>
        <w:t>-; horrela 2016an GEFBen artean BEG</w:t>
      </w:r>
      <w:r w:rsidR="00C87160">
        <w:rPr>
          <w:rFonts w:cs="Arial"/>
          <w:lang w:val="eu-ES"/>
        </w:rPr>
        <w:t>ik</w:t>
      </w:r>
      <w:r w:rsidR="008E5D9E">
        <w:rPr>
          <w:rFonts w:cs="Arial"/>
          <w:lang w:val="eu-ES"/>
        </w:rPr>
        <w:t xml:space="preserve"> handiena sort</w:t>
      </w:r>
      <w:r w:rsidR="00C87160">
        <w:rPr>
          <w:rFonts w:cs="Arial"/>
          <w:lang w:val="eu-ES"/>
        </w:rPr>
        <w:t>u</w:t>
      </w:r>
      <w:r w:rsidR="008E5D9E">
        <w:rPr>
          <w:rFonts w:cs="Arial"/>
          <w:lang w:val="eu-ES"/>
        </w:rPr>
        <w:t xml:space="preserve"> </w:t>
      </w:r>
      <w:r w:rsidR="00C87160">
        <w:rPr>
          <w:rFonts w:cs="Arial"/>
          <w:lang w:val="eu-ES"/>
        </w:rPr>
        <w:t>z</w:t>
      </w:r>
      <w:r w:rsidR="008E5D9E">
        <w:rPr>
          <w:rFonts w:cs="Arial"/>
          <w:lang w:val="eu-ES"/>
        </w:rPr>
        <w:t>uten erakunde mota Enplegu zentro bereziak izan</w:t>
      </w:r>
      <w:r w:rsidR="00C87160">
        <w:rPr>
          <w:rFonts w:cs="Arial"/>
          <w:lang w:val="eu-ES"/>
        </w:rPr>
        <w:t xml:space="preserve"> ziren</w:t>
      </w:r>
      <w:r w:rsidR="008E5D9E">
        <w:rPr>
          <w:rFonts w:cs="Arial"/>
          <w:lang w:val="eu-ES"/>
        </w:rPr>
        <w:t xml:space="preserve"> </w:t>
      </w:r>
      <w:r w:rsidR="009674FA" w:rsidRPr="00E5188F">
        <w:rPr>
          <w:rFonts w:cs="Arial"/>
          <w:lang w:val="eu-ES"/>
        </w:rPr>
        <w:t xml:space="preserve">(158,8 </w:t>
      </w:r>
      <w:r w:rsidR="008E5D9E">
        <w:rPr>
          <w:rFonts w:cs="Arial"/>
          <w:lang w:val="eu-ES"/>
        </w:rPr>
        <w:t>miloi euro</w:t>
      </w:r>
      <w:r w:rsidR="009674FA" w:rsidRPr="00E5188F">
        <w:rPr>
          <w:rFonts w:cs="Arial"/>
          <w:lang w:val="eu-ES"/>
        </w:rPr>
        <w:t>).</w:t>
      </w:r>
    </w:p>
    <w:p w14:paraId="5C257930" w14:textId="77777777" w:rsidR="009674FA" w:rsidRPr="00E5188F" w:rsidRDefault="009674FA" w:rsidP="009674FA">
      <w:pPr>
        <w:widowControl w:val="0"/>
        <w:rPr>
          <w:rFonts w:cs="Arial"/>
          <w:lang w:val="eu-ES"/>
        </w:rPr>
      </w:pPr>
    </w:p>
    <w:p w14:paraId="24A71376" w14:textId="77777777" w:rsidR="009674FA" w:rsidRPr="00E5188F" w:rsidRDefault="009674FA" w:rsidP="009674FA">
      <w:pPr>
        <w:jc w:val="left"/>
        <w:rPr>
          <w:rFonts w:eastAsia="Times New Roman" w:cs="Arial"/>
          <w:i/>
          <w:sz w:val="16"/>
          <w:szCs w:val="20"/>
          <w:lang w:val="eu-ES" w:eastAsia="es-ES"/>
        </w:rPr>
      </w:pPr>
    </w:p>
    <w:p w14:paraId="38A2545C" w14:textId="77777777" w:rsidR="009674FA" w:rsidRPr="00E5188F" w:rsidRDefault="00224D36" w:rsidP="009674FA">
      <w:pPr>
        <w:pStyle w:val="Descripcin"/>
        <w:spacing w:line="264" w:lineRule="auto"/>
        <w:ind w:left="1134" w:hanging="1134"/>
        <w:jc w:val="center"/>
        <w:rPr>
          <w:rFonts w:ascii="Arial" w:hAnsi="Arial" w:cs="Arial"/>
          <w:b w:val="0"/>
          <w:color w:val="5F5F5F"/>
          <w:sz w:val="18"/>
          <w:szCs w:val="18"/>
          <w:lang w:val="eu-ES"/>
        </w:rPr>
      </w:pPr>
      <w:bookmarkStart w:id="75" w:name="_Toc445381016"/>
      <w:bookmarkStart w:id="76" w:name="_Toc513019848"/>
      <w:bookmarkStart w:id="77" w:name="_Toc513533006"/>
      <w:r w:rsidRPr="00E5188F">
        <w:rPr>
          <w:rFonts w:ascii="Arial" w:hAnsi="Arial" w:cs="Arial"/>
          <w:b w:val="0"/>
          <w:color w:val="5F5F5F"/>
          <w:sz w:val="18"/>
          <w:szCs w:val="18"/>
          <w:lang w:val="eu-ES"/>
        </w:rPr>
        <w:t>ENTITATE MOTAREN ARABERAKO BEGa GEFB 2016 (zifra absolutuak</w:t>
      </w:r>
      <w:r w:rsidR="009674FA" w:rsidRPr="00E5188F">
        <w:rPr>
          <w:rFonts w:ascii="Arial" w:hAnsi="Arial" w:cs="Arial"/>
          <w:b w:val="0"/>
          <w:color w:val="5F5F5F"/>
          <w:sz w:val="18"/>
          <w:szCs w:val="18"/>
          <w:lang w:val="eu-ES"/>
        </w:rPr>
        <w:t>)</w:t>
      </w:r>
      <w:bookmarkEnd w:id="75"/>
      <w:bookmarkEnd w:id="76"/>
      <w:bookmarkEnd w:id="77"/>
    </w:p>
    <w:p w14:paraId="468B13A1" w14:textId="77777777" w:rsidR="009674FA" w:rsidRPr="00E5188F" w:rsidRDefault="009674FA" w:rsidP="009674FA">
      <w:pPr>
        <w:spacing w:line="264" w:lineRule="auto"/>
        <w:jc w:val="left"/>
        <w:rPr>
          <w:rFonts w:cs="Arial"/>
          <w:i/>
          <w:sz w:val="18"/>
          <w:szCs w:val="18"/>
          <w:lang w:val="eu-ES"/>
        </w:rPr>
      </w:pPr>
    </w:p>
    <w:p w14:paraId="607CE8E5" w14:textId="77777777" w:rsidR="009674FA" w:rsidRPr="00E5188F" w:rsidRDefault="00224D36" w:rsidP="009674FA">
      <w:pPr>
        <w:spacing w:line="264" w:lineRule="auto"/>
        <w:jc w:val="left"/>
        <w:rPr>
          <w:rFonts w:cs="Arial"/>
          <w:i/>
          <w:sz w:val="18"/>
          <w:szCs w:val="18"/>
          <w:lang w:val="eu-ES"/>
        </w:rPr>
      </w:pPr>
      <w:r w:rsidRPr="00E5188F">
        <w:rPr>
          <w:rFonts w:cs="Arial"/>
          <w:i/>
          <w:noProof/>
          <w:sz w:val="18"/>
          <w:szCs w:val="18"/>
          <w:lang w:eastAsia="es-ES"/>
        </w:rPr>
        <w:drawing>
          <wp:anchor distT="103632" distB="78613" distL="547116" distR="556260" simplePos="0" relativeHeight="251491328" behindDoc="0" locked="0" layoutInCell="1" allowOverlap="1" wp14:anchorId="0B2C1CC1" wp14:editId="3657C4B2">
            <wp:simplePos x="0" y="0"/>
            <wp:positionH relativeFrom="column">
              <wp:posOffset>0</wp:posOffset>
            </wp:positionH>
            <wp:positionV relativeFrom="paragraph">
              <wp:posOffset>102870</wp:posOffset>
            </wp:positionV>
            <wp:extent cx="5374532" cy="1905000"/>
            <wp:effectExtent l="0" t="0" r="0" b="0"/>
            <wp:wrapNone/>
            <wp:docPr id="95"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32FF7820" w14:textId="77777777" w:rsidR="009674FA" w:rsidRPr="00E5188F" w:rsidRDefault="009674FA" w:rsidP="009674FA">
      <w:pPr>
        <w:spacing w:line="264" w:lineRule="auto"/>
        <w:jc w:val="left"/>
        <w:rPr>
          <w:rFonts w:cs="Arial"/>
          <w:b/>
          <w:color w:val="1F497D" w:themeColor="text2"/>
          <w:sz w:val="18"/>
          <w:szCs w:val="18"/>
          <w:lang w:val="eu-ES"/>
        </w:rPr>
      </w:pPr>
    </w:p>
    <w:p w14:paraId="0DB042CA" w14:textId="77777777" w:rsidR="009674FA" w:rsidRPr="00E5188F" w:rsidRDefault="009674FA" w:rsidP="009674FA">
      <w:pPr>
        <w:spacing w:line="264" w:lineRule="auto"/>
        <w:jc w:val="left"/>
        <w:rPr>
          <w:rFonts w:cs="Arial"/>
          <w:b/>
          <w:color w:val="1F497D" w:themeColor="text2"/>
          <w:sz w:val="18"/>
          <w:szCs w:val="18"/>
          <w:lang w:val="eu-ES"/>
        </w:rPr>
      </w:pPr>
    </w:p>
    <w:p w14:paraId="3DFEE6B8" w14:textId="77777777" w:rsidR="009674FA" w:rsidRPr="00E5188F" w:rsidRDefault="009674FA" w:rsidP="009674FA">
      <w:pPr>
        <w:spacing w:line="264" w:lineRule="auto"/>
        <w:jc w:val="left"/>
        <w:rPr>
          <w:rFonts w:cs="Arial"/>
          <w:b/>
          <w:color w:val="1F497D" w:themeColor="text2"/>
          <w:sz w:val="18"/>
          <w:szCs w:val="18"/>
          <w:lang w:val="eu-ES"/>
        </w:rPr>
      </w:pPr>
    </w:p>
    <w:p w14:paraId="76E6088B" w14:textId="77777777" w:rsidR="009674FA" w:rsidRPr="00E5188F" w:rsidRDefault="009674FA" w:rsidP="009674FA">
      <w:pPr>
        <w:spacing w:line="264" w:lineRule="auto"/>
        <w:jc w:val="left"/>
        <w:rPr>
          <w:rFonts w:cs="Arial"/>
          <w:b/>
          <w:color w:val="1F497D" w:themeColor="text2"/>
          <w:sz w:val="18"/>
          <w:szCs w:val="18"/>
          <w:lang w:val="eu-ES"/>
        </w:rPr>
      </w:pPr>
    </w:p>
    <w:p w14:paraId="71E2A551" w14:textId="77777777" w:rsidR="009674FA" w:rsidRPr="00E5188F" w:rsidRDefault="009674FA" w:rsidP="009674FA">
      <w:pPr>
        <w:spacing w:line="264" w:lineRule="auto"/>
        <w:jc w:val="left"/>
        <w:rPr>
          <w:rFonts w:cs="Arial"/>
          <w:b/>
          <w:color w:val="1F497D" w:themeColor="text2"/>
          <w:sz w:val="18"/>
          <w:szCs w:val="18"/>
          <w:lang w:val="eu-ES"/>
        </w:rPr>
      </w:pPr>
    </w:p>
    <w:p w14:paraId="1EED1920" w14:textId="77777777" w:rsidR="009674FA" w:rsidRPr="00E5188F" w:rsidRDefault="009674FA" w:rsidP="009674FA">
      <w:pPr>
        <w:spacing w:line="264" w:lineRule="auto"/>
        <w:jc w:val="left"/>
        <w:rPr>
          <w:rFonts w:cs="Arial"/>
          <w:b/>
          <w:color w:val="1F497D" w:themeColor="text2"/>
          <w:sz w:val="18"/>
          <w:szCs w:val="18"/>
          <w:lang w:val="eu-ES"/>
        </w:rPr>
      </w:pPr>
    </w:p>
    <w:p w14:paraId="08E9AE7B" w14:textId="77777777" w:rsidR="009674FA" w:rsidRPr="00E5188F" w:rsidRDefault="009674FA" w:rsidP="009674FA">
      <w:pPr>
        <w:spacing w:line="264" w:lineRule="auto"/>
        <w:jc w:val="left"/>
        <w:rPr>
          <w:rFonts w:cs="Arial"/>
          <w:b/>
          <w:color w:val="1F497D" w:themeColor="text2"/>
          <w:sz w:val="18"/>
          <w:szCs w:val="18"/>
          <w:lang w:val="eu-ES"/>
        </w:rPr>
      </w:pPr>
    </w:p>
    <w:p w14:paraId="07D74D99" w14:textId="77777777" w:rsidR="009674FA" w:rsidRPr="00E5188F" w:rsidRDefault="009674FA" w:rsidP="009674FA">
      <w:pPr>
        <w:spacing w:line="264" w:lineRule="auto"/>
        <w:jc w:val="left"/>
        <w:rPr>
          <w:rFonts w:cs="Arial"/>
          <w:b/>
          <w:color w:val="1F497D" w:themeColor="text2"/>
          <w:sz w:val="18"/>
          <w:szCs w:val="18"/>
          <w:lang w:val="eu-ES"/>
        </w:rPr>
      </w:pPr>
    </w:p>
    <w:p w14:paraId="69C8A0CD" w14:textId="77777777" w:rsidR="009674FA" w:rsidRPr="00E5188F" w:rsidRDefault="009674FA" w:rsidP="009674FA">
      <w:pPr>
        <w:jc w:val="left"/>
        <w:rPr>
          <w:rFonts w:eastAsia="Times New Roman" w:cs="Arial"/>
          <w:i/>
          <w:sz w:val="16"/>
          <w:szCs w:val="20"/>
          <w:lang w:val="eu-ES" w:eastAsia="es-ES"/>
        </w:rPr>
      </w:pPr>
    </w:p>
    <w:p w14:paraId="50CDB77B" w14:textId="77777777" w:rsidR="009674FA" w:rsidRPr="00E5188F" w:rsidRDefault="009674FA" w:rsidP="009674FA">
      <w:pPr>
        <w:jc w:val="left"/>
        <w:rPr>
          <w:rFonts w:eastAsia="Times New Roman" w:cs="Arial"/>
          <w:i/>
          <w:sz w:val="16"/>
          <w:szCs w:val="20"/>
          <w:lang w:val="eu-ES" w:eastAsia="es-ES"/>
        </w:rPr>
      </w:pPr>
    </w:p>
    <w:p w14:paraId="7F04CFCF" w14:textId="77777777" w:rsidR="009674FA" w:rsidRPr="00E5188F" w:rsidRDefault="009674FA" w:rsidP="009674FA">
      <w:pPr>
        <w:rPr>
          <w:rFonts w:eastAsia="Times New Roman" w:cs="Arial"/>
          <w:sz w:val="16"/>
          <w:szCs w:val="20"/>
          <w:lang w:val="eu-ES" w:eastAsia="es-ES"/>
        </w:rPr>
      </w:pPr>
    </w:p>
    <w:p w14:paraId="76A52824" w14:textId="77777777" w:rsidR="003103F5" w:rsidRDefault="003103F5">
      <w:pPr>
        <w:spacing w:after="200" w:line="276" w:lineRule="auto"/>
        <w:jc w:val="left"/>
        <w:rPr>
          <w:rFonts w:eastAsia="Times New Roman" w:cs="Arial"/>
          <w:sz w:val="16"/>
          <w:szCs w:val="20"/>
          <w:lang w:val="eu-ES" w:eastAsia="es-ES"/>
        </w:rPr>
      </w:pPr>
      <w:r>
        <w:rPr>
          <w:rFonts w:eastAsia="Times New Roman" w:cs="Arial"/>
          <w:sz w:val="16"/>
          <w:szCs w:val="20"/>
          <w:lang w:val="eu-ES" w:eastAsia="es-ES"/>
        </w:rPr>
        <w:br w:type="page"/>
      </w:r>
    </w:p>
    <w:p w14:paraId="3901D54E" w14:textId="77777777" w:rsidR="009674FA" w:rsidRPr="00E5188F" w:rsidRDefault="009674FA" w:rsidP="009674FA">
      <w:pPr>
        <w:rPr>
          <w:rFonts w:eastAsia="Times New Roman" w:cs="Arial"/>
          <w:sz w:val="16"/>
          <w:szCs w:val="20"/>
          <w:lang w:val="eu-ES" w:eastAsia="es-ES"/>
        </w:rPr>
      </w:pPr>
    </w:p>
    <w:p w14:paraId="1660DE4A" w14:textId="77777777" w:rsidR="009674FA" w:rsidRPr="00E5188F" w:rsidRDefault="00224D36"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r w:rsidRPr="00E5188F">
        <w:rPr>
          <w:rFonts w:cs="Arial"/>
          <w:b/>
          <w:sz w:val="26"/>
          <w:szCs w:val="26"/>
          <w:lang w:val="eu-ES"/>
        </w:rPr>
        <w:t>GEFK-GEFBak modu agregatuan</w:t>
      </w:r>
      <w:r w:rsidR="009674FA" w:rsidRPr="00E5188F">
        <w:rPr>
          <w:rFonts w:cs="Arial"/>
          <w:b/>
          <w:sz w:val="26"/>
          <w:szCs w:val="26"/>
          <w:lang w:val="eu-ES"/>
        </w:rPr>
        <w:t xml:space="preserve"> </w:t>
      </w:r>
    </w:p>
    <w:p w14:paraId="1D3C8544" w14:textId="77777777" w:rsidR="009674FA" w:rsidRPr="00E5188F"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p>
    <w:p w14:paraId="35D14703" w14:textId="77777777" w:rsidR="009674FA" w:rsidRPr="00E5188F" w:rsidRDefault="00E376C4"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r w:rsidRPr="00E5188F">
        <w:rPr>
          <w:rFonts w:cs="Arial"/>
          <w:b/>
          <w:sz w:val="26"/>
          <w:szCs w:val="26"/>
          <w:lang w:val="eu-ES"/>
        </w:rPr>
        <w:t>2016an urtekotutako 80.000 enplegutik gertu</w:t>
      </w:r>
      <w:r w:rsidR="00C87160">
        <w:rPr>
          <w:rFonts w:cs="Arial"/>
          <w:b/>
          <w:sz w:val="26"/>
          <w:szCs w:val="26"/>
          <w:lang w:val="eu-ES"/>
        </w:rPr>
        <w:t>ri</w:t>
      </w:r>
      <w:r w:rsidRPr="00E5188F">
        <w:rPr>
          <w:rFonts w:cs="Arial"/>
          <w:b/>
          <w:sz w:val="26"/>
          <w:szCs w:val="26"/>
          <w:lang w:val="eu-ES"/>
        </w:rPr>
        <w:t xml:space="preserve"> lana ematen diote, euskal biztanleria okupatuaren %8,9</w:t>
      </w:r>
      <w:r w:rsidR="0060020E">
        <w:rPr>
          <w:rFonts w:cs="Arial"/>
          <w:b/>
          <w:sz w:val="26"/>
          <w:szCs w:val="26"/>
          <w:lang w:val="eu-ES"/>
        </w:rPr>
        <w:t>a</w:t>
      </w:r>
      <w:r w:rsidRPr="00E5188F">
        <w:rPr>
          <w:rFonts w:cs="Arial"/>
          <w:b/>
          <w:sz w:val="26"/>
          <w:szCs w:val="26"/>
          <w:lang w:val="eu-ES"/>
        </w:rPr>
        <w:t xml:space="preserve"> suposatzen du</w:t>
      </w:r>
      <w:r w:rsidR="00C87160">
        <w:rPr>
          <w:rFonts w:cs="Arial"/>
          <w:b/>
          <w:sz w:val="26"/>
          <w:szCs w:val="26"/>
          <w:lang w:val="eu-ES"/>
        </w:rPr>
        <w:t>elarik</w:t>
      </w:r>
      <w:r w:rsidRPr="00E5188F">
        <w:rPr>
          <w:rFonts w:cs="Arial"/>
          <w:b/>
          <w:sz w:val="26"/>
          <w:szCs w:val="26"/>
          <w:lang w:val="eu-ES"/>
        </w:rPr>
        <w:t>.</w:t>
      </w:r>
    </w:p>
    <w:p w14:paraId="389E189B" w14:textId="77777777" w:rsidR="009674FA" w:rsidRPr="00E5188F" w:rsidRDefault="009674FA"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p>
    <w:p w14:paraId="2422B5F9" w14:textId="77777777" w:rsidR="009674FA" w:rsidRPr="00E5188F" w:rsidRDefault="00E376C4" w:rsidP="009674FA">
      <w:pPr>
        <w:pBdr>
          <w:top w:val="single" w:sz="4" w:space="1" w:color="auto"/>
          <w:left w:val="single" w:sz="4" w:space="4" w:color="auto"/>
          <w:bottom w:val="single" w:sz="4" w:space="1" w:color="auto"/>
          <w:right w:val="single" w:sz="4" w:space="4" w:color="auto"/>
        </w:pBdr>
        <w:spacing w:line="240" w:lineRule="auto"/>
        <w:rPr>
          <w:rFonts w:cs="Arial"/>
          <w:b/>
          <w:sz w:val="26"/>
          <w:szCs w:val="26"/>
          <w:lang w:val="eu-ES"/>
        </w:rPr>
      </w:pPr>
      <w:r w:rsidRPr="00E5188F">
        <w:rPr>
          <w:rFonts w:cs="Arial"/>
          <w:b/>
          <w:sz w:val="26"/>
          <w:szCs w:val="26"/>
          <w:lang w:val="eu-ES"/>
        </w:rPr>
        <w:t>9.770 milioi euro fakturatzen dituzte eta 3.238 milioi euroko BEGa sortzen dute, honek 2016.</w:t>
      </w:r>
      <w:r w:rsidRPr="00E5188F">
        <w:rPr>
          <w:rStyle w:val="Refdenotaalpie"/>
          <w:rFonts w:cs="Arial"/>
          <w:b/>
          <w:sz w:val="26"/>
          <w:szCs w:val="26"/>
          <w:lang w:val="eu-ES"/>
        </w:rPr>
        <w:t xml:space="preserve"> </w:t>
      </w:r>
      <w:r w:rsidR="00C87160">
        <w:rPr>
          <w:rFonts w:cs="Arial"/>
          <w:b/>
          <w:sz w:val="26"/>
          <w:szCs w:val="26"/>
          <w:lang w:val="eu-ES"/>
        </w:rPr>
        <w:t>u</w:t>
      </w:r>
      <w:r w:rsidRPr="00E5188F">
        <w:rPr>
          <w:rFonts w:cs="Arial"/>
          <w:b/>
          <w:sz w:val="26"/>
          <w:szCs w:val="26"/>
          <w:lang w:val="eu-ES"/>
        </w:rPr>
        <w:t>rtean euskal BEGaren %5,1</w:t>
      </w:r>
      <w:r w:rsidR="00911EE5">
        <w:rPr>
          <w:rFonts w:cs="Arial"/>
          <w:b/>
          <w:sz w:val="26"/>
          <w:szCs w:val="26"/>
          <w:lang w:val="eu-ES"/>
        </w:rPr>
        <w:t>a</w:t>
      </w:r>
      <w:r w:rsidRPr="00E5188F">
        <w:rPr>
          <w:rFonts w:cs="Arial"/>
          <w:b/>
          <w:sz w:val="26"/>
          <w:szCs w:val="26"/>
          <w:lang w:val="eu-ES"/>
        </w:rPr>
        <w:t xml:space="preserve"> inguru irudikatzen du</w:t>
      </w:r>
      <w:r w:rsidR="00C87160">
        <w:rPr>
          <w:rFonts w:cs="Arial"/>
          <w:b/>
          <w:sz w:val="26"/>
          <w:szCs w:val="26"/>
          <w:lang w:val="eu-ES"/>
        </w:rPr>
        <w:t>elarik</w:t>
      </w:r>
      <w:r w:rsidRPr="00E5188F">
        <w:rPr>
          <w:rStyle w:val="Refdenotaalpie"/>
          <w:rFonts w:cs="Arial"/>
          <w:b/>
          <w:sz w:val="26"/>
          <w:szCs w:val="26"/>
          <w:lang w:val="eu-ES"/>
        </w:rPr>
        <w:footnoteReference w:id="16"/>
      </w:r>
      <w:r w:rsidRPr="00E5188F">
        <w:rPr>
          <w:rFonts w:cs="Arial"/>
          <w:b/>
          <w:sz w:val="26"/>
          <w:szCs w:val="26"/>
          <w:lang w:val="eu-ES"/>
        </w:rPr>
        <w:t>.</w:t>
      </w:r>
    </w:p>
    <w:p w14:paraId="62ABC5C1" w14:textId="77777777" w:rsidR="009674FA" w:rsidRPr="00E5188F" w:rsidRDefault="009674FA" w:rsidP="009674FA">
      <w:pPr>
        <w:rPr>
          <w:rFonts w:eastAsia="Times New Roman" w:cs="Arial"/>
          <w:sz w:val="16"/>
          <w:szCs w:val="20"/>
          <w:lang w:val="eu-ES" w:eastAsia="es-ES"/>
        </w:rPr>
      </w:pPr>
    </w:p>
    <w:p w14:paraId="72CE7512" w14:textId="77777777" w:rsidR="009674FA" w:rsidRPr="00E5188F" w:rsidRDefault="00E376C4" w:rsidP="009674FA">
      <w:pPr>
        <w:pStyle w:val="Descripcin"/>
        <w:spacing w:line="264" w:lineRule="auto"/>
        <w:ind w:left="1134" w:hanging="1134"/>
        <w:jc w:val="center"/>
        <w:rPr>
          <w:rFonts w:ascii="Arial" w:hAnsi="Arial" w:cs="Arial"/>
          <w:b w:val="0"/>
          <w:color w:val="5F5F5F"/>
          <w:sz w:val="18"/>
          <w:szCs w:val="18"/>
          <w:lang w:val="eu-ES"/>
        </w:rPr>
      </w:pPr>
      <w:bookmarkStart w:id="78" w:name="_Toc513019840"/>
      <w:r w:rsidRPr="00E5188F">
        <w:rPr>
          <w:rFonts w:ascii="Arial" w:hAnsi="Arial" w:cs="Arial"/>
          <w:b w:val="0"/>
          <w:color w:val="5F5F5F"/>
          <w:sz w:val="18"/>
          <w:szCs w:val="18"/>
          <w:lang w:val="eu-ES"/>
        </w:rPr>
        <w:t xml:space="preserve">Agregatutako Gizarte </w:t>
      </w:r>
      <w:r w:rsidRPr="008E5D9E">
        <w:rPr>
          <w:rFonts w:ascii="Arial" w:hAnsi="Arial" w:cs="Arial"/>
          <w:b w:val="0"/>
          <w:color w:val="5F5F5F"/>
          <w:sz w:val="18"/>
          <w:szCs w:val="18"/>
          <w:lang w:val="eu-ES"/>
        </w:rPr>
        <w:t xml:space="preserve">Ekonomiaren </w:t>
      </w:r>
      <w:r w:rsidR="00F847D1" w:rsidRPr="008E5D9E">
        <w:rPr>
          <w:rFonts w:ascii="Arial" w:hAnsi="Arial" w:cs="Arial"/>
          <w:b w:val="0"/>
          <w:color w:val="5F5F5F"/>
          <w:sz w:val="18"/>
          <w:szCs w:val="18"/>
          <w:lang w:val="eu-ES"/>
        </w:rPr>
        <w:t xml:space="preserve">magnitude </w:t>
      </w:r>
      <w:r w:rsidRPr="008E5D9E">
        <w:rPr>
          <w:rFonts w:ascii="Arial" w:hAnsi="Arial" w:cs="Arial"/>
          <w:b w:val="0"/>
          <w:color w:val="5F5F5F"/>
          <w:sz w:val="18"/>
          <w:szCs w:val="18"/>
          <w:lang w:val="eu-ES"/>
        </w:rPr>
        <w:t>nagusiak</w:t>
      </w:r>
      <w:r w:rsidRPr="00E5188F">
        <w:rPr>
          <w:rFonts w:ascii="Arial" w:hAnsi="Arial" w:cs="Arial"/>
          <w:b w:val="0"/>
          <w:color w:val="5F5F5F"/>
          <w:sz w:val="18"/>
          <w:szCs w:val="18"/>
          <w:lang w:val="eu-ES"/>
        </w:rPr>
        <w:t xml:space="preserve"> </w:t>
      </w:r>
      <w:r w:rsidR="009674FA" w:rsidRPr="00E5188F">
        <w:rPr>
          <w:rFonts w:ascii="Arial" w:hAnsi="Arial" w:cs="Arial"/>
          <w:b w:val="0"/>
          <w:color w:val="5F5F5F"/>
          <w:sz w:val="18"/>
          <w:szCs w:val="18"/>
          <w:lang w:val="eu-ES"/>
        </w:rPr>
        <w:t>2016 (</w:t>
      </w:r>
      <w:r w:rsidRPr="00E5188F">
        <w:rPr>
          <w:rFonts w:ascii="Arial" w:hAnsi="Arial" w:cs="Arial"/>
          <w:b w:val="0"/>
          <w:color w:val="5F5F5F"/>
          <w:sz w:val="18"/>
          <w:szCs w:val="18"/>
          <w:lang w:val="eu-ES"/>
        </w:rPr>
        <w:t>zifra absolutuak</w:t>
      </w:r>
      <w:r w:rsidR="009674FA" w:rsidRPr="00E5188F">
        <w:rPr>
          <w:rFonts w:ascii="Arial" w:hAnsi="Arial" w:cs="Arial"/>
          <w:b w:val="0"/>
          <w:color w:val="5F5F5F"/>
          <w:sz w:val="18"/>
          <w:szCs w:val="18"/>
          <w:lang w:val="eu-ES"/>
        </w:rPr>
        <w:t>)</w:t>
      </w:r>
      <w:bookmarkEnd w:id="78"/>
      <w:r w:rsidR="009674FA" w:rsidRPr="00E5188F">
        <w:rPr>
          <w:rStyle w:val="Refdenotaalpie"/>
          <w:rFonts w:ascii="Arial" w:hAnsi="Arial" w:cs="Arial"/>
          <w:b w:val="0"/>
          <w:color w:val="5F5F5F"/>
          <w:sz w:val="18"/>
          <w:szCs w:val="18"/>
          <w:lang w:val="eu-ES"/>
        </w:rPr>
        <w:footnoteReference w:id="17"/>
      </w:r>
    </w:p>
    <w:tbl>
      <w:tblPr>
        <w:tblW w:w="5000" w:type="pct"/>
        <w:jc w:val="center"/>
        <w:tblLook w:val="04A0" w:firstRow="1" w:lastRow="0" w:firstColumn="1" w:lastColumn="0" w:noHBand="0" w:noVBand="1"/>
      </w:tblPr>
      <w:tblGrid>
        <w:gridCol w:w="3190"/>
        <w:gridCol w:w="5872"/>
      </w:tblGrid>
      <w:tr w:rsidR="009674FA" w:rsidRPr="00BB5DCA" w14:paraId="00DA8A1D" w14:textId="77777777" w:rsidTr="00A11667">
        <w:trPr>
          <w:jc w:val="center"/>
        </w:trPr>
        <w:tc>
          <w:tcPr>
            <w:tcW w:w="176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756E2C52" w14:textId="77777777" w:rsidR="009674FA" w:rsidRPr="00E5188F" w:rsidRDefault="009674FA" w:rsidP="00A11667">
            <w:pPr>
              <w:widowControl w:val="0"/>
              <w:spacing w:line="264" w:lineRule="auto"/>
              <w:jc w:val="center"/>
              <w:rPr>
                <w:rFonts w:cs="Arial"/>
                <w:b/>
                <w:bCs/>
                <w:sz w:val="16"/>
                <w:szCs w:val="16"/>
                <w:lang w:val="eu-ES"/>
              </w:rPr>
            </w:pP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EA73E80" w14:textId="77777777" w:rsidR="00E376C4" w:rsidRPr="00E5188F" w:rsidRDefault="00E376C4" w:rsidP="00E376C4">
            <w:pPr>
              <w:widowControl w:val="0"/>
              <w:spacing w:line="264" w:lineRule="auto"/>
              <w:jc w:val="center"/>
              <w:rPr>
                <w:rFonts w:cs="Arial"/>
                <w:b/>
                <w:bCs/>
                <w:sz w:val="16"/>
                <w:szCs w:val="16"/>
                <w:lang w:val="eu-ES"/>
              </w:rPr>
            </w:pPr>
            <w:r w:rsidRPr="00E5188F">
              <w:rPr>
                <w:rFonts w:cs="Arial"/>
                <w:b/>
                <w:bCs/>
                <w:sz w:val="16"/>
                <w:szCs w:val="16"/>
                <w:lang w:val="eu-ES"/>
              </w:rPr>
              <w:t>AGREGATUTAKO GIZARTE EKONOMIA</w:t>
            </w:r>
          </w:p>
          <w:p w14:paraId="11157FF5" w14:textId="77777777" w:rsidR="009674FA" w:rsidRPr="00E5188F" w:rsidRDefault="00E376C4" w:rsidP="00E376C4">
            <w:pPr>
              <w:widowControl w:val="0"/>
              <w:spacing w:line="264" w:lineRule="auto"/>
              <w:jc w:val="center"/>
              <w:rPr>
                <w:rFonts w:cs="Arial"/>
                <w:b/>
                <w:bCs/>
                <w:sz w:val="16"/>
                <w:szCs w:val="16"/>
                <w:lang w:val="eu-ES"/>
              </w:rPr>
            </w:pPr>
            <w:r w:rsidRPr="00E5188F">
              <w:rPr>
                <w:rFonts w:cs="Arial"/>
                <w:b/>
                <w:bCs/>
                <w:sz w:val="16"/>
                <w:szCs w:val="16"/>
                <w:lang w:val="eu-ES"/>
              </w:rPr>
              <w:t>(Kooperatibak, L.S.A.ak eta L.S.M.ak) + Forma Berriak</w:t>
            </w:r>
          </w:p>
        </w:tc>
      </w:tr>
      <w:tr w:rsidR="009674FA" w:rsidRPr="00E5188F" w14:paraId="64F10957" w14:textId="77777777" w:rsidTr="00A11667">
        <w:trPr>
          <w:jc w:val="center"/>
        </w:trPr>
        <w:tc>
          <w:tcPr>
            <w:tcW w:w="176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5AF11F2C" w14:textId="77777777" w:rsidR="009674FA" w:rsidRPr="00E5188F" w:rsidRDefault="009674FA" w:rsidP="00A11667">
            <w:pPr>
              <w:widowControl w:val="0"/>
              <w:spacing w:line="264" w:lineRule="auto"/>
              <w:jc w:val="center"/>
              <w:rPr>
                <w:rFonts w:cs="Arial"/>
                <w:sz w:val="16"/>
                <w:szCs w:val="16"/>
                <w:lang w:val="eu-ES"/>
              </w:rPr>
            </w:pP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6F45D45E" w14:textId="77777777" w:rsidR="009674FA" w:rsidRPr="00E5188F" w:rsidRDefault="009674FA" w:rsidP="00A11667">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E376C4" w:rsidRPr="00E5188F" w14:paraId="2EFBF155" w14:textId="77777777" w:rsidTr="00A11667">
        <w:trPr>
          <w:jc w:val="center"/>
        </w:trPr>
        <w:tc>
          <w:tcPr>
            <w:tcW w:w="1760" w:type="pct"/>
            <w:tcBorders>
              <w:top w:val="single" w:sz="4" w:space="0" w:color="BFBFBF" w:themeColor="background1" w:themeShade="BF"/>
              <w:left w:val="single" w:sz="4" w:space="0" w:color="BFBFBF" w:themeColor="background1" w:themeShade="BF"/>
              <w:right w:val="single" w:sz="4" w:space="0" w:color="BFBFBF" w:themeColor="background1" w:themeShade="BF"/>
            </w:tcBorders>
            <w:hideMark/>
          </w:tcPr>
          <w:p w14:paraId="0E003DBA" w14:textId="77777777" w:rsidR="00E376C4" w:rsidRPr="00E5188F" w:rsidRDefault="00E376C4" w:rsidP="00E376C4">
            <w:pPr>
              <w:widowControl w:val="0"/>
              <w:spacing w:line="240" w:lineRule="auto"/>
              <w:rPr>
                <w:rFonts w:cs="Arial"/>
                <w:b/>
                <w:sz w:val="16"/>
                <w:szCs w:val="16"/>
                <w:lang w:val="eu-ES"/>
              </w:rPr>
            </w:pPr>
            <w:r w:rsidRPr="00E5188F">
              <w:rPr>
                <w:rFonts w:cs="Arial"/>
                <w:b/>
                <w:sz w:val="16"/>
                <w:szCs w:val="16"/>
                <w:lang w:val="eu-ES"/>
              </w:rPr>
              <w:t>Ordaindutako urteko enplegua</w:t>
            </w:r>
          </w:p>
        </w:tc>
        <w:tc>
          <w:tcPr>
            <w:tcW w:w="3240" w:type="pct"/>
            <w:tcBorders>
              <w:top w:val="single" w:sz="4" w:space="0" w:color="BFBFBF" w:themeColor="background1" w:themeShade="BF"/>
              <w:left w:val="single" w:sz="4" w:space="0" w:color="BFBFBF" w:themeColor="background1" w:themeShade="BF"/>
            </w:tcBorders>
            <w:vAlign w:val="bottom"/>
          </w:tcPr>
          <w:p w14:paraId="3A4CCA5C" w14:textId="77777777" w:rsidR="00E376C4" w:rsidRPr="00E5188F" w:rsidRDefault="00E376C4" w:rsidP="00E376C4">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79.942 enplegu</w:t>
            </w:r>
          </w:p>
        </w:tc>
      </w:tr>
      <w:tr w:rsidR="00E376C4" w:rsidRPr="00E5188F" w14:paraId="322357F9" w14:textId="77777777" w:rsidTr="00A11667">
        <w:trPr>
          <w:jc w:val="center"/>
        </w:trPr>
        <w:tc>
          <w:tcPr>
            <w:tcW w:w="1760" w:type="pct"/>
            <w:tcBorders>
              <w:left w:val="single" w:sz="4" w:space="0" w:color="BFBFBF" w:themeColor="background1" w:themeShade="BF"/>
              <w:right w:val="single" w:sz="4" w:space="0" w:color="BFBFBF" w:themeColor="background1" w:themeShade="BF"/>
            </w:tcBorders>
            <w:hideMark/>
          </w:tcPr>
          <w:p w14:paraId="12660F6A" w14:textId="77777777" w:rsidR="00E376C4" w:rsidRPr="00E5188F" w:rsidRDefault="00E376C4" w:rsidP="00E376C4">
            <w:pPr>
              <w:widowControl w:val="0"/>
              <w:spacing w:line="240" w:lineRule="auto"/>
              <w:rPr>
                <w:rFonts w:cs="Arial"/>
                <w:b/>
                <w:sz w:val="16"/>
                <w:szCs w:val="16"/>
                <w:lang w:val="eu-ES"/>
              </w:rPr>
            </w:pPr>
            <w:r w:rsidRPr="00E5188F">
              <w:rPr>
                <w:rFonts w:cs="Arial"/>
                <w:b/>
                <w:sz w:val="16"/>
                <w:szCs w:val="16"/>
                <w:lang w:val="eu-ES"/>
              </w:rPr>
              <w:t>Fakturazioa</w:t>
            </w:r>
          </w:p>
        </w:tc>
        <w:tc>
          <w:tcPr>
            <w:tcW w:w="3240" w:type="pct"/>
            <w:tcBorders>
              <w:left w:val="single" w:sz="4" w:space="0" w:color="BFBFBF" w:themeColor="background1" w:themeShade="BF"/>
            </w:tcBorders>
            <w:vAlign w:val="bottom"/>
          </w:tcPr>
          <w:p w14:paraId="706A1E8F" w14:textId="77777777" w:rsidR="00E376C4" w:rsidRPr="00E5188F" w:rsidRDefault="00E376C4" w:rsidP="00E376C4">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9.773 milioi euro</w:t>
            </w:r>
          </w:p>
        </w:tc>
      </w:tr>
      <w:tr w:rsidR="00E376C4" w:rsidRPr="00E5188F" w14:paraId="1F82267D" w14:textId="77777777" w:rsidTr="00A11667">
        <w:trPr>
          <w:jc w:val="center"/>
        </w:trPr>
        <w:tc>
          <w:tcPr>
            <w:tcW w:w="1760" w:type="pct"/>
            <w:tcBorders>
              <w:left w:val="single" w:sz="4" w:space="0" w:color="BFBFBF" w:themeColor="background1" w:themeShade="BF"/>
              <w:right w:val="single" w:sz="4" w:space="0" w:color="BFBFBF" w:themeColor="background1" w:themeShade="BF"/>
            </w:tcBorders>
            <w:hideMark/>
          </w:tcPr>
          <w:p w14:paraId="10F2C766" w14:textId="77777777" w:rsidR="00E376C4" w:rsidRPr="00E5188F" w:rsidRDefault="00E376C4" w:rsidP="00E376C4">
            <w:pPr>
              <w:widowControl w:val="0"/>
              <w:spacing w:line="240" w:lineRule="auto"/>
              <w:rPr>
                <w:rFonts w:cs="Arial"/>
                <w:b/>
                <w:sz w:val="16"/>
                <w:szCs w:val="16"/>
                <w:lang w:val="eu-ES"/>
              </w:rPr>
            </w:pPr>
            <w:r w:rsidRPr="00E5188F">
              <w:rPr>
                <w:rFonts w:cs="Arial"/>
                <w:b/>
                <w:sz w:val="16"/>
                <w:szCs w:val="16"/>
                <w:lang w:val="eu-ES"/>
              </w:rPr>
              <w:t>Soldata-masa</w:t>
            </w:r>
          </w:p>
        </w:tc>
        <w:tc>
          <w:tcPr>
            <w:tcW w:w="3240" w:type="pct"/>
            <w:tcBorders>
              <w:left w:val="single" w:sz="4" w:space="0" w:color="BFBFBF" w:themeColor="background1" w:themeShade="BF"/>
            </w:tcBorders>
            <w:vAlign w:val="bottom"/>
          </w:tcPr>
          <w:p w14:paraId="4CD842A9" w14:textId="77777777" w:rsidR="00E376C4" w:rsidRPr="00E5188F" w:rsidRDefault="00E376C4" w:rsidP="00E376C4">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2.822 milioi euro</w:t>
            </w:r>
          </w:p>
        </w:tc>
      </w:tr>
      <w:tr w:rsidR="00E376C4" w:rsidRPr="00E5188F" w14:paraId="27D7BDBF" w14:textId="77777777" w:rsidTr="00A11667">
        <w:trPr>
          <w:jc w:val="center"/>
        </w:trPr>
        <w:tc>
          <w:tcPr>
            <w:tcW w:w="176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0B3BC3" w14:textId="77777777" w:rsidR="00E376C4" w:rsidRPr="00E5188F" w:rsidRDefault="00E376C4" w:rsidP="00E376C4">
            <w:pPr>
              <w:spacing w:line="240" w:lineRule="auto"/>
              <w:rPr>
                <w:rFonts w:eastAsia="Times New Roman" w:cs="Arial"/>
                <w:color w:val="000000"/>
                <w:sz w:val="16"/>
                <w:szCs w:val="16"/>
                <w:lang w:val="eu-ES" w:eastAsia="es-ES"/>
              </w:rPr>
            </w:pPr>
            <w:r w:rsidRPr="00E5188F">
              <w:rPr>
                <w:rFonts w:cs="Arial"/>
                <w:b/>
                <w:sz w:val="16"/>
                <w:szCs w:val="16"/>
                <w:lang w:val="eu-ES"/>
              </w:rPr>
              <w:t>BEG</w:t>
            </w:r>
          </w:p>
        </w:tc>
        <w:tc>
          <w:tcPr>
            <w:tcW w:w="3240" w:type="pct"/>
            <w:tcBorders>
              <w:left w:val="single" w:sz="4" w:space="0" w:color="BFBFBF" w:themeColor="background1" w:themeShade="BF"/>
              <w:bottom w:val="single" w:sz="4" w:space="0" w:color="BFBFBF" w:themeColor="background1" w:themeShade="BF"/>
            </w:tcBorders>
            <w:vAlign w:val="bottom"/>
          </w:tcPr>
          <w:p w14:paraId="4D008413" w14:textId="77777777" w:rsidR="00E376C4" w:rsidRPr="00E5188F" w:rsidRDefault="00E376C4" w:rsidP="00E376C4">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3.238 milioi euro</w:t>
            </w:r>
          </w:p>
        </w:tc>
      </w:tr>
    </w:tbl>
    <w:p w14:paraId="1A9710FF" w14:textId="77777777" w:rsidR="009674FA" w:rsidRPr="00E5188F" w:rsidRDefault="009674FA" w:rsidP="009674FA">
      <w:pPr>
        <w:widowControl w:val="0"/>
        <w:spacing w:line="264" w:lineRule="auto"/>
        <w:rPr>
          <w:rFonts w:eastAsia="Times New Roman" w:cs="Times New Roman"/>
          <w:b/>
          <w:snapToGrid w:val="0"/>
          <w:color w:val="1F497D" w:themeColor="text2"/>
          <w:sz w:val="22"/>
          <w:lang w:val="eu-ES" w:eastAsia="es-ES"/>
        </w:rPr>
      </w:pPr>
    </w:p>
    <w:p w14:paraId="3073BA7D" w14:textId="77777777" w:rsidR="009F7860" w:rsidRPr="00E5188F" w:rsidRDefault="009F7860">
      <w:pPr>
        <w:spacing w:after="200" w:line="276" w:lineRule="auto"/>
        <w:jc w:val="left"/>
        <w:rPr>
          <w:rFonts w:cs="Arial"/>
          <w:b/>
          <w:color w:val="1F497D" w:themeColor="text2"/>
          <w:szCs w:val="26"/>
          <w:lang w:val="eu-ES"/>
        </w:rPr>
      </w:pPr>
      <w:r w:rsidRPr="00E5188F">
        <w:rPr>
          <w:rFonts w:cs="Arial"/>
          <w:b/>
          <w:color w:val="1F497D" w:themeColor="text2"/>
          <w:szCs w:val="26"/>
          <w:lang w:val="eu-ES"/>
        </w:rPr>
        <w:br w:type="page"/>
      </w:r>
    </w:p>
    <w:p w14:paraId="62C61B8F" w14:textId="77777777" w:rsidR="009F7860" w:rsidRPr="00E5188F" w:rsidRDefault="009F7860" w:rsidP="009F7860">
      <w:pPr>
        <w:spacing w:line="264" w:lineRule="auto"/>
        <w:jc w:val="left"/>
        <w:rPr>
          <w:rFonts w:eastAsia="Times New Roman" w:cs="Arial"/>
          <w:szCs w:val="20"/>
          <w:lang w:val="eu-ES" w:eastAsia="es-ES"/>
        </w:rPr>
      </w:pPr>
    </w:p>
    <w:p w14:paraId="651C2818" w14:textId="77777777" w:rsidR="009F7860" w:rsidRPr="00E5188F" w:rsidRDefault="009F7860" w:rsidP="009F7860">
      <w:pPr>
        <w:spacing w:line="264" w:lineRule="auto"/>
        <w:rPr>
          <w:b/>
          <w:lang w:val="eu-ES" w:eastAsia="es-ES"/>
        </w:rPr>
      </w:pPr>
      <w:bookmarkStart w:id="79" w:name="_Toc391999503"/>
    </w:p>
    <w:p w14:paraId="043B172F" w14:textId="77777777" w:rsidR="009F7860" w:rsidRPr="00E5188F" w:rsidRDefault="009F7860" w:rsidP="009F7860">
      <w:pPr>
        <w:spacing w:line="264" w:lineRule="auto"/>
        <w:rPr>
          <w:b/>
          <w:lang w:val="eu-ES" w:eastAsia="es-ES"/>
        </w:rPr>
      </w:pPr>
    </w:p>
    <w:p w14:paraId="69F52037" w14:textId="77777777" w:rsidR="009F7860" w:rsidRPr="00E5188F" w:rsidRDefault="009F7860" w:rsidP="009F7860">
      <w:pPr>
        <w:pStyle w:val="Ttulo1"/>
        <w:keepNext w:val="0"/>
        <w:spacing w:line="264" w:lineRule="auto"/>
        <w:jc w:val="center"/>
        <w:rPr>
          <w:sz w:val="32"/>
          <w:szCs w:val="32"/>
          <w:lang w:val="eu-ES"/>
        </w:rPr>
      </w:pPr>
    </w:p>
    <w:p w14:paraId="7BE1DC62" w14:textId="77777777" w:rsidR="009F7860" w:rsidRPr="00E5188F" w:rsidRDefault="009F7860" w:rsidP="009F7860">
      <w:pPr>
        <w:pStyle w:val="Ttulo1"/>
        <w:keepNext w:val="0"/>
        <w:spacing w:line="264" w:lineRule="auto"/>
        <w:jc w:val="center"/>
        <w:rPr>
          <w:sz w:val="32"/>
          <w:szCs w:val="32"/>
          <w:lang w:val="eu-ES"/>
        </w:rPr>
      </w:pPr>
    </w:p>
    <w:p w14:paraId="22D085DA" w14:textId="77777777" w:rsidR="009F7860" w:rsidRPr="00E5188F" w:rsidRDefault="009F7860" w:rsidP="009F7860">
      <w:pPr>
        <w:pStyle w:val="Ttulo1"/>
        <w:keepNext w:val="0"/>
        <w:spacing w:line="264" w:lineRule="auto"/>
        <w:jc w:val="center"/>
        <w:rPr>
          <w:sz w:val="32"/>
          <w:szCs w:val="32"/>
          <w:lang w:val="eu-ES"/>
        </w:rPr>
      </w:pPr>
    </w:p>
    <w:p w14:paraId="34ABC58D" w14:textId="77777777" w:rsidR="009F7860" w:rsidRPr="00E5188F" w:rsidRDefault="009F7860" w:rsidP="009F7860">
      <w:pPr>
        <w:pStyle w:val="Ttulo1"/>
        <w:keepNext w:val="0"/>
        <w:spacing w:line="264" w:lineRule="auto"/>
        <w:jc w:val="center"/>
        <w:rPr>
          <w:sz w:val="32"/>
          <w:szCs w:val="32"/>
          <w:lang w:val="eu-ES"/>
        </w:rPr>
      </w:pPr>
    </w:p>
    <w:p w14:paraId="3CC68565" w14:textId="77777777" w:rsidR="009F7860" w:rsidRPr="00E5188F" w:rsidRDefault="009F7860" w:rsidP="009F7860">
      <w:pPr>
        <w:pStyle w:val="Ttulo1"/>
        <w:keepNext w:val="0"/>
        <w:spacing w:line="264" w:lineRule="auto"/>
        <w:jc w:val="center"/>
        <w:rPr>
          <w:sz w:val="32"/>
          <w:szCs w:val="32"/>
          <w:lang w:val="eu-ES"/>
        </w:rPr>
      </w:pPr>
    </w:p>
    <w:p w14:paraId="26F83EFF" w14:textId="77777777" w:rsidR="009F7860" w:rsidRPr="00E5188F" w:rsidRDefault="009F7860" w:rsidP="009F7860">
      <w:pPr>
        <w:pStyle w:val="Ttulo1"/>
        <w:keepNext w:val="0"/>
        <w:spacing w:line="264" w:lineRule="auto"/>
        <w:jc w:val="center"/>
        <w:rPr>
          <w:sz w:val="32"/>
          <w:szCs w:val="32"/>
          <w:lang w:val="eu-ES"/>
        </w:rPr>
      </w:pPr>
    </w:p>
    <w:p w14:paraId="1C95852B" w14:textId="77777777" w:rsidR="009F7860" w:rsidRPr="00E5188F" w:rsidRDefault="009F7860" w:rsidP="009F7860">
      <w:pPr>
        <w:pStyle w:val="Ttulo1"/>
        <w:keepNext w:val="0"/>
        <w:spacing w:line="264" w:lineRule="auto"/>
        <w:jc w:val="center"/>
        <w:rPr>
          <w:sz w:val="32"/>
          <w:szCs w:val="32"/>
          <w:lang w:val="eu-ES"/>
        </w:rPr>
      </w:pPr>
    </w:p>
    <w:p w14:paraId="2F2295DE" w14:textId="77777777" w:rsidR="009F7860" w:rsidRPr="00E5188F" w:rsidRDefault="009F7860" w:rsidP="009F7860">
      <w:pPr>
        <w:spacing w:line="264" w:lineRule="auto"/>
        <w:rPr>
          <w:lang w:val="eu-ES" w:eastAsia="es-ES"/>
        </w:rPr>
      </w:pPr>
    </w:p>
    <w:p w14:paraId="5CDC37EB" w14:textId="77777777" w:rsidR="009F7860" w:rsidRPr="00E5188F" w:rsidRDefault="009F7860" w:rsidP="009F7860">
      <w:pPr>
        <w:spacing w:line="264" w:lineRule="auto"/>
        <w:rPr>
          <w:lang w:val="eu-ES" w:eastAsia="es-ES"/>
        </w:rPr>
      </w:pPr>
    </w:p>
    <w:p w14:paraId="075A1D26" w14:textId="77777777" w:rsidR="009F7860" w:rsidRPr="00E5188F" w:rsidRDefault="009F7860" w:rsidP="009F7860">
      <w:pPr>
        <w:spacing w:line="264" w:lineRule="auto"/>
        <w:rPr>
          <w:lang w:val="eu-ES" w:eastAsia="es-ES"/>
        </w:rPr>
      </w:pPr>
    </w:p>
    <w:p w14:paraId="271CE810" w14:textId="77777777" w:rsidR="009F7860" w:rsidRPr="00E5188F" w:rsidRDefault="009F7860" w:rsidP="009F7860">
      <w:pPr>
        <w:pStyle w:val="Ttulo1"/>
        <w:keepNext w:val="0"/>
        <w:spacing w:line="264" w:lineRule="auto"/>
        <w:jc w:val="center"/>
        <w:rPr>
          <w:sz w:val="32"/>
          <w:szCs w:val="32"/>
          <w:lang w:val="eu-ES"/>
        </w:rPr>
      </w:pPr>
    </w:p>
    <w:p w14:paraId="1AFF7C91" w14:textId="77777777" w:rsidR="009F7860" w:rsidRPr="00E5188F" w:rsidRDefault="009F7860" w:rsidP="009F7860">
      <w:pPr>
        <w:spacing w:line="264" w:lineRule="auto"/>
        <w:rPr>
          <w:lang w:val="eu-ES" w:eastAsia="es-ES"/>
        </w:rPr>
      </w:pPr>
    </w:p>
    <w:p w14:paraId="565A767B" w14:textId="77777777" w:rsidR="009F7860" w:rsidRPr="00E5188F" w:rsidRDefault="005025CC" w:rsidP="009F7860">
      <w:pPr>
        <w:pStyle w:val="Ttulo1"/>
        <w:keepNext w:val="0"/>
        <w:spacing w:line="264" w:lineRule="auto"/>
        <w:jc w:val="center"/>
        <w:rPr>
          <w:sz w:val="32"/>
          <w:szCs w:val="32"/>
          <w:lang w:val="eu-ES"/>
        </w:rPr>
      </w:pPr>
      <w:bookmarkStart w:id="80" w:name="_Toc511894238"/>
      <w:bookmarkStart w:id="81" w:name="_Toc511991380"/>
      <w:bookmarkStart w:id="82" w:name="_Toc513394565"/>
      <w:bookmarkStart w:id="83" w:name="_Toc513394973"/>
      <w:bookmarkStart w:id="84" w:name="_Toc513531070"/>
      <w:bookmarkStart w:id="85" w:name="_Toc514408875"/>
      <w:bookmarkStart w:id="86" w:name="_Toc514409645"/>
      <w:bookmarkStart w:id="87" w:name="_Toc514742347"/>
      <w:bookmarkStart w:id="88" w:name="_Toc517951340"/>
      <w:bookmarkStart w:id="89" w:name="_Toc517951409"/>
      <w:r>
        <w:rPr>
          <w:noProof/>
          <w:lang w:val="eu-ES"/>
        </w:rPr>
        <w:pict w14:anchorId="75D261A0">
          <v:rect id="_x0000_s1045" style="position:absolute;left:0;text-align:left;margin-left:130.5pt;margin-top:350.2pt;width:367pt;height:93.7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" o:allowincell="f" fillcolor="#d8d8d8 [2732]" stroked="f" strokeweight="1.5pt">
            <v:textbox style="mso-next-textbox:#_x0000_s1045" inset="14.4pt,,14.4pt">
              <w:txbxContent>
                <w:p w14:paraId="6BB66A68" w14:textId="77777777" w:rsidR="005025CC" w:rsidRDefault="005025CC" w:rsidP="009F7860">
                  <w:pPr>
                    <w:pStyle w:val="Ttulo1"/>
                    <w:keepNext w:val="0"/>
                    <w:jc w:val="center"/>
                    <w:rPr>
                      <w:rFonts w:eastAsiaTheme="minorHAnsi" w:cs="Arial"/>
                      <w:snapToGrid/>
                      <w:spacing w:val="4"/>
                      <w:sz w:val="50"/>
                      <w:szCs w:val="50"/>
                      <w:lang w:eastAsia="en-US"/>
                    </w:rPr>
                  </w:pPr>
                </w:p>
                <w:p w14:paraId="501D1AC1" w14:textId="77777777" w:rsidR="005025CC" w:rsidRPr="001E3E0D" w:rsidRDefault="005025CC" w:rsidP="009F7860">
                  <w:pPr>
                    <w:pStyle w:val="Ttulo1"/>
                    <w:keepNext w:val="0"/>
                    <w:jc w:val="center"/>
                    <w:rPr>
                      <w:rFonts w:eastAsiaTheme="minorHAnsi" w:cs="Arial"/>
                      <w:snapToGrid/>
                      <w:spacing w:val="4"/>
                      <w:sz w:val="50"/>
                      <w:szCs w:val="50"/>
                      <w:lang w:eastAsia="en-US"/>
                    </w:rPr>
                  </w:pPr>
                  <w:bookmarkStart w:id="90" w:name="_Toc517951410"/>
                  <w:r>
                    <w:rPr>
                      <w:rFonts w:eastAsiaTheme="minorHAnsi" w:cs="Arial"/>
                      <w:snapToGrid/>
                      <w:spacing w:val="4"/>
                      <w:sz w:val="50"/>
                      <w:szCs w:val="50"/>
                      <w:lang w:eastAsia="en-US"/>
                    </w:rPr>
                    <w:t>ERANSKIN ESTATISTIKOA</w:t>
                  </w:r>
                  <w:bookmarkEnd w:id="90"/>
                </w:p>
                <w:p w14:paraId="07984B70" w14:textId="77777777" w:rsidR="005025CC" w:rsidRPr="001E3E0D" w:rsidRDefault="005025CC" w:rsidP="009F7860">
                  <w:pPr>
                    <w:pStyle w:val="Sinespaciado"/>
                    <w:jc w:val="center"/>
                    <w:rPr>
                      <w:sz w:val="72"/>
                      <w:szCs w:val="72"/>
                    </w:rPr>
                  </w:pPr>
                </w:p>
              </w:txbxContent>
            </v:textbox>
            <w10:wrap anchorx="page" anchory="page"/>
          </v:rect>
        </w:pict>
      </w:r>
      <w:bookmarkEnd w:id="80"/>
      <w:bookmarkEnd w:id="81"/>
      <w:bookmarkEnd w:id="82"/>
      <w:bookmarkEnd w:id="83"/>
      <w:bookmarkEnd w:id="84"/>
      <w:bookmarkEnd w:id="85"/>
      <w:bookmarkEnd w:id="86"/>
      <w:bookmarkEnd w:id="87"/>
      <w:bookmarkEnd w:id="88"/>
      <w:bookmarkEnd w:id="89"/>
    </w:p>
    <w:p w14:paraId="6780222D" w14:textId="77777777" w:rsidR="009F7860" w:rsidRPr="00E5188F" w:rsidRDefault="009F7860" w:rsidP="009F7860">
      <w:pPr>
        <w:pStyle w:val="Ttulo1"/>
        <w:keepNext w:val="0"/>
        <w:spacing w:line="264" w:lineRule="auto"/>
        <w:jc w:val="center"/>
        <w:rPr>
          <w:sz w:val="32"/>
          <w:szCs w:val="32"/>
          <w:lang w:val="eu-ES"/>
        </w:rPr>
      </w:pPr>
    </w:p>
    <w:p w14:paraId="39ABFBDA" w14:textId="77777777" w:rsidR="009F7860" w:rsidRPr="00E5188F" w:rsidRDefault="009F7860" w:rsidP="009F7860">
      <w:pPr>
        <w:spacing w:line="264" w:lineRule="auto"/>
        <w:rPr>
          <w:lang w:val="eu-ES" w:eastAsia="es-ES"/>
        </w:rPr>
      </w:pPr>
    </w:p>
    <w:p w14:paraId="15E9BC6E" w14:textId="77777777" w:rsidR="009F7860" w:rsidRPr="00E5188F" w:rsidRDefault="009F7860" w:rsidP="009F7860">
      <w:pPr>
        <w:spacing w:line="264" w:lineRule="auto"/>
        <w:rPr>
          <w:lang w:val="eu-ES" w:eastAsia="es-ES"/>
        </w:rPr>
      </w:pPr>
    </w:p>
    <w:bookmarkEnd w:id="79"/>
    <w:p w14:paraId="42EE8075" w14:textId="77777777" w:rsidR="009F7860" w:rsidRPr="00E5188F" w:rsidRDefault="009F7860" w:rsidP="009F7860">
      <w:pPr>
        <w:pStyle w:val="ARIALNARROW"/>
        <w:widowControl w:val="0"/>
        <w:spacing w:line="264" w:lineRule="auto"/>
        <w:ind w:left="227"/>
        <w:jc w:val="center"/>
        <w:rPr>
          <w:lang w:val="eu-ES"/>
        </w:rPr>
      </w:pPr>
    </w:p>
    <w:p w14:paraId="52C2E0B2" w14:textId="77777777" w:rsidR="009F7860" w:rsidRPr="00E5188F" w:rsidRDefault="009F7860" w:rsidP="009F7860">
      <w:pPr>
        <w:pStyle w:val="ARIALNARROW"/>
        <w:widowControl w:val="0"/>
        <w:spacing w:line="264" w:lineRule="auto"/>
        <w:ind w:left="227"/>
        <w:rPr>
          <w:lang w:val="eu-ES"/>
        </w:rPr>
      </w:pPr>
    </w:p>
    <w:p w14:paraId="1932DE7D" w14:textId="77777777" w:rsidR="009F7860" w:rsidRPr="00E5188F" w:rsidRDefault="009F7860" w:rsidP="009F7860">
      <w:pPr>
        <w:pStyle w:val="ARIALNARROW"/>
        <w:widowControl w:val="0"/>
        <w:spacing w:line="264" w:lineRule="auto"/>
        <w:ind w:left="227"/>
        <w:rPr>
          <w:lang w:val="eu-ES"/>
        </w:rPr>
      </w:pPr>
    </w:p>
    <w:p w14:paraId="4F8E225F" w14:textId="77777777" w:rsidR="009F7860" w:rsidRPr="00E5188F" w:rsidRDefault="009F7860" w:rsidP="009F7860">
      <w:pPr>
        <w:pStyle w:val="ARIALNARROW"/>
        <w:widowControl w:val="0"/>
        <w:spacing w:line="264" w:lineRule="auto"/>
        <w:ind w:left="227"/>
        <w:rPr>
          <w:lang w:val="eu-ES"/>
        </w:rPr>
      </w:pPr>
    </w:p>
    <w:p w14:paraId="1AC982DC" w14:textId="77777777" w:rsidR="009F7860" w:rsidRPr="00E5188F" w:rsidRDefault="009F7860" w:rsidP="009F7860">
      <w:pPr>
        <w:widowControl w:val="0"/>
        <w:spacing w:line="264" w:lineRule="auto"/>
        <w:jc w:val="left"/>
        <w:rPr>
          <w:rFonts w:eastAsia="Times New Roman" w:cs="Arial"/>
          <w:szCs w:val="20"/>
          <w:lang w:val="eu-ES" w:eastAsia="es-ES"/>
        </w:rPr>
      </w:pPr>
      <w:r w:rsidRPr="00E5188F">
        <w:rPr>
          <w:rFonts w:eastAsia="Times New Roman" w:cs="Arial"/>
          <w:szCs w:val="20"/>
          <w:lang w:val="eu-ES" w:eastAsia="es-ES"/>
        </w:rPr>
        <w:br w:type="page"/>
      </w:r>
    </w:p>
    <w:p w14:paraId="3FADFE6D" w14:textId="77777777" w:rsidR="009F7860" w:rsidRPr="00E5188F" w:rsidRDefault="009F7860" w:rsidP="009F7860">
      <w:pPr>
        <w:spacing w:line="264" w:lineRule="auto"/>
        <w:jc w:val="left"/>
        <w:rPr>
          <w:rFonts w:eastAsia="Times New Roman" w:cs="Times New Roman"/>
          <w:b/>
          <w:snapToGrid w:val="0"/>
          <w:color w:val="1F497D" w:themeColor="text2"/>
          <w:sz w:val="28"/>
          <w:szCs w:val="20"/>
          <w:lang w:val="eu-ES" w:eastAsia="es-ES"/>
        </w:rPr>
      </w:pPr>
      <w:bookmarkStart w:id="91" w:name="_Toc391999504"/>
      <w:r w:rsidRPr="00E5188F">
        <w:rPr>
          <w:color w:val="1F497D" w:themeColor="text2"/>
          <w:lang w:val="eu-ES"/>
        </w:rPr>
        <w:lastRenderedPageBreak/>
        <w:br w:type="page"/>
      </w:r>
    </w:p>
    <w:p w14:paraId="11066089" w14:textId="77777777" w:rsidR="004E1CF5" w:rsidRPr="00E5188F" w:rsidRDefault="004E1CF5" w:rsidP="004E1CF5">
      <w:pPr>
        <w:pStyle w:val="Ttulo1"/>
        <w:keepNext w:val="0"/>
        <w:spacing w:line="264" w:lineRule="auto"/>
        <w:ind w:left="708" w:hanging="708"/>
        <w:rPr>
          <w:color w:val="1F497D" w:themeColor="text2"/>
          <w:lang w:val="eu-ES"/>
        </w:rPr>
      </w:pPr>
      <w:bookmarkStart w:id="92" w:name="_Toc511991382"/>
      <w:bookmarkStart w:id="93" w:name="_Toc514170949"/>
      <w:bookmarkStart w:id="94" w:name="_Toc517951411"/>
      <w:bookmarkStart w:id="95" w:name="_Toc511894240"/>
      <w:r w:rsidRPr="00E5188F">
        <w:rPr>
          <w:color w:val="1F497D" w:themeColor="text2"/>
          <w:lang w:val="eu-ES"/>
        </w:rPr>
        <w:lastRenderedPageBreak/>
        <w:t xml:space="preserve">I.- </w:t>
      </w:r>
      <w:r w:rsidRPr="00E5188F">
        <w:rPr>
          <w:color w:val="1F497D" w:themeColor="text2"/>
          <w:lang w:val="eu-ES"/>
        </w:rPr>
        <w:tab/>
      </w:r>
      <w:bookmarkEnd w:id="92"/>
      <w:r w:rsidRPr="00E5188F">
        <w:rPr>
          <w:color w:val="1F497D" w:themeColor="text2"/>
          <w:lang w:val="eu-ES"/>
        </w:rPr>
        <w:t>GIZARTE EKONOMIAREN FORMA KLASIKOAK 2016 (GEFK)</w:t>
      </w:r>
      <w:bookmarkEnd w:id="93"/>
      <w:bookmarkEnd w:id="94"/>
    </w:p>
    <w:p w14:paraId="3CB21F71" w14:textId="77777777" w:rsidR="004E1CF5" w:rsidRPr="00E5188F" w:rsidRDefault="004E1CF5" w:rsidP="004E1CF5">
      <w:pPr>
        <w:spacing w:line="264" w:lineRule="auto"/>
        <w:rPr>
          <w:lang w:val="eu-ES" w:eastAsia="es-ES"/>
        </w:rPr>
      </w:pPr>
    </w:p>
    <w:p w14:paraId="186D0A52" w14:textId="77777777" w:rsidR="004E1CF5" w:rsidRPr="00E5188F" w:rsidRDefault="004E1CF5" w:rsidP="004E1CF5">
      <w:pPr>
        <w:pStyle w:val="Ttulo1"/>
        <w:keepNext w:val="0"/>
        <w:spacing w:line="264" w:lineRule="auto"/>
        <w:ind w:left="708" w:hanging="708"/>
        <w:rPr>
          <w:color w:val="1F497D" w:themeColor="text2"/>
          <w:sz w:val="26"/>
          <w:szCs w:val="26"/>
          <w:lang w:val="eu-ES"/>
        </w:rPr>
      </w:pPr>
      <w:bookmarkStart w:id="96" w:name="_Toc511991383"/>
      <w:bookmarkStart w:id="97" w:name="_Toc514170950"/>
      <w:bookmarkStart w:id="98" w:name="_Toc517951412"/>
      <w:r w:rsidRPr="00E5188F">
        <w:rPr>
          <w:color w:val="1F497D" w:themeColor="text2"/>
          <w:sz w:val="26"/>
          <w:szCs w:val="26"/>
          <w:lang w:val="eu-ES"/>
        </w:rPr>
        <w:t xml:space="preserve">1.- </w:t>
      </w:r>
      <w:r w:rsidRPr="00E5188F">
        <w:rPr>
          <w:color w:val="1F497D" w:themeColor="text2"/>
          <w:sz w:val="26"/>
          <w:szCs w:val="26"/>
          <w:lang w:val="eu-ES"/>
        </w:rPr>
        <w:tab/>
      </w:r>
      <w:bookmarkEnd w:id="96"/>
      <w:r w:rsidRPr="00E5188F">
        <w:rPr>
          <w:color w:val="1F497D" w:themeColor="text2"/>
          <w:sz w:val="26"/>
          <w:szCs w:val="26"/>
          <w:lang w:val="eu-ES"/>
        </w:rPr>
        <w:t>ENPLEGUAREN ETA ESTABLEZIMENDUEN DINAMIKA 2014-2016 BIURTEKOAN (GEFK)</w:t>
      </w:r>
      <w:bookmarkEnd w:id="97"/>
      <w:bookmarkEnd w:id="98"/>
    </w:p>
    <w:p w14:paraId="2A319E38" w14:textId="77777777" w:rsidR="004E1CF5" w:rsidRPr="00E5188F" w:rsidRDefault="004E1CF5" w:rsidP="004E1CF5">
      <w:pPr>
        <w:pStyle w:val="Descripcin"/>
        <w:spacing w:line="264" w:lineRule="auto"/>
        <w:jc w:val="center"/>
        <w:rPr>
          <w:rFonts w:ascii="Arial" w:hAnsi="Arial" w:cs="Arial"/>
          <w:color w:val="808080" w:themeColor="background1" w:themeShade="80"/>
          <w:sz w:val="6"/>
          <w:szCs w:val="6"/>
          <w:lang w:val="eu-ES"/>
        </w:rPr>
      </w:pPr>
    </w:p>
    <w:p w14:paraId="4C8F872F" w14:textId="77777777" w:rsidR="004E1CF5" w:rsidRPr="00E5188F" w:rsidRDefault="004E1CF5" w:rsidP="004E1CF5">
      <w:pPr>
        <w:pStyle w:val="Descripcin"/>
        <w:spacing w:line="240" w:lineRule="auto"/>
        <w:ind w:left="1134" w:hanging="1134"/>
        <w:rPr>
          <w:rFonts w:ascii="Arial" w:hAnsi="Arial" w:cs="Arial"/>
          <w:b w:val="0"/>
          <w:color w:val="5F5F5F"/>
          <w:sz w:val="18"/>
          <w:szCs w:val="18"/>
          <w:lang w:val="eu-ES"/>
        </w:rPr>
      </w:pPr>
      <w:bookmarkStart w:id="99" w:name="_Toc511991404"/>
      <w:bookmarkStart w:id="100" w:name="_Toc511994055"/>
    </w:p>
    <w:p w14:paraId="394202CC" w14:textId="696B03C4" w:rsidR="004E1CF5" w:rsidRPr="00E5188F" w:rsidRDefault="004E1CF5" w:rsidP="004E1CF5">
      <w:pPr>
        <w:pStyle w:val="Descripcin"/>
        <w:spacing w:line="240" w:lineRule="auto"/>
        <w:ind w:left="1134" w:hanging="1134"/>
        <w:rPr>
          <w:rFonts w:ascii="Arial" w:hAnsi="Arial" w:cs="Arial"/>
          <w:b w:val="0"/>
          <w:color w:val="5F5F5F"/>
          <w:sz w:val="18"/>
          <w:szCs w:val="18"/>
          <w:lang w:val="eu-ES"/>
        </w:rPr>
      </w:pPr>
      <w:bookmarkStart w:id="101" w:name="_Toc516567883"/>
      <w:bookmarkStart w:id="102" w:name="_Toc518382833"/>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ALORREKO ESTABLEZIMENDUEN ETA ENPLEGUAREN BILAKAERA (2002-2016) KONPARAZIOZKO ERREFERENTZIA: EAEko BIZTANLERIA LANDUNA</w:t>
      </w:r>
      <w:bookmarkEnd w:id="101"/>
      <w:bookmarkEnd w:id="102"/>
      <w:r w:rsidRPr="00E5188F">
        <w:rPr>
          <w:rFonts w:ascii="Arial" w:hAnsi="Arial" w:cs="Arial"/>
          <w:b w:val="0"/>
          <w:color w:val="5F5F5F"/>
          <w:sz w:val="18"/>
          <w:szCs w:val="18"/>
          <w:lang w:val="eu-ES"/>
        </w:rPr>
        <w:t xml:space="preserve"> </w:t>
      </w:r>
      <w:bookmarkEnd w:id="99"/>
      <w:bookmarkEnd w:id="100"/>
    </w:p>
    <w:tbl>
      <w:tblPr>
        <w:tblW w:w="5000" w:type="pct"/>
        <w:jc w:val="center"/>
        <w:tblLook w:val="04A0" w:firstRow="1" w:lastRow="0" w:firstColumn="1" w:lastColumn="0" w:noHBand="0" w:noVBand="1"/>
      </w:tblPr>
      <w:tblGrid>
        <w:gridCol w:w="2609"/>
        <w:gridCol w:w="2166"/>
        <w:gridCol w:w="2168"/>
        <w:gridCol w:w="2119"/>
      </w:tblGrid>
      <w:tr w:rsidR="004E1CF5" w:rsidRPr="00E5188F" w14:paraId="4F4453B9" w14:textId="77777777" w:rsidTr="003639E2">
        <w:trPr>
          <w:jc w:val="center"/>
        </w:trPr>
        <w:tc>
          <w:tcPr>
            <w:tcW w:w="1440" w:type="pct"/>
            <w:tcBorders>
              <w:top w:val="single" w:sz="4" w:space="0" w:color="A6A6A6" w:themeColor="background1" w:themeShade="A6"/>
              <w:right w:val="single" w:sz="4" w:space="0" w:color="A6A6A6" w:themeColor="background1" w:themeShade="A6"/>
            </w:tcBorders>
            <w:shd w:val="clear" w:color="auto" w:fill="DBE5F1" w:themeFill="accent1" w:themeFillTint="33"/>
          </w:tcPr>
          <w:p w14:paraId="34721517" w14:textId="77777777" w:rsidR="004E1CF5" w:rsidRPr="00E5188F" w:rsidRDefault="004E1CF5" w:rsidP="003639E2">
            <w:pPr>
              <w:widowControl w:val="0"/>
              <w:spacing w:line="264" w:lineRule="auto"/>
              <w:rPr>
                <w:rFonts w:cs="Arial"/>
                <w:b/>
                <w:sz w:val="16"/>
                <w:szCs w:val="16"/>
                <w:lang w:val="eu-ES"/>
              </w:rPr>
            </w:pPr>
          </w:p>
        </w:tc>
        <w:tc>
          <w:tcPr>
            <w:tcW w:w="23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179FEA0D"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GIZARTE EKONOMIA</w:t>
            </w:r>
          </w:p>
        </w:tc>
        <w:tc>
          <w:tcPr>
            <w:tcW w:w="1169"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vAlign w:val="center"/>
          </w:tcPr>
          <w:p w14:paraId="6CE2AE44"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Biztanleria landuna EAE</w:t>
            </w:r>
          </w:p>
        </w:tc>
      </w:tr>
      <w:tr w:rsidR="004E1CF5" w:rsidRPr="00E5188F" w14:paraId="754F891A" w14:textId="77777777" w:rsidTr="003639E2">
        <w:trPr>
          <w:jc w:val="center"/>
        </w:trPr>
        <w:tc>
          <w:tcPr>
            <w:tcW w:w="1440" w:type="pct"/>
            <w:tcBorders>
              <w:bottom w:val="single" w:sz="4" w:space="0" w:color="A6A6A6" w:themeColor="background1" w:themeShade="A6"/>
              <w:right w:val="single" w:sz="4" w:space="0" w:color="A6A6A6" w:themeColor="background1" w:themeShade="A6"/>
            </w:tcBorders>
            <w:shd w:val="clear" w:color="auto" w:fill="DBE5F1" w:themeFill="accent1" w:themeFillTint="33"/>
          </w:tcPr>
          <w:p w14:paraId="0B4CC524" w14:textId="77777777" w:rsidR="004E1CF5" w:rsidRPr="00E5188F" w:rsidRDefault="004E1CF5" w:rsidP="003639E2">
            <w:pPr>
              <w:widowControl w:val="0"/>
              <w:spacing w:line="264" w:lineRule="auto"/>
              <w:rPr>
                <w:rFonts w:cs="Arial"/>
                <w:b/>
                <w:sz w:val="16"/>
                <w:szCs w:val="16"/>
                <w:lang w:val="eu-ES"/>
              </w:rPr>
            </w:pPr>
          </w:p>
        </w:tc>
        <w:tc>
          <w:tcPr>
            <w:tcW w:w="119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14:paraId="1B339CE5"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Establezimenduak</w:t>
            </w:r>
          </w:p>
        </w:tc>
        <w:tc>
          <w:tcPr>
            <w:tcW w:w="119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14:paraId="2616B41E"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Enpleguak</w:t>
            </w:r>
          </w:p>
        </w:tc>
        <w:tc>
          <w:tcPr>
            <w:tcW w:w="1169" w:type="pct"/>
            <w:vMerge/>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vAlign w:val="center"/>
          </w:tcPr>
          <w:p w14:paraId="50089BD8" w14:textId="77777777" w:rsidR="004E1CF5" w:rsidRPr="00E5188F" w:rsidRDefault="004E1CF5" w:rsidP="003639E2">
            <w:pPr>
              <w:widowControl w:val="0"/>
              <w:spacing w:line="264" w:lineRule="auto"/>
              <w:jc w:val="center"/>
              <w:rPr>
                <w:rFonts w:cs="Arial"/>
                <w:b/>
                <w:sz w:val="16"/>
                <w:szCs w:val="16"/>
                <w:lang w:val="eu-ES"/>
              </w:rPr>
            </w:pPr>
          </w:p>
        </w:tc>
      </w:tr>
      <w:tr w:rsidR="004E1CF5" w:rsidRPr="00E5188F" w14:paraId="3640E30B" w14:textId="77777777" w:rsidTr="003639E2">
        <w:trPr>
          <w:jc w:val="center"/>
        </w:trPr>
        <w:tc>
          <w:tcPr>
            <w:tcW w:w="1440" w:type="pct"/>
            <w:tcBorders>
              <w:top w:val="single" w:sz="4" w:space="0" w:color="A6A6A6" w:themeColor="background1" w:themeShade="A6"/>
              <w:right w:val="single" w:sz="4" w:space="0" w:color="BFBFBF" w:themeColor="background1" w:themeShade="BF"/>
            </w:tcBorders>
          </w:tcPr>
          <w:p w14:paraId="074BB045"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2002</w:t>
            </w:r>
          </w:p>
        </w:tc>
        <w:tc>
          <w:tcPr>
            <w:tcW w:w="1195"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7DB60A6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2.976</w:t>
            </w:r>
          </w:p>
        </w:tc>
        <w:tc>
          <w:tcPr>
            <w:tcW w:w="1196"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4BBADCC0"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61.022</w:t>
            </w:r>
          </w:p>
        </w:tc>
        <w:tc>
          <w:tcPr>
            <w:tcW w:w="1169" w:type="pct"/>
            <w:tcBorders>
              <w:top w:val="single" w:sz="4" w:space="0" w:color="A6A6A6" w:themeColor="background1" w:themeShade="A6"/>
              <w:left w:val="single" w:sz="4" w:space="0" w:color="BFBFBF" w:themeColor="background1" w:themeShade="BF"/>
            </w:tcBorders>
          </w:tcPr>
          <w:p w14:paraId="5AB393FB"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902.200</w:t>
            </w:r>
          </w:p>
        </w:tc>
      </w:tr>
      <w:tr w:rsidR="004E1CF5" w:rsidRPr="00E5188F" w14:paraId="1B504B2A" w14:textId="77777777" w:rsidTr="003639E2">
        <w:trPr>
          <w:jc w:val="center"/>
        </w:trPr>
        <w:tc>
          <w:tcPr>
            <w:tcW w:w="1440" w:type="pct"/>
            <w:tcBorders>
              <w:right w:val="single" w:sz="4" w:space="0" w:color="BFBFBF" w:themeColor="background1" w:themeShade="BF"/>
            </w:tcBorders>
          </w:tcPr>
          <w:p w14:paraId="7252F52F"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2004</w:t>
            </w:r>
          </w:p>
        </w:tc>
        <w:tc>
          <w:tcPr>
            <w:tcW w:w="1195" w:type="pct"/>
            <w:tcBorders>
              <w:left w:val="single" w:sz="4" w:space="0" w:color="BFBFBF" w:themeColor="background1" w:themeShade="BF"/>
              <w:right w:val="single" w:sz="4" w:space="0" w:color="BFBFBF" w:themeColor="background1" w:themeShade="BF"/>
            </w:tcBorders>
          </w:tcPr>
          <w:p w14:paraId="73950442"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3.032</w:t>
            </w:r>
          </w:p>
        </w:tc>
        <w:tc>
          <w:tcPr>
            <w:tcW w:w="1196" w:type="pct"/>
            <w:tcBorders>
              <w:left w:val="single" w:sz="4" w:space="0" w:color="BFBFBF" w:themeColor="background1" w:themeShade="BF"/>
              <w:right w:val="single" w:sz="4" w:space="0" w:color="BFBFBF" w:themeColor="background1" w:themeShade="BF"/>
            </w:tcBorders>
          </w:tcPr>
          <w:p w14:paraId="36D13F4E"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61.140</w:t>
            </w:r>
          </w:p>
        </w:tc>
        <w:tc>
          <w:tcPr>
            <w:tcW w:w="1169" w:type="pct"/>
            <w:tcBorders>
              <w:left w:val="single" w:sz="4" w:space="0" w:color="BFBFBF" w:themeColor="background1" w:themeShade="BF"/>
            </w:tcBorders>
          </w:tcPr>
          <w:p w14:paraId="14765966"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930.600</w:t>
            </w:r>
          </w:p>
        </w:tc>
      </w:tr>
      <w:tr w:rsidR="004E1CF5" w:rsidRPr="00E5188F" w14:paraId="0B15F8BD" w14:textId="77777777" w:rsidTr="003639E2">
        <w:trPr>
          <w:jc w:val="center"/>
        </w:trPr>
        <w:tc>
          <w:tcPr>
            <w:tcW w:w="1440" w:type="pct"/>
            <w:tcBorders>
              <w:right w:val="single" w:sz="4" w:space="0" w:color="BFBFBF" w:themeColor="background1" w:themeShade="BF"/>
            </w:tcBorders>
          </w:tcPr>
          <w:p w14:paraId="72604B11"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2006</w:t>
            </w:r>
          </w:p>
        </w:tc>
        <w:tc>
          <w:tcPr>
            <w:tcW w:w="1195" w:type="pct"/>
            <w:tcBorders>
              <w:left w:val="single" w:sz="4" w:space="0" w:color="BFBFBF" w:themeColor="background1" w:themeShade="BF"/>
              <w:right w:val="single" w:sz="4" w:space="0" w:color="BFBFBF" w:themeColor="background1" w:themeShade="BF"/>
            </w:tcBorders>
          </w:tcPr>
          <w:p w14:paraId="732CCFF2"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3.096</w:t>
            </w:r>
          </w:p>
        </w:tc>
        <w:tc>
          <w:tcPr>
            <w:tcW w:w="1196" w:type="pct"/>
            <w:tcBorders>
              <w:left w:val="single" w:sz="4" w:space="0" w:color="BFBFBF" w:themeColor="background1" w:themeShade="BF"/>
              <w:right w:val="single" w:sz="4" w:space="0" w:color="BFBFBF" w:themeColor="background1" w:themeShade="BF"/>
            </w:tcBorders>
          </w:tcPr>
          <w:p w14:paraId="19327206"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63.480</w:t>
            </w:r>
          </w:p>
        </w:tc>
        <w:tc>
          <w:tcPr>
            <w:tcW w:w="1169" w:type="pct"/>
            <w:tcBorders>
              <w:left w:val="single" w:sz="4" w:space="0" w:color="BFBFBF" w:themeColor="background1" w:themeShade="BF"/>
            </w:tcBorders>
          </w:tcPr>
          <w:p w14:paraId="3F4D1471"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962.100</w:t>
            </w:r>
          </w:p>
        </w:tc>
      </w:tr>
      <w:tr w:rsidR="004E1CF5" w:rsidRPr="00E5188F" w14:paraId="65C10640" w14:textId="77777777" w:rsidTr="003639E2">
        <w:trPr>
          <w:jc w:val="center"/>
        </w:trPr>
        <w:tc>
          <w:tcPr>
            <w:tcW w:w="1440" w:type="pct"/>
            <w:tcBorders>
              <w:right w:val="single" w:sz="4" w:space="0" w:color="BFBFBF" w:themeColor="background1" w:themeShade="BF"/>
            </w:tcBorders>
          </w:tcPr>
          <w:p w14:paraId="64F41B49"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2008</w:t>
            </w:r>
          </w:p>
        </w:tc>
        <w:tc>
          <w:tcPr>
            <w:tcW w:w="1195" w:type="pct"/>
            <w:tcBorders>
              <w:left w:val="single" w:sz="4" w:space="0" w:color="BFBFBF" w:themeColor="background1" w:themeShade="BF"/>
              <w:right w:val="single" w:sz="4" w:space="0" w:color="BFBFBF" w:themeColor="background1" w:themeShade="BF"/>
            </w:tcBorders>
          </w:tcPr>
          <w:p w14:paraId="03C7BB4E"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2.986</w:t>
            </w:r>
          </w:p>
        </w:tc>
        <w:tc>
          <w:tcPr>
            <w:tcW w:w="1196" w:type="pct"/>
            <w:tcBorders>
              <w:left w:val="single" w:sz="4" w:space="0" w:color="BFBFBF" w:themeColor="background1" w:themeShade="BF"/>
              <w:right w:val="single" w:sz="4" w:space="0" w:color="BFBFBF" w:themeColor="background1" w:themeShade="BF"/>
            </w:tcBorders>
          </w:tcPr>
          <w:p w14:paraId="20695583"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62.615</w:t>
            </w:r>
          </w:p>
        </w:tc>
        <w:tc>
          <w:tcPr>
            <w:tcW w:w="1169" w:type="pct"/>
            <w:tcBorders>
              <w:left w:val="single" w:sz="4" w:space="0" w:color="BFBFBF" w:themeColor="background1" w:themeShade="BF"/>
            </w:tcBorders>
          </w:tcPr>
          <w:p w14:paraId="04024295"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986.100</w:t>
            </w:r>
          </w:p>
        </w:tc>
      </w:tr>
      <w:tr w:rsidR="004E1CF5" w:rsidRPr="00E5188F" w14:paraId="495679C6" w14:textId="77777777" w:rsidTr="003639E2">
        <w:trPr>
          <w:jc w:val="center"/>
        </w:trPr>
        <w:tc>
          <w:tcPr>
            <w:tcW w:w="1440" w:type="pct"/>
            <w:tcBorders>
              <w:right w:val="single" w:sz="4" w:space="0" w:color="BFBFBF" w:themeColor="background1" w:themeShade="BF"/>
            </w:tcBorders>
          </w:tcPr>
          <w:p w14:paraId="3919A0F7"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2010</w:t>
            </w:r>
          </w:p>
        </w:tc>
        <w:tc>
          <w:tcPr>
            <w:tcW w:w="1195" w:type="pct"/>
            <w:tcBorders>
              <w:left w:val="single" w:sz="4" w:space="0" w:color="BFBFBF" w:themeColor="background1" w:themeShade="BF"/>
              <w:right w:val="single" w:sz="4" w:space="0" w:color="BFBFBF" w:themeColor="background1" w:themeShade="BF"/>
            </w:tcBorders>
          </w:tcPr>
          <w:p w14:paraId="2740E3C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2.997</w:t>
            </w:r>
          </w:p>
        </w:tc>
        <w:tc>
          <w:tcPr>
            <w:tcW w:w="1196" w:type="pct"/>
            <w:tcBorders>
              <w:left w:val="single" w:sz="4" w:space="0" w:color="BFBFBF" w:themeColor="background1" w:themeShade="BF"/>
              <w:right w:val="single" w:sz="4" w:space="0" w:color="BFBFBF" w:themeColor="background1" w:themeShade="BF"/>
            </w:tcBorders>
          </w:tcPr>
          <w:p w14:paraId="7F6FC832"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59.915</w:t>
            </w:r>
          </w:p>
        </w:tc>
        <w:tc>
          <w:tcPr>
            <w:tcW w:w="1169" w:type="pct"/>
            <w:tcBorders>
              <w:left w:val="single" w:sz="4" w:space="0" w:color="BFBFBF" w:themeColor="background1" w:themeShade="BF"/>
            </w:tcBorders>
          </w:tcPr>
          <w:p w14:paraId="7E60241D"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937.800</w:t>
            </w:r>
          </w:p>
        </w:tc>
      </w:tr>
      <w:tr w:rsidR="004E1CF5" w:rsidRPr="00E5188F" w14:paraId="5BD49D03" w14:textId="77777777" w:rsidTr="003639E2">
        <w:trPr>
          <w:jc w:val="center"/>
        </w:trPr>
        <w:tc>
          <w:tcPr>
            <w:tcW w:w="1440" w:type="pct"/>
            <w:tcBorders>
              <w:right w:val="single" w:sz="4" w:space="0" w:color="BFBFBF" w:themeColor="background1" w:themeShade="BF"/>
            </w:tcBorders>
          </w:tcPr>
          <w:p w14:paraId="158A89E8"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2012</w:t>
            </w:r>
          </w:p>
        </w:tc>
        <w:tc>
          <w:tcPr>
            <w:tcW w:w="1195" w:type="pct"/>
            <w:tcBorders>
              <w:left w:val="single" w:sz="4" w:space="0" w:color="BFBFBF" w:themeColor="background1" w:themeShade="BF"/>
              <w:right w:val="single" w:sz="4" w:space="0" w:color="BFBFBF" w:themeColor="background1" w:themeShade="BF"/>
            </w:tcBorders>
          </w:tcPr>
          <w:p w14:paraId="7ED94F1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3.078</w:t>
            </w:r>
          </w:p>
        </w:tc>
        <w:tc>
          <w:tcPr>
            <w:tcW w:w="1196" w:type="pct"/>
            <w:tcBorders>
              <w:left w:val="single" w:sz="4" w:space="0" w:color="BFBFBF" w:themeColor="background1" w:themeShade="BF"/>
              <w:right w:val="single" w:sz="4" w:space="0" w:color="BFBFBF" w:themeColor="background1" w:themeShade="BF"/>
            </w:tcBorders>
          </w:tcPr>
          <w:p w14:paraId="71BCF076"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55.809</w:t>
            </w:r>
          </w:p>
        </w:tc>
        <w:tc>
          <w:tcPr>
            <w:tcW w:w="1169" w:type="pct"/>
            <w:tcBorders>
              <w:left w:val="single" w:sz="4" w:space="0" w:color="BFBFBF" w:themeColor="background1" w:themeShade="BF"/>
            </w:tcBorders>
          </w:tcPr>
          <w:p w14:paraId="7861D27A"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898.400</w:t>
            </w:r>
          </w:p>
        </w:tc>
      </w:tr>
      <w:tr w:rsidR="004E1CF5" w:rsidRPr="00E5188F" w14:paraId="38637155" w14:textId="77777777" w:rsidTr="003639E2">
        <w:trPr>
          <w:jc w:val="center"/>
        </w:trPr>
        <w:tc>
          <w:tcPr>
            <w:tcW w:w="1440" w:type="pct"/>
            <w:tcBorders>
              <w:right w:val="single" w:sz="4" w:space="0" w:color="BFBFBF" w:themeColor="background1" w:themeShade="BF"/>
            </w:tcBorders>
          </w:tcPr>
          <w:p w14:paraId="06985E53"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2014</w:t>
            </w:r>
          </w:p>
        </w:tc>
        <w:tc>
          <w:tcPr>
            <w:tcW w:w="1195" w:type="pct"/>
            <w:tcBorders>
              <w:left w:val="single" w:sz="4" w:space="0" w:color="BFBFBF" w:themeColor="background1" w:themeShade="BF"/>
              <w:right w:val="single" w:sz="4" w:space="0" w:color="BFBFBF" w:themeColor="background1" w:themeShade="BF"/>
            </w:tcBorders>
          </w:tcPr>
          <w:p w14:paraId="1E674EA7"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3.127</w:t>
            </w:r>
          </w:p>
        </w:tc>
        <w:tc>
          <w:tcPr>
            <w:tcW w:w="1196" w:type="pct"/>
            <w:tcBorders>
              <w:left w:val="single" w:sz="4" w:space="0" w:color="BFBFBF" w:themeColor="background1" w:themeShade="BF"/>
              <w:right w:val="single" w:sz="4" w:space="0" w:color="BFBFBF" w:themeColor="background1" w:themeShade="BF"/>
            </w:tcBorders>
          </w:tcPr>
          <w:p w14:paraId="7C410E7E"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54.582</w:t>
            </w:r>
          </w:p>
        </w:tc>
        <w:tc>
          <w:tcPr>
            <w:tcW w:w="1169" w:type="pct"/>
            <w:tcBorders>
              <w:left w:val="single" w:sz="4" w:space="0" w:color="BFBFBF" w:themeColor="background1" w:themeShade="BF"/>
            </w:tcBorders>
          </w:tcPr>
          <w:p w14:paraId="66D5EFF5"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880.600</w:t>
            </w:r>
          </w:p>
        </w:tc>
      </w:tr>
      <w:tr w:rsidR="004E1CF5" w:rsidRPr="00E5188F" w14:paraId="2B690F22" w14:textId="77777777" w:rsidTr="003639E2">
        <w:trPr>
          <w:jc w:val="center"/>
        </w:trPr>
        <w:tc>
          <w:tcPr>
            <w:tcW w:w="1440" w:type="pct"/>
            <w:tcBorders>
              <w:bottom w:val="single" w:sz="4" w:space="0" w:color="BFBFBF" w:themeColor="background1" w:themeShade="BF"/>
              <w:right w:val="single" w:sz="4" w:space="0" w:color="BFBFBF" w:themeColor="background1" w:themeShade="BF"/>
            </w:tcBorders>
          </w:tcPr>
          <w:p w14:paraId="59FF8FDC"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2016</w:t>
            </w:r>
          </w:p>
        </w:tc>
        <w:tc>
          <w:tcPr>
            <w:tcW w:w="119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3C3EDDCA"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3.193</w:t>
            </w:r>
          </w:p>
        </w:tc>
        <w:tc>
          <w:tcPr>
            <w:tcW w:w="119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2CF5351" w14:textId="77777777" w:rsidR="004E1CF5" w:rsidRPr="00E5188F" w:rsidRDefault="004E1CF5" w:rsidP="003639E2">
            <w:pPr>
              <w:widowControl w:val="0"/>
              <w:spacing w:line="264" w:lineRule="auto"/>
              <w:ind w:right="284"/>
              <w:jc w:val="right"/>
              <w:rPr>
                <w:rFonts w:cs="Arial"/>
                <w:b/>
                <w:color w:val="FF0000"/>
                <w:sz w:val="16"/>
                <w:szCs w:val="16"/>
                <w:lang w:val="eu-ES"/>
              </w:rPr>
            </w:pPr>
            <w:r w:rsidRPr="00E5188F">
              <w:rPr>
                <w:rFonts w:cs="Arial"/>
                <w:sz w:val="16"/>
                <w:szCs w:val="16"/>
                <w:lang w:val="eu-ES"/>
              </w:rPr>
              <w:t>57.018</w:t>
            </w:r>
          </w:p>
        </w:tc>
        <w:tc>
          <w:tcPr>
            <w:tcW w:w="1169" w:type="pct"/>
            <w:tcBorders>
              <w:left w:val="single" w:sz="4" w:space="0" w:color="BFBFBF" w:themeColor="background1" w:themeShade="BF"/>
              <w:bottom w:val="single" w:sz="4" w:space="0" w:color="BFBFBF" w:themeColor="background1" w:themeShade="BF"/>
            </w:tcBorders>
          </w:tcPr>
          <w:p w14:paraId="76BC2875" w14:textId="77777777" w:rsidR="004E1CF5" w:rsidRPr="00E5188F" w:rsidRDefault="004E1CF5" w:rsidP="003639E2">
            <w:pPr>
              <w:widowControl w:val="0"/>
              <w:spacing w:line="264" w:lineRule="auto"/>
              <w:ind w:right="284"/>
              <w:jc w:val="right"/>
              <w:rPr>
                <w:rFonts w:cs="Arial"/>
                <w:b/>
                <w:color w:val="FF0000"/>
                <w:sz w:val="16"/>
                <w:szCs w:val="16"/>
                <w:lang w:val="eu-ES"/>
              </w:rPr>
            </w:pPr>
            <w:r w:rsidRPr="00E5188F">
              <w:rPr>
                <w:rFonts w:cs="Arial"/>
                <w:sz w:val="16"/>
                <w:szCs w:val="16"/>
                <w:lang w:val="eu-ES"/>
              </w:rPr>
              <w:t>903.300</w:t>
            </w:r>
          </w:p>
        </w:tc>
      </w:tr>
      <w:tr w:rsidR="004E1CF5" w:rsidRPr="00E5188F" w14:paraId="7F593DEC" w14:textId="77777777" w:rsidTr="003639E2">
        <w:trPr>
          <w:jc w:val="center"/>
        </w:trPr>
        <w:tc>
          <w:tcPr>
            <w:tcW w:w="1440" w:type="pct"/>
            <w:vMerge w:val="restart"/>
            <w:tcBorders>
              <w:top w:val="single" w:sz="4" w:space="0" w:color="BFBFBF" w:themeColor="background1" w:themeShade="BF"/>
              <w:bottom w:val="single" w:sz="4" w:space="0" w:color="A6A6A6" w:themeColor="background1" w:themeShade="A6"/>
              <w:right w:val="single" w:sz="4" w:space="0" w:color="BFBFBF" w:themeColor="background1" w:themeShade="BF"/>
            </w:tcBorders>
            <w:vAlign w:val="center"/>
          </w:tcPr>
          <w:p w14:paraId="7876644A" w14:textId="77777777" w:rsidR="004E1CF5" w:rsidRPr="00E5188F" w:rsidRDefault="004E1CF5" w:rsidP="003639E2">
            <w:pPr>
              <w:widowControl w:val="0"/>
              <w:spacing w:line="264" w:lineRule="auto"/>
              <w:jc w:val="left"/>
              <w:rPr>
                <w:rFonts w:cs="Arial"/>
                <w:sz w:val="16"/>
                <w:szCs w:val="16"/>
                <w:lang w:val="eu-ES"/>
              </w:rPr>
            </w:pPr>
            <w:r w:rsidRPr="00E5188F">
              <w:rPr>
                <w:rFonts w:ascii="Segoe UI Symbol" w:hAnsi="Segoe UI Symbol" w:cs="Arial"/>
                <w:sz w:val="16"/>
                <w:szCs w:val="16"/>
                <w:lang w:val="eu-ES"/>
              </w:rPr>
              <w:t>∆</w:t>
            </w:r>
            <w:r w:rsidRPr="00E5188F">
              <w:rPr>
                <w:rFonts w:cs="Arial"/>
                <w:sz w:val="16"/>
                <w:szCs w:val="16"/>
                <w:lang w:val="eu-ES"/>
              </w:rPr>
              <w:t xml:space="preserve"> %16/14</w:t>
            </w:r>
          </w:p>
        </w:tc>
        <w:tc>
          <w:tcPr>
            <w:tcW w:w="1195" w:type="pct"/>
            <w:vMerge w:val="restar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vAlign w:val="center"/>
          </w:tcPr>
          <w:p w14:paraId="70F25C06" w14:textId="77777777" w:rsidR="004E1CF5" w:rsidRPr="00E5188F" w:rsidRDefault="004E1CF5" w:rsidP="003639E2">
            <w:pPr>
              <w:widowControl w:val="0"/>
              <w:spacing w:line="264" w:lineRule="auto"/>
              <w:ind w:right="284"/>
              <w:jc w:val="right"/>
              <w:rPr>
                <w:rFonts w:cs="Arial"/>
                <w:b/>
                <w:color w:val="76923C" w:themeColor="accent3" w:themeShade="BF"/>
                <w:sz w:val="16"/>
                <w:szCs w:val="16"/>
                <w:lang w:val="eu-ES"/>
              </w:rPr>
            </w:pPr>
            <w:r w:rsidRPr="00E5188F">
              <w:rPr>
                <w:rFonts w:cs="Arial"/>
                <w:b/>
                <w:color w:val="76923C" w:themeColor="accent3" w:themeShade="BF"/>
                <w:sz w:val="16"/>
                <w:szCs w:val="16"/>
                <w:lang w:val="eu-ES"/>
              </w:rPr>
              <w:t>+%2,1</w:t>
            </w:r>
          </w:p>
        </w:tc>
        <w:tc>
          <w:tcPr>
            <w:tcW w:w="119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CC136D0" w14:textId="77777777" w:rsidR="004E1CF5" w:rsidRPr="00E5188F" w:rsidRDefault="004E1CF5" w:rsidP="003639E2">
            <w:pPr>
              <w:widowControl w:val="0"/>
              <w:spacing w:line="264" w:lineRule="auto"/>
              <w:ind w:right="284"/>
              <w:jc w:val="right"/>
              <w:rPr>
                <w:rFonts w:cs="Arial"/>
                <w:b/>
                <w:color w:val="FF0000"/>
                <w:sz w:val="16"/>
                <w:szCs w:val="16"/>
                <w:lang w:val="eu-ES"/>
              </w:rPr>
            </w:pPr>
            <w:r w:rsidRPr="00E5188F">
              <w:rPr>
                <w:rFonts w:cs="Arial"/>
                <w:b/>
                <w:color w:val="76923C" w:themeColor="accent3" w:themeShade="BF"/>
                <w:sz w:val="16"/>
                <w:szCs w:val="16"/>
                <w:lang w:val="eu-ES"/>
              </w:rPr>
              <w:t>+%4,5</w:t>
            </w:r>
          </w:p>
        </w:tc>
        <w:tc>
          <w:tcPr>
            <w:tcW w:w="1169" w:type="pct"/>
            <w:vMerge w:val="restart"/>
            <w:tcBorders>
              <w:top w:val="single" w:sz="4" w:space="0" w:color="BFBFBF" w:themeColor="background1" w:themeShade="BF"/>
              <w:left w:val="single" w:sz="4" w:space="0" w:color="BFBFBF" w:themeColor="background1" w:themeShade="BF"/>
              <w:bottom w:val="single" w:sz="4" w:space="0" w:color="A6A6A6" w:themeColor="background1" w:themeShade="A6"/>
            </w:tcBorders>
            <w:vAlign w:val="center"/>
          </w:tcPr>
          <w:p w14:paraId="3B607AF1" w14:textId="77777777" w:rsidR="004E1CF5" w:rsidRPr="00E5188F" w:rsidRDefault="004E1CF5" w:rsidP="003639E2">
            <w:pPr>
              <w:widowControl w:val="0"/>
              <w:spacing w:line="264" w:lineRule="auto"/>
              <w:ind w:right="284"/>
              <w:jc w:val="right"/>
              <w:rPr>
                <w:rFonts w:cs="Arial"/>
                <w:b/>
                <w:color w:val="FF0000"/>
                <w:sz w:val="16"/>
                <w:szCs w:val="16"/>
                <w:lang w:val="eu-ES"/>
              </w:rPr>
            </w:pPr>
            <w:r w:rsidRPr="00E5188F">
              <w:rPr>
                <w:rFonts w:cs="Arial"/>
                <w:b/>
                <w:color w:val="76923C" w:themeColor="accent3" w:themeShade="BF"/>
                <w:sz w:val="16"/>
                <w:szCs w:val="16"/>
                <w:lang w:val="eu-ES"/>
              </w:rPr>
              <w:t>+%2,6</w:t>
            </w:r>
          </w:p>
        </w:tc>
      </w:tr>
      <w:tr w:rsidR="004E1CF5" w:rsidRPr="00E5188F" w14:paraId="5910AA19" w14:textId="77777777" w:rsidTr="003639E2">
        <w:trPr>
          <w:jc w:val="center"/>
        </w:trPr>
        <w:tc>
          <w:tcPr>
            <w:tcW w:w="1440" w:type="pct"/>
            <w:vMerge/>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1DA986CA" w14:textId="77777777" w:rsidR="004E1CF5" w:rsidRPr="00E5188F" w:rsidRDefault="004E1CF5" w:rsidP="003639E2">
            <w:pPr>
              <w:widowControl w:val="0"/>
              <w:spacing w:line="264" w:lineRule="auto"/>
              <w:rPr>
                <w:rFonts w:cs="Arial"/>
                <w:sz w:val="16"/>
                <w:szCs w:val="16"/>
                <w:lang w:val="eu-ES"/>
              </w:rPr>
            </w:pPr>
          </w:p>
        </w:tc>
        <w:tc>
          <w:tcPr>
            <w:tcW w:w="1195" w:type="pct"/>
            <w:vMerge/>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tcPr>
          <w:p w14:paraId="0BA4B732" w14:textId="77777777" w:rsidR="004E1CF5" w:rsidRPr="00E5188F" w:rsidRDefault="004E1CF5" w:rsidP="003639E2">
            <w:pPr>
              <w:widowControl w:val="0"/>
              <w:spacing w:line="264" w:lineRule="auto"/>
              <w:ind w:right="284"/>
              <w:jc w:val="right"/>
              <w:rPr>
                <w:rFonts w:cs="Arial"/>
                <w:b/>
                <w:color w:val="76923C" w:themeColor="accent3" w:themeShade="BF"/>
                <w:sz w:val="16"/>
                <w:szCs w:val="16"/>
                <w:lang w:val="eu-ES"/>
              </w:rPr>
            </w:pPr>
          </w:p>
        </w:tc>
        <w:tc>
          <w:tcPr>
            <w:tcW w:w="1196"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4914BB67" w14:textId="77777777" w:rsidR="004E1CF5" w:rsidRPr="00E5188F" w:rsidRDefault="004E1CF5" w:rsidP="003639E2">
            <w:pPr>
              <w:widowControl w:val="0"/>
              <w:spacing w:line="264" w:lineRule="auto"/>
              <w:ind w:right="284"/>
              <w:jc w:val="right"/>
              <w:rPr>
                <w:rFonts w:cs="Arial"/>
                <w:b/>
                <w:color w:val="76923C" w:themeColor="accent3" w:themeShade="BF"/>
                <w:sz w:val="16"/>
                <w:szCs w:val="16"/>
                <w:lang w:val="eu-ES"/>
              </w:rPr>
            </w:pPr>
            <w:r w:rsidRPr="00E5188F">
              <w:rPr>
                <w:rFonts w:cs="Arial"/>
                <w:b/>
                <w:color w:val="76923C" w:themeColor="accent3" w:themeShade="BF"/>
                <w:sz w:val="16"/>
                <w:szCs w:val="16"/>
                <w:lang w:val="eu-ES"/>
              </w:rPr>
              <w:t xml:space="preserve">+%3,4 </w:t>
            </w:r>
          </w:p>
        </w:tc>
        <w:tc>
          <w:tcPr>
            <w:tcW w:w="1169" w:type="pct"/>
            <w:vMerge/>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3B6627C6" w14:textId="77777777" w:rsidR="004E1CF5" w:rsidRPr="00E5188F" w:rsidRDefault="004E1CF5" w:rsidP="003639E2">
            <w:pPr>
              <w:widowControl w:val="0"/>
              <w:spacing w:line="264" w:lineRule="auto"/>
              <w:ind w:right="284"/>
              <w:jc w:val="right"/>
              <w:rPr>
                <w:rFonts w:cs="Arial"/>
                <w:b/>
                <w:color w:val="76923C" w:themeColor="accent3" w:themeShade="BF"/>
                <w:sz w:val="16"/>
                <w:szCs w:val="16"/>
                <w:lang w:val="eu-ES"/>
              </w:rPr>
            </w:pPr>
          </w:p>
        </w:tc>
      </w:tr>
    </w:tbl>
    <w:p w14:paraId="6F5A72BF" w14:textId="77777777" w:rsidR="004E1CF5" w:rsidRPr="00E5188F" w:rsidRDefault="004E1CF5" w:rsidP="004E1CF5">
      <w:pPr>
        <w:pStyle w:val="Piedepgina"/>
        <w:widowControl w:val="0"/>
        <w:tabs>
          <w:tab w:val="clear" w:pos="4252"/>
          <w:tab w:val="clear" w:pos="8504"/>
        </w:tabs>
        <w:ind w:left="851" w:hanging="851"/>
        <w:rPr>
          <w:rFonts w:cs="Arial"/>
          <w:i/>
          <w:sz w:val="16"/>
          <w:szCs w:val="16"/>
          <w:lang w:val="eu-ES"/>
        </w:rPr>
      </w:pPr>
      <w:r w:rsidRPr="00E5188F">
        <w:rPr>
          <w:rFonts w:cs="Arial"/>
          <w:i/>
          <w:sz w:val="16"/>
          <w:szCs w:val="16"/>
          <w:lang w:val="eu-ES"/>
        </w:rPr>
        <w:t xml:space="preserve">Oharra: </w:t>
      </w:r>
      <w:r w:rsidRPr="00E5188F">
        <w:rPr>
          <w:rFonts w:cs="Arial"/>
          <w:i/>
          <w:sz w:val="16"/>
          <w:szCs w:val="16"/>
          <w:lang w:val="eu-ES"/>
        </w:rPr>
        <w:tab/>
        <w:t xml:space="preserve">Okupazio datuak Biztanleria Jardueraren Arabera sailkatzeko inkestatik (BJA) hartutakoak dira. Eustat. Urteko okupazioaren batez bestekoa </w:t>
      </w:r>
    </w:p>
    <w:p w14:paraId="7BF0F847" w14:textId="77777777" w:rsidR="004E1CF5" w:rsidRPr="00E5188F" w:rsidRDefault="004E1CF5" w:rsidP="004E1CF5">
      <w:pPr>
        <w:pStyle w:val="Piedepgina"/>
        <w:widowControl w:val="0"/>
        <w:tabs>
          <w:tab w:val="clear" w:pos="4252"/>
          <w:tab w:val="clear" w:pos="8504"/>
        </w:tabs>
        <w:ind w:left="851" w:hanging="851"/>
        <w:rPr>
          <w:rFonts w:cs="Arial"/>
          <w:i/>
          <w:sz w:val="16"/>
          <w:szCs w:val="16"/>
          <w:lang w:val="eu-ES"/>
        </w:rPr>
      </w:pPr>
      <w:r w:rsidRPr="00E5188F">
        <w:rPr>
          <w:rFonts w:cs="Arial"/>
          <w:i/>
          <w:sz w:val="16"/>
          <w:szCs w:val="16"/>
          <w:lang w:val="eu-ES"/>
        </w:rPr>
        <w:t>**</w:t>
      </w:r>
      <w:r w:rsidRPr="00E5188F">
        <w:rPr>
          <w:rFonts w:cs="Arial"/>
          <w:i/>
          <w:sz w:val="16"/>
          <w:szCs w:val="16"/>
          <w:lang w:val="eu-ES"/>
        </w:rPr>
        <w:tab/>
        <w:t>Bilakaera tasak Fagor Electrodomésticos-en eragina barneratzen du, 2014 ekitaldian konkurtso prozesuan aurkitzen den kooperatiba, fakturazio gabe eta enplegu-erregulazioko espediente prozesuan. Hala ere 2016an Udalaitz S. Coop moduan agertzen da (2015eko urtarrilean eratutako entitatea) eta iraungitako Fagor Electrodomésticosen enpleguak batzen ditu Grupo MCC, beste industri</w:t>
      </w:r>
      <w:r w:rsidR="00143DCB">
        <w:rPr>
          <w:rFonts w:cs="Arial"/>
          <w:i/>
          <w:sz w:val="16"/>
          <w:szCs w:val="16"/>
          <w:lang w:val="eu-ES"/>
        </w:rPr>
        <w:t>a</w:t>
      </w:r>
      <w:r w:rsidRPr="00E5188F">
        <w:rPr>
          <w:rFonts w:cs="Arial"/>
          <w:i/>
          <w:sz w:val="16"/>
          <w:szCs w:val="16"/>
          <w:lang w:val="eu-ES"/>
        </w:rPr>
        <w:t xml:space="preserve"> eta zerbitzu enpresetan kokatuak izan direnak. Efektu hau ez balitz kontuan izango, hazkunde tasa %3,4koa izango litzateke.</w:t>
      </w:r>
    </w:p>
    <w:p w14:paraId="6671B566" w14:textId="77777777" w:rsidR="004E1CF5" w:rsidRPr="00E5188F" w:rsidRDefault="004E1CF5" w:rsidP="004E1CF5">
      <w:pPr>
        <w:pStyle w:val="Piedepgina"/>
        <w:widowControl w:val="0"/>
        <w:tabs>
          <w:tab w:val="clear" w:pos="4252"/>
          <w:tab w:val="clear" w:pos="8504"/>
        </w:tabs>
        <w:ind w:left="851" w:hanging="851"/>
        <w:rPr>
          <w:rFonts w:cs="Arial"/>
          <w:i/>
          <w:sz w:val="16"/>
          <w:szCs w:val="16"/>
          <w:lang w:val="eu-ES"/>
        </w:rPr>
      </w:pPr>
    </w:p>
    <w:p w14:paraId="334902C4" w14:textId="77777777" w:rsidR="004E1CF5" w:rsidRPr="00E5188F" w:rsidRDefault="004E1CF5" w:rsidP="004E1CF5">
      <w:pPr>
        <w:widowControl w:val="0"/>
        <w:spacing w:line="264" w:lineRule="auto"/>
        <w:rPr>
          <w:sz w:val="10"/>
          <w:szCs w:val="10"/>
          <w:lang w:val="eu-ES"/>
        </w:rPr>
      </w:pPr>
    </w:p>
    <w:p w14:paraId="12FBE496" w14:textId="7323DFF1" w:rsidR="004E1CF5" w:rsidRPr="00E5188F" w:rsidRDefault="004E1CF5" w:rsidP="004E1CF5">
      <w:pPr>
        <w:pStyle w:val="Descripcin"/>
        <w:spacing w:line="240" w:lineRule="auto"/>
        <w:ind w:left="1134" w:hanging="1134"/>
        <w:rPr>
          <w:rFonts w:ascii="Arial" w:hAnsi="Arial" w:cs="Arial"/>
          <w:b w:val="0"/>
          <w:color w:val="5F5F5F"/>
          <w:sz w:val="18"/>
          <w:szCs w:val="18"/>
          <w:lang w:val="eu-ES"/>
        </w:rPr>
      </w:pPr>
      <w:bookmarkStart w:id="103" w:name="_Toc511991405"/>
      <w:bookmarkStart w:id="104" w:name="_Toc511994056"/>
      <w:bookmarkStart w:id="105" w:name="_Toc516567884"/>
      <w:bookmarkStart w:id="106" w:name="_Toc518382834"/>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r>
      <w:bookmarkEnd w:id="103"/>
      <w:bookmarkEnd w:id="104"/>
      <w:r w:rsidRPr="00E5188F">
        <w:rPr>
          <w:rFonts w:ascii="Arial" w:hAnsi="Arial" w:cs="Arial"/>
          <w:b w:val="0"/>
          <w:color w:val="5F5F5F"/>
          <w:sz w:val="18"/>
          <w:szCs w:val="18"/>
          <w:lang w:val="eu-ES"/>
        </w:rPr>
        <w:t>GIZARTE EKONOMIAREN ALORREKO ESTABLEZIMENDUEN ETA ENPLEGUEN HAZKUNDE TASAK 2000 eta 2016 artean. KONPARAZIOZKO ERREFERENTZIA: EAEko BIZTANLERIA LANDUNA</w:t>
      </w:r>
      <w:bookmarkEnd w:id="105"/>
      <w:bookmarkEnd w:id="106"/>
    </w:p>
    <w:tbl>
      <w:tblPr>
        <w:tblW w:w="5000" w:type="pct"/>
        <w:jc w:val="center"/>
        <w:tblLook w:val="04A0" w:firstRow="1" w:lastRow="0" w:firstColumn="1" w:lastColumn="0" w:noHBand="0" w:noVBand="1"/>
      </w:tblPr>
      <w:tblGrid>
        <w:gridCol w:w="2227"/>
        <w:gridCol w:w="2617"/>
        <w:gridCol w:w="2110"/>
        <w:gridCol w:w="2108"/>
      </w:tblGrid>
      <w:tr w:rsidR="004E1CF5" w:rsidRPr="00E5188F" w14:paraId="5E79993E" w14:textId="77777777" w:rsidTr="003639E2">
        <w:trPr>
          <w:jc w:val="center"/>
        </w:trPr>
        <w:tc>
          <w:tcPr>
            <w:tcW w:w="1229"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647CF7A0" w14:textId="77777777" w:rsidR="004E1CF5" w:rsidRPr="00E5188F" w:rsidRDefault="004E1CF5" w:rsidP="003639E2">
            <w:pPr>
              <w:widowControl w:val="0"/>
              <w:spacing w:line="264" w:lineRule="auto"/>
              <w:rPr>
                <w:rFonts w:cs="Arial"/>
                <w:b/>
                <w:sz w:val="16"/>
                <w:szCs w:val="16"/>
                <w:lang w:val="eu-ES"/>
              </w:rPr>
            </w:pPr>
          </w:p>
        </w:tc>
        <w:tc>
          <w:tcPr>
            <w:tcW w:w="1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14:paraId="2934AA9D" w14:textId="77777777" w:rsidR="004E1CF5" w:rsidRPr="00E5188F" w:rsidRDefault="004E1CF5" w:rsidP="003639E2">
            <w:pPr>
              <w:widowControl w:val="0"/>
              <w:spacing w:before="10" w:after="10" w:line="240" w:lineRule="auto"/>
              <w:jc w:val="center"/>
              <w:rPr>
                <w:rFonts w:cs="Arial"/>
                <w:b/>
                <w:sz w:val="16"/>
                <w:szCs w:val="16"/>
                <w:lang w:val="eu-ES"/>
              </w:rPr>
            </w:pPr>
            <w:r w:rsidRPr="00E5188F">
              <w:rPr>
                <w:rFonts w:cs="Arial"/>
                <w:b/>
                <w:sz w:val="16"/>
                <w:szCs w:val="16"/>
                <w:lang w:val="eu-ES"/>
              </w:rPr>
              <w:t>Establezimenduak</w:t>
            </w:r>
          </w:p>
        </w:tc>
        <w:tc>
          <w:tcPr>
            <w:tcW w:w="116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14:paraId="64821BAE" w14:textId="77777777" w:rsidR="004E1CF5" w:rsidRPr="00E5188F" w:rsidRDefault="004E1CF5" w:rsidP="003639E2">
            <w:pPr>
              <w:widowControl w:val="0"/>
              <w:spacing w:before="10" w:after="10" w:line="240" w:lineRule="auto"/>
              <w:jc w:val="center"/>
              <w:rPr>
                <w:rFonts w:cs="Arial"/>
                <w:b/>
                <w:sz w:val="16"/>
                <w:szCs w:val="16"/>
                <w:lang w:val="eu-ES"/>
              </w:rPr>
            </w:pPr>
            <w:r w:rsidRPr="00E5188F">
              <w:rPr>
                <w:rFonts w:cs="Arial"/>
                <w:b/>
                <w:sz w:val="16"/>
                <w:szCs w:val="16"/>
                <w:lang w:val="eu-ES"/>
              </w:rPr>
              <w:t>Enpleguak</w:t>
            </w:r>
          </w:p>
        </w:tc>
        <w:tc>
          <w:tcPr>
            <w:tcW w:w="1163"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vAlign w:val="center"/>
          </w:tcPr>
          <w:p w14:paraId="6E6CC976" w14:textId="77777777" w:rsidR="004E1CF5" w:rsidRPr="00E5188F" w:rsidRDefault="004E1CF5" w:rsidP="003639E2">
            <w:pPr>
              <w:widowControl w:val="0"/>
              <w:spacing w:before="10" w:after="10" w:line="240" w:lineRule="auto"/>
              <w:jc w:val="center"/>
              <w:rPr>
                <w:rFonts w:cs="Arial"/>
                <w:b/>
                <w:sz w:val="16"/>
                <w:szCs w:val="16"/>
                <w:lang w:val="eu-ES"/>
              </w:rPr>
            </w:pPr>
            <w:r w:rsidRPr="00E5188F">
              <w:rPr>
                <w:rFonts w:cs="Arial"/>
                <w:b/>
                <w:sz w:val="16"/>
                <w:szCs w:val="16"/>
                <w:lang w:val="eu-ES"/>
              </w:rPr>
              <w:t>Biztanleria landuna EAE</w:t>
            </w:r>
          </w:p>
        </w:tc>
      </w:tr>
      <w:tr w:rsidR="004E1CF5" w:rsidRPr="00E5188F" w14:paraId="72202887" w14:textId="77777777" w:rsidTr="003639E2">
        <w:trPr>
          <w:jc w:val="center"/>
        </w:trPr>
        <w:tc>
          <w:tcPr>
            <w:tcW w:w="1229" w:type="pct"/>
            <w:tcBorders>
              <w:top w:val="single" w:sz="4" w:space="0" w:color="A6A6A6" w:themeColor="background1" w:themeShade="A6"/>
              <w:right w:val="single" w:sz="4" w:space="0" w:color="BFBFBF" w:themeColor="background1" w:themeShade="BF"/>
            </w:tcBorders>
          </w:tcPr>
          <w:p w14:paraId="79F8D695" w14:textId="77777777" w:rsidR="004E1CF5" w:rsidRPr="00E5188F" w:rsidRDefault="004E1CF5" w:rsidP="003639E2">
            <w:pPr>
              <w:widowControl w:val="0"/>
              <w:spacing w:line="264" w:lineRule="auto"/>
              <w:rPr>
                <w:rFonts w:cs="Arial"/>
                <w:sz w:val="16"/>
                <w:szCs w:val="16"/>
                <w:lang w:val="eu-ES"/>
              </w:rPr>
            </w:pPr>
            <w:r w:rsidRPr="00E5188F">
              <w:rPr>
                <w:rFonts w:ascii="Segoe UI Symbol" w:hAnsi="Segoe UI Symbol" w:cs="Arial"/>
                <w:sz w:val="16"/>
                <w:szCs w:val="16"/>
                <w:lang w:val="eu-ES"/>
              </w:rPr>
              <w:t>∆</w:t>
            </w:r>
            <w:r w:rsidRPr="00E5188F">
              <w:rPr>
                <w:rFonts w:cs="Arial"/>
                <w:sz w:val="16"/>
                <w:szCs w:val="16"/>
                <w:lang w:val="eu-ES"/>
              </w:rPr>
              <w:t xml:space="preserve"> %02/00</w:t>
            </w:r>
          </w:p>
        </w:tc>
        <w:tc>
          <w:tcPr>
            <w:tcW w:w="1444"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5A4D0405"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+%6,2</w:t>
            </w:r>
          </w:p>
        </w:tc>
        <w:tc>
          <w:tcPr>
            <w:tcW w:w="1164"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57A01140"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+%12,6</w:t>
            </w:r>
          </w:p>
        </w:tc>
        <w:tc>
          <w:tcPr>
            <w:tcW w:w="1163" w:type="pct"/>
            <w:tcBorders>
              <w:top w:val="single" w:sz="4" w:space="0" w:color="A6A6A6" w:themeColor="background1" w:themeShade="A6"/>
              <w:left w:val="single" w:sz="4" w:space="0" w:color="BFBFBF" w:themeColor="background1" w:themeShade="BF"/>
            </w:tcBorders>
          </w:tcPr>
          <w:p w14:paraId="32C2B17F"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+%8,7</w:t>
            </w:r>
          </w:p>
        </w:tc>
      </w:tr>
      <w:tr w:rsidR="004E1CF5" w:rsidRPr="00E5188F" w14:paraId="3D38907F" w14:textId="77777777" w:rsidTr="003639E2">
        <w:trPr>
          <w:jc w:val="center"/>
        </w:trPr>
        <w:tc>
          <w:tcPr>
            <w:tcW w:w="1229" w:type="pct"/>
            <w:tcBorders>
              <w:right w:val="single" w:sz="4" w:space="0" w:color="BFBFBF" w:themeColor="background1" w:themeShade="BF"/>
            </w:tcBorders>
          </w:tcPr>
          <w:p w14:paraId="56BFC99D" w14:textId="77777777" w:rsidR="004E1CF5" w:rsidRPr="00E5188F" w:rsidRDefault="004E1CF5" w:rsidP="003639E2">
            <w:pPr>
              <w:widowControl w:val="0"/>
              <w:spacing w:line="264" w:lineRule="auto"/>
              <w:rPr>
                <w:rFonts w:cs="Arial"/>
                <w:sz w:val="16"/>
                <w:szCs w:val="16"/>
                <w:lang w:val="eu-ES"/>
              </w:rPr>
            </w:pPr>
            <w:r w:rsidRPr="00E5188F">
              <w:rPr>
                <w:rFonts w:ascii="Segoe UI Symbol" w:hAnsi="Segoe UI Symbol" w:cs="Arial"/>
                <w:sz w:val="16"/>
                <w:szCs w:val="16"/>
                <w:lang w:val="eu-ES"/>
              </w:rPr>
              <w:t>∆</w:t>
            </w:r>
            <w:r w:rsidRPr="00E5188F">
              <w:rPr>
                <w:rFonts w:cs="Arial"/>
                <w:sz w:val="16"/>
                <w:szCs w:val="16"/>
                <w:lang w:val="eu-ES"/>
              </w:rPr>
              <w:t xml:space="preserve"> %04/02</w:t>
            </w:r>
          </w:p>
        </w:tc>
        <w:tc>
          <w:tcPr>
            <w:tcW w:w="1444" w:type="pct"/>
            <w:tcBorders>
              <w:left w:val="single" w:sz="4" w:space="0" w:color="BFBFBF" w:themeColor="background1" w:themeShade="BF"/>
              <w:right w:val="single" w:sz="4" w:space="0" w:color="BFBFBF" w:themeColor="background1" w:themeShade="BF"/>
            </w:tcBorders>
          </w:tcPr>
          <w:p w14:paraId="16A66E92"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+%1,9</w:t>
            </w:r>
          </w:p>
        </w:tc>
        <w:tc>
          <w:tcPr>
            <w:tcW w:w="1164" w:type="pct"/>
            <w:tcBorders>
              <w:left w:val="single" w:sz="4" w:space="0" w:color="BFBFBF" w:themeColor="background1" w:themeShade="BF"/>
              <w:right w:val="single" w:sz="4" w:space="0" w:color="BFBFBF" w:themeColor="background1" w:themeShade="BF"/>
            </w:tcBorders>
          </w:tcPr>
          <w:p w14:paraId="09EC850C"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 xml:space="preserve">  +%0,2</w:t>
            </w:r>
          </w:p>
        </w:tc>
        <w:tc>
          <w:tcPr>
            <w:tcW w:w="1163" w:type="pct"/>
            <w:tcBorders>
              <w:left w:val="single" w:sz="4" w:space="0" w:color="BFBFBF" w:themeColor="background1" w:themeShade="BF"/>
            </w:tcBorders>
          </w:tcPr>
          <w:p w14:paraId="51B8E511"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+%3,1</w:t>
            </w:r>
          </w:p>
        </w:tc>
      </w:tr>
      <w:tr w:rsidR="004E1CF5" w:rsidRPr="00E5188F" w14:paraId="27A0D6B8" w14:textId="77777777" w:rsidTr="003639E2">
        <w:trPr>
          <w:jc w:val="center"/>
        </w:trPr>
        <w:tc>
          <w:tcPr>
            <w:tcW w:w="1229" w:type="pct"/>
            <w:tcBorders>
              <w:right w:val="single" w:sz="4" w:space="0" w:color="BFBFBF" w:themeColor="background1" w:themeShade="BF"/>
            </w:tcBorders>
          </w:tcPr>
          <w:p w14:paraId="3E0C3160" w14:textId="77777777" w:rsidR="004E1CF5" w:rsidRPr="00E5188F" w:rsidRDefault="004E1CF5" w:rsidP="003639E2">
            <w:pPr>
              <w:widowControl w:val="0"/>
              <w:spacing w:line="264" w:lineRule="auto"/>
              <w:rPr>
                <w:rFonts w:cs="Arial"/>
                <w:sz w:val="16"/>
                <w:szCs w:val="16"/>
                <w:lang w:val="eu-ES"/>
              </w:rPr>
            </w:pPr>
            <w:r w:rsidRPr="00E5188F">
              <w:rPr>
                <w:rFonts w:ascii="Segoe UI Symbol" w:hAnsi="Segoe UI Symbol" w:cs="Arial"/>
                <w:sz w:val="16"/>
                <w:szCs w:val="16"/>
                <w:lang w:val="eu-ES"/>
              </w:rPr>
              <w:t>∆</w:t>
            </w:r>
            <w:r w:rsidRPr="00E5188F">
              <w:rPr>
                <w:rFonts w:cs="Arial"/>
                <w:sz w:val="16"/>
                <w:szCs w:val="16"/>
                <w:lang w:val="eu-ES"/>
              </w:rPr>
              <w:t xml:space="preserve"> %06/04</w:t>
            </w:r>
          </w:p>
        </w:tc>
        <w:tc>
          <w:tcPr>
            <w:tcW w:w="1444" w:type="pct"/>
            <w:tcBorders>
              <w:left w:val="single" w:sz="4" w:space="0" w:color="BFBFBF" w:themeColor="background1" w:themeShade="BF"/>
              <w:right w:val="single" w:sz="4" w:space="0" w:color="BFBFBF" w:themeColor="background1" w:themeShade="BF"/>
            </w:tcBorders>
          </w:tcPr>
          <w:p w14:paraId="74CF1686"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+%2,1</w:t>
            </w:r>
          </w:p>
        </w:tc>
        <w:tc>
          <w:tcPr>
            <w:tcW w:w="1164" w:type="pct"/>
            <w:tcBorders>
              <w:left w:val="single" w:sz="4" w:space="0" w:color="BFBFBF" w:themeColor="background1" w:themeShade="BF"/>
              <w:right w:val="single" w:sz="4" w:space="0" w:color="BFBFBF" w:themeColor="background1" w:themeShade="BF"/>
            </w:tcBorders>
          </w:tcPr>
          <w:p w14:paraId="47A00D0A"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 xml:space="preserve">  +%3,8</w:t>
            </w:r>
          </w:p>
        </w:tc>
        <w:tc>
          <w:tcPr>
            <w:tcW w:w="1163" w:type="pct"/>
            <w:tcBorders>
              <w:left w:val="single" w:sz="4" w:space="0" w:color="BFBFBF" w:themeColor="background1" w:themeShade="BF"/>
            </w:tcBorders>
          </w:tcPr>
          <w:p w14:paraId="622103EF"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+%3,3</w:t>
            </w:r>
          </w:p>
        </w:tc>
      </w:tr>
      <w:tr w:rsidR="004E1CF5" w:rsidRPr="00E5188F" w14:paraId="5F3667F7" w14:textId="77777777" w:rsidTr="003639E2">
        <w:trPr>
          <w:jc w:val="center"/>
        </w:trPr>
        <w:tc>
          <w:tcPr>
            <w:tcW w:w="1229" w:type="pct"/>
            <w:tcBorders>
              <w:right w:val="single" w:sz="4" w:space="0" w:color="BFBFBF" w:themeColor="background1" w:themeShade="BF"/>
            </w:tcBorders>
          </w:tcPr>
          <w:p w14:paraId="605A2416" w14:textId="77777777" w:rsidR="004E1CF5" w:rsidRPr="00E5188F" w:rsidRDefault="004E1CF5" w:rsidP="003639E2">
            <w:pPr>
              <w:widowControl w:val="0"/>
              <w:spacing w:line="264" w:lineRule="auto"/>
              <w:rPr>
                <w:rFonts w:cs="Arial"/>
                <w:sz w:val="16"/>
                <w:szCs w:val="16"/>
                <w:lang w:val="eu-ES"/>
              </w:rPr>
            </w:pPr>
            <w:r w:rsidRPr="00E5188F">
              <w:rPr>
                <w:rFonts w:ascii="Segoe UI Symbol" w:hAnsi="Segoe UI Symbol" w:cs="Arial"/>
                <w:sz w:val="16"/>
                <w:szCs w:val="16"/>
                <w:lang w:val="eu-ES"/>
              </w:rPr>
              <w:t>∆</w:t>
            </w:r>
            <w:r w:rsidRPr="00E5188F">
              <w:rPr>
                <w:rFonts w:cs="Arial"/>
                <w:sz w:val="16"/>
                <w:szCs w:val="16"/>
                <w:lang w:val="eu-ES"/>
              </w:rPr>
              <w:t xml:space="preserve"> %08/06</w:t>
            </w:r>
          </w:p>
        </w:tc>
        <w:tc>
          <w:tcPr>
            <w:tcW w:w="1444" w:type="pct"/>
            <w:tcBorders>
              <w:left w:val="single" w:sz="4" w:space="0" w:color="BFBFBF" w:themeColor="background1" w:themeShade="BF"/>
              <w:right w:val="single" w:sz="4" w:space="0" w:color="BFBFBF" w:themeColor="background1" w:themeShade="BF"/>
            </w:tcBorders>
          </w:tcPr>
          <w:p w14:paraId="7D2758A0"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 xml:space="preserve"> -%3,6</w:t>
            </w:r>
          </w:p>
        </w:tc>
        <w:tc>
          <w:tcPr>
            <w:tcW w:w="1164" w:type="pct"/>
            <w:tcBorders>
              <w:left w:val="single" w:sz="4" w:space="0" w:color="BFBFBF" w:themeColor="background1" w:themeShade="BF"/>
              <w:right w:val="single" w:sz="4" w:space="0" w:color="BFBFBF" w:themeColor="background1" w:themeShade="BF"/>
            </w:tcBorders>
          </w:tcPr>
          <w:p w14:paraId="697FDCE5"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 xml:space="preserve">  -%1,4</w:t>
            </w:r>
          </w:p>
        </w:tc>
        <w:tc>
          <w:tcPr>
            <w:tcW w:w="1163" w:type="pct"/>
            <w:tcBorders>
              <w:left w:val="single" w:sz="4" w:space="0" w:color="BFBFBF" w:themeColor="background1" w:themeShade="BF"/>
            </w:tcBorders>
          </w:tcPr>
          <w:p w14:paraId="694A373F"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+%2,7</w:t>
            </w:r>
          </w:p>
        </w:tc>
      </w:tr>
      <w:tr w:rsidR="004E1CF5" w:rsidRPr="00E5188F" w14:paraId="3AC88A72" w14:textId="77777777" w:rsidTr="003639E2">
        <w:trPr>
          <w:jc w:val="center"/>
        </w:trPr>
        <w:tc>
          <w:tcPr>
            <w:tcW w:w="1229" w:type="pct"/>
            <w:tcBorders>
              <w:right w:val="single" w:sz="4" w:space="0" w:color="BFBFBF" w:themeColor="background1" w:themeShade="BF"/>
            </w:tcBorders>
          </w:tcPr>
          <w:p w14:paraId="453F6724" w14:textId="77777777" w:rsidR="004E1CF5" w:rsidRPr="00E5188F" w:rsidRDefault="004E1CF5" w:rsidP="003639E2">
            <w:pPr>
              <w:widowControl w:val="0"/>
              <w:spacing w:line="264" w:lineRule="auto"/>
              <w:rPr>
                <w:rFonts w:cs="Arial"/>
                <w:sz w:val="16"/>
                <w:szCs w:val="16"/>
                <w:lang w:val="eu-ES"/>
              </w:rPr>
            </w:pPr>
            <w:r w:rsidRPr="00E5188F">
              <w:rPr>
                <w:rFonts w:ascii="Segoe UI Symbol" w:hAnsi="Segoe UI Symbol" w:cs="Arial"/>
                <w:sz w:val="16"/>
                <w:szCs w:val="16"/>
                <w:lang w:val="eu-ES"/>
              </w:rPr>
              <w:t>∆</w:t>
            </w:r>
            <w:r w:rsidRPr="00E5188F">
              <w:rPr>
                <w:rFonts w:cs="Arial"/>
                <w:sz w:val="16"/>
                <w:szCs w:val="16"/>
                <w:lang w:val="eu-ES"/>
              </w:rPr>
              <w:t xml:space="preserve"> %10/08</w:t>
            </w:r>
          </w:p>
        </w:tc>
        <w:tc>
          <w:tcPr>
            <w:tcW w:w="1444" w:type="pct"/>
            <w:tcBorders>
              <w:left w:val="single" w:sz="4" w:space="0" w:color="BFBFBF" w:themeColor="background1" w:themeShade="BF"/>
              <w:right w:val="single" w:sz="4" w:space="0" w:color="BFBFBF" w:themeColor="background1" w:themeShade="BF"/>
            </w:tcBorders>
          </w:tcPr>
          <w:p w14:paraId="2C64A5F3"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+%0,4</w:t>
            </w:r>
          </w:p>
        </w:tc>
        <w:tc>
          <w:tcPr>
            <w:tcW w:w="1164" w:type="pct"/>
            <w:tcBorders>
              <w:left w:val="single" w:sz="4" w:space="0" w:color="BFBFBF" w:themeColor="background1" w:themeShade="BF"/>
              <w:right w:val="single" w:sz="4" w:space="0" w:color="BFBFBF" w:themeColor="background1" w:themeShade="BF"/>
            </w:tcBorders>
          </w:tcPr>
          <w:p w14:paraId="2C3F14E6"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 xml:space="preserve">  -%4,3</w:t>
            </w:r>
          </w:p>
        </w:tc>
        <w:tc>
          <w:tcPr>
            <w:tcW w:w="1163" w:type="pct"/>
            <w:tcBorders>
              <w:left w:val="single" w:sz="4" w:space="0" w:color="BFBFBF" w:themeColor="background1" w:themeShade="BF"/>
            </w:tcBorders>
          </w:tcPr>
          <w:p w14:paraId="0B11892F"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-%3,9</w:t>
            </w:r>
          </w:p>
        </w:tc>
      </w:tr>
      <w:tr w:rsidR="004E1CF5" w:rsidRPr="00E5188F" w14:paraId="452F55EF" w14:textId="77777777" w:rsidTr="003639E2">
        <w:trPr>
          <w:jc w:val="center"/>
        </w:trPr>
        <w:tc>
          <w:tcPr>
            <w:tcW w:w="1229" w:type="pct"/>
            <w:tcBorders>
              <w:right w:val="single" w:sz="4" w:space="0" w:color="BFBFBF" w:themeColor="background1" w:themeShade="BF"/>
            </w:tcBorders>
          </w:tcPr>
          <w:p w14:paraId="3A73FDFF" w14:textId="77777777" w:rsidR="004E1CF5" w:rsidRPr="00E5188F" w:rsidRDefault="004E1CF5" w:rsidP="003639E2">
            <w:pPr>
              <w:widowControl w:val="0"/>
              <w:spacing w:line="264" w:lineRule="auto"/>
              <w:rPr>
                <w:rFonts w:cs="Arial"/>
                <w:sz w:val="16"/>
                <w:szCs w:val="16"/>
                <w:lang w:val="eu-ES"/>
              </w:rPr>
            </w:pPr>
            <w:r w:rsidRPr="00E5188F">
              <w:rPr>
                <w:rFonts w:ascii="Segoe UI Symbol" w:hAnsi="Segoe UI Symbol" w:cs="Arial"/>
                <w:sz w:val="16"/>
                <w:szCs w:val="16"/>
                <w:lang w:val="eu-ES"/>
              </w:rPr>
              <w:t>∆</w:t>
            </w:r>
            <w:r w:rsidRPr="00E5188F">
              <w:rPr>
                <w:rFonts w:cs="Arial"/>
                <w:sz w:val="16"/>
                <w:szCs w:val="16"/>
                <w:lang w:val="eu-ES"/>
              </w:rPr>
              <w:t xml:space="preserve"> %12/10</w:t>
            </w:r>
          </w:p>
        </w:tc>
        <w:tc>
          <w:tcPr>
            <w:tcW w:w="1444" w:type="pct"/>
            <w:tcBorders>
              <w:left w:val="single" w:sz="4" w:space="0" w:color="BFBFBF" w:themeColor="background1" w:themeShade="BF"/>
              <w:right w:val="single" w:sz="4" w:space="0" w:color="BFBFBF" w:themeColor="background1" w:themeShade="BF"/>
            </w:tcBorders>
          </w:tcPr>
          <w:p w14:paraId="0EE3FD86"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+%2,7</w:t>
            </w:r>
          </w:p>
        </w:tc>
        <w:tc>
          <w:tcPr>
            <w:tcW w:w="1164" w:type="pct"/>
            <w:tcBorders>
              <w:left w:val="single" w:sz="4" w:space="0" w:color="BFBFBF" w:themeColor="background1" w:themeShade="BF"/>
              <w:right w:val="single" w:sz="4" w:space="0" w:color="BFBFBF" w:themeColor="background1" w:themeShade="BF"/>
            </w:tcBorders>
          </w:tcPr>
          <w:p w14:paraId="5B81C802"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 xml:space="preserve">  -%6,9</w:t>
            </w:r>
          </w:p>
        </w:tc>
        <w:tc>
          <w:tcPr>
            <w:tcW w:w="1163" w:type="pct"/>
            <w:tcBorders>
              <w:left w:val="single" w:sz="4" w:space="0" w:color="BFBFBF" w:themeColor="background1" w:themeShade="BF"/>
            </w:tcBorders>
          </w:tcPr>
          <w:p w14:paraId="1CE2D5C3"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-%4,7</w:t>
            </w:r>
          </w:p>
        </w:tc>
      </w:tr>
      <w:tr w:rsidR="004E1CF5" w:rsidRPr="00E5188F" w14:paraId="4AEC133C" w14:textId="77777777" w:rsidTr="003639E2">
        <w:trPr>
          <w:jc w:val="center"/>
        </w:trPr>
        <w:tc>
          <w:tcPr>
            <w:tcW w:w="1229" w:type="pct"/>
            <w:tcBorders>
              <w:right w:val="single" w:sz="4" w:space="0" w:color="BFBFBF" w:themeColor="background1" w:themeShade="BF"/>
            </w:tcBorders>
          </w:tcPr>
          <w:p w14:paraId="44007F3A" w14:textId="77777777" w:rsidR="004E1CF5" w:rsidRPr="00E5188F" w:rsidRDefault="004E1CF5" w:rsidP="003639E2">
            <w:pPr>
              <w:widowControl w:val="0"/>
              <w:spacing w:line="264" w:lineRule="auto"/>
              <w:rPr>
                <w:rFonts w:cs="Arial"/>
                <w:sz w:val="16"/>
                <w:szCs w:val="16"/>
                <w:lang w:val="eu-ES"/>
              </w:rPr>
            </w:pPr>
            <w:r w:rsidRPr="00E5188F">
              <w:rPr>
                <w:rFonts w:ascii="Segoe UI Symbol" w:hAnsi="Segoe UI Symbol" w:cs="Arial"/>
                <w:sz w:val="16"/>
                <w:szCs w:val="16"/>
                <w:lang w:val="eu-ES"/>
              </w:rPr>
              <w:t>∆</w:t>
            </w:r>
            <w:r w:rsidRPr="00E5188F">
              <w:rPr>
                <w:rFonts w:cs="Arial"/>
                <w:sz w:val="16"/>
                <w:szCs w:val="16"/>
                <w:lang w:val="eu-ES"/>
              </w:rPr>
              <w:t xml:space="preserve"> %14/12</w:t>
            </w:r>
          </w:p>
        </w:tc>
        <w:tc>
          <w:tcPr>
            <w:tcW w:w="1444" w:type="pct"/>
            <w:tcBorders>
              <w:left w:val="single" w:sz="4" w:space="0" w:color="BFBFBF" w:themeColor="background1" w:themeShade="BF"/>
              <w:right w:val="single" w:sz="4" w:space="0" w:color="BFBFBF" w:themeColor="background1" w:themeShade="BF"/>
            </w:tcBorders>
          </w:tcPr>
          <w:p w14:paraId="621D9FE5"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+%1,6</w:t>
            </w:r>
          </w:p>
        </w:tc>
        <w:tc>
          <w:tcPr>
            <w:tcW w:w="1164" w:type="pct"/>
            <w:tcBorders>
              <w:left w:val="single" w:sz="4" w:space="0" w:color="BFBFBF" w:themeColor="background1" w:themeShade="BF"/>
              <w:right w:val="single" w:sz="4" w:space="0" w:color="BFBFBF" w:themeColor="background1" w:themeShade="BF"/>
            </w:tcBorders>
          </w:tcPr>
          <w:p w14:paraId="258C0D81"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-%2,2</w:t>
            </w:r>
          </w:p>
        </w:tc>
        <w:tc>
          <w:tcPr>
            <w:tcW w:w="1163" w:type="pct"/>
            <w:tcBorders>
              <w:left w:val="single" w:sz="4" w:space="0" w:color="BFBFBF" w:themeColor="background1" w:themeShade="BF"/>
            </w:tcBorders>
          </w:tcPr>
          <w:p w14:paraId="08EEC444"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-%0,7</w:t>
            </w:r>
          </w:p>
        </w:tc>
      </w:tr>
      <w:tr w:rsidR="004E1CF5" w:rsidRPr="00E5188F" w14:paraId="0E9C9F96" w14:textId="77777777" w:rsidTr="003639E2">
        <w:trPr>
          <w:jc w:val="center"/>
        </w:trPr>
        <w:tc>
          <w:tcPr>
            <w:tcW w:w="1229" w:type="pct"/>
            <w:tcBorders>
              <w:bottom w:val="single" w:sz="4" w:space="0" w:color="A6A6A6" w:themeColor="background1" w:themeShade="A6"/>
              <w:right w:val="single" w:sz="4" w:space="0" w:color="BFBFBF" w:themeColor="background1" w:themeShade="BF"/>
            </w:tcBorders>
          </w:tcPr>
          <w:p w14:paraId="5DAAB6EB" w14:textId="77777777" w:rsidR="004E1CF5" w:rsidRPr="00E5188F" w:rsidRDefault="004E1CF5" w:rsidP="003639E2">
            <w:pPr>
              <w:widowControl w:val="0"/>
              <w:spacing w:line="264" w:lineRule="auto"/>
              <w:rPr>
                <w:rFonts w:ascii="Segoe UI Symbol" w:hAnsi="Segoe UI Symbol" w:cs="Arial"/>
                <w:sz w:val="16"/>
                <w:szCs w:val="16"/>
                <w:lang w:val="eu-ES"/>
              </w:rPr>
            </w:pPr>
            <w:r w:rsidRPr="00E5188F">
              <w:rPr>
                <w:rFonts w:ascii="Segoe UI Symbol" w:hAnsi="Segoe UI Symbol" w:cs="Arial"/>
                <w:sz w:val="16"/>
                <w:szCs w:val="16"/>
                <w:lang w:val="eu-ES"/>
              </w:rPr>
              <w:t>∆</w:t>
            </w:r>
            <w:r w:rsidRPr="00E5188F">
              <w:rPr>
                <w:rFonts w:cs="Arial"/>
                <w:sz w:val="16"/>
                <w:szCs w:val="16"/>
                <w:lang w:val="eu-ES"/>
              </w:rPr>
              <w:t xml:space="preserve"> %16/14</w:t>
            </w:r>
          </w:p>
        </w:tc>
        <w:tc>
          <w:tcPr>
            <w:tcW w:w="1444"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79383234"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+%2,1</w:t>
            </w:r>
          </w:p>
        </w:tc>
        <w:tc>
          <w:tcPr>
            <w:tcW w:w="1164"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7BEAF71D"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+%4,5</w:t>
            </w:r>
          </w:p>
        </w:tc>
        <w:tc>
          <w:tcPr>
            <w:tcW w:w="1163" w:type="pct"/>
            <w:tcBorders>
              <w:left w:val="single" w:sz="4" w:space="0" w:color="BFBFBF" w:themeColor="background1" w:themeShade="BF"/>
              <w:bottom w:val="single" w:sz="4" w:space="0" w:color="A6A6A6" w:themeColor="background1" w:themeShade="A6"/>
            </w:tcBorders>
          </w:tcPr>
          <w:p w14:paraId="0017080E" w14:textId="77777777" w:rsidR="004E1CF5" w:rsidRPr="00E5188F" w:rsidRDefault="004E1CF5" w:rsidP="003639E2">
            <w:pPr>
              <w:widowControl w:val="0"/>
              <w:spacing w:before="10" w:after="10" w:line="240" w:lineRule="auto"/>
              <w:ind w:right="284"/>
              <w:jc w:val="right"/>
              <w:rPr>
                <w:rFonts w:cs="Arial"/>
                <w:sz w:val="16"/>
                <w:szCs w:val="16"/>
                <w:lang w:val="eu-ES"/>
              </w:rPr>
            </w:pPr>
            <w:r w:rsidRPr="00E5188F">
              <w:rPr>
                <w:rFonts w:cs="Arial"/>
                <w:sz w:val="16"/>
                <w:szCs w:val="16"/>
                <w:lang w:val="eu-ES"/>
              </w:rPr>
              <w:t>+%2,6</w:t>
            </w:r>
          </w:p>
        </w:tc>
      </w:tr>
    </w:tbl>
    <w:p w14:paraId="29A2EE33" w14:textId="77777777" w:rsidR="004E1CF5" w:rsidRPr="00E5188F" w:rsidRDefault="004E1CF5" w:rsidP="004E1CF5">
      <w:pPr>
        <w:pStyle w:val="Piedepgina"/>
        <w:widowControl w:val="0"/>
        <w:tabs>
          <w:tab w:val="clear" w:pos="4252"/>
          <w:tab w:val="clear" w:pos="8504"/>
        </w:tabs>
        <w:ind w:left="851" w:hanging="851"/>
        <w:rPr>
          <w:rFonts w:cs="Arial"/>
          <w:i/>
          <w:sz w:val="16"/>
          <w:szCs w:val="16"/>
          <w:lang w:val="eu-ES"/>
        </w:rPr>
      </w:pPr>
      <w:r w:rsidRPr="00E5188F">
        <w:rPr>
          <w:rFonts w:cs="Arial"/>
          <w:i/>
          <w:sz w:val="16"/>
          <w:szCs w:val="16"/>
          <w:lang w:val="eu-ES"/>
        </w:rPr>
        <w:t xml:space="preserve">Oharra: </w:t>
      </w:r>
      <w:r w:rsidRPr="00E5188F">
        <w:rPr>
          <w:rFonts w:cs="Arial"/>
          <w:i/>
          <w:sz w:val="16"/>
          <w:szCs w:val="16"/>
          <w:lang w:val="eu-ES"/>
        </w:rPr>
        <w:tab/>
        <w:t xml:space="preserve">Okupazio datuak Biztanleria Jardueraren Arabera sailkatzeko inkestatik (BJA) hartutakoak dira. Eustat. Urteko okupazioaren batez bestekoa </w:t>
      </w:r>
    </w:p>
    <w:p w14:paraId="6A98DE34" w14:textId="77777777" w:rsidR="004E1CF5" w:rsidRPr="00E5188F" w:rsidRDefault="004E1CF5" w:rsidP="004E1CF5">
      <w:pPr>
        <w:widowControl w:val="0"/>
        <w:spacing w:line="264" w:lineRule="auto"/>
        <w:rPr>
          <w:sz w:val="10"/>
          <w:szCs w:val="10"/>
          <w:lang w:val="eu-ES"/>
        </w:rPr>
      </w:pPr>
    </w:p>
    <w:p w14:paraId="05916A0E" w14:textId="497FFB5E" w:rsidR="004E1CF5" w:rsidRPr="00E5188F" w:rsidRDefault="004E1CF5" w:rsidP="004E1CF5">
      <w:pPr>
        <w:pStyle w:val="Descripcin"/>
        <w:spacing w:line="240" w:lineRule="auto"/>
        <w:ind w:left="1134" w:hanging="1134"/>
        <w:rPr>
          <w:rFonts w:ascii="Arial" w:hAnsi="Arial" w:cs="Arial"/>
          <w:b w:val="0"/>
          <w:color w:val="5F5F5F"/>
          <w:sz w:val="18"/>
          <w:szCs w:val="18"/>
          <w:lang w:val="eu-ES"/>
        </w:rPr>
      </w:pPr>
      <w:bookmarkStart w:id="107" w:name="_Toc516568043"/>
      <w:bookmarkStart w:id="108" w:name="_Toc518383095"/>
      <w:r w:rsidRPr="00E5188F">
        <w:rPr>
          <w:rFonts w:ascii="Arial" w:hAnsi="Arial" w:cs="Arial"/>
          <w:b w:val="0"/>
          <w:noProof/>
          <w:color w:val="5F5F5F"/>
          <w:sz w:val="18"/>
          <w:szCs w:val="18"/>
        </w:rPr>
        <w:drawing>
          <wp:anchor distT="0" distB="0" distL="114300" distR="114300" simplePos="0" relativeHeight="251369472" behindDoc="0" locked="0" layoutInCell="1" allowOverlap="1" wp14:anchorId="096CD37F" wp14:editId="2EFA5AE5">
            <wp:simplePos x="0" y="0"/>
            <wp:positionH relativeFrom="column">
              <wp:posOffset>260985</wp:posOffset>
            </wp:positionH>
            <wp:positionV relativeFrom="paragraph">
              <wp:posOffset>50800</wp:posOffset>
            </wp:positionV>
            <wp:extent cx="4819650" cy="1514475"/>
            <wp:effectExtent l="0" t="0" r="0" b="0"/>
            <wp:wrapNone/>
            <wp:docPr id="2" name="Objeto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Irudia</w:t>
      </w:r>
      <w:r w:rsidRPr="00E5188F">
        <w:rPr>
          <w:rFonts w:ascii="Arial" w:hAnsi="Arial" w:cs="Arial"/>
          <w:b w:val="0"/>
          <w:color w:val="5F5F5F"/>
          <w:sz w:val="18"/>
          <w:szCs w:val="18"/>
          <w:lang w:val="eu-ES"/>
        </w:rPr>
        <w:tab/>
        <w:t>GIZARTE EKONOMIAREN ALORREKO ESTABLEZIMENDUEN ETA ENPLEGUAREN BILAKAERA 1994-2016</w:t>
      </w:r>
      <w:bookmarkEnd w:id="107"/>
      <w:bookmarkEnd w:id="108"/>
    </w:p>
    <w:p w14:paraId="369E438C" w14:textId="77777777" w:rsidR="004E1CF5" w:rsidRPr="00E5188F" w:rsidRDefault="004E1CF5" w:rsidP="004E1CF5">
      <w:pPr>
        <w:widowControl w:val="0"/>
        <w:spacing w:line="264" w:lineRule="auto"/>
        <w:rPr>
          <w:rFonts w:cs="Arial"/>
          <w:sz w:val="16"/>
          <w:szCs w:val="16"/>
          <w:lang w:val="eu-ES"/>
        </w:rPr>
      </w:pPr>
    </w:p>
    <w:p w14:paraId="70922EFE" w14:textId="77777777" w:rsidR="004E1CF5" w:rsidRPr="00E5188F" w:rsidRDefault="004E1CF5" w:rsidP="004E1CF5">
      <w:pPr>
        <w:widowControl w:val="0"/>
        <w:spacing w:line="264" w:lineRule="auto"/>
        <w:rPr>
          <w:rFonts w:cs="Arial"/>
          <w:lang w:val="eu-ES"/>
        </w:rPr>
      </w:pPr>
    </w:p>
    <w:p w14:paraId="3321BE03" w14:textId="77777777" w:rsidR="004E1CF5" w:rsidRPr="00E5188F" w:rsidRDefault="004E1CF5" w:rsidP="004E1CF5">
      <w:pPr>
        <w:widowControl w:val="0"/>
        <w:spacing w:line="264" w:lineRule="auto"/>
        <w:rPr>
          <w:rFonts w:cs="Arial"/>
          <w:lang w:val="eu-ES"/>
        </w:rPr>
      </w:pPr>
    </w:p>
    <w:p w14:paraId="308336C2" w14:textId="77777777" w:rsidR="004E1CF5" w:rsidRPr="00E5188F" w:rsidRDefault="004E1CF5" w:rsidP="004E1CF5">
      <w:pPr>
        <w:widowControl w:val="0"/>
        <w:spacing w:line="264" w:lineRule="auto"/>
        <w:rPr>
          <w:rFonts w:cs="Arial"/>
          <w:lang w:val="eu-ES"/>
        </w:rPr>
      </w:pPr>
    </w:p>
    <w:p w14:paraId="34D876C3" w14:textId="77777777" w:rsidR="004E1CF5" w:rsidRPr="00E5188F" w:rsidRDefault="004E1CF5" w:rsidP="004E1CF5">
      <w:pPr>
        <w:widowControl w:val="0"/>
        <w:spacing w:line="264" w:lineRule="auto"/>
        <w:rPr>
          <w:rFonts w:cs="Arial"/>
          <w:lang w:val="eu-ES"/>
        </w:rPr>
      </w:pPr>
    </w:p>
    <w:p w14:paraId="6F50D8D9" w14:textId="77777777" w:rsidR="004E1CF5" w:rsidRPr="00E5188F" w:rsidRDefault="004E1CF5" w:rsidP="004E1CF5">
      <w:pPr>
        <w:widowControl w:val="0"/>
        <w:spacing w:line="264" w:lineRule="auto"/>
        <w:rPr>
          <w:rFonts w:cs="Arial"/>
          <w:lang w:val="eu-ES"/>
        </w:rPr>
      </w:pPr>
    </w:p>
    <w:p w14:paraId="0B9BFE03" w14:textId="77777777" w:rsidR="004E1CF5" w:rsidRPr="00E5188F" w:rsidRDefault="004E1CF5" w:rsidP="004E1CF5">
      <w:pPr>
        <w:widowControl w:val="0"/>
        <w:spacing w:line="264" w:lineRule="auto"/>
        <w:rPr>
          <w:rFonts w:cs="Arial"/>
          <w:lang w:val="eu-ES"/>
        </w:rPr>
      </w:pPr>
    </w:p>
    <w:p w14:paraId="7A6C7242" w14:textId="77777777" w:rsidR="004E1CF5" w:rsidRPr="00E5188F" w:rsidRDefault="004E1CF5" w:rsidP="004E1CF5">
      <w:pPr>
        <w:widowControl w:val="0"/>
        <w:spacing w:line="264" w:lineRule="auto"/>
        <w:rPr>
          <w:rFonts w:cs="Arial"/>
          <w:lang w:val="eu-ES"/>
        </w:rPr>
      </w:pPr>
    </w:p>
    <w:p w14:paraId="2D683E85" w14:textId="77777777" w:rsidR="004E1CF5" w:rsidRPr="00E5188F" w:rsidRDefault="004E1CF5" w:rsidP="004E1CF5">
      <w:pPr>
        <w:widowControl w:val="0"/>
        <w:spacing w:line="264" w:lineRule="auto"/>
        <w:rPr>
          <w:rFonts w:cs="Arial"/>
          <w:lang w:val="eu-ES"/>
        </w:rPr>
      </w:pPr>
      <w:r w:rsidRPr="00E5188F">
        <w:rPr>
          <w:rFonts w:cs="Arial"/>
          <w:noProof/>
          <w:lang w:eastAsia="es-ES"/>
        </w:rPr>
        <w:drawing>
          <wp:anchor distT="0" distB="0" distL="114300" distR="114300" simplePos="0" relativeHeight="251375616" behindDoc="0" locked="0" layoutInCell="1" allowOverlap="1" wp14:anchorId="557DE007" wp14:editId="59084867">
            <wp:simplePos x="0" y="0"/>
            <wp:positionH relativeFrom="column">
              <wp:posOffset>203835</wp:posOffset>
            </wp:positionH>
            <wp:positionV relativeFrom="paragraph">
              <wp:posOffset>-83820</wp:posOffset>
            </wp:positionV>
            <wp:extent cx="4876800" cy="1524000"/>
            <wp:effectExtent l="0" t="0" r="0" b="0"/>
            <wp:wrapNone/>
            <wp:docPr id="4" name="Objeto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13334791" w14:textId="77777777" w:rsidR="004E1CF5" w:rsidRPr="00E5188F" w:rsidRDefault="004E1CF5" w:rsidP="004E1CF5">
      <w:pPr>
        <w:widowControl w:val="0"/>
        <w:spacing w:line="264" w:lineRule="auto"/>
        <w:rPr>
          <w:rFonts w:cs="Arial"/>
          <w:lang w:val="eu-ES"/>
        </w:rPr>
      </w:pPr>
    </w:p>
    <w:p w14:paraId="314D3196" w14:textId="77777777" w:rsidR="004E1CF5" w:rsidRPr="00E5188F" w:rsidRDefault="004E1CF5" w:rsidP="004E1CF5">
      <w:pPr>
        <w:widowControl w:val="0"/>
        <w:spacing w:line="264" w:lineRule="auto"/>
        <w:rPr>
          <w:rFonts w:cs="Arial"/>
          <w:lang w:val="eu-ES"/>
        </w:rPr>
      </w:pPr>
    </w:p>
    <w:p w14:paraId="79740BE6" w14:textId="77777777" w:rsidR="004E1CF5" w:rsidRPr="00E5188F" w:rsidRDefault="004E1CF5" w:rsidP="004E1CF5">
      <w:pPr>
        <w:widowControl w:val="0"/>
        <w:spacing w:line="264" w:lineRule="auto"/>
        <w:rPr>
          <w:rFonts w:cs="Arial"/>
          <w:lang w:val="eu-ES"/>
        </w:rPr>
      </w:pPr>
    </w:p>
    <w:p w14:paraId="73F97089" w14:textId="77777777" w:rsidR="004E1CF5" w:rsidRPr="00E5188F" w:rsidRDefault="004E1CF5" w:rsidP="004E1CF5">
      <w:pPr>
        <w:widowControl w:val="0"/>
        <w:spacing w:line="264" w:lineRule="auto"/>
        <w:rPr>
          <w:rFonts w:cs="Arial"/>
          <w:lang w:val="eu-ES"/>
        </w:rPr>
      </w:pPr>
    </w:p>
    <w:p w14:paraId="435F2CE2" w14:textId="77777777" w:rsidR="004E1CF5" w:rsidRPr="00E5188F" w:rsidRDefault="004E1CF5" w:rsidP="004E1CF5">
      <w:pPr>
        <w:widowControl w:val="0"/>
        <w:spacing w:line="264" w:lineRule="auto"/>
        <w:rPr>
          <w:rFonts w:cs="Arial"/>
          <w:lang w:val="eu-ES"/>
        </w:rPr>
      </w:pPr>
    </w:p>
    <w:p w14:paraId="3549B058" w14:textId="77777777" w:rsidR="004E1CF5" w:rsidRPr="00E5188F" w:rsidRDefault="004E1CF5" w:rsidP="004E1CF5">
      <w:pPr>
        <w:spacing w:after="200" w:line="276" w:lineRule="auto"/>
        <w:jc w:val="left"/>
        <w:rPr>
          <w:rFonts w:eastAsia="Times New Roman" w:cs="Arial"/>
          <w:bCs/>
          <w:color w:val="5F5F5F"/>
          <w:sz w:val="18"/>
          <w:szCs w:val="18"/>
          <w:lang w:val="eu-ES" w:eastAsia="es-ES"/>
        </w:rPr>
      </w:pPr>
      <w:r w:rsidRPr="00E5188F">
        <w:rPr>
          <w:rFonts w:cs="Arial"/>
          <w:b/>
          <w:color w:val="5F5F5F"/>
          <w:sz w:val="18"/>
          <w:szCs w:val="18"/>
          <w:lang w:val="eu-ES"/>
        </w:rPr>
        <w:br w:type="page"/>
      </w:r>
    </w:p>
    <w:p w14:paraId="66FEFC6E" w14:textId="1FCAAB3C"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09" w:name="_Toc516568044"/>
      <w:bookmarkStart w:id="110" w:name="_Toc518383096"/>
      <w:r w:rsidRPr="00E5188F">
        <w:rPr>
          <w:rFonts w:ascii="Arial" w:hAnsi="Arial" w:cs="Arial"/>
          <w:b w:val="0"/>
          <w:color w:val="5F5F5F"/>
          <w:sz w:val="18"/>
          <w:szCs w:val="18"/>
          <w:lang w:val="eu-ES"/>
        </w:rPr>
        <w:lastRenderedPageBreak/>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t>GIZARTE EKONOMIAREN ENPLEGUAK EAEko EKONOMIAN DUEN PISU ERLATIBOAREN BILAKAERA 1994-2016 (% EAEko enpleguen kopuru osoarekiko).</w:t>
      </w:r>
      <w:bookmarkEnd w:id="109"/>
      <w:bookmarkEnd w:id="110"/>
    </w:p>
    <w:p w14:paraId="5F26E758" w14:textId="77777777" w:rsidR="004E1CF5" w:rsidRPr="00E5188F" w:rsidRDefault="004E1CF5" w:rsidP="004E1CF5">
      <w:pPr>
        <w:widowControl w:val="0"/>
        <w:spacing w:line="264" w:lineRule="auto"/>
        <w:jc w:val="center"/>
        <w:rPr>
          <w:rFonts w:cs="Arial"/>
          <w:b/>
          <w:color w:val="1F497D" w:themeColor="text2"/>
          <w:sz w:val="18"/>
          <w:szCs w:val="18"/>
          <w:lang w:val="eu-ES"/>
        </w:rPr>
      </w:pPr>
      <w:r w:rsidRPr="00E5188F">
        <w:rPr>
          <w:rFonts w:cs="Arial"/>
          <w:b/>
          <w:noProof/>
          <w:color w:val="1F497D" w:themeColor="text2"/>
          <w:sz w:val="18"/>
          <w:szCs w:val="18"/>
          <w:lang w:eastAsia="es-ES"/>
        </w:rPr>
        <w:drawing>
          <wp:anchor distT="0" distB="0" distL="114300" distR="114300" simplePos="0" relativeHeight="251381760" behindDoc="0" locked="0" layoutInCell="1" allowOverlap="1" wp14:anchorId="2DCE8BC8" wp14:editId="67D554DD">
            <wp:simplePos x="0" y="0"/>
            <wp:positionH relativeFrom="column">
              <wp:posOffset>407035</wp:posOffset>
            </wp:positionH>
            <wp:positionV relativeFrom="paragraph">
              <wp:posOffset>75565</wp:posOffset>
            </wp:positionV>
            <wp:extent cx="4876800" cy="1495425"/>
            <wp:effectExtent l="0" t="0" r="0" b="0"/>
            <wp:wrapNone/>
            <wp:docPr id="5"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7285FD92" w14:textId="77777777" w:rsidR="004E1CF5" w:rsidRPr="00E5188F" w:rsidRDefault="004E1CF5" w:rsidP="004E1CF5">
      <w:pPr>
        <w:widowControl w:val="0"/>
        <w:spacing w:line="264" w:lineRule="auto"/>
        <w:rPr>
          <w:rFonts w:cs="Arial"/>
          <w:b/>
          <w:lang w:val="eu-ES"/>
        </w:rPr>
      </w:pPr>
    </w:p>
    <w:p w14:paraId="195DCBBE" w14:textId="77777777" w:rsidR="004E1CF5" w:rsidRPr="00E5188F" w:rsidRDefault="004E1CF5" w:rsidP="004E1CF5">
      <w:pPr>
        <w:widowControl w:val="0"/>
        <w:spacing w:line="264" w:lineRule="auto"/>
        <w:rPr>
          <w:lang w:val="eu-ES"/>
        </w:rPr>
      </w:pPr>
    </w:p>
    <w:p w14:paraId="3E5DFBAF" w14:textId="77777777" w:rsidR="004E1CF5" w:rsidRPr="00E5188F" w:rsidRDefault="004E1CF5" w:rsidP="004E1CF5">
      <w:pPr>
        <w:widowControl w:val="0"/>
        <w:spacing w:line="264" w:lineRule="auto"/>
        <w:rPr>
          <w:lang w:val="eu-ES"/>
        </w:rPr>
      </w:pPr>
    </w:p>
    <w:p w14:paraId="368D433D" w14:textId="77777777" w:rsidR="004E1CF5" w:rsidRPr="00E5188F" w:rsidRDefault="004E1CF5" w:rsidP="004E1CF5">
      <w:pPr>
        <w:widowControl w:val="0"/>
        <w:spacing w:line="264" w:lineRule="auto"/>
        <w:rPr>
          <w:lang w:val="eu-ES"/>
        </w:rPr>
      </w:pPr>
    </w:p>
    <w:p w14:paraId="64594CC1" w14:textId="77777777" w:rsidR="004E1CF5" w:rsidRPr="00E5188F" w:rsidRDefault="004E1CF5" w:rsidP="004E1CF5">
      <w:pPr>
        <w:widowControl w:val="0"/>
        <w:spacing w:line="264" w:lineRule="auto"/>
        <w:rPr>
          <w:lang w:val="eu-ES"/>
        </w:rPr>
      </w:pPr>
    </w:p>
    <w:p w14:paraId="50E280E6" w14:textId="77777777" w:rsidR="004E1CF5" w:rsidRPr="00E5188F" w:rsidRDefault="004E1CF5" w:rsidP="004E1CF5">
      <w:pPr>
        <w:widowControl w:val="0"/>
        <w:spacing w:line="264" w:lineRule="auto"/>
        <w:rPr>
          <w:lang w:val="eu-ES"/>
        </w:rPr>
      </w:pPr>
    </w:p>
    <w:p w14:paraId="1C77C9E7" w14:textId="77777777" w:rsidR="004E1CF5" w:rsidRPr="00E5188F" w:rsidRDefault="004E1CF5" w:rsidP="004E1CF5">
      <w:pPr>
        <w:widowControl w:val="0"/>
        <w:spacing w:line="264" w:lineRule="auto"/>
        <w:rPr>
          <w:lang w:val="eu-ES"/>
        </w:rPr>
      </w:pPr>
    </w:p>
    <w:p w14:paraId="3A896E4C" w14:textId="77777777" w:rsidR="004E1CF5" w:rsidRPr="00E5188F" w:rsidRDefault="004E1CF5" w:rsidP="004E1CF5">
      <w:pPr>
        <w:widowControl w:val="0"/>
        <w:spacing w:line="264" w:lineRule="auto"/>
        <w:rPr>
          <w:lang w:val="eu-ES"/>
        </w:rPr>
      </w:pPr>
    </w:p>
    <w:p w14:paraId="4559291C" w14:textId="77777777" w:rsidR="004E1CF5" w:rsidRPr="00E5188F" w:rsidRDefault="004E1CF5" w:rsidP="004E1CF5">
      <w:pPr>
        <w:widowControl w:val="0"/>
        <w:spacing w:line="264" w:lineRule="auto"/>
        <w:rPr>
          <w:lang w:val="eu-ES"/>
        </w:rPr>
      </w:pPr>
    </w:p>
    <w:p w14:paraId="088AE64D" w14:textId="77777777" w:rsidR="004E1CF5" w:rsidRPr="00E5188F" w:rsidRDefault="004E1CF5" w:rsidP="004E1CF5">
      <w:pPr>
        <w:pStyle w:val="Piedepgina"/>
        <w:widowControl w:val="0"/>
        <w:tabs>
          <w:tab w:val="clear" w:pos="4252"/>
          <w:tab w:val="clear" w:pos="8504"/>
        </w:tabs>
        <w:ind w:left="851" w:hanging="851"/>
        <w:rPr>
          <w:rFonts w:cs="Arial"/>
          <w:i/>
          <w:sz w:val="16"/>
          <w:szCs w:val="16"/>
          <w:lang w:val="eu-ES"/>
        </w:rPr>
      </w:pPr>
      <w:r w:rsidRPr="00E5188F">
        <w:rPr>
          <w:rFonts w:cs="Arial"/>
          <w:i/>
          <w:sz w:val="16"/>
          <w:szCs w:val="16"/>
          <w:lang w:val="eu-ES"/>
        </w:rPr>
        <w:t xml:space="preserve">Oharra: </w:t>
      </w:r>
      <w:r w:rsidRPr="00E5188F">
        <w:rPr>
          <w:rFonts w:cs="Arial"/>
          <w:i/>
          <w:sz w:val="16"/>
          <w:szCs w:val="16"/>
          <w:lang w:val="eu-ES"/>
        </w:rPr>
        <w:tab/>
        <w:t>Konparazio datuak Biztanleria Jardueraren Arabera sailkatzeko inkestatik (BJA) hartutakoak dira. Eustat. Urteko okupazioaren batez bestekoa</w:t>
      </w:r>
    </w:p>
    <w:p w14:paraId="53B1C441" w14:textId="77777777" w:rsidR="004E1CF5" w:rsidRPr="00E5188F" w:rsidRDefault="004E1CF5" w:rsidP="004E1CF5">
      <w:pPr>
        <w:pStyle w:val="Piedepgina"/>
        <w:widowControl w:val="0"/>
        <w:tabs>
          <w:tab w:val="clear" w:pos="4252"/>
          <w:tab w:val="clear" w:pos="8504"/>
        </w:tabs>
        <w:ind w:left="851" w:hanging="851"/>
        <w:rPr>
          <w:rFonts w:cs="Arial"/>
          <w:i/>
          <w:sz w:val="16"/>
          <w:szCs w:val="16"/>
          <w:lang w:val="eu-ES"/>
        </w:rPr>
      </w:pPr>
    </w:p>
    <w:p w14:paraId="65C2D8DD" w14:textId="40C21DC6"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11" w:name="_Toc511991406"/>
      <w:bookmarkStart w:id="112" w:name="_Toc511994057"/>
      <w:bookmarkStart w:id="113" w:name="_Toc516567885"/>
      <w:bookmarkStart w:id="114" w:name="_Toc518382835"/>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GIZARTE EKONOMIAAREN ALORREKO ENPRESEN TAMAINARI BURUZKO ADIERAZLEAK. 2014-2016</w:t>
      </w:r>
      <w:bookmarkEnd w:id="111"/>
      <w:bookmarkEnd w:id="112"/>
      <w:bookmarkEnd w:id="113"/>
      <w:bookmarkEnd w:id="114"/>
      <w:r w:rsidRPr="00E5188F">
        <w:rPr>
          <w:rFonts w:ascii="Arial" w:hAnsi="Arial" w:cs="Arial"/>
          <w:b w:val="0"/>
          <w:color w:val="5F5F5F"/>
          <w:sz w:val="18"/>
          <w:szCs w:val="18"/>
          <w:lang w:val="eu-ES"/>
        </w:rPr>
        <w:t xml:space="preserve"> </w:t>
      </w:r>
    </w:p>
    <w:tbl>
      <w:tblPr>
        <w:tblW w:w="5000" w:type="pct"/>
        <w:jc w:val="center"/>
        <w:tblLook w:val="04A0" w:firstRow="1" w:lastRow="0" w:firstColumn="1" w:lastColumn="0" w:noHBand="0" w:noVBand="1"/>
      </w:tblPr>
      <w:tblGrid>
        <w:gridCol w:w="5314"/>
        <w:gridCol w:w="1874"/>
        <w:gridCol w:w="1874"/>
      </w:tblGrid>
      <w:tr w:rsidR="004E1CF5" w:rsidRPr="00E5188F" w14:paraId="3F2EAB74" w14:textId="77777777" w:rsidTr="003639E2">
        <w:trPr>
          <w:jc w:val="center"/>
        </w:trPr>
        <w:tc>
          <w:tcPr>
            <w:tcW w:w="2932"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7F067BA9" w14:textId="77777777" w:rsidR="004E1CF5" w:rsidRPr="00E5188F" w:rsidRDefault="004E1CF5" w:rsidP="003639E2">
            <w:pPr>
              <w:widowControl w:val="0"/>
              <w:spacing w:line="264" w:lineRule="auto"/>
              <w:rPr>
                <w:rFonts w:cs="Arial"/>
                <w:b/>
                <w:sz w:val="16"/>
                <w:szCs w:val="16"/>
                <w:lang w:val="eu-ES"/>
              </w:rPr>
            </w:pPr>
          </w:p>
        </w:tc>
        <w:tc>
          <w:tcPr>
            <w:tcW w:w="103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36C2F962"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2014</w:t>
            </w:r>
          </w:p>
        </w:tc>
        <w:tc>
          <w:tcPr>
            <w:tcW w:w="1034"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tcPr>
          <w:p w14:paraId="70E5E929"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2016</w:t>
            </w:r>
          </w:p>
        </w:tc>
      </w:tr>
      <w:tr w:rsidR="004E1CF5" w:rsidRPr="00E5188F" w14:paraId="201DA657" w14:textId="77777777" w:rsidTr="003639E2">
        <w:trPr>
          <w:jc w:val="center"/>
        </w:trPr>
        <w:tc>
          <w:tcPr>
            <w:tcW w:w="2932" w:type="pct"/>
            <w:tcBorders>
              <w:top w:val="single" w:sz="4" w:space="0" w:color="A6A6A6" w:themeColor="background1" w:themeShade="A6"/>
              <w:right w:val="single" w:sz="4" w:space="0" w:color="BFBFBF" w:themeColor="background1" w:themeShade="BF"/>
            </w:tcBorders>
          </w:tcPr>
          <w:p w14:paraId="7C7447CB"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Establezimendu/Enpresa kopurua</w:t>
            </w:r>
          </w:p>
        </w:tc>
        <w:tc>
          <w:tcPr>
            <w:tcW w:w="1034" w:type="pct"/>
            <w:tcBorders>
              <w:top w:val="single" w:sz="4" w:space="0" w:color="A6A6A6" w:themeColor="background1" w:themeShade="A6"/>
              <w:right w:val="single" w:sz="8" w:space="0" w:color="BFBFBF" w:themeColor="background1" w:themeShade="BF"/>
            </w:tcBorders>
          </w:tcPr>
          <w:p w14:paraId="13F341F7"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1,31</w:t>
            </w:r>
          </w:p>
        </w:tc>
        <w:tc>
          <w:tcPr>
            <w:tcW w:w="1034" w:type="pct"/>
            <w:tcBorders>
              <w:top w:val="single" w:sz="4" w:space="0" w:color="A6A6A6" w:themeColor="background1" w:themeShade="A6"/>
              <w:left w:val="single" w:sz="8" w:space="0" w:color="BFBFBF" w:themeColor="background1" w:themeShade="BF"/>
            </w:tcBorders>
          </w:tcPr>
          <w:p w14:paraId="76366716"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1,30</w:t>
            </w:r>
          </w:p>
        </w:tc>
      </w:tr>
      <w:tr w:rsidR="004E1CF5" w:rsidRPr="00E5188F" w14:paraId="2FC752E7" w14:textId="77777777" w:rsidTr="003639E2">
        <w:trPr>
          <w:trHeight w:val="185"/>
          <w:jc w:val="center"/>
        </w:trPr>
        <w:tc>
          <w:tcPr>
            <w:tcW w:w="2932" w:type="pct"/>
            <w:tcBorders>
              <w:right w:val="single" w:sz="4" w:space="0" w:color="BFBFBF" w:themeColor="background1" w:themeShade="BF"/>
            </w:tcBorders>
          </w:tcPr>
          <w:p w14:paraId="2C830816"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Enpresen bataz besteko tamaina (Enpleguak)</w:t>
            </w:r>
          </w:p>
        </w:tc>
        <w:tc>
          <w:tcPr>
            <w:tcW w:w="1034" w:type="pct"/>
            <w:tcBorders>
              <w:right w:val="single" w:sz="8" w:space="0" w:color="BFBFBF" w:themeColor="background1" w:themeShade="BF"/>
            </w:tcBorders>
          </w:tcPr>
          <w:p w14:paraId="39D9FB79"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22,9</w:t>
            </w:r>
          </w:p>
        </w:tc>
        <w:tc>
          <w:tcPr>
            <w:tcW w:w="1034" w:type="pct"/>
            <w:tcBorders>
              <w:left w:val="single" w:sz="8" w:space="0" w:color="BFBFBF" w:themeColor="background1" w:themeShade="BF"/>
            </w:tcBorders>
          </w:tcPr>
          <w:p w14:paraId="7A9135BB"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23,2</w:t>
            </w:r>
          </w:p>
        </w:tc>
      </w:tr>
      <w:tr w:rsidR="004E1CF5" w:rsidRPr="00E5188F" w14:paraId="1E288C35" w14:textId="77777777" w:rsidTr="003639E2">
        <w:trPr>
          <w:jc w:val="center"/>
        </w:trPr>
        <w:tc>
          <w:tcPr>
            <w:tcW w:w="2932" w:type="pct"/>
            <w:tcBorders>
              <w:bottom w:val="single" w:sz="4" w:space="0" w:color="A6A6A6" w:themeColor="background1" w:themeShade="A6"/>
              <w:right w:val="single" w:sz="4" w:space="0" w:color="BFBFBF" w:themeColor="background1" w:themeShade="BF"/>
            </w:tcBorders>
          </w:tcPr>
          <w:p w14:paraId="0CC42716"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Establezimenduen bataz besteko tamaina (Enpleguak)</w:t>
            </w:r>
          </w:p>
        </w:tc>
        <w:tc>
          <w:tcPr>
            <w:tcW w:w="1034" w:type="pct"/>
            <w:tcBorders>
              <w:bottom w:val="single" w:sz="4" w:space="0" w:color="A6A6A6" w:themeColor="background1" w:themeShade="A6"/>
              <w:right w:val="single" w:sz="8" w:space="0" w:color="BFBFBF" w:themeColor="background1" w:themeShade="BF"/>
            </w:tcBorders>
          </w:tcPr>
          <w:p w14:paraId="5C1C2F30"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17,5</w:t>
            </w:r>
          </w:p>
        </w:tc>
        <w:tc>
          <w:tcPr>
            <w:tcW w:w="1034" w:type="pct"/>
            <w:tcBorders>
              <w:left w:val="single" w:sz="8" w:space="0" w:color="BFBFBF" w:themeColor="background1" w:themeShade="BF"/>
              <w:bottom w:val="single" w:sz="4" w:space="0" w:color="A6A6A6" w:themeColor="background1" w:themeShade="A6"/>
            </w:tcBorders>
          </w:tcPr>
          <w:p w14:paraId="404B271E"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17,9</w:t>
            </w:r>
          </w:p>
        </w:tc>
      </w:tr>
    </w:tbl>
    <w:p w14:paraId="14978CB9" w14:textId="77777777" w:rsidR="004E1CF5" w:rsidRPr="00E5188F" w:rsidRDefault="004E1CF5" w:rsidP="004E1CF5">
      <w:pPr>
        <w:widowControl w:val="0"/>
        <w:spacing w:line="264" w:lineRule="auto"/>
        <w:rPr>
          <w:lang w:val="eu-ES"/>
        </w:rPr>
      </w:pPr>
    </w:p>
    <w:p w14:paraId="14FE42EB" w14:textId="13C41979"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15" w:name="_Toc511991407"/>
      <w:bookmarkStart w:id="116" w:name="_Toc511994058"/>
      <w:bookmarkStart w:id="117" w:name="_Toc516567886"/>
      <w:bookmarkStart w:id="118" w:name="_Toc518382836"/>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ALORREKO ESPRESEN TAMAINA (zifra absolutuak eta % bertikalak). 2016</w:t>
      </w:r>
      <w:bookmarkEnd w:id="115"/>
      <w:bookmarkEnd w:id="116"/>
      <w:bookmarkEnd w:id="117"/>
      <w:bookmarkEnd w:id="118"/>
    </w:p>
    <w:tbl>
      <w:tblPr>
        <w:tblW w:w="5000" w:type="pct"/>
        <w:jc w:val="center"/>
        <w:tblCellMar>
          <w:left w:w="70" w:type="dxa"/>
          <w:right w:w="70" w:type="dxa"/>
        </w:tblCellMar>
        <w:tblLook w:val="04A0" w:firstRow="1" w:lastRow="0" w:firstColumn="1" w:lastColumn="0" w:noHBand="0" w:noVBand="1"/>
      </w:tblPr>
      <w:tblGrid>
        <w:gridCol w:w="2115"/>
        <w:gridCol w:w="1577"/>
        <w:gridCol w:w="1239"/>
        <w:gridCol w:w="1353"/>
        <w:gridCol w:w="1239"/>
        <w:gridCol w:w="1463"/>
      </w:tblGrid>
      <w:tr w:rsidR="004E1CF5" w:rsidRPr="00E5188F" w14:paraId="560321AE" w14:textId="77777777" w:rsidTr="003639E2">
        <w:trPr>
          <w:jc w:val="center"/>
        </w:trPr>
        <w:tc>
          <w:tcPr>
            <w:tcW w:w="2101"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7959DD33" w14:textId="77777777" w:rsidR="004E1CF5" w:rsidRPr="00E5188F" w:rsidRDefault="004E1CF5" w:rsidP="003639E2">
            <w:pPr>
              <w:spacing w:line="264" w:lineRule="auto"/>
              <w:jc w:val="center"/>
              <w:rPr>
                <w:rFonts w:ascii="Calibri" w:eastAsia="Times New Roman" w:hAnsi="Calibri" w:cs="Calibri"/>
                <w:sz w:val="22"/>
                <w:lang w:val="eu-ES" w:eastAsia="es-ES"/>
              </w:rPr>
            </w:pPr>
          </w:p>
        </w:tc>
        <w:tc>
          <w:tcPr>
            <w:tcW w:w="1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0787F7B3" w14:textId="77777777" w:rsidR="004E1CF5" w:rsidRPr="00E5188F" w:rsidRDefault="004E1CF5" w:rsidP="003639E2">
            <w:pPr>
              <w:spacing w:line="240"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Enpresa kopurua</w:t>
            </w:r>
          </w:p>
        </w:tc>
        <w:tc>
          <w:tcPr>
            <w:tcW w:w="12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06363F69" w14:textId="77777777" w:rsidR="004E1CF5" w:rsidRPr="00E5188F" w:rsidRDefault="004E1CF5" w:rsidP="003639E2">
            <w:pPr>
              <w:spacing w:line="240"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 ber.</w:t>
            </w:r>
          </w:p>
        </w:tc>
        <w:tc>
          <w:tcPr>
            <w:tcW w:w="13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6A2B4727" w14:textId="77777777" w:rsidR="004E1CF5" w:rsidRPr="00E5188F" w:rsidRDefault="004E1CF5" w:rsidP="003639E2">
            <w:pPr>
              <w:spacing w:line="240"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Enpleguak</w:t>
            </w:r>
          </w:p>
        </w:tc>
        <w:tc>
          <w:tcPr>
            <w:tcW w:w="123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1955A339" w14:textId="77777777" w:rsidR="004E1CF5" w:rsidRPr="00E5188F" w:rsidRDefault="004E1CF5" w:rsidP="003639E2">
            <w:pPr>
              <w:spacing w:line="240"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 ber.</w:t>
            </w:r>
          </w:p>
        </w:tc>
        <w:tc>
          <w:tcPr>
            <w:tcW w:w="1454"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vAlign w:val="center"/>
            <w:hideMark/>
          </w:tcPr>
          <w:p w14:paraId="05638572" w14:textId="77777777" w:rsidR="004E1CF5" w:rsidRPr="00E5188F" w:rsidRDefault="004E1CF5" w:rsidP="003639E2">
            <w:pPr>
              <w:spacing w:line="240"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Bataz besteko tamaina</w:t>
            </w:r>
          </w:p>
        </w:tc>
      </w:tr>
      <w:tr w:rsidR="004E1CF5" w:rsidRPr="00E5188F" w14:paraId="518CE91C" w14:textId="77777777" w:rsidTr="003639E2">
        <w:trPr>
          <w:jc w:val="center"/>
        </w:trPr>
        <w:tc>
          <w:tcPr>
            <w:tcW w:w="2101" w:type="dxa"/>
            <w:tcBorders>
              <w:top w:val="single" w:sz="4" w:space="0" w:color="A6A6A6" w:themeColor="background1" w:themeShade="A6"/>
              <w:left w:val="nil"/>
              <w:bottom w:val="nil"/>
              <w:right w:val="single" w:sz="8" w:space="0" w:color="BFBFBF"/>
            </w:tcBorders>
            <w:shd w:val="clear" w:color="auto" w:fill="auto"/>
            <w:hideMark/>
          </w:tcPr>
          <w:p w14:paraId="5130040D"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enplegu arte</w:t>
            </w:r>
          </w:p>
        </w:tc>
        <w:tc>
          <w:tcPr>
            <w:tcW w:w="1567" w:type="dxa"/>
            <w:tcBorders>
              <w:top w:val="single" w:sz="4" w:space="0" w:color="A6A6A6" w:themeColor="background1" w:themeShade="A6"/>
              <w:left w:val="nil"/>
              <w:bottom w:val="nil"/>
              <w:right w:val="nil"/>
            </w:tcBorders>
            <w:shd w:val="clear" w:color="auto" w:fill="auto"/>
            <w:vAlign w:val="bottom"/>
            <w:hideMark/>
          </w:tcPr>
          <w:p w14:paraId="3A18398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1.569</w:t>
            </w:r>
          </w:p>
        </w:tc>
        <w:tc>
          <w:tcPr>
            <w:tcW w:w="1231" w:type="dxa"/>
            <w:tcBorders>
              <w:top w:val="single" w:sz="4" w:space="0" w:color="A6A6A6" w:themeColor="background1" w:themeShade="A6"/>
              <w:left w:val="nil"/>
              <w:bottom w:val="nil"/>
              <w:right w:val="single" w:sz="8" w:space="0" w:color="BFBFBF"/>
            </w:tcBorders>
            <w:shd w:val="clear" w:color="auto" w:fill="auto"/>
            <w:vAlign w:val="bottom"/>
            <w:hideMark/>
          </w:tcPr>
          <w:p w14:paraId="4E63722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63,9</w:t>
            </w:r>
          </w:p>
        </w:tc>
        <w:tc>
          <w:tcPr>
            <w:tcW w:w="1344" w:type="dxa"/>
            <w:tcBorders>
              <w:top w:val="single" w:sz="4" w:space="0" w:color="A6A6A6" w:themeColor="background1" w:themeShade="A6"/>
              <w:left w:val="nil"/>
              <w:bottom w:val="nil"/>
              <w:right w:val="nil"/>
            </w:tcBorders>
            <w:shd w:val="clear" w:color="auto" w:fill="auto"/>
            <w:vAlign w:val="bottom"/>
            <w:hideMark/>
          </w:tcPr>
          <w:p w14:paraId="581EAC3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4.193</w:t>
            </w:r>
          </w:p>
        </w:tc>
        <w:tc>
          <w:tcPr>
            <w:tcW w:w="1231" w:type="dxa"/>
            <w:tcBorders>
              <w:top w:val="single" w:sz="4" w:space="0" w:color="A6A6A6" w:themeColor="background1" w:themeShade="A6"/>
              <w:left w:val="nil"/>
              <w:bottom w:val="nil"/>
              <w:right w:val="single" w:sz="8" w:space="0" w:color="BFBFBF"/>
            </w:tcBorders>
            <w:shd w:val="clear" w:color="auto" w:fill="auto"/>
            <w:vAlign w:val="bottom"/>
            <w:hideMark/>
          </w:tcPr>
          <w:p w14:paraId="2BC18B5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w:t>
            </w:r>
          </w:p>
        </w:tc>
        <w:tc>
          <w:tcPr>
            <w:tcW w:w="1454" w:type="dxa"/>
            <w:tcBorders>
              <w:top w:val="single" w:sz="4" w:space="0" w:color="A6A6A6" w:themeColor="background1" w:themeShade="A6"/>
              <w:left w:val="nil"/>
              <w:bottom w:val="nil"/>
              <w:right w:val="nil"/>
            </w:tcBorders>
            <w:shd w:val="clear" w:color="auto" w:fill="auto"/>
            <w:vAlign w:val="bottom"/>
            <w:hideMark/>
          </w:tcPr>
          <w:p w14:paraId="3B0BDF9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w:t>
            </w:r>
          </w:p>
        </w:tc>
      </w:tr>
      <w:tr w:rsidR="004E1CF5" w:rsidRPr="00E5188F" w14:paraId="20E8F07F" w14:textId="77777777" w:rsidTr="003639E2">
        <w:trPr>
          <w:jc w:val="center"/>
        </w:trPr>
        <w:tc>
          <w:tcPr>
            <w:tcW w:w="2101" w:type="dxa"/>
            <w:tcBorders>
              <w:top w:val="nil"/>
              <w:left w:val="nil"/>
              <w:bottom w:val="nil"/>
              <w:right w:val="single" w:sz="8" w:space="0" w:color="BFBFBF"/>
            </w:tcBorders>
            <w:shd w:val="clear" w:color="auto" w:fill="auto"/>
            <w:hideMark/>
          </w:tcPr>
          <w:p w14:paraId="25D7C7C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6tik 15era</w:t>
            </w:r>
          </w:p>
        </w:tc>
        <w:tc>
          <w:tcPr>
            <w:tcW w:w="1567" w:type="dxa"/>
            <w:tcBorders>
              <w:top w:val="nil"/>
              <w:left w:val="nil"/>
              <w:bottom w:val="nil"/>
              <w:right w:val="nil"/>
            </w:tcBorders>
            <w:shd w:val="clear" w:color="auto" w:fill="auto"/>
            <w:vAlign w:val="bottom"/>
            <w:hideMark/>
          </w:tcPr>
          <w:p w14:paraId="62186A7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501</w:t>
            </w:r>
          </w:p>
        </w:tc>
        <w:tc>
          <w:tcPr>
            <w:tcW w:w="1231" w:type="dxa"/>
            <w:tcBorders>
              <w:top w:val="nil"/>
              <w:left w:val="nil"/>
              <w:bottom w:val="nil"/>
              <w:right w:val="single" w:sz="8" w:space="0" w:color="BFBFBF"/>
            </w:tcBorders>
            <w:shd w:val="clear" w:color="auto" w:fill="auto"/>
            <w:vAlign w:val="bottom"/>
            <w:hideMark/>
          </w:tcPr>
          <w:p w14:paraId="5DB87DF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20,4</w:t>
            </w:r>
          </w:p>
        </w:tc>
        <w:tc>
          <w:tcPr>
            <w:tcW w:w="1344" w:type="dxa"/>
            <w:tcBorders>
              <w:top w:val="nil"/>
              <w:left w:val="nil"/>
              <w:bottom w:val="nil"/>
              <w:right w:val="nil"/>
            </w:tcBorders>
            <w:shd w:val="clear" w:color="auto" w:fill="auto"/>
            <w:vAlign w:val="bottom"/>
            <w:hideMark/>
          </w:tcPr>
          <w:p w14:paraId="09C6464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4.499</w:t>
            </w:r>
          </w:p>
        </w:tc>
        <w:tc>
          <w:tcPr>
            <w:tcW w:w="1231" w:type="dxa"/>
            <w:tcBorders>
              <w:top w:val="nil"/>
              <w:left w:val="nil"/>
              <w:bottom w:val="nil"/>
              <w:right w:val="single" w:sz="8" w:space="0" w:color="BFBFBF"/>
            </w:tcBorders>
            <w:shd w:val="clear" w:color="auto" w:fill="auto"/>
            <w:vAlign w:val="bottom"/>
            <w:hideMark/>
          </w:tcPr>
          <w:p w14:paraId="1683C75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w:t>
            </w:r>
          </w:p>
        </w:tc>
        <w:tc>
          <w:tcPr>
            <w:tcW w:w="1454" w:type="dxa"/>
            <w:tcBorders>
              <w:top w:val="nil"/>
              <w:left w:val="nil"/>
              <w:bottom w:val="nil"/>
              <w:right w:val="nil"/>
            </w:tcBorders>
            <w:shd w:val="clear" w:color="auto" w:fill="auto"/>
            <w:vAlign w:val="bottom"/>
            <w:hideMark/>
          </w:tcPr>
          <w:p w14:paraId="58827C5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9,0</w:t>
            </w:r>
          </w:p>
        </w:tc>
      </w:tr>
      <w:tr w:rsidR="004E1CF5" w:rsidRPr="00E5188F" w14:paraId="04CB74AF" w14:textId="77777777" w:rsidTr="003639E2">
        <w:trPr>
          <w:jc w:val="center"/>
        </w:trPr>
        <w:tc>
          <w:tcPr>
            <w:tcW w:w="2101" w:type="dxa"/>
            <w:tcBorders>
              <w:top w:val="nil"/>
              <w:left w:val="nil"/>
              <w:bottom w:val="nil"/>
              <w:right w:val="single" w:sz="8" w:space="0" w:color="BFBFBF"/>
            </w:tcBorders>
            <w:shd w:val="clear" w:color="auto" w:fill="auto"/>
            <w:hideMark/>
          </w:tcPr>
          <w:p w14:paraId="235EF847"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16tik 50era</w:t>
            </w:r>
          </w:p>
        </w:tc>
        <w:tc>
          <w:tcPr>
            <w:tcW w:w="1567" w:type="dxa"/>
            <w:tcBorders>
              <w:top w:val="nil"/>
              <w:left w:val="nil"/>
              <w:bottom w:val="nil"/>
              <w:right w:val="nil"/>
            </w:tcBorders>
            <w:shd w:val="clear" w:color="auto" w:fill="auto"/>
            <w:vAlign w:val="bottom"/>
            <w:hideMark/>
          </w:tcPr>
          <w:p w14:paraId="0D6781D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211</w:t>
            </w:r>
          </w:p>
        </w:tc>
        <w:tc>
          <w:tcPr>
            <w:tcW w:w="1231" w:type="dxa"/>
            <w:tcBorders>
              <w:top w:val="nil"/>
              <w:left w:val="nil"/>
              <w:bottom w:val="nil"/>
              <w:right w:val="single" w:sz="8" w:space="0" w:color="BFBFBF"/>
            </w:tcBorders>
            <w:shd w:val="clear" w:color="auto" w:fill="auto"/>
            <w:vAlign w:val="bottom"/>
            <w:hideMark/>
          </w:tcPr>
          <w:p w14:paraId="56ED5BA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8,6</w:t>
            </w:r>
          </w:p>
        </w:tc>
        <w:tc>
          <w:tcPr>
            <w:tcW w:w="1344" w:type="dxa"/>
            <w:tcBorders>
              <w:top w:val="nil"/>
              <w:left w:val="nil"/>
              <w:bottom w:val="nil"/>
              <w:right w:val="nil"/>
            </w:tcBorders>
            <w:shd w:val="clear" w:color="auto" w:fill="auto"/>
            <w:vAlign w:val="bottom"/>
            <w:hideMark/>
          </w:tcPr>
          <w:p w14:paraId="6AE26FE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5.875</w:t>
            </w:r>
          </w:p>
        </w:tc>
        <w:tc>
          <w:tcPr>
            <w:tcW w:w="1231" w:type="dxa"/>
            <w:tcBorders>
              <w:top w:val="nil"/>
              <w:left w:val="nil"/>
              <w:bottom w:val="nil"/>
              <w:right w:val="single" w:sz="8" w:space="0" w:color="BFBFBF"/>
            </w:tcBorders>
            <w:shd w:val="clear" w:color="auto" w:fill="auto"/>
            <w:vAlign w:val="bottom"/>
            <w:hideMark/>
          </w:tcPr>
          <w:p w14:paraId="0BED023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10,3</w:t>
            </w:r>
          </w:p>
        </w:tc>
        <w:tc>
          <w:tcPr>
            <w:tcW w:w="1454" w:type="dxa"/>
            <w:tcBorders>
              <w:top w:val="nil"/>
              <w:left w:val="nil"/>
              <w:bottom w:val="nil"/>
              <w:right w:val="nil"/>
            </w:tcBorders>
            <w:shd w:val="clear" w:color="auto" w:fill="auto"/>
            <w:vAlign w:val="bottom"/>
            <w:hideMark/>
          </w:tcPr>
          <w:p w14:paraId="1E7B8C8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27,8</w:t>
            </w:r>
          </w:p>
        </w:tc>
      </w:tr>
      <w:tr w:rsidR="004E1CF5" w:rsidRPr="00E5188F" w14:paraId="42A3B98E" w14:textId="77777777" w:rsidTr="003639E2">
        <w:trPr>
          <w:jc w:val="center"/>
        </w:trPr>
        <w:tc>
          <w:tcPr>
            <w:tcW w:w="2101" w:type="dxa"/>
            <w:tcBorders>
              <w:top w:val="nil"/>
              <w:left w:val="nil"/>
              <w:bottom w:val="nil"/>
              <w:right w:val="single" w:sz="8" w:space="0" w:color="BFBFBF"/>
            </w:tcBorders>
            <w:shd w:val="clear" w:color="auto" w:fill="auto"/>
            <w:hideMark/>
          </w:tcPr>
          <w:p w14:paraId="0C481C4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51tik 100era</w:t>
            </w:r>
          </w:p>
        </w:tc>
        <w:tc>
          <w:tcPr>
            <w:tcW w:w="1567" w:type="dxa"/>
            <w:tcBorders>
              <w:top w:val="nil"/>
              <w:left w:val="nil"/>
              <w:bottom w:val="nil"/>
              <w:right w:val="nil"/>
            </w:tcBorders>
            <w:shd w:val="clear" w:color="auto" w:fill="auto"/>
            <w:vAlign w:val="bottom"/>
            <w:hideMark/>
          </w:tcPr>
          <w:p w14:paraId="45721DF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w:t>
            </w:r>
          </w:p>
        </w:tc>
        <w:tc>
          <w:tcPr>
            <w:tcW w:w="1231" w:type="dxa"/>
            <w:tcBorders>
              <w:top w:val="nil"/>
              <w:left w:val="nil"/>
              <w:bottom w:val="nil"/>
              <w:right w:val="single" w:sz="8" w:space="0" w:color="BFBFBF"/>
            </w:tcBorders>
            <w:shd w:val="clear" w:color="auto" w:fill="auto"/>
            <w:vAlign w:val="bottom"/>
            <w:hideMark/>
          </w:tcPr>
          <w:p w14:paraId="45F594A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w:t>
            </w:r>
          </w:p>
        </w:tc>
        <w:tc>
          <w:tcPr>
            <w:tcW w:w="1344" w:type="dxa"/>
            <w:tcBorders>
              <w:top w:val="nil"/>
              <w:left w:val="nil"/>
              <w:bottom w:val="nil"/>
              <w:right w:val="nil"/>
            </w:tcBorders>
            <w:shd w:val="clear" w:color="auto" w:fill="auto"/>
            <w:vAlign w:val="bottom"/>
            <w:hideMark/>
          </w:tcPr>
          <w:p w14:paraId="7955B74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6.176</w:t>
            </w:r>
          </w:p>
        </w:tc>
        <w:tc>
          <w:tcPr>
            <w:tcW w:w="1231" w:type="dxa"/>
            <w:tcBorders>
              <w:top w:val="nil"/>
              <w:left w:val="nil"/>
              <w:bottom w:val="nil"/>
              <w:right w:val="single" w:sz="8" w:space="0" w:color="BFBFBF"/>
            </w:tcBorders>
            <w:shd w:val="clear" w:color="auto" w:fill="auto"/>
            <w:vAlign w:val="bottom"/>
            <w:hideMark/>
          </w:tcPr>
          <w:p w14:paraId="6864A6A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10,8</w:t>
            </w:r>
          </w:p>
        </w:tc>
        <w:tc>
          <w:tcPr>
            <w:tcW w:w="1454" w:type="dxa"/>
            <w:tcBorders>
              <w:top w:val="nil"/>
              <w:left w:val="nil"/>
              <w:bottom w:val="nil"/>
              <w:right w:val="nil"/>
            </w:tcBorders>
            <w:shd w:val="clear" w:color="auto" w:fill="auto"/>
            <w:vAlign w:val="bottom"/>
            <w:hideMark/>
          </w:tcPr>
          <w:p w14:paraId="785A7E1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71,0</w:t>
            </w:r>
          </w:p>
        </w:tc>
      </w:tr>
      <w:tr w:rsidR="004E1CF5" w:rsidRPr="00E5188F" w14:paraId="3095E159" w14:textId="77777777" w:rsidTr="003639E2">
        <w:trPr>
          <w:jc w:val="center"/>
        </w:trPr>
        <w:tc>
          <w:tcPr>
            <w:tcW w:w="2101" w:type="dxa"/>
            <w:tcBorders>
              <w:top w:val="nil"/>
              <w:left w:val="nil"/>
              <w:bottom w:val="nil"/>
              <w:right w:val="single" w:sz="8" w:space="0" w:color="BFBFBF"/>
            </w:tcBorders>
            <w:shd w:val="clear" w:color="auto" w:fill="auto"/>
            <w:hideMark/>
          </w:tcPr>
          <w:p w14:paraId="1E1252D5"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101etik 200era</w:t>
            </w:r>
          </w:p>
        </w:tc>
        <w:tc>
          <w:tcPr>
            <w:tcW w:w="1567" w:type="dxa"/>
            <w:tcBorders>
              <w:top w:val="nil"/>
              <w:left w:val="nil"/>
              <w:bottom w:val="nil"/>
              <w:right w:val="nil"/>
            </w:tcBorders>
            <w:shd w:val="clear" w:color="auto" w:fill="auto"/>
            <w:vAlign w:val="bottom"/>
            <w:hideMark/>
          </w:tcPr>
          <w:p w14:paraId="40006B7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w:t>
            </w:r>
          </w:p>
        </w:tc>
        <w:tc>
          <w:tcPr>
            <w:tcW w:w="1231" w:type="dxa"/>
            <w:tcBorders>
              <w:top w:val="nil"/>
              <w:left w:val="nil"/>
              <w:bottom w:val="nil"/>
              <w:right w:val="single" w:sz="8" w:space="0" w:color="BFBFBF"/>
            </w:tcBorders>
            <w:shd w:val="clear" w:color="auto" w:fill="auto"/>
            <w:vAlign w:val="bottom"/>
            <w:hideMark/>
          </w:tcPr>
          <w:p w14:paraId="6B2806B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w:t>
            </w:r>
          </w:p>
        </w:tc>
        <w:tc>
          <w:tcPr>
            <w:tcW w:w="1344" w:type="dxa"/>
            <w:tcBorders>
              <w:top w:val="nil"/>
              <w:left w:val="nil"/>
              <w:bottom w:val="nil"/>
              <w:right w:val="nil"/>
            </w:tcBorders>
            <w:shd w:val="clear" w:color="auto" w:fill="auto"/>
            <w:vAlign w:val="bottom"/>
            <w:hideMark/>
          </w:tcPr>
          <w:p w14:paraId="799609F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6.466</w:t>
            </w:r>
          </w:p>
        </w:tc>
        <w:tc>
          <w:tcPr>
            <w:tcW w:w="1231" w:type="dxa"/>
            <w:tcBorders>
              <w:top w:val="nil"/>
              <w:left w:val="nil"/>
              <w:bottom w:val="nil"/>
              <w:right w:val="single" w:sz="8" w:space="0" w:color="BFBFBF"/>
            </w:tcBorders>
            <w:shd w:val="clear" w:color="auto" w:fill="auto"/>
            <w:vAlign w:val="bottom"/>
            <w:hideMark/>
          </w:tcPr>
          <w:p w14:paraId="0C0A56F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11,3</w:t>
            </w:r>
          </w:p>
        </w:tc>
        <w:tc>
          <w:tcPr>
            <w:tcW w:w="1454" w:type="dxa"/>
            <w:tcBorders>
              <w:top w:val="nil"/>
              <w:left w:val="nil"/>
              <w:bottom w:val="nil"/>
              <w:right w:val="nil"/>
            </w:tcBorders>
            <w:shd w:val="clear" w:color="auto" w:fill="auto"/>
            <w:vAlign w:val="bottom"/>
            <w:hideMark/>
          </w:tcPr>
          <w:p w14:paraId="03B7787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140,6</w:t>
            </w:r>
          </w:p>
        </w:tc>
      </w:tr>
      <w:tr w:rsidR="004E1CF5" w:rsidRPr="00E5188F" w14:paraId="3C25B030" w14:textId="77777777" w:rsidTr="003639E2">
        <w:trPr>
          <w:jc w:val="center"/>
        </w:trPr>
        <w:tc>
          <w:tcPr>
            <w:tcW w:w="2101" w:type="dxa"/>
            <w:tcBorders>
              <w:top w:val="nil"/>
              <w:left w:val="nil"/>
              <w:bottom w:val="nil"/>
              <w:right w:val="single" w:sz="8" w:space="0" w:color="BFBFBF"/>
            </w:tcBorders>
            <w:shd w:val="clear" w:color="auto" w:fill="auto"/>
            <w:hideMark/>
          </w:tcPr>
          <w:p w14:paraId="00F2E4EF"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201etik 500era</w:t>
            </w:r>
          </w:p>
        </w:tc>
        <w:tc>
          <w:tcPr>
            <w:tcW w:w="1567" w:type="dxa"/>
            <w:tcBorders>
              <w:top w:val="nil"/>
              <w:left w:val="nil"/>
              <w:bottom w:val="nil"/>
              <w:right w:val="nil"/>
            </w:tcBorders>
            <w:shd w:val="clear" w:color="auto" w:fill="auto"/>
            <w:vAlign w:val="bottom"/>
            <w:hideMark/>
          </w:tcPr>
          <w:p w14:paraId="014550E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w:t>
            </w:r>
          </w:p>
        </w:tc>
        <w:tc>
          <w:tcPr>
            <w:tcW w:w="1231" w:type="dxa"/>
            <w:tcBorders>
              <w:top w:val="nil"/>
              <w:left w:val="nil"/>
              <w:bottom w:val="nil"/>
              <w:right w:val="single" w:sz="8" w:space="0" w:color="BFBFBF"/>
            </w:tcBorders>
            <w:shd w:val="clear" w:color="auto" w:fill="auto"/>
            <w:vAlign w:val="bottom"/>
            <w:hideMark/>
          </w:tcPr>
          <w:p w14:paraId="5B3CC07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w:t>
            </w:r>
          </w:p>
        </w:tc>
        <w:tc>
          <w:tcPr>
            <w:tcW w:w="1344" w:type="dxa"/>
            <w:tcBorders>
              <w:top w:val="nil"/>
              <w:left w:val="nil"/>
              <w:bottom w:val="nil"/>
              <w:right w:val="nil"/>
            </w:tcBorders>
            <w:shd w:val="clear" w:color="auto" w:fill="auto"/>
            <w:vAlign w:val="bottom"/>
            <w:hideMark/>
          </w:tcPr>
          <w:p w14:paraId="44AFD2A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8.071</w:t>
            </w:r>
          </w:p>
        </w:tc>
        <w:tc>
          <w:tcPr>
            <w:tcW w:w="1231" w:type="dxa"/>
            <w:tcBorders>
              <w:top w:val="nil"/>
              <w:left w:val="nil"/>
              <w:bottom w:val="nil"/>
              <w:right w:val="single" w:sz="8" w:space="0" w:color="BFBFBF"/>
            </w:tcBorders>
            <w:shd w:val="clear" w:color="auto" w:fill="auto"/>
            <w:vAlign w:val="bottom"/>
            <w:hideMark/>
          </w:tcPr>
          <w:p w14:paraId="28313E3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14,2</w:t>
            </w:r>
          </w:p>
        </w:tc>
        <w:tc>
          <w:tcPr>
            <w:tcW w:w="1454" w:type="dxa"/>
            <w:tcBorders>
              <w:top w:val="nil"/>
              <w:left w:val="nil"/>
              <w:bottom w:val="nil"/>
              <w:right w:val="nil"/>
            </w:tcBorders>
            <w:shd w:val="clear" w:color="auto" w:fill="auto"/>
            <w:vAlign w:val="bottom"/>
            <w:hideMark/>
          </w:tcPr>
          <w:p w14:paraId="042C8CE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310,4</w:t>
            </w:r>
          </w:p>
        </w:tc>
      </w:tr>
      <w:tr w:rsidR="004E1CF5" w:rsidRPr="00E5188F" w14:paraId="7D42572F" w14:textId="77777777" w:rsidTr="003639E2">
        <w:trPr>
          <w:jc w:val="center"/>
        </w:trPr>
        <w:tc>
          <w:tcPr>
            <w:tcW w:w="2101" w:type="dxa"/>
            <w:tcBorders>
              <w:top w:val="nil"/>
              <w:left w:val="nil"/>
              <w:bottom w:val="single" w:sz="4" w:space="0" w:color="A6A6A6" w:themeColor="background1" w:themeShade="A6"/>
              <w:right w:val="single" w:sz="8" w:space="0" w:color="BFBFBF"/>
            </w:tcBorders>
            <w:shd w:val="clear" w:color="auto" w:fill="auto"/>
            <w:hideMark/>
          </w:tcPr>
          <w:p w14:paraId="0CE50578"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500 enplegutik gora</w:t>
            </w:r>
          </w:p>
        </w:tc>
        <w:tc>
          <w:tcPr>
            <w:tcW w:w="1567" w:type="dxa"/>
            <w:tcBorders>
              <w:top w:val="nil"/>
              <w:left w:val="nil"/>
              <w:bottom w:val="single" w:sz="4" w:space="0" w:color="A6A6A6" w:themeColor="background1" w:themeShade="A6"/>
              <w:right w:val="nil"/>
            </w:tcBorders>
            <w:shd w:val="clear" w:color="auto" w:fill="auto"/>
            <w:vAlign w:val="bottom"/>
            <w:hideMark/>
          </w:tcPr>
          <w:p w14:paraId="490F92E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w:t>
            </w:r>
          </w:p>
        </w:tc>
        <w:tc>
          <w:tcPr>
            <w:tcW w:w="1231" w:type="dxa"/>
            <w:tcBorders>
              <w:top w:val="nil"/>
              <w:left w:val="nil"/>
              <w:bottom w:val="single" w:sz="4" w:space="0" w:color="A6A6A6" w:themeColor="background1" w:themeShade="A6"/>
              <w:right w:val="single" w:sz="8" w:space="0" w:color="BFBFBF"/>
            </w:tcBorders>
            <w:shd w:val="clear" w:color="auto" w:fill="auto"/>
            <w:vAlign w:val="bottom"/>
            <w:hideMark/>
          </w:tcPr>
          <w:p w14:paraId="758283B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0,6</w:t>
            </w:r>
          </w:p>
        </w:tc>
        <w:tc>
          <w:tcPr>
            <w:tcW w:w="1344" w:type="dxa"/>
            <w:tcBorders>
              <w:top w:val="nil"/>
              <w:left w:val="nil"/>
              <w:bottom w:val="single" w:sz="4" w:space="0" w:color="A6A6A6" w:themeColor="background1" w:themeShade="A6"/>
              <w:right w:val="nil"/>
            </w:tcBorders>
            <w:shd w:val="clear" w:color="auto" w:fill="auto"/>
            <w:vAlign w:val="bottom"/>
            <w:hideMark/>
          </w:tcPr>
          <w:p w14:paraId="2B05379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21.737</w:t>
            </w:r>
          </w:p>
        </w:tc>
        <w:tc>
          <w:tcPr>
            <w:tcW w:w="1231" w:type="dxa"/>
            <w:tcBorders>
              <w:top w:val="nil"/>
              <w:left w:val="nil"/>
              <w:bottom w:val="single" w:sz="4" w:space="0" w:color="A6A6A6" w:themeColor="background1" w:themeShade="A6"/>
              <w:right w:val="single" w:sz="8" w:space="0" w:color="BFBFBF"/>
            </w:tcBorders>
            <w:shd w:val="clear" w:color="auto" w:fill="auto"/>
            <w:vAlign w:val="bottom"/>
            <w:hideMark/>
          </w:tcPr>
          <w:p w14:paraId="02316ED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38,1</w:t>
            </w:r>
          </w:p>
        </w:tc>
        <w:tc>
          <w:tcPr>
            <w:tcW w:w="1454" w:type="dxa"/>
            <w:tcBorders>
              <w:top w:val="nil"/>
              <w:left w:val="nil"/>
              <w:bottom w:val="single" w:sz="4" w:space="0" w:color="A6A6A6" w:themeColor="background1" w:themeShade="A6"/>
              <w:right w:val="nil"/>
            </w:tcBorders>
            <w:shd w:val="clear" w:color="auto" w:fill="auto"/>
            <w:vAlign w:val="bottom"/>
            <w:hideMark/>
          </w:tcPr>
          <w:p w14:paraId="3D76450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1.449</w:t>
            </w:r>
          </w:p>
        </w:tc>
      </w:tr>
      <w:tr w:rsidR="004E1CF5" w:rsidRPr="00E5188F" w14:paraId="35C5128B" w14:textId="77777777" w:rsidTr="003639E2">
        <w:trPr>
          <w:jc w:val="center"/>
        </w:trPr>
        <w:tc>
          <w:tcPr>
            <w:tcW w:w="2101" w:type="dxa"/>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7517A7C6" w14:textId="77777777" w:rsidR="004E1CF5" w:rsidRPr="00E5188F" w:rsidRDefault="004E1CF5" w:rsidP="003639E2">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1567" w:type="dxa"/>
            <w:tcBorders>
              <w:top w:val="single" w:sz="4" w:space="0" w:color="A6A6A6" w:themeColor="background1" w:themeShade="A6"/>
              <w:left w:val="nil"/>
              <w:bottom w:val="single" w:sz="4" w:space="0" w:color="A6A6A6" w:themeColor="background1" w:themeShade="A6"/>
              <w:right w:val="nil"/>
            </w:tcBorders>
            <w:shd w:val="clear" w:color="auto" w:fill="auto"/>
            <w:hideMark/>
          </w:tcPr>
          <w:p w14:paraId="278C40F4"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2.455</w:t>
            </w:r>
          </w:p>
        </w:tc>
        <w:tc>
          <w:tcPr>
            <w:tcW w:w="123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4AA4AB61"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1344" w:type="dxa"/>
            <w:tcBorders>
              <w:top w:val="single" w:sz="4" w:space="0" w:color="A6A6A6" w:themeColor="background1" w:themeShade="A6"/>
              <w:left w:val="nil"/>
              <w:bottom w:val="single" w:sz="4" w:space="0" w:color="A6A6A6" w:themeColor="background1" w:themeShade="A6"/>
              <w:right w:val="nil"/>
            </w:tcBorders>
            <w:shd w:val="clear" w:color="auto" w:fill="auto"/>
            <w:hideMark/>
          </w:tcPr>
          <w:p w14:paraId="2A4F80CE"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57.018</w:t>
            </w:r>
          </w:p>
        </w:tc>
        <w:tc>
          <w:tcPr>
            <w:tcW w:w="123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470D2D23"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1454" w:type="dxa"/>
            <w:tcBorders>
              <w:top w:val="single" w:sz="4" w:space="0" w:color="A6A6A6" w:themeColor="background1" w:themeShade="A6"/>
              <w:left w:val="nil"/>
              <w:bottom w:val="single" w:sz="4" w:space="0" w:color="A6A6A6" w:themeColor="background1" w:themeShade="A6"/>
            </w:tcBorders>
            <w:shd w:val="clear" w:color="auto" w:fill="auto"/>
            <w:hideMark/>
          </w:tcPr>
          <w:p w14:paraId="5F896A6F"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23,2</w:t>
            </w:r>
          </w:p>
        </w:tc>
      </w:tr>
    </w:tbl>
    <w:p w14:paraId="64653FC0" w14:textId="77777777" w:rsidR="004E1CF5" w:rsidRPr="00E5188F" w:rsidRDefault="004E1CF5" w:rsidP="004E1CF5">
      <w:pPr>
        <w:widowControl w:val="0"/>
        <w:spacing w:line="264" w:lineRule="auto"/>
        <w:rPr>
          <w:highlight w:val="yellow"/>
          <w:lang w:val="eu-ES"/>
        </w:rPr>
      </w:pPr>
    </w:p>
    <w:p w14:paraId="1B4BA01D" w14:textId="2411384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19" w:name="_Toc511991408"/>
      <w:bookmarkStart w:id="120" w:name="_Toc511994059"/>
      <w:bookmarkStart w:id="121" w:name="_Toc516567887"/>
      <w:bookmarkStart w:id="122" w:name="_Toc518382837"/>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ENPLEGU KOPURUAREN BILAKAERA GIZARTE EKONOMIAKO ENPRESEN TAMAINAREN ARABERA 2014-2016</w:t>
      </w:r>
      <w:bookmarkEnd w:id="119"/>
      <w:bookmarkEnd w:id="120"/>
      <w:bookmarkEnd w:id="121"/>
      <w:bookmarkEnd w:id="122"/>
    </w:p>
    <w:tbl>
      <w:tblPr>
        <w:tblW w:w="5000" w:type="pct"/>
        <w:jc w:val="center"/>
        <w:tblCellMar>
          <w:left w:w="70" w:type="dxa"/>
          <w:right w:w="70" w:type="dxa"/>
        </w:tblCellMar>
        <w:tblLook w:val="04A0" w:firstRow="1" w:lastRow="0" w:firstColumn="1" w:lastColumn="0" w:noHBand="0" w:noVBand="1"/>
      </w:tblPr>
      <w:tblGrid>
        <w:gridCol w:w="2246"/>
        <w:gridCol w:w="2246"/>
        <w:gridCol w:w="2247"/>
        <w:gridCol w:w="2247"/>
      </w:tblGrid>
      <w:tr w:rsidR="004E1CF5" w:rsidRPr="00E5188F" w14:paraId="1D2FB7F0" w14:textId="77777777" w:rsidTr="003639E2">
        <w:trPr>
          <w:jc w:val="center"/>
        </w:trPr>
        <w:tc>
          <w:tcPr>
            <w:tcW w:w="2232" w:type="dxa"/>
            <w:tcBorders>
              <w:top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3F4A3993" w14:textId="77777777" w:rsidR="004E1CF5" w:rsidRPr="00E5188F" w:rsidRDefault="004E1CF5" w:rsidP="003639E2">
            <w:pPr>
              <w:spacing w:line="264" w:lineRule="auto"/>
              <w:jc w:val="left"/>
              <w:rPr>
                <w:rFonts w:ascii="Calibri" w:eastAsia="Times New Roman" w:hAnsi="Calibri" w:cs="Calibri"/>
                <w:sz w:val="22"/>
                <w:lang w:val="eu-ES" w:eastAsia="es-ES"/>
              </w:rPr>
            </w:pPr>
            <w:r w:rsidRPr="00E5188F">
              <w:rPr>
                <w:rFonts w:ascii="Calibri" w:eastAsia="Times New Roman" w:hAnsi="Calibri" w:cs="Calibri"/>
                <w:sz w:val="22"/>
                <w:lang w:val="eu-ES" w:eastAsia="es-ES"/>
              </w:rPr>
              <w:t> </w:t>
            </w:r>
          </w:p>
        </w:tc>
        <w:tc>
          <w:tcPr>
            <w:tcW w:w="2232"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1D8F895B" w14:textId="77777777" w:rsidR="004E1CF5" w:rsidRPr="00E5188F" w:rsidRDefault="004E1CF5" w:rsidP="003639E2">
            <w:pPr>
              <w:spacing w:line="240"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Enpleguak</w:t>
            </w:r>
          </w:p>
        </w:tc>
        <w:tc>
          <w:tcPr>
            <w:tcW w:w="2232"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26953071" w14:textId="77777777" w:rsidR="004E1CF5" w:rsidRPr="00E5188F" w:rsidRDefault="004E1CF5" w:rsidP="003639E2">
            <w:pPr>
              <w:spacing w:line="240"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Enpleguak</w:t>
            </w:r>
          </w:p>
        </w:tc>
        <w:tc>
          <w:tcPr>
            <w:tcW w:w="2232" w:type="dxa"/>
            <w:tcBorders>
              <w:top w:val="single" w:sz="4" w:space="0" w:color="A6A6A6" w:themeColor="background1" w:themeShade="A6"/>
              <w:left w:val="single" w:sz="4" w:space="0" w:color="A6A6A6" w:themeColor="background1" w:themeShade="A6"/>
            </w:tcBorders>
            <w:shd w:val="clear" w:color="auto" w:fill="DBE5F1" w:themeFill="accent1" w:themeFillTint="33"/>
            <w:vAlign w:val="bottom"/>
            <w:hideMark/>
          </w:tcPr>
          <w:p w14:paraId="4470245C" w14:textId="77777777" w:rsidR="004E1CF5" w:rsidRPr="00E5188F" w:rsidRDefault="004E1CF5" w:rsidP="003639E2">
            <w:pPr>
              <w:spacing w:line="240"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Bilakaera</w:t>
            </w:r>
          </w:p>
        </w:tc>
      </w:tr>
      <w:tr w:rsidR="004E1CF5" w:rsidRPr="00E5188F" w14:paraId="0B402C32" w14:textId="77777777" w:rsidTr="003639E2">
        <w:trPr>
          <w:jc w:val="center"/>
        </w:trPr>
        <w:tc>
          <w:tcPr>
            <w:tcW w:w="2232" w:type="dxa"/>
            <w:tcBorders>
              <w:bottom w:val="single" w:sz="4" w:space="0" w:color="A6A6A6" w:themeColor="background1" w:themeShade="A6"/>
              <w:right w:val="single" w:sz="8" w:space="0" w:color="BFBFBF"/>
            </w:tcBorders>
            <w:shd w:val="clear" w:color="auto" w:fill="DBE5F1" w:themeFill="accent1" w:themeFillTint="33"/>
            <w:vAlign w:val="center"/>
            <w:hideMark/>
          </w:tcPr>
          <w:p w14:paraId="4AB035D9" w14:textId="77777777" w:rsidR="004E1CF5" w:rsidRPr="00E5188F" w:rsidRDefault="004E1CF5" w:rsidP="003639E2">
            <w:pPr>
              <w:spacing w:line="264" w:lineRule="auto"/>
              <w:jc w:val="left"/>
              <w:rPr>
                <w:rFonts w:ascii="Calibri" w:eastAsia="Times New Roman" w:hAnsi="Calibri" w:cs="Calibri"/>
                <w:sz w:val="22"/>
                <w:lang w:val="eu-ES" w:eastAsia="es-ES"/>
              </w:rPr>
            </w:pPr>
          </w:p>
        </w:tc>
        <w:tc>
          <w:tcPr>
            <w:tcW w:w="2232" w:type="dxa"/>
            <w:tcBorders>
              <w:left w:val="nil"/>
              <w:bottom w:val="single" w:sz="4" w:space="0" w:color="A6A6A6" w:themeColor="background1" w:themeShade="A6"/>
              <w:right w:val="nil"/>
            </w:tcBorders>
            <w:shd w:val="clear" w:color="auto" w:fill="DBE5F1" w:themeFill="accent1" w:themeFillTint="33"/>
            <w:vAlign w:val="bottom"/>
            <w:hideMark/>
          </w:tcPr>
          <w:p w14:paraId="650EA07E" w14:textId="77777777" w:rsidR="004E1CF5" w:rsidRPr="00E5188F" w:rsidRDefault="004E1CF5" w:rsidP="003639E2">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2014</w:t>
            </w:r>
          </w:p>
        </w:tc>
        <w:tc>
          <w:tcPr>
            <w:tcW w:w="2232" w:type="dxa"/>
            <w:tcBorders>
              <w:left w:val="single" w:sz="8" w:space="0" w:color="BFBFBF"/>
              <w:bottom w:val="single" w:sz="4" w:space="0" w:color="A6A6A6" w:themeColor="background1" w:themeShade="A6"/>
              <w:right w:val="single" w:sz="8" w:space="0" w:color="BFBFBF"/>
            </w:tcBorders>
            <w:shd w:val="clear" w:color="auto" w:fill="DBE5F1" w:themeFill="accent1" w:themeFillTint="33"/>
            <w:vAlign w:val="bottom"/>
            <w:hideMark/>
          </w:tcPr>
          <w:p w14:paraId="7D2FF9BB" w14:textId="77777777" w:rsidR="004E1CF5" w:rsidRPr="00E5188F" w:rsidRDefault="004E1CF5" w:rsidP="003639E2">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2016</w:t>
            </w:r>
          </w:p>
        </w:tc>
        <w:tc>
          <w:tcPr>
            <w:tcW w:w="2232" w:type="dxa"/>
            <w:tcBorders>
              <w:left w:val="nil"/>
              <w:bottom w:val="single" w:sz="4" w:space="0" w:color="A6A6A6" w:themeColor="background1" w:themeShade="A6"/>
            </w:tcBorders>
            <w:shd w:val="clear" w:color="auto" w:fill="DBE5F1" w:themeFill="accent1" w:themeFillTint="33"/>
            <w:vAlign w:val="bottom"/>
            <w:hideMark/>
          </w:tcPr>
          <w:p w14:paraId="348C73B8" w14:textId="77777777" w:rsidR="004E1CF5" w:rsidRPr="00E5188F" w:rsidRDefault="004E1CF5" w:rsidP="003639E2">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2014 - 2016</w:t>
            </w:r>
          </w:p>
        </w:tc>
      </w:tr>
      <w:tr w:rsidR="004E1CF5" w:rsidRPr="00E5188F" w14:paraId="35C02F60" w14:textId="77777777" w:rsidTr="003639E2">
        <w:trPr>
          <w:jc w:val="center"/>
        </w:trPr>
        <w:tc>
          <w:tcPr>
            <w:tcW w:w="2232" w:type="dxa"/>
            <w:tcBorders>
              <w:top w:val="single" w:sz="4" w:space="0" w:color="A6A6A6" w:themeColor="background1" w:themeShade="A6"/>
              <w:left w:val="nil"/>
              <w:bottom w:val="nil"/>
              <w:right w:val="single" w:sz="8" w:space="0" w:color="BFBFBF"/>
            </w:tcBorders>
            <w:shd w:val="clear" w:color="auto" w:fill="auto"/>
            <w:hideMark/>
          </w:tcPr>
          <w:p w14:paraId="37EC1F2E"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enplegu arte</w:t>
            </w:r>
          </w:p>
        </w:tc>
        <w:tc>
          <w:tcPr>
            <w:tcW w:w="2232" w:type="dxa"/>
            <w:tcBorders>
              <w:top w:val="single" w:sz="4" w:space="0" w:color="A6A6A6" w:themeColor="background1" w:themeShade="A6"/>
              <w:left w:val="nil"/>
              <w:bottom w:val="nil"/>
              <w:right w:val="nil"/>
            </w:tcBorders>
            <w:shd w:val="clear" w:color="auto" w:fill="auto"/>
            <w:vAlign w:val="bottom"/>
            <w:hideMark/>
          </w:tcPr>
          <w:p w14:paraId="7874F735"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4.208</w:t>
            </w:r>
          </w:p>
        </w:tc>
        <w:tc>
          <w:tcPr>
            <w:tcW w:w="2232" w:type="dxa"/>
            <w:tcBorders>
              <w:top w:val="single" w:sz="4" w:space="0" w:color="A6A6A6" w:themeColor="background1" w:themeShade="A6"/>
              <w:left w:val="single" w:sz="8" w:space="0" w:color="BFBFBF"/>
              <w:bottom w:val="nil"/>
              <w:right w:val="single" w:sz="8" w:space="0" w:color="BFBFBF"/>
            </w:tcBorders>
            <w:shd w:val="clear" w:color="auto" w:fill="auto"/>
            <w:vAlign w:val="bottom"/>
            <w:hideMark/>
          </w:tcPr>
          <w:p w14:paraId="3A3CA1B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4.193</w:t>
            </w:r>
          </w:p>
        </w:tc>
        <w:tc>
          <w:tcPr>
            <w:tcW w:w="2232" w:type="dxa"/>
            <w:tcBorders>
              <w:top w:val="single" w:sz="4" w:space="0" w:color="A6A6A6" w:themeColor="background1" w:themeShade="A6"/>
              <w:left w:val="nil"/>
              <w:bottom w:val="nil"/>
              <w:right w:val="nil"/>
            </w:tcBorders>
            <w:shd w:val="clear" w:color="auto" w:fill="auto"/>
            <w:vAlign w:val="bottom"/>
            <w:hideMark/>
          </w:tcPr>
          <w:p w14:paraId="4315C8AB"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-%0,4</w:t>
            </w:r>
          </w:p>
        </w:tc>
      </w:tr>
      <w:tr w:rsidR="004E1CF5" w:rsidRPr="00E5188F" w14:paraId="63E0D5FF" w14:textId="77777777" w:rsidTr="003639E2">
        <w:trPr>
          <w:jc w:val="center"/>
        </w:trPr>
        <w:tc>
          <w:tcPr>
            <w:tcW w:w="2232" w:type="dxa"/>
            <w:tcBorders>
              <w:top w:val="nil"/>
              <w:left w:val="nil"/>
              <w:bottom w:val="nil"/>
              <w:right w:val="single" w:sz="8" w:space="0" w:color="BFBFBF"/>
            </w:tcBorders>
            <w:shd w:val="clear" w:color="auto" w:fill="auto"/>
            <w:hideMark/>
          </w:tcPr>
          <w:p w14:paraId="28E634E4"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6tik 15era</w:t>
            </w:r>
          </w:p>
        </w:tc>
        <w:tc>
          <w:tcPr>
            <w:tcW w:w="2232" w:type="dxa"/>
            <w:tcBorders>
              <w:top w:val="nil"/>
              <w:left w:val="nil"/>
              <w:bottom w:val="nil"/>
              <w:right w:val="nil"/>
            </w:tcBorders>
            <w:shd w:val="clear" w:color="auto" w:fill="auto"/>
            <w:vAlign w:val="bottom"/>
            <w:hideMark/>
          </w:tcPr>
          <w:p w14:paraId="2287DF74"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4.421</w:t>
            </w:r>
          </w:p>
        </w:tc>
        <w:tc>
          <w:tcPr>
            <w:tcW w:w="2232" w:type="dxa"/>
            <w:tcBorders>
              <w:top w:val="nil"/>
              <w:left w:val="single" w:sz="8" w:space="0" w:color="BFBFBF"/>
              <w:bottom w:val="nil"/>
              <w:right w:val="single" w:sz="8" w:space="0" w:color="BFBFBF"/>
            </w:tcBorders>
            <w:shd w:val="clear" w:color="auto" w:fill="auto"/>
            <w:vAlign w:val="bottom"/>
            <w:hideMark/>
          </w:tcPr>
          <w:p w14:paraId="519429B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4.499</w:t>
            </w:r>
          </w:p>
        </w:tc>
        <w:tc>
          <w:tcPr>
            <w:tcW w:w="2232" w:type="dxa"/>
            <w:tcBorders>
              <w:top w:val="nil"/>
              <w:left w:val="nil"/>
              <w:bottom w:val="nil"/>
              <w:right w:val="nil"/>
            </w:tcBorders>
            <w:shd w:val="clear" w:color="auto" w:fill="auto"/>
            <w:vAlign w:val="bottom"/>
            <w:hideMark/>
          </w:tcPr>
          <w:p w14:paraId="3C109996"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w:t>
            </w:r>
          </w:p>
        </w:tc>
      </w:tr>
      <w:tr w:rsidR="004E1CF5" w:rsidRPr="00E5188F" w14:paraId="35A4F6E9" w14:textId="77777777" w:rsidTr="003639E2">
        <w:trPr>
          <w:jc w:val="center"/>
        </w:trPr>
        <w:tc>
          <w:tcPr>
            <w:tcW w:w="2232" w:type="dxa"/>
            <w:tcBorders>
              <w:top w:val="nil"/>
              <w:left w:val="nil"/>
              <w:bottom w:val="nil"/>
              <w:right w:val="single" w:sz="8" w:space="0" w:color="BFBFBF"/>
            </w:tcBorders>
            <w:shd w:val="clear" w:color="auto" w:fill="auto"/>
            <w:hideMark/>
          </w:tcPr>
          <w:p w14:paraId="437E94E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16tik 50era</w:t>
            </w:r>
          </w:p>
        </w:tc>
        <w:tc>
          <w:tcPr>
            <w:tcW w:w="2232" w:type="dxa"/>
            <w:tcBorders>
              <w:top w:val="nil"/>
              <w:left w:val="nil"/>
              <w:bottom w:val="nil"/>
              <w:right w:val="nil"/>
            </w:tcBorders>
            <w:shd w:val="clear" w:color="auto" w:fill="auto"/>
            <w:vAlign w:val="bottom"/>
            <w:hideMark/>
          </w:tcPr>
          <w:p w14:paraId="6A23C9D2"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5.929</w:t>
            </w:r>
          </w:p>
        </w:tc>
        <w:tc>
          <w:tcPr>
            <w:tcW w:w="2232" w:type="dxa"/>
            <w:tcBorders>
              <w:top w:val="nil"/>
              <w:left w:val="single" w:sz="8" w:space="0" w:color="BFBFBF"/>
              <w:bottom w:val="nil"/>
              <w:right w:val="single" w:sz="8" w:space="0" w:color="BFBFBF"/>
            </w:tcBorders>
            <w:shd w:val="clear" w:color="auto" w:fill="auto"/>
            <w:vAlign w:val="bottom"/>
            <w:hideMark/>
          </w:tcPr>
          <w:p w14:paraId="7A025DF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5.875</w:t>
            </w:r>
          </w:p>
        </w:tc>
        <w:tc>
          <w:tcPr>
            <w:tcW w:w="2232" w:type="dxa"/>
            <w:tcBorders>
              <w:top w:val="nil"/>
              <w:left w:val="nil"/>
              <w:bottom w:val="nil"/>
              <w:right w:val="nil"/>
            </w:tcBorders>
            <w:shd w:val="clear" w:color="auto" w:fill="auto"/>
            <w:vAlign w:val="bottom"/>
            <w:hideMark/>
          </w:tcPr>
          <w:p w14:paraId="47DAF2E4"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-%0,9</w:t>
            </w:r>
          </w:p>
        </w:tc>
      </w:tr>
      <w:tr w:rsidR="004E1CF5" w:rsidRPr="00E5188F" w14:paraId="657D3D05" w14:textId="77777777" w:rsidTr="003639E2">
        <w:trPr>
          <w:jc w:val="center"/>
        </w:trPr>
        <w:tc>
          <w:tcPr>
            <w:tcW w:w="2232" w:type="dxa"/>
            <w:tcBorders>
              <w:top w:val="nil"/>
              <w:left w:val="nil"/>
              <w:bottom w:val="nil"/>
              <w:right w:val="single" w:sz="8" w:space="0" w:color="BFBFBF"/>
            </w:tcBorders>
            <w:shd w:val="clear" w:color="auto" w:fill="auto"/>
            <w:hideMark/>
          </w:tcPr>
          <w:p w14:paraId="14A11992"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51tik 100era</w:t>
            </w:r>
          </w:p>
        </w:tc>
        <w:tc>
          <w:tcPr>
            <w:tcW w:w="2232" w:type="dxa"/>
            <w:tcBorders>
              <w:top w:val="nil"/>
              <w:left w:val="nil"/>
              <w:bottom w:val="nil"/>
              <w:right w:val="nil"/>
            </w:tcBorders>
            <w:shd w:val="clear" w:color="auto" w:fill="auto"/>
            <w:vAlign w:val="bottom"/>
            <w:hideMark/>
          </w:tcPr>
          <w:p w14:paraId="035EB01D"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5.844</w:t>
            </w:r>
          </w:p>
        </w:tc>
        <w:tc>
          <w:tcPr>
            <w:tcW w:w="2232" w:type="dxa"/>
            <w:tcBorders>
              <w:top w:val="nil"/>
              <w:left w:val="single" w:sz="8" w:space="0" w:color="BFBFBF"/>
              <w:bottom w:val="nil"/>
              <w:right w:val="single" w:sz="8" w:space="0" w:color="BFBFBF"/>
            </w:tcBorders>
            <w:shd w:val="clear" w:color="auto" w:fill="auto"/>
            <w:vAlign w:val="bottom"/>
            <w:hideMark/>
          </w:tcPr>
          <w:p w14:paraId="6296F33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6.176</w:t>
            </w:r>
          </w:p>
        </w:tc>
        <w:tc>
          <w:tcPr>
            <w:tcW w:w="2232" w:type="dxa"/>
            <w:tcBorders>
              <w:top w:val="nil"/>
              <w:left w:val="nil"/>
              <w:bottom w:val="nil"/>
              <w:right w:val="nil"/>
            </w:tcBorders>
            <w:shd w:val="clear" w:color="auto" w:fill="auto"/>
            <w:vAlign w:val="bottom"/>
            <w:hideMark/>
          </w:tcPr>
          <w:p w14:paraId="53FE7FE4"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w:t>
            </w:r>
          </w:p>
        </w:tc>
      </w:tr>
      <w:tr w:rsidR="004E1CF5" w:rsidRPr="00E5188F" w14:paraId="366DBEA6" w14:textId="77777777" w:rsidTr="003639E2">
        <w:trPr>
          <w:jc w:val="center"/>
        </w:trPr>
        <w:tc>
          <w:tcPr>
            <w:tcW w:w="2232" w:type="dxa"/>
            <w:tcBorders>
              <w:top w:val="nil"/>
              <w:left w:val="nil"/>
              <w:bottom w:val="nil"/>
              <w:right w:val="single" w:sz="8" w:space="0" w:color="BFBFBF"/>
            </w:tcBorders>
            <w:shd w:val="clear" w:color="auto" w:fill="auto"/>
            <w:hideMark/>
          </w:tcPr>
          <w:p w14:paraId="109AD7F0"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101etik 200era</w:t>
            </w:r>
          </w:p>
        </w:tc>
        <w:tc>
          <w:tcPr>
            <w:tcW w:w="2232" w:type="dxa"/>
            <w:tcBorders>
              <w:top w:val="nil"/>
              <w:left w:val="nil"/>
              <w:bottom w:val="nil"/>
              <w:right w:val="nil"/>
            </w:tcBorders>
            <w:shd w:val="clear" w:color="auto" w:fill="auto"/>
            <w:vAlign w:val="bottom"/>
            <w:hideMark/>
          </w:tcPr>
          <w:p w14:paraId="1F5AD3FA"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6.227</w:t>
            </w:r>
          </w:p>
        </w:tc>
        <w:tc>
          <w:tcPr>
            <w:tcW w:w="2232" w:type="dxa"/>
            <w:tcBorders>
              <w:top w:val="nil"/>
              <w:left w:val="single" w:sz="8" w:space="0" w:color="BFBFBF"/>
              <w:bottom w:val="nil"/>
              <w:right w:val="single" w:sz="8" w:space="0" w:color="BFBFBF"/>
            </w:tcBorders>
            <w:shd w:val="clear" w:color="auto" w:fill="auto"/>
            <w:vAlign w:val="bottom"/>
            <w:hideMark/>
          </w:tcPr>
          <w:p w14:paraId="7A82E3B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6.466</w:t>
            </w:r>
          </w:p>
        </w:tc>
        <w:tc>
          <w:tcPr>
            <w:tcW w:w="2232" w:type="dxa"/>
            <w:tcBorders>
              <w:top w:val="nil"/>
              <w:left w:val="nil"/>
              <w:bottom w:val="nil"/>
              <w:right w:val="nil"/>
            </w:tcBorders>
            <w:shd w:val="clear" w:color="auto" w:fill="auto"/>
            <w:vAlign w:val="bottom"/>
            <w:hideMark/>
          </w:tcPr>
          <w:p w14:paraId="0A674278"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w:t>
            </w:r>
          </w:p>
        </w:tc>
      </w:tr>
      <w:tr w:rsidR="004E1CF5" w:rsidRPr="00E5188F" w14:paraId="3851F7CD" w14:textId="77777777" w:rsidTr="003639E2">
        <w:trPr>
          <w:jc w:val="center"/>
        </w:trPr>
        <w:tc>
          <w:tcPr>
            <w:tcW w:w="2232" w:type="dxa"/>
            <w:tcBorders>
              <w:top w:val="nil"/>
              <w:left w:val="nil"/>
              <w:bottom w:val="nil"/>
              <w:right w:val="single" w:sz="8" w:space="0" w:color="BFBFBF"/>
            </w:tcBorders>
            <w:shd w:val="clear" w:color="auto" w:fill="auto"/>
            <w:hideMark/>
          </w:tcPr>
          <w:p w14:paraId="2B37C3F7"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201etik 500era</w:t>
            </w:r>
          </w:p>
        </w:tc>
        <w:tc>
          <w:tcPr>
            <w:tcW w:w="2232" w:type="dxa"/>
            <w:tcBorders>
              <w:top w:val="nil"/>
              <w:left w:val="nil"/>
              <w:bottom w:val="nil"/>
              <w:right w:val="nil"/>
            </w:tcBorders>
            <w:shd w:val="clear" w:color="auto" w:fill="auto"/>
            <w:vAlign w:val="bottom"/>
            <w:hideMark/>
          </w:tcPr>
          <w:p w14:paraId="1565B685"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7.345</w:t>
            </w:r>
          </w:p>
        </w:tc>
        <w:tc>
          <w:tcPr>
            <w:tcW w:w="2232" w:type="dxa"/>
            <w:tcBorders>
              <w:top w:val="nil"/>
              <w:left w:val="single" w:sz="8" w:space="0" w:color="BFBFBF"/>
              <w:bottom w:val="nil"/>
              <w:right w:val="single" w:sz="8" w:space="0" w:color="BFBFBF"/>
            </w:tcBorders>
            <w:shd w:val="clear" w:color="auto" w:fill="auto"/>
            <w:vAlign w:val="bottom"/>
            <w:hideMark/>
          </w:tcPr>
          <w:p w14:paraId="7A17D35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8.071</w:t>
            </w:r>
          </w:p>
        </w:tc>
        <w:tc>
          <w:tcPr>
            <w:tcW w:w="2232" w:type="dxa"/>
            <w:tcBorders>
              <w:top w:val="nil"/>
              <w:left w:val="nil"/>
              <w:bottom w:val="nil"/>
              <w:right w:val="nil"/>
            </w:tcBorders>
            <w:shd w:val="clear" w:color="auto" w:fill="auto"/>
            <w:vAlign w:val="bottom"/>
            <w:hideMark/>
          </w:tcPr>
          <w:p w14:paraId="7F13DEA9"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%9,9</w:t>
            </w:r>
          </w:p>
        </w:tc>
      </w:tr>
      <w:tr w:rsidR="004E1CF5" w:rsidRPr="00E5188F" w14:paraId="7097D535" w14:textId="77777777" w:rsidTr="003639E2">
        <w:trPr>
          <w:jc w:val="center"/>
        </w:trPr>
        <w:tc>
          <w:tcPr>
            <w:tcW w:w="2232" w:type="dxa"/>
            <w:tcBorders>
              <w:top w:val="nil"/>
              <w:left w:val="nil"/>
              <w:bottom w:val="single" w:sz="4" w:space="0" w:color="A6A6A6" w:themeColor="background1" w:themeShade="A6"/>
              <w:right w:val="single" w:sz="8" w:space="0" w:color="BFBFBF"/>
            </w:tcBorders>
            <w:shd w:val="clear" w:color="auto" w:fill="auto"/>
            <w:hideMark/>
          </w:tcPr>
          <w:p w14:paraId="3B9C376F"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500 enplegutik gora</w:t>
            </w:r>
          </w:p>
        </w:tc>
        <w:tc>
          <w:tcPr>
            <w:tcW w:w="2232" w:type="dxa"/>
            <w:tcBorders>
              <w:top w:val="nil"/>
              <w:left w:val="nil"/>
              <w:bottom w:val="single" w:sz="4" w:space="0" w:color="A6A6A6" w:themeColor="background1" w:themeShade="A6"/>
              <w:right w:val="nil"/>
            </w:tcBorders>
            <w:shd w:val="clear" w:color="auto" w:fill="auto"/>
            <w:vAlign w:val="bottom"/>
            <w:hideMark/>
          </w:tcPr>
          <w:p w14:paraId="73076D7F"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20.608</w:t>
            </w:r>
          </w:p>
        </w:tc>
        <w:tc>
          <w:tcPr>
            <w:tcW w:w="2232" w:type="dxa"/>
            <w:tcBorders>
              <w:top w:val="nil"/>
              <w:left w:val="single" w:sz="8" w:space="0" w:color="BFBFBF"/>
              <w:bottom w:val="single" w:sz="4" w:space="0" w:color="A6A6A6" w:themeColor="background1" w:themeShade="A6"/>
              <w:right w:val="single" w:sz="8" w:space="0" w:color="BFBFBF"/>
            </w:tcBorders>
            <w:shd w:val="clear" w:color="auto" w:fill="auto"/>
            <w:vAlign w:val="bottom"/>
            <w:hideMark/>
          </w:tcPr>
          <w:p w14:paraId="7F00889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21.737</w:t>
            </w:r>
          </w:p>
        </w:tc>
        <w:tc>
          <w:tcPr>
            <w:tcW w:w="2232" w:type="dxa"/>
            <w:tcBorders>
              <w:top w:val="nil"/>
              <w:left w:val="nil"/>
              <w:bottom w:val="single" w:sz="4" w:space="0" w:color="A6A6A6" w:themeColor="background1" w:themeShade="A6"/>
              <w:right w:val="nil"/>
            </w:tcBorders>
            <w:shd w:val="clear" w:color="auto" w:fill="auto"/>
            <w:vAlign w:val="bottom"/>
            <w:hideMark/>
          </w:tcPr>
          <w:p w14:paraId="5285C30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w:t>
            </w:r>
          </w:p>
        </w:tc>
      </w:tr>
      <w:tr w:rsidR="004E1CF5" w:rsidRPr="00E5188F" w14:paraId="12931CB9" w14:textId="77777777" w:rsidTr="003639E2">
        <w:trPr>
          <w:jc w:val="center"/>
        </w:trPr>
        <w:tc>
          <w:tcPr>
            <w:tcW w:w="2232" w:type="dxa"/>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0BDB4127"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2232" w:type="dxa"/>
            <w:tcBorders>
              <w:top w:val="single" w:sz="4" w:space="0" w:color="A6A6A6" w:themeColor="background1" w:themeShade="A6"/>
              <w:left w:val="nil"/>
              <w:bottom w:val="single" w:sz="4" w:space="0" w:color="A6A6A6" w:themeColor="background1" w:themeShade="A6"/>
              <w:right w:val="nil"/>
            </w:tcBorders>
            <w:shd w:val="clear" w:color="auto" w:fill="auto"/>
            <w:vAlign w:val="bottom"/>
            <w:hideMark/>
          </w:tcPr>
          <w:p w14:paraId="755F220C" w14:textId="77777777" w:rsidR="004E1CF5" w:rsidRPr="00E5188F" w:rsidRDefault="004E1CF5" w:rsidP="003639E2">
            <w:pPr>
              <w:spacing w:line="264" w:lineRule="auto"/>
              <w:ind w:firstLineChars="100" w:firstLine="16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54.582</w:t>
            </w:r>
          </w:p>
        </w:tc>
        <w:tc>
          <w:tcPr>
            <w:tcW w:w="2232"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hideMark/>
          </w:tcPr>
          <w:p w14:paraId="5DAA1EFE"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57.018</w:t>
            </w:r>
          </w:p>
        </w:tc>
        <w:tc>
          <w:tcPr>
            <w:tcW w:w="2232" w:type="dxa"/>
            <w:tcBorders>
              <w:top w:val="single" w:sz="4" w:space="0" w:color="A6A6A6" w:themeColor="background1" w:themeShade="A6"/>
              <w:left w:val="nil"/>
              <w:bottom w:val="single" w:sz="4" w:space="0" w:color="A6A6A6" w:themeColor="background1" w:themeShade="A6"/>
            </w:tcBorders>
            <w:shd w:val="clear" w:color="auto" w:fill="auto"/>
            <w:hideMark/>
          </w:tcPr>
          <w:p w14:paraId="6273E132"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%4,5</w:t>
            </w:r>
          </w:p>
        </w:tc>
      </w:tr>
    </w:tbl>
    <w:p w14:paraId="30C1ABB7" w14:textId="77777777" w:rsidR="004E1CF5" w:rsidRPr="00E5188F" w:rsidRDefault="004E1CF5" w:rsidP="004E1CF5">
      <w:pPr>
        <w:widowControl w:val="0"/>
        <w:spacing w:line="264" w:lineRule="auto"/>
        <w:rPr>
          <w:lang w:val="eu-ES"/>
        </w:rPr>
      </w:pPr>
    </w:p>
    <w:p w14:paraId="10E56267" w14:textId="4E3335FE"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23" w:name="_Toc511991409"/>
      <w:bookmarkStart w:id="124" w:name="_Toc511994060"/>
      <w:bookmarkStart w:id="125" w:name="_Toc516567888"/>
      <w:bookmarkStart w:id="126" w:name="_Toc518382838"/>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KOOPERATIBA ESTABLEZIMENDU KOPURUAREN BILAKAERA TAMAINAREN ARABERA 2014-2016</w:t>
      </w:r>
      <w:bookmarkEnd w:id="123"/>
      <w:bookmarkEnd w:id="124"/>
      <w:bookmarkEnd w:id="125"/>
      <w:bookmarkEnd w:id="126"/>
    </w:p>
    <w:tbl>
      <w:tblPr>
        <w:tblW w:w="5000" w:type="pct"/>
        <w:jc w:val="center"/>
        <w:tblCellMar>
          <w:left w:w="70" w:type="dxa"/>
          <w:right w:w="70" w:type="dxa"/>
        </w:tblCellMar>
        <w:tblLook w:val="04A0" w:firstRow="1" w:lastRow="0" w:firstColumn="1" w:lastColumn="0" w:noHBand="0" w:noVBand="1"/>
      </w:tblPr>
      <w:tblGrid>
        <w:gridCol w:w="3184"/>
        <w:gridCol w:w="1934"/>
        <w:gridCol w:w="1934"/>
        <w:gridCol w:w="1934"/>
      </w:tblGrid>
      <w:tr w:rsidR="004E1CF5" w:rsidRPr="00E5188F" w14:paraId="204AC892" w14:textId="77777777" w:rsidTr="003639E2">
        <w:trPr>
          <w:jc w:val="center"/>
        </w:trPr>
        <w:tc>
          <w:tcPr>
            <w:tcW w:w="3162" w:type="dxa"/>
            <w:tcBorders>
              <w:top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4AFCB181" w14:textId="77777777" w:rsidR="004E1CF5" w:rsidRPr="00E5188F" w:rsidRDefault="004E1CF5" w:rsidP="003639E2">
            <w:pPr>
              <w:spacing w:line="264" w:lineRule="auto"/>
              <w:jc w:val="left"/>
              <w:rPr>
                <w:rFonts w:ascii="Calibri" w:eastAsia="Times New Roman" w:hAnsi="Calibri" w:cs="Calibri"/>
                <w:sz w:val="22"/>
                <w:lang w:val="eu-ES" w:eastAsia="es-ES"/>
              </w:rPr>
            </w:pPr>
            <w:r w:rsidRPr="00E5188F">
              <w:rPr>
                <w:rFonts w:ascii="Calibri" w:eastAsia="Times New Roman" w:hAnsi="Calibri" w:cs="Calibri"/>
                <w:sz w:val="22"/>
                <w:lang w:val="eu-ES" w:eastAsia="es-ES"/>
              </w:rPr>
              <w:t> </w:t>
            </w:r>
          </w:p>
        </w:tc>
        <w:tc>
          <w:tcPr>
            <w:tcW w:w="1922"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5B328285" w14:textId="77777777" w:rsidR="004E1CF5" w:rsidRPr="00E5188F" w:rsidRDefault="004E1CF5" w:rsidP="003639E2">
            <w:pPr>
              <w:spacing w:line="240" w:lineRule="auto"/>
              <w:jc w:val="center"/>
              <w:rPr>
                <w:lang w:val="eu-ES"/>
              </w:rPr>
            </w:pPr>
            <w:r w:rsidRPr="00E5188F">
              <w:rPr>
                <w:rFonts w:eastAsia="Times New Roman" w:cs="Arial"/>
                <w:b/>
                <w:bCs/>
                <w:sz w:val="16"/>
                <w:szCs w:val="16"/>
                <w:lang w:val="eu-ES" w:eastAsia="es-ES"/>
              </w:rPr>
              <w:t>Establezimenduak</w:t>
            </w:r>
          </w:p>
        </w:tc>
        <w:tc>
          <w:tcPr>
            <w:tcW w:w="1922"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BE5F1" w:themeFill="accent1" w:themeFillTint="33"/>
            <w:vAlign w:val="center"/>
            <w:hideMark/>
          </w:tcPr>
          <w:p w14:paraId="3BC60E4B" w14:textId="77777777" w:rsidR="004E1CF5" w:rsidRPr="00E5188F" w:rsidRDefault="004E1CF5" w:rsidP="003639E2">
            <w:pPr>
              <w:spacing w:line="240" w:lineRule="auto"/>
              <w:jc w:val="center"/>
              <w:rPr>
                <w:lang w:val="eu-ES"/>
              </w:rPr>
            </w:pPr>
            <w:r w:rsidRPr="00E5188F">
              <w:rPr>
                <w:rFonts w:eastAsia="Times New Roman" w:cs="Arial"/>
                <w:b/>
                <w:bCs/>
                <w:sz w:val="16"/>
                <w:szCs w:val="16"/>
                <w:lang w:val="eu-ES" w:eastAsia="es-ES"/>
              </w:rPr>
              <w:t>Establezimenduak</w:t>
            </w:r>
          </w:p>
        </w:tc>
        <w:tc>
          <w:tcPr>
            <w:tcW w:w="1922" w:type="dxa"/>
            <w:tcBorders>
              <w:top w:val="single" w:sz="4" w:space="0" w:color="A6A6A6" w:themeColor="background1" w:themeShade="A6"/>
              <w:left w:val="single" w:sz="4" w:space="0" w:color="A6A6A6" w:themeColor="background1" w:themeShade="A6"/>
            </w:tcBorders>
            <w:shd w:val="clear" w:color="auto" w:fill="DBE5F1" w:themeFill="accent1" w:themeFillTint="33"/>
            <w:vAlign w:val="center"/>
            <w:hideMark/>
          </w:tcPr>
          <w:p w14:paraId="381F3541" w14:textId="77777777" w:rsidR="004E1CF5" w:rsidRPr="00E5188F" w:rsidRDefault="004E1CF5" w:rsidP="003639E2">
            <w:pPr>
              <w:spacing w:line="240"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Bilakaera</w:t>
            </w:r>
          </w:p>
        </w:tc>
      </w:tr>
      <w:tr w:rsidR="004E1CF5" w:rsidRPr="00E5188F" w14:paraId="460A8A1F" w14:textId="77777777" w:rsidTr="003639E2">
        <w:trPr>
          <w:jc w:val="center"/>
        </w:trPr>
        <w:tc>
          <w:tcPr>
            <w:tcW w:w="3162" w:type="dxa"/>
            <w:tcBorders>
              <w:bottom w:val="single" w:sz="4" w:space="0" w:color="A6A6A6" w:themeColor="background1" w:themeShade="A6"/>
              <w:right w:val="single" w:sz="8" w:space="0" w:color="BFBFBF"/>
            </w:tcBorders>
            <w:shd w:val="clear" w:color="auto" w:fill="DBE5F1" w:themeFill="accent1" w:themeFillTint="33"/>
            <w:vAlign w:val="center"/>
            <w:hideMark/>
          </w:tcPr>
          <w:p w14:paraId="6FFD473A" w14:textId="77777777" w:rsidR="004E1CF5" w:rsidRPr="00E5188F" w:rsidRDefault="004E1CF5" w:rsidP="003639E2">
            <w:pPr>
              <w:spacing w:line="264" w:lineRule="auto"/>
              <w:jc w:val="left"/>
              <w:rPr>
                <w:rFonts w:ascii="Calibri" w:eastAsia="Times New Roman" w:hAnsi="Calibri" w:cs="Calibri"/>
                <w:sz w:val="22"/>
                <w:lang w:val="eu-ES" w:eastAsia="es-ES"/>
              </w:rPr>
            </w:pPr>
          </w:p>
        </w:tc>
        <w:tc>
          <w:tcPr>
            <w:tcW w:w="1922" w:type="dxa"/>
            <w:tcBorders>
              <w:left w:val="nil"/>
              <w:bottom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62A27321" w14:textId="77777777" w:rsidR="004E1CF5" w:rsidRPr="00E5188F" w:rsidRDefault="004E1CF5" w:rsidP="003639E2">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2014</w:t>
            </w:r>
          </w:p>
        </w:tc>
        <w:tc>
          <w:tcPr>
            <w:tcW w:w="1922" w:type="dxa"/>
            <w:tcBorders>
              <w:left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bottom"/>
            <w:hideMark/>
          </w:tcPr>
          <w:p w14:paraId="0D27AAF5" w14:textId="77777777" w:rsidR="004E1CF5" w:rsidRPr="00E5188F" w:rsidRDefault="004E1CF5" w:rsidP="003639E2">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2016</w:t>
            </w:r>
          </w:p>
        </w:tc>
        <w:tc>
          <w:tcPr>
            <w:tcW w:w="1922" w:type="dxa"/>
            <w:tcBorders>
              <w:left w:val="nil"/>
              <w:bottom w:val="single" w:sz="4" w:space="0" w:color="A6A6A6" w:themeColor="background1" w:themeShade="A6"/>
            </w:tcBorders>
            <w:shd w:val="clear" w:color="auto" w:fill="DBE5F1" w:themeFill="accent1" w:themeFillTint="33"/>
            <w:vAlign w:val="bottom"/>
            <w:hideMark/>
          </w:tcPr>
          <w:p w14:paraId="45D6370B" w14:textId="77777777" w:rsidR="004E1CF5" w:rsidRPr="00E5188F" w:rsidRDefault="004E1CF5" w:rsidP="003639E2">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2014 - 2016</w:t>
            </w:r>
          </w:p>
        </w:tc>
      </w:tr>
      <w:tr w:rsidR="004E1CF5" w:rsidRPr="00E5188F" w14:paraId="6C362609" w14:textId="77777777" w:rsidTr="003639E2">
        <w:trPr>
          <w:jc w:val="center"/>
        </w:trPr>
        <w:tc>
          <w:tcPr>
            <w:tcW w:w="3162" w:type="dxa"/>
            <w:tcBorders>
              <w:top w:val="single" w:sz="4" w:space="0" w:color="A6A6A6" w:themeColor="background1" w:themeShade="A6"/>
              <w:left w:val="nil"/>
              <w:bottom w:val="nil"/>
              <w:right w:val="single" w:sz="8" w:space="0" w:color="BFBFBF"/>
            </w:tcBorders>
            <w:shd w:val="clear" w:color="auto" w:fill="auto"/>
            <w:hideMark/>
          </w:tcPr>
          <w:p w14:paraId="1D619B09"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enplegu arte</w:t>
            </w:r>
          </w:p>
        </w:tc>
        <w:tc>
          <w:tcPr>
            <w:tcW w:w="1922" w:type="dxa"/>
            <w:tcBorders>
              <w:top w:val="single" w:sz="4" w:space="0" w:color="A6A6A6" w:themeColor="background1" w:themeShade="A6"/>
              <w:left w:val="nil"/>
              <w:bottom w:val="nil"/>
              <w:right w:val="single" w:sz="4" w:space="0" w:color="A6A6A6" w:themeColor="background1" w:themeShade="A6"/>
            </w:tcBorders>
            <w:shd w:val="clear" w:color="auto" w:fill="auto"/>
            <w:vAlign w:val="bottom"/>
            <w:hideMark/>
          </w:tcPr>
          <w:p w14:paraId="44855E98"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943</w:t>
            </w:r>
          </w:p>
        </w:tc>
        <w:tc>
          <w:tcPr>
            <w:tcW w:w="1922" w:type="dxa"/>
            <w:tcBorders>
              <w:top w:val="single" w:sz="4" w:space="0" w:color="A6A6A6" w:themeColor="background1" w:themeShade="A6"/>
              <w:left w:val="single" w:sz="4" w:space="0" w:color="A6A6A6" w:themeColor="background1" w:themeShade="A6"/>
              <w:bottom w:val="nil"/>
              <w:right w:val="single" w:sz="8" w:space="0" w:color="BFBFBF"/>
            </w:tcBorders>
            <w:shd w:val="clear" w:color="auto" w:fill="auto"/>
            <w:vAlign w:val="bottom"/>
            <w:hideMark/>
          </w:tcPr>
          <w:p w14:paraId="4B8ABB25"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1.080</w:t>
            </w:r>
          </w:p>
        </w:tc>
        <w:tc>
          <w:tcPr>
            <w:tcW w:w="1922" w:type="dxa"/>
            <w:tcBorders>
              <w:top w:val="single" w:sz="4" w:space="0" w:color="A6A6A6" w:themeColor="background1" w:themeShade="A6"/>
              <w:left w:val="nil"/>
              <w:bottom w:val="nil"/>
              <w:right w:val="nil"/>
            </w:tcBorders>
            <w:shd w:val="clear" w:color="auto" w:fill="auto"/>
            <w:vAlign w:val="bottom"/>
            <w:hideMark/>
          </w:tcPr>
          <w:p w14:paraId="243A50B0"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14,5</w:t>
            </w:r>
          </w:p>
        </w:tc>
      </w:tr>
      <w:tr w:rsidR="004E1CF5" w:rsidRPr="00E5188F" w14:paraId="211675F5" w14:textId="77777777" w:rsidTr="003639E2">
        <w:trPr>
          <w:jc w:val="center"/>
        </w:trPr>
        <w:tc>
          <w:tcPr>
            <w:tcW w:w="3162" w:type="dxa"/>
            <w:tcBorders>
              <w:top w:val="nil"/>
              <w:left w:val="nil"/>
              <w:bottom w:val="nil"/>
              <w:right w:val="single" w:sz="8" w:space="0" w:color="BFBFBF"/>
            </w:tcBorders>
            <w:shd w:val="clear" w:color="auto" w:fill="auto"/>
            <w:hideMark/>
          </w:tcPr>
          <w:p w14:paraId="745E06A6"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6tik 15era</w:t>
            </w:r>
          </w:p>
        </w:tc>
        <w:tc>
          <w:tcPr>
            <w:tcW w:w="1922" w:type="dxa"/>
            <w:tcBorders>
              <w:top w:val="nil"/>
              <w:left w:val="nil"/>
              <w:bottom w:val="nil"/>
              <w:right w:val="single" w:sz="4" w:space="0" w:color="A6A6A6" w:themeColor="background1" w:themeShade="A6"/>
            </w:tcBorders>
            <w:shd w:val="clear" w:color="auto" w:fill="auto"/>
            <w:vAlign w:val="bottom"/>
            <w:hideMark/>
          </w:tcPr>
          <w:p w14:paraId="56321759"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304</w:t>
            </w:r>
          </w:p>
        </w:tc>
        <w:tc>
          <w:tcPr>
            <w:tcW w:w="1922" w:type="dxa"/>
            <w:tcBorders>
              <w:top w:val="nil"/>
              <w:left w:val="single" w:sz="4" w:space="0" w:color="A6A6A6" w:themeColor="background1" w:themeShade="A6"/>
              <w:bottom w:val="nil"/>
              <w:right w:val="single" w:sz="8" w:space="0" w:color="BFBFBF"/>
            </w:tcBorders>
            <w:shd w:val="clear" w:color="auto" w:fill="auto"/>
            <w:vAlign w:val="bottom"/>
            <w:hideMark/>
          </w:tcPr>
          <w:p w14:paraId="5AB693B6"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303</w:t>
            </w:r>
          </w:p>
        </w:tc>
        <w:tc>
          <w:tcPr>
            <w:tcW w:w="1922" w:type="dxa"/>
            <w:tcBorders>
              <w:top w:val="nil"/>
              <w:left w:val="nil"/>
              <w:bottom w:val="nil"/>
              <w:right w:val="nil"/>
            </w:tcBorders>
            <w:shd w:val="clear" w:color="auto" w:fill="auto"/>
            <w:vAlign w:val="bottom"/>
            <w:hideMark/>
          </w:tcPr>
          <w:p w14:paraId="294D99EA"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r>
      <w:tr w:rsidR="004E1CF5" w:rsidRPr="00E5188F" w14:paraId="1D1D9724" w14:textId="77777777" w:rsidTr="003639E2">
        <w:trPr>
          <w:jc w:val="center"/>
        </w:trPr>
        <w:tc>
          <w:tcPr>
            <w:tcW w:w="3162" w:type="dxa"/>
            <w:tcBorders>
              <w:top w:val="nil"/>
              <w:left w:val="nil"/>
              <w:bottom w:val="nil"/>
              <w:right w:val="single" w:sz="8" w:space="0" w:color="BFBFBF"/>
            </w:tcBorders>
            <w:shd w:val="clear" w:color="auto" w:fill="auto"/>
            <w:hideMark/>
          </w:tcPr>
          <w:p w14:paraId="75B80A92"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16tik 50era</w:t>
            </w:r>
          </w:p>
        </w:tc>
        <w:tc>
          <w:tcPr>
            <w:tcW w:w="1922" w:type="dxa"/>
            <w:tcBorders>
              <w:top w:val="nil"/>
              <w:left w:val="nil"/>
              <w:bottom w:val="nil"/>
              <w:right w:val="single" w:sz="4" w:space="0" w:color="A6A6A6" w:themeColor="background1" w:themeShade="A6"/>
            </w:tcBorders>
            <w:shd w:val="clear" w:color="auto" w:fill="auto"/>
            <w:vAlign w:val="bottom"/>
            <w:hideMark/>
          </w:tcPr>
          <w:p w14:paraId="307A89B0"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167</w:t>
            </w:r>
          </w:p>
        </w:tc>
        <w:tc>
          <w:tcPr>
            <w:tcW w:w="1922" w:type="dxa"/>
            <w:tcBorders>
              <w:top w:val="nil"/>
              <w:left w:val="single" w:sz="4" w:space="0" w:color="A6A6A6" w:themeColor="background1" w:themeShade="A6"/>
              <w:bottom w:val="nil"/>
              <w:right w:val="single" w:sz="8" w:space="0" w:color="BFBFBF"/>
            </w:tcBorders>
            <w:shd w:val="clear" w:color="auto" w:fill="auto"/>
            <w:vAlign w:val="bottom"/>
            <w:hideMark/>
          </w:tcPr>
          <w:p w14:paraId="6800E825"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172</w:t>
            </w:r>
          </w:p>
        </w:tc>
        <w:tc>
          <w:tcPr>
            <w:tcW w:w="1922" w:type="dxa"/>
            <w:tcBorders>
              <w:top w:val="nil"/>
              <w:left w:val="nil"/>
              <w:bottom w:val="nil"/>
              <w:right w:val="nil"/>
            </w:tcBorders>
            <w:shd w:val="clear" w:color="auto" w:fill="auto"/>
            <w:vAlign w:val="bottom"/>
            <w:hideMark/>
          </w:tcPr>
          <w:p w14:paraId="05D6D106"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w:t>
            </w:r>
          </w:p>
        </w:tc>
      </w:tr>
      <w:tr w:rsidR="004E1CF5" w:rsidRPr="00E5188F" w14:paraId="66A694F4" w14:textId="77777777" w:rsidTr="003639E2">
        <w:trPr>
          <w:jc w:val="center"/>
        </w:trPr>
        <w:tc>
          <w:tcPr>
            <w:tcW w:w="3162" w:type="dxa"/>
            <w:tcBorders>
              <w:top w:val="nil"/>
              <w:left w:val="nil"/>
              <w:bottom w:val="nil"/>
              <w:right w:val="single" w:sz="8" w:space="0" w:color="BFBFBF"/>
            </w:tcBorders>
            <w:shd w:val="clear" w:color="auto" w:fill="auto"/>
            <w:hideMark/>
          </w:tcPr>
          <w:p w14:paraId="133C1041"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51tik 100era</w:t>
            </w:r>
          </w:p>
        </w:tc>
        <w:tc>
          <w:tcPr>
            <w:tcW w:w="1922" w:type="dxa"/>
            <w:tcBorders>
              <w:top w:val="nil"/>
              <w:left w:val="nil"/>
              <w:bottom w:val="nil"/>
              <w:right w:val="single" w:sz="4" w:space="0" w:color="A6A6A6" w:themeColor="background1" w:themeShade="A6"/>
            </w:tcBorders>
            <w:shd w:val="clear" w:color="auto" w:fill="auto"/>
            <w:vAlign w:val="bottom"/>
            <w:hideMark/>
          </w:tcPr>
          <w:p w14:paraId="02484EBB"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101</w:t>
            </w:r>
          </w:p>
        </w:tc>
        <w:tc>
          <w:tcPr>
            <w:tcW w:w="1922" w:type="dxa"/>
            <w:tcBorders>
              <w:top w:val="nil"/>
              <w:left w:val="single" w:sz="4" w:space="0" w:color="A6A6A6" w:themeColor="background1" w:themeShade="A6"/>
              <w:bottom w:val="nil"/>
              <w:right w:val="single" w:sz="8" w:space="0" w:color="BFBFBF"/>
            </w:tcBorders>
            <w:shd w:val="clear" w:color="auto" w:fill="auto"/>
            <w:vAlign w:val="bottom"/>
            <w:hideMark/>
          </w:tcPr>
          <w:p w14:paraId="2B01097E"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107</w:t>
            </w:r>
          </w:p>
        </w:tc>
        <w:tc>
          <w:tcPr>
            <w:tcW w:w="1922" w:type="dxa"/>
            <w:tcBorders>
              <w:top w:val="nil"/>
              <w:left w:val="nil"/>
              <w:bottom w:val="nil"/>
              <w:right w:val="nil"/>
            </w:tcBorders>
            <w:shd w:val="clear" w:color="auto" w:fill="auto"/>
            <w:vAlign w:val="bottom"/>
            <w:hideMark/>
          </w:tcPr>
          <w:p w14:paraId="61D5EB09"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w:t>
            </w:r>
          </w:p>
        </w:tc>
      </w:tr>
      <w:tr w:rsidR="004E1CF5" w:rsidRPr="00E5188F" w14:paraId="6313B75F" w14:textId="77777777" w:rsidTr="003639E2">
        <w:trPr>
          <w:jc w:val="center"/>
        </w:trPr>
        <w:tc>
          <w:tcPr>
            <w:tcW w:w="3162" w:type="dxa"/>
            <w:tcBorders>
              <w:top w:val="nil"/>
              <w:left w:val="nil"/>
              <w:bottom w:val="nil"/>
              <w:right w:val="single" w:sz="8" w:space="0" w:color="BFBFBF"/>
            </w:tcBorders>
            <w:shd w:val="clear" w:color="auto" w:fill="auto"/>
            <w:hideMark/>
          </w:tcPr>
          <w:p w14:paraId="1FAD48EE"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101etik 200era</w:t>
            </w:r>
          </w:p>
        </w:tc>
        <w:tc>
          <w:tcPr>
            <w:tcW w:w="1922" w:type="dxa"/>
            <w:tcBorders>
              <w:top w:val="nil"/>
              <w:left w:val="nil"/>
              <w:bottom w:val="nil"/>
              <w:right w:val="single" w:sz="4" w:space="0" w:color="A6A6A6" w:themeColor="background1" w:themeShade="A6"/>
            </w:tcBorders>
            <w:shd w:val="clear" w:color="auto" w:fill="auto"/>
            <w:vAlign w:val="bottom"/>
            <w:hideMark/>
          </w:tcPr>
          <w:p w14:paraId="55D3A8B4"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w:t>
            </w:r>
          </w:p>
        </w:tc>
        <w:tc>
          <w:tcPr>
            <w:tcW w:w="1922" w:type="dxa"/>
            <w:tcBorders>
              <w:top w:val="nil"/>
              <w:left w:val="single" w:sz="4" w:space="0" w:color="A6A6A6" w:themeColor="background1" w:themeShade="A6"/>
              <w:bottom w:val="nil"/>
              <w:right w:val="single" w:sz="8" w:space="0" w:color="BFBFBF"/>
            </w:tcBorders>
            <w:shd w:val="clear" w:color="auto" w:fill="auto"/>
            <w:vAlign w:val="bottom"/>
            <w:hideMark/>
          </w:tcPr>
          <w:p w14:paraId="33FBDDDA"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69</w:t>
            </w:r>
          </w:p>
        </w:tc>
        <w:tc>
          <w:tcPr>
            <w:tcW w:w="1922" w:type="dxa"/>
            <w:tcBorders>
              <w:top w:val="nil"/>
              <w:left w:val="nil"/>
              <w:bottom w:val="nil"/>
              <w:right w:val="nil"/>
            </w:tcBorders>
            <w:shd w:val="clear" w:color="auto" w:fill="auto"/>
            <w:vAlign w:val="bottom"/>
            <w:hideMark/>
          </w:tcPr>
          <w:p w14:paraId="607AD394"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w:t>
            </w:r>
          </w:p>
        </w:tc>
      </w:tr>
      <w:tr w:rsidR="004E1CF5" w:rsidRPr="00E5188F" w14:paraId="29E5028E" w14:textId="77777777" w:rsidTr="003639E2">
        <w:trPr>
          <w:jc w:val="center"/>
        </w:trPr>
        <w:tc>
          <w:tcPr>
            <w:tcW w:w="3162" w:type="dxa"/>
            <w:tcBorders>
              <w:top w:val="nil"/>
              <w:left w:val="nil"/>
              <w:bottom w:val="nil"/>
              <w:right w:val="single" w:sz="8" w:space="0" w:color="BFBFBF"/>
            </w:tcBorders>
            <w:shd w:val="clear" w:color="auto" w:fill="auto"/>
            <w:hideMark/>
          </w:tcPr>
          <w:p w14:paraId="066E92DA"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201etik 500era</w:t>
            </w:r>
          </w:p>
        </w:tc>
        <w:tc>
          <w:tcPr>
            <w:tcW w:w="1922" w:type="dxa"/>
            <w:tcBorders>
              <w:top w:val="nil"/>
              <w:left w:val="nil"/>
              <w:bottom w:val="nil"/>
              <w:right w:val="single" w:sz="4" w:space="0" w:color="A6A6A6" w:themeColor="background1" w:themeShade="A6"/>
            </w:tcBorders>
            <w:shd w:val="clear" w:color="auto" w:fill="auto"/>
            <w:vAlign w:val="bottom"/>
            <w:hideMark/>
          </w:tcPr>
          <w:p w14:paraId="5B0478C8"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129</w:t>
            </w:r>
          </w:p>
        </w:tc>
        <w:tc>
          <w:tcPr>
            <w:tcW w:w="1922" w:type="dxa"/>
            <w:tcBorders>
              <w:top w:val="nil"/>
              <w:left w:val="single" w:sz="4" w:space="0" w:color="A6A6A6" w:themeColor="background1" w:themeShade="A6"/>
              <w:bottom w:val="nil"/>
              <w:right w:val="single" w:sz="8" w:space="0" w:color="BFBFBF"/>
            </w:tcBorders>
            <w:shd w:val="clear" w:color="auto" w:fill="auto"/>
            <w:vAlign w:val="bottom"/>
            <w:hideMark/>
          </w:tcPr>
          <w:p w14:paraId="559A645A"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137</w:t>
            </w:r>
          </w:p>
        </w:tc>
        <w:tc>
          <w:tcPr>
            <w:tcW w:w="1922" w:type="dxa"/>
            <w:tcBorders>
              <w:top w:val="nil"/>
              <w:left w:val="nil"/>
              <w:right w:val="nil"/>
            </w:tcBorders>
            <w:shd w:val="clear" w:color="auto" w:fill="auto"/>
            <w:vAlign w:val="bottom"/>
            <w:hideMark/>
          </w:tcPr>
          <w:p w14:paraId="1F08A66A"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w:t>
            </w:r>
          </w:p>
        </w:tc>
      </w:tr>
      <w:tr w:rsidR="004E1CF5" w:rsidRPr="00E5188F" w14:paraId="11F2B735" w14:textId="77777777" w:rsidTr="003639E2">
        <w:trPr>
          <w:jc w:val="center"/>
        </w:trPr>
        <w:tc>
          <w:tcPr>
            <w:tcW w:w="3162" w:type="dxa"/>
            <w:tcBorders>
              <w:top w:val="nil"/>
              <w:left w:val="nil"/>
              <w:bottom w:val="single" w:sz="4" w:space="0" w:color="A6A6A6" w:themeColor="background1" w:themeShade="A6"/>
              <w:right w:val="single" w:sz="8" w:space="0" w:color="BFBFBF"/>
            </w:tcBorders>
            <w:shd w:val="clear" w:color="auto" w:fill="auto"/>
            <w:hideMark/>
          </w:tcPr>
          <w:p w14:paraId="519FD774"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500 enplegutik gora</w:t>
            </w:r>
          </w:p>
        </w:tc>
        <w:tc>
          <w:tcPr>
            <w:tcW w:w="1922" w:type="dxa"/>
            <w:tcBorders>
              <w:top w:val="nil"/>
              <w:left w:val="nil"/>
              <w:bottom w:val="single" w:sz="4" w:space="0" w:color="A6A6A6" w:themeColor="background1" w:themeShade="A6"/>
              <w:right w:val="single" w:sz="4" w:space="0" w:color="A6A6A6" w:themeColor="background1" w:themeShade="A6"/>
            </w:tcBorders>
            <w:shd w:val="clear" w:color="auto" w:fill="auto"/>
            <w:vAlign w:val="bottom"/>
            <w:hideMark/>
          </w:tcPr>
          <w:p w14:paraId="7C195D1F"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526</w:t>
            </w:r>
          </w:p>
        </w:tc>
        <w:tc>
          <w:tcPr>
            <w:tcW w:w="1922" w:type="dxa"/>
            <w:tcBorders>
              <w:top w:val="nil"/>
              <w:left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7416623F"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510</w:t>
            </w:r>
          </w:p>
        </w:tc>
        <w:tc>
          <w:tcPr>
            <w:tcW w:w="1922" w:type="dxa"/>
            <w:tcBorders>
              <w:top w:val="nil"/>
              <w:left w:val="nil"/>
              <w:bottom w:val="single" w:sz="4" w:space="0" w:color="A6A6A6" w:themeColor="background1" w:themeShade="A6"/>
            </w:tcBorders>
            <w:shd w:val="clear" w:color="auto" w:fill="auto"/>
            <w:vAlign w:val="bottom"/>
            <w:hideMark/>
          </w:tcPr>
          <w:p w14:paraId="19C411FC" w14:textId="77777777" w:rsidR="004E1CF5" w:rsidRPr="00E5188F" w:rsidRDefault="004E1CF5" w:rsidP="003639E2">
            <w:pPr>
              <w:spacing w:line="264" w:lineRule="auto"/>
              <w:ind w:firstLineChars="100" w:firstLine="16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w:t>
            </w:r>
          </w:p>
        </w:tc>
      </w:tr>
      <w:tr w:rsidR="004E1CF5" w:rsidRPr="00E5188F" w14:paraId="13C91E9C" w14:textId="77777777" w:rsidTr="003639E2">
        <w:trPr>
          <w:jc w:val="center"/>
        </w:trPr>
        <w:tc>
          <w:tcPr>
            <w:tcW w:w="3162" w:type="dxa"/>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276B2ABF"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192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bottom"/>
            <w:hideMark/>
          </w:tcPr>
          <w:p w14:paraId="5553A798"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2.233</w:t>
            </w:r>
          </w:p>
        </w:tc>
        <w:tc>
          <w:tcPr>
            <w:tcW w:w="1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055153A1"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2.378</w:t>
            </w:r>
          </w:p>
        </w:tc>
        <w:tc>
          <w:tcPr>
            <w:tcW w:w="1922" w:type="dxa"/>
            <w:tcBorders>
              <w:top w:val="single" w:sz="4" w:space="0" w:color="A6A6A6" w:themeColor="background1" w:themeShade="A6"/>
              <w:left w:val="nil"/>
              <w:bottom w:val="single" w:sz="4" w:space="0" w:color="A6A6A6" w:themeColor="background1" w:themeShade="A6"/>
            </w:tcBorders>
            <w:shd w:val="clear" w:color="auto" w:fill="auto"/>
            <w:vAlign w:val="bottom"/>
            <w:hideMark/>
          </w:tcPr>
          <w:p w14:paraId="1C020010" w14:textId="77777777" w:rsidR="004E1CF5" w:rsidRPr="00E5188F" w:rsidRDefault="004E1CF5" w:rsidP="003639E2">
            <w:pPr>
              <w:spacing w:line="264" w:lineRule="auto"/>
              <w:jc w:val="right"/>
              <w:rPr>
                <w:rFonts w:ascii="Calibri" w:eastAsia="Times New Roman" w:hAnsi="Calibri" w:cs="Calibri"/>
                <w:b/>
                <w:bCs/>
                <w:color w:val="000000"/>
                <w:sz w:val="18"/>
                <w:szCs w:val="18"/>
                <w:lang w:val="eu-ES" w:eastAsia="es-ES"/>
              </w:rPr>
            </w:pPr>
            <w:r w:rsidRPr="00E5188F">
              <w:rPr>
                <w:rFonts w:ascii="Calibri" w:eastAsia="Times New Roman" w:hAnsi="Calibri" w:cs="Calibri"/>
                <w:b/>
                <w:bCs/>
                <w:color w:val="000000"/>
                <w:sz w:val="18"/>
                <w:szCs w:val="18"/>
                <w:lang w:val="eu-ES" w:eastAsia="es-ES"/>
              </w:rPr>
              <w:t>6,5</w:t>
            </w:r>
          </w:p>
        </w:tc>
      </w:tr>
    </w:tbl>
    <w:p w14:paraId="25A81460"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3C226837" w14:textId="77777777" w:rsidR="004E1CF5" w:rsidRPr="00E5188F" w:rsidRDefault="004E1CF5" w:rsidP="004E1CF5">
      <w:pPr>
        <w:spacing w:after="200" w:line="276" w:lineRule="auto"/>
        <w:jc w:val="left"/>
        <w:rPr>
          <w:rFonts w:eastAsia="Times New Roman" w:cs="Arial"/>
          <w:bCs/>
          <w:color w:val="5F5F5F"/>
          <w:sz w:val="18"/>
          <w:szCs w:val="18"/>
          <w:lang w:val="eu-ES" w:eastAsia="es-ES"/>
        </w:rPr>
      </w:pPr>
      <w:r w:rsidRPr="00E5188F">
        <w:rPr>
          <w:rFonts w:cs="Arial"/>
          <w:b/>
          <w:color w:val="5F5F5F"/>
          <w:sz w:val="18"/>
          <w:szCs w:val="18"/>
          <w:lang w:val="eu-ES"/>
        </w:rPr>
        <w:br w:type="page"/>
      </w:r>
    </w:p>
    <w:p w14:paraId="0F04C872"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458A7550" w14:textId="23651F52"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27" w:name="_Toc511991410"/>
      <w:bookmarkStart w:id="128" w:name="_Toc511994061"/>
      <w:bookmarkStart w:id="129" w:name="_Toc516567889"/>
      <w:bookmarkStart w:id="130" w:name="_Toc518382839"/>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7</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ETA EAEko EKONOMIAREN ESTABLEZIMENDU/ENPRESEN TAMAINA ENPLEGUAREN ARABERA 2016</w:t>
      </w:r>
      <w:bookmarkEnd w:id="127"/>
      <w:bookmarkEnd w:id="128"/>
      <w:bookmarkEnd w:id="129"/>
      <w:bookmarkEnd w:id="130"/>
    </w:p>
    <w:tbl>
      <w:tblPr>
        <w:tblW w:w="5000" w:type="pct"/>
        <w:jc w:val="center"/>
        <w:tblLook w:val="04A0" w:firstRow="1" w:lastRow="0" w:firstColumn="1" w:lastColumn="0" w:noHBand="0" w:noVBand="1"/>
      </w:tblPr>
      <w:tblGrid>
        <w:gridCol w:w="3224"/>
        <w:gridCol w:w="2896"/>
        <w:gridCol w:w="2942"/>
      </w:tblGrid>
      <w:tr w:rsidR="004E1CF5" w:rsidRPr="00E5188F" w14:paraId="0F57D79D" w14:textId="77777777" w:rsidTr="003639E2">
        <w:trPr>
          <w:jc w:val="center"/>
        </w:trPr>
        <w:tc>
          <w:tcPr>
            <w:tcW w:w="1779"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6BC344DE" w14:textId="77777777" w:rsidR="004E1CF5" w:rsidRPr="00E5188F" w:rsidRDefault="004E1CF5" w:rsidP="003639E2">
            <w:pPr>
              <w:widowControl w:val="0"/>
              <w:spacing w:line="264" w:lineRule="auto"/>
              <w:jc w:val="center"/>
              <w:rPr>
                <w:rFonts w:cs="Arial"/>
                <w:b/>
                <w:snapToGrid w:val="0"/>
                <w:sz w:val="16"/>
                <w:szCs w:val="16"/>
                <w:lang w:val="eu-ES"/>
              </w:rPr>
            </w:pPr>
          </w:p>
        </w:tc>
        <w:tc>
          <w:tcPr>
            <w:tcW w:w="1598"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3D35EB70" w14:textId="77777777" w:rsidR="004E1CF5" w:rsidRPr="00E5188F" w:rsidRDefault="004E1CF5" w:rsidP="003639E2">
            <w:pPr>
              <w:widowControl w:val="0"/>
              <w:spacing w:line="264" w:lineRule="auto"/>
              <w:jc w:val="center"/>
              <w:rPr>
                <w:rFonts w:cs="Arial"/>
                <w:b/>
                <w:snapToGrid w:val="0"/>
                <w:sz w:val="16"/>
                <w:szCs w:val="16"/>
                <w:lang w:val="eu-ES"/>
              </w:rPr>
            </w:pPr>
            <w:r w:rsidRPr="00E5188F">
              <w:rPr>
                <w:rFonts w:cs="Arial"/>
                <w:b/>
                <w:snapToGrid w:val="0"/>
                <w:sz w:val="16"/>
                <w:szCs w:val="16"/>
                <w:lang w:val="eu-ES"/>
              </w:rPr>
              <w:t>Establezimenduaren batez besteko tamaina</w:t>
            </w:r>
          </w:p>
        </w:tc>
        <w:tc>
          <w:tcPr>
            <w:tcW w:w="1623"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58960C04" w14:textId="77777777" w:rsidR="004E1CF5" w:rsidRPr="00E5188F" w:rsidRDefault="004E1CF5" w:rsidP="003639E2">
            <w:pPr>
              <w:widowControl w:val="0"/>
              <w:spacing w:line="264" w:lineRule="auto"/>
              <w:jc w:val="center"/>
              <w:rPr>
                <w:rFonts w:cs="Arial"/>
                <w:b/>
                <w:snapToGrid w:val="0"/>
                <w:sz w:val="16"/>
                <w:szCs w:val="16"/>
                <w:lang w:val="eu-ES"/>
              </w:rPr>
            </w:pPr>
            <w:r w:rsidRPr="00E5188F">
              <w:rPr>
                <w:rFonts w:cs="Arial"/>
                <w:b/>
                <w:snapToGrid w:val="0"/>
                <w:sz w:val="16"/>
                <w:szCs w:val="16"/>
                <w:lang w:val="eu-ES"/>
              </w:rPr>
              <w:t>Enpresen batez besteko tamaina</w:t>
            </w:r>
          </w:p>
        </w:tc>
      </w:tr>
      <w:tr w:rsidR="004E1CF5" w:rsidRPr="00E5188F" w14:paraId="720919E2" w14:textId="77777777" w:rsidTr="003639E2">
        <w:trPr>
          <w:jc w:val="center"/>
        </w:trPr>
        <w:tc>
          <w:tcPr>
            <w:tcW w:w="1779" w:type="pct"/>
            <w:tcBorders>
              <w:top w:val="single" w:sz="4" w:space="0" w:color="A6A6A6" w:themeColor="background1" w:themeShade="A6"/>
              <w:right w:val="single" w:sz="4" w:space="0" w:color="BFBFBF" w:themeColor="background1" w:themeShade="BF"/>
            </w:tcBorders>
          </w:tcPr>
          <w:p w14:paraId="37F75390" w14:textId="77777777" w:rsidR="004E1CF5" w:rsidRPr="00E5188F" w:rsidRDefault="004E1CF5" w:rsidP="003639E2">
            <w:pPr>
              <w:widowControl w:val="0"/>
              <w:spacing w:line="264" w:lineRule="auto"/>
              <w:rPr>
                <w:rFonts w:cs="Arial"/>
                <w:snapToGrid w:val="0"/>
                <w:sz w:val="16"/>
                <w:szCs w:val="16"/>
                <w:lang w:val="eu-ES"/>
              </w:rPr>
            </w:pPr>
            <w:r w:rsidRPr="00E5188F">
              <w:rPr>
                <w:rFonts w:cs="Arial"/>
                <w:snapToGrid w:val="0"/>
                <w:sz w:val="16"/>
                <w:szCs w:val="16"/>
                <w:lang w:val="eu-ES"/>
              </w:rPr>
              <w:t>Gizarte ekonomia 2016</w:t>
            </w:r>
          </w:p>
        </w:tc>
        <w:tc>
          <w:tcPr>
            <w:tcW w:w="1598"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264D97A0" w14:textId="77777777" w:rsidR="004E1CF5" w:rsidRPr="00E5188F" w:rsidRDefault="004E1CF5" w:rsidP="003639E2">
            <w:pPr>
              <w:widowControl w:val="0"/>
              <w:spacing w:line="264" w:lineRule="auto"/>
              <w:ind w:right="284"/>
              <w:jc w:val="center"/>
              <w:rPr>
                <w:rFonts w:cs="Arial"/>
                <w:snapToGrid w:val="0"/>
                <w:sz w:val="16"/>
                <w:szCs w:val="16"/>
                <w:lang w:val="eu-ES"/>
              </w:rPr>
            </w:pPr>
            <w:r w:rsidRPr="00E5188F">
              <w:rPr>
                <w:rFonts w:cs="Arial"/>
                <w:sz w:val="16"/>
                <w:szCs w:val="16"/>
                <w:lang w:val="eu-ES"/>
              </w:rPr>
              <w:t>17,9</w:t>
            </w:r>
          </w:p>
        </w:tc>
        <w:tc>
          <w:tcPr>
            <w:tcW w:w="1623" w:type="pct"/>
            <w:tcBorders>
              <w:top w:val="single" w:sz="4" w:space="0" w:color="A6A6A6" w:themeColor="background1" w:themeShade="A6"/>
              <w:left w:val="single" w:sz="4" w:space="0" w:color="BFBFBF" w:themeColor="background1" w:themeShade="BF"/>
            </w:tcBorders>
          </w:tcPr>
          <w:p w14:paraId="09BEA693" w14:textId="77777777" w:rsidR="004E1CF5" w:rsidRPr="00E5188F" w:rsidRDefault="004E1CF5" w:rsidP="003639E2">
            <w:pPr>
              <w:widowControl w:val="0"/>
              <w:spacing w:line="264" w:lineRule="auto"/>
              <w:ind w:right="284"/>
              <w:jc w:val="center"/>
              <w:rPr>
                <w:rFonts w:cs="Arial"/>
                <w:snapToGrid w:val="0"/>
                <w:sz w:val="16"/>
                <w:szCs w:val="16"/>
                <w:lang w:val="eu-ES"/>
              </w:rPr>
            </w:pPr>
            <w:r w:rsidRPr="00E5188F">
              <w:rPr>
                <w:rFonts w:cs="Arial"/>
                <w:snapToGrid w:val="0"/>
                <w:sz w:val="16"/>
                <w:szCs w:val="16"/>
                <w:lang w:val="eu-ES"/>
              </w:rPr>
              <w:t>23,2</w:t>
            </w:r>
          </w:p>
        </w:tc>
      </w:tr>
      <w:tr w:rsidR="004E1CF5" w:rsidRPr="00E5188F" w14:paraId="4FCC780B" w14:textId="77777777" w:rsidTr="003639E2">
        <w:trPr>
          <w:jc w:val="center"/>
        </w:trPr>
        <w:tc>
          <w:tcPr>
            <w:tcW w:w="1779" w:type="pct"/>
            <w:tcBorders>
              <w:bottom w:val="single" w:sz="4" w:space="0" w:color="A6A6A6" w:themeColor="background1" w:themeShade="A6"/>
              <w:right w:val="single" w:sz="4" w:space="0" w:color="BFBFBF" w:themeColor="background1" w:themeShade="BF"/>
            </w:tcBorders>
          </w:tcPr>
          <w:p w14:paraId="6232F40D" w14:textId="77777777" w:rsidR="004E1CF5" w:rsidRPr="00E5188F" w:rsidRDefault="004E1CF5" w:rsidP="003639E2">
            <w:pPr>
              <w:widowControl w:val="0"/>
              <w:spacing w:line="264" w:lineRule="auto"/>
              <w:rPr>
                <w:rFonts w:cs="Arial"/>
                <w:snapToGrid w:val="0"/>
                <w:sz w:val="16"/>
                <w:szCs w:val="16"/>
                <w:lang w:val="eu-ES"/>
              </w:rPr>
            </w:pPr>
            <w:r w:rsidRPr="00E5188F">
              <w:rPr>
                <w:rFonts w:cs="Arial"/>
                <w:snapToGrid w:val="0"/>
                <w:sz w:val="16"/>
                <w:szCs w:val="16"/>
                <w:lang w:val="eu-ES"/>
              </w:rPr>
              <w:t>EAEko ekonomia 2016</w:t>
            </w:r>
          </w:p>
        </w:tc>
        <w:tc>
          <w:tcPr>
            <w:tcW w:w="1598"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57C987CA" w14:textId="77777777" w:rsidR="004E1CF5" w:rsidRPr="00E5188F" w:rsidRDefault="004E1CF5" w:rsidP="003639E2">
            <w:pPr>
              <w:widowControl w:val="0"/>
              <w:spacing w:line="264" w:lineRule="auto"/>
              <w:ind w:right="284"/>
              <w:jc w:val="center"/>
              <w:rPr>
                <w:rFonts w:cs="Arial"/>
                <w:snapToGrid w:val="0"/>
                <w:sz w:val="16"/>
                <w:szCs w:val="16"/>
                <w:lang w:val="eu-ES"/>
              </w:rPr>
            </w:pPr>
            <w:r w:rsidRPr="00E5188F">
              <w:rPr>
                <w:rFonts w:cs="Arial"/>
                <w:snapToGrid w:val="0"/>
                <w:sz w:val="16"/>
                <w:szCs w:val="16"/>
                <w:lang w:val="eu-ES"/>
              </w:rPr>
              <w:t>4,9</w:t>
            </w:r>
          </w:p>
        </w:tc>
        <w:tc>
          <w:tcPr>
            <w:tcW w:w="1623" w:type="pct"/>
            <w:tcBorders>
              <w:left w:val="single" w:sz="4" w:space="0" w:color="BFBFBF" w:themeColor="background1" w:themeShade="BF"/>
              <w:bottom w:val="single" w:sz="4" w:space="0" w:color="A6A6A6" w:themeColor="background1" w:themeShade="A6"/>
            </w:tcBorders>
          </w:tcPr>
          <w:p w14:paraId="696B2DE4" w14:textId="77777777" w:rsidR="004E1CF5" w:rsidRPr="00E5188F" w:rsidRDefault="004E1CF5" w:rsidP="003639E2">
            <w:pPr>
              <w:widowControl w:val="0"/>
              <w:spacing w:line="264" w:lineRule="auto"/>
              <w:ind w:right="284"/>
              <w:jc w:val="center"/>
              <w:rPr>
                <w:rFonts w:cs="Arial"/>
                <w:snapToGrid w:val="0"/>
                <w:sz w:val="16"/>
                <w:szCs w:val="16"/>
                <w:lang w:val="eu-ES"/>
              </w:rPr>
            </w:pPr>
            <w:r w:rsidRPr="00E5188F">
              <w:rPr>
                <w:rFonts w:cs="Arial"/>
                <w:snapToGrid w:val="0"/>
                <w:sz w:val="16"/>
                <w:szCs w:val="16"/>
                <w:lang w:val="eu-ES"/>
              </w:rPr>
              <w:t>5,4</w:t>
            </w:r>
          </w:p>
        </w:tc>
      </w:tr>
    </w:tbl>
    <w:p w14:paraId="72260D44" w14:textId="77777777" w:rsidR="004E1CF5" w:rsidRPr="00E5188F" w:rsidRDefault="004E1CF5" w:rsidP="004E1CF5">
      <w:pPr>
        <w:pStyle w:val="Piedepgina"/>
        <w:widowControl w:val="0"/>
        <w:tabs>
          <w:tab w:val="clear" w:pos="4252"/>
          <w:tab w:val="clear" w:pos="8504"/>
        </w:tabs>
        <w:ind w:left="851" w:hanging="851"/>
        <w:rPr>
          <w:rFonts w:cs="Arial"/>
          <w:i/>
          <w:sz w:val="16"/>
          <w:szCs w:val="16"/>
          <w:lang w:val="eu-ES"/>
        </w:rPr>
      </w:pPr>
      <w:r w:rsidRPr="00E5188F">
        <w:rPr>
          <w:rFonts w:cs="Arial"/>
          <w:i/>
          <w:sz w:val="16"/>
          <w:szCs w:val="16"/>
          <w:lang w:val="eu-ES"/>
        </w:rPr>
        <w:t>Oharra:</w:t>
      </w:r>
      <w:r w:rsidRPr="00E5188F">
        <w:rPr>
          <w:rFonts w:cs="Arial"/>
          <w:i/>
          <w:sz w:val="16"/>
          <w:szCs w:val="16"/>
          <w:lang w:val="eu-ES"/>
        </w:rPr>
        <w:tab/>
        <w:t xml:space="preserve"> EAEri buruzko datuak Jarduera Ekonomikoen Gida</w:t>
      </w:r>
      <w:r w:rsidR="0060020E">
        <w:rPr>
          <w:rFonts w:cs="Arial"/>
          <w:i/>
          <w:sz w:val="16"/>
          <w:szCs w:val="16"/>
          <w:lang w:val="eu-ES"/>
        </w:rPr>
        <w:t xml:space="preserve"> </w:t>
      </w:r>
      <w:r w:rsidRPr="00E5188F">
        <w:rPr>
          <w:rFonts w:cs="Arial"/>
          <w:i/>
          <w:sz w:val="16"/>
          <w:szCs w:val="16"/>
          <w:lang w:val="eu-ES"/>
        </w:rPr>
        <w:t>zerrendatik hartutakoak dira.. Eustat 2016</w:t>
      </w:r>
    </w:p>
    <w:p w14:paraId="38D7F0A6" w14:textId="77777777" w:rsidR="004E1CF5" w:rsidRPr="00E5188F" w:rsidRDefault="0060020E" w:rsidP="004E1CF5">
      <w:pPr>
        <w:widowControl w:val="0"/>
        <w:spacing w:line="264" w:lineRule="auto"/>
        <w:rPr>
          <w:lang w:val="eu-ES"/>
        </w:rPr>
      </w:pPr>
      <w:r>
        <w:rPr>
          <w:lang w:val="eu-ES"/>
        </w:rPr>
        <w:t xml:space="preserve"> </w:t>
      </w:r>
    </w:p>
    <w:p w14:paraId="4F37EF63" w14:textId="77777777" w:rsidR="004E1CF5" w:rsidRPr="00E5188F" w:rsidRDefault="004E1CF5" w:rsidP="004E1CF5">
      <w:pPr>
        <w:widowControl w:val="0"/>
        <w:spacing w:line="264" w:lineRule="auto"/>
        <w:rPr>
          <w:lang w:val="eu-ES"/>
        </w:rPr>
      </w:pPr>
    </w:p>
    <w:p w14:paraId="2FE79610"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131" w:name="_Toc511991384"/>
      <w:bookmarkStart w:id="132" w:name="_Toc514170951"/>
      <w:bookmarkStart w:id="133" w:name="_Toc517951413"/>
      <w:r w:rsidRPr="00E5188F">
        <w:rPr>
          <w:color w:val="1F497D" w:themeColor="text2"/>
          <w:sz w:val="22"/>
          <w:szCs w:val="22"/>
          <w:lang w:val="eu-ES"/>
        </w:rPr>
        <w:t>1.1.-</w:t>
      </w:r>
      <w:r w:rsidRPr="00E5188F">
        <w:rPr>
          <w:color w:val="1F497D" w:themeColor="text2"/>
          <w:sz w:val="22"/>
          <w:szCs w:val="22"/>
          <w:lang w:val="eu-ES"/>
        </w:rPr>
        <w:tab/>
        <w:t xml:space="preserve">GIZARTE EKONOMIAREN </w:t>
      </w:r>
      <w:bookmarkEnd w:id="131"/>
      <w:r w:rsidRPr="00E5188F">
        <w:rPr>
          <w:color w:val="1F497D" w:themeColor="text2"/>
          <w:sz w:val="22"/>
          <w:szCs w:val="22"/>
          <w:lang w:val="eu-ES"/>
        </w:rPr>
        <w:t>ARLOZ ARLOKO ENPLEGUA</w:t>
      </w:r>
      <w:bookmarkEnd w:id="132"/>
      <w:bookmarkEnd w:id="133"/>
    </w:p>
    <w:p w14:paraId="6274A945"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308EA485" w14:textId="21B504FB"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34" w:name="_Toc516568045"/>
      <w:bookmarkStart w:id="135" w:name="_Toc518383097"/>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Irudia </w:t>
      </w:r>
      <w:r w:rsidRPr="00E5188F">
        <w:rPr>
          <w:rFonts w:ascii="Arial" w:hAnsi="Arial" w:cs="Arial"/>
          <w:b w:val="0"/>
          <w:color w:val="5F5F5F"/>
          <w:sz w:val="18"/>
          <w:szCs w:val="18"/>
          <w:lang w:val="eu-ES"/>
        </w:rPr>
        <w:tab/>
        <w:t>GIZARTE EKONOMIAREN INDUSTRIA ENPLEGUAREN ETA HIRUGARREN SEKTOREKO ENPLEGUAREN BILAKAERA (Hazkunde-tasak 2012-2014 eta 2014-2016 biurtekoetan)</w:t>
      </w:r>
      <w:bookmarkEnd w:id="134"/>
      <w:bookmarkEnd w:id="135"/>
    </w:p>
    <w:p w14:paraId="6B4A3DBB" w14:textId="77777777" w:rsidR="004E1CF5" w:rsidRPr="00E5188F" w:rsidRDefault="004E1CF5" w:rsidP="004E1CF5">
      <w:pPr>
        <w:widowControl w:val="0"/>
        <w:spacing w:line="264" w:lineRule="auto"/>
        <w:jc w:val="center"/>
        <w:rPr>
          <w:rFonts w:cs="Arial"/>
          <w:b/>
          <w:noProof/>
          <w:color w:val="1F497D" w:themeColor="text2"/>
          <w:sz w:val="18"/>
          <w:szCs w:val="18"/>
          <w:lang w:val="eu-ES"/>
        </w:rPr>
      </w:pPr>
      <w:r w:rsidRPr="00E5188F">
        <w:rPr>
          <w:rFonts w:cs="Arial"/>
          <w:b/>
          <w:noProof/>
          <w:color w:val="1F497D" w:themeColor="text2"/>
          <w:sz w:val="18"/>
          <w:szCs w:val="18"/>
          <w:lang w:eastAsia="es-ES"/>
        </w:rPr>
        <w:drawing>
          <wp:anchor distT="121920" distB="30480" distL="333756" distR="166497" simplePos="0" relativeHeight="251351040" behindDoc="0" locked="0" layoutInCell="1" allowOverlap="1" wp14:anchorId="7E25A0FC" wp14:editId="049DE9AC">
            <wp:simplePos x="0" y="0"/>
            <wp:positionH relativeFrom="column">
              <wp:posOffset>-129539</wp:posOffset>
            </wp:positionH>
            <wp:positionV relativeFrom="paragraph">
              <wp:posOffset>73660</wp:posOffset>
            </wp:positionV>
            <wp:extent cx="5734050" cy="2867025"/>
            <wp:effectExtent l="0" t="0" r="0" b="0"/>
            <wp:wrapNone/>
            <wp:docPr id="10" name="Objeto 4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1A2F30B6"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1F6C80AC"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2091160F"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7908138A"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45E28A05"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1ED5C972"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0A9DD5E9"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642407A9"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5546CB30"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17EDE6C1" w14:textId="77777777" w:rsidR="004E1CF5" w:rsidRPr="00E5188F" w:rsidRDefault="004E1CF5" w:rsidP="004E1CF5">
      <w:pPr>
        <w:widowControl w:val="0"/>
        <w:spacing w:line="264" w:lineRule="auto"/>
        <w:jc w:val="center"/>
        <w:rPr>
          <w:rFonts w:cs="Arial"/>
          <w:i/>
          <w:sz w:val="16"/>
          <w:szCs w:val="16"/>
          <w:lang w:val="eu-ES"/>
        </w:rPr>
      </w:pPr>
    </w:p>
    <w:p w14:paraId="1CBA2653" w14:textId="77777777" w:rsidR="004E1CF5" w:rsidRPr="00E5188F" w:rsidRDefault="004E1CF5" w:rsidP="004E1CF5">
      <w:pPr>
        <w:widowControl w:val="0"/>
        <w:spacing w:line="264" w:lineRule="auto"/>
        <w:jc w:val="center"/>
        <w:rPr>
          <w:rFonts w:cs="Arial"/>
          <w:i/>
          <w:sz w:val="16"/>
          <w:szCs w:val="16"/>
          <w:lang w:val="eu-ES"/>
        </w:rPr>
      </w:pPr>
    </w:p>
    <w:p w14:paraId="2C5CF813" w14:textId="77777777" w:rsidR="004E1CF5" w:rsidRPr="00E5188F" w:rsidRDefault="004E1CF5" w:rsidP="004E1CF5">
      <w:pPr>
        <w:widowControl w:val="0"/>
        <w:spacing w:line="264" w:lineRule="auto"/>
        <w:rPr>
          <w:lang w:val="eu-ES"/>
        </w:rPr>
      </w:pPr>
    </w:p>
    <w:p w14:paraId="05A5B40B" w14:textId="77777777" w:rsidR="004E1CF5" w:rsidRPr="00E5188F" w:rsidRDefault="004E1CF5" w:rsidP="004E1CF5">
      <w:pPr>
        <w:widowControl w:val="0"/>
        <w:spacing w:line="264" w:lineRule="auto"/>
        <w:rPr>
          <w:lang w:val="eu-ES"/>
        </w:rPr>
      </w:pPr>
    </w:p>
    <w:p w14:paraId="40F8B3E2" w14:textId="77777777" w:rsidR="004E1CF5" w:rsidRPr="00E5188F" w:rsidRDefault="004E1CF5" w:rsidP="004E1CF5">
      <w:pPr>
        <w:widowControl w:val="0"/>
        <w:spacing w:line="264" w:lineRule="auto"/>
        <w:rPr>
          <w:lang w:val="eu-ES"/>
        </w:rPr>
      </w:pPr>
    </w:p>
    <w:p w14:paraId="2019AD2F" w14:textId="77777777" w:rsidR="004E1CF5" w:rsidRPr="00E5188F" w:rsidRDefault="004E1CF5" w:rsidP="004E1CF5">
      <w:pPr>
        <w:widowControl w:val="0"/>
        <w:spacing w:line="264" w:lineRule="auto"/>
        <w:rPr>
          <w:lang w:val="eu-ES"/>
        </w:rPr>
      </w:pPr>
    </w:p>
    <w:p w14:paraId="1415B3E0" w14:textId="77777777" w:rsidR="004E1CF5" w:rsidRPr="00E5188F" w:rsidRDefault="004E1CF5" w:rsidP="004E1CF5">
      <w:pPr>
        <w:widowControl w:val="0"/>
        <w:spacing w:line="264" w:lineRule="auto"/>
        <w:rPr>
          <w:lang w:val="eu-ES"/>
        </w:rPr>
      </w:pPr>
    </w:p>
    <w:p w14:paraId="1FA25D03"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32D6FE41" w14:textId="016984CA"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36" w:name="_Toc511994062"/>
      <w:bookmarkStart w:id="137" w:name="_Toc516567890"/>
      <w:bookmarkStart w:id="138" w:name="_Toc518382840"/>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8</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ALORREKO ENPLEGUAREN ARLOZ ARLOKO BANAKETA 2014 eta 2016 (zifra absolutuak eta % bertikalak)</w:t>
      </w:r>
      <w:bookmarkEnd w:id="136"/>
      <w:bookmarkEnd w:id="137"/>
      <w:bookmarkEnd w:id="138"/>
    </w:p>
    <w:tbl>
      <w:tblPr>
        <w:tblW w:w="5000" w:type="pct"/>
        <w:jc w:val="center"/>
        <w:tblLook w:val="04A0" w:firstRow="1" w:lastRow="0" w:firstColumn="1" w:lastColumn="0" w:noHBand="0" w:noVBand="1"/>
      </w:tblPr>
      <w:tblGrid>
        <w:gridCol w:w="2695"/>
        <w:gridCol w:w="1709"/>
        <w:gridCol w:w="20"/>
        <w:gridCol w:w="1620"/>
        <w:gridCol w:w="1628"/>
        <w:gridCol w:w="1390"/>
      </w:tblGrid>
      <w:tr w:rsidR="004E1CF5" w:rsidRPr="00E5188F" w14:paraId="01F8FF59" w14:textId="77777777" w:rsidTr="003639E2">
        <w:trPr>
          <w:jc w:val="center"/>
        </w:trPr>
        <w:tc>
          <w:tcPr>
            <w:tcW w:w="1487" w:type="pct"/>
            <w:tcBorders>
              <w:top w:val="single" w:sz="4" w:space="0" w:color="A6A6A6" w:themeColor="background1" w:themeShade="A6"/>
              <w:right w:val="single" w:sz="4" w:space="0" w:color="BFBFBF" w:themeColor="background1" w:themeShade="BF"/>
            </w:tcBorders>
            <w:shd w:val="clear" w:color="auto" w:fill="DBE5F1" w:themeFill="accent1" w:themeFillTint="33"/>
            <w:hideMark/>
          </w:tcPr>
          <w:p w14:paraId="7CE4C5FF" w14:textId="77777777" w:rsidR="004E1CF5" w:rsidRPr="00E5188F" w:rsidRDefault="004E1CF5" w:rsidP="003639E2">
            <w:pPr>
              <w:widowControl w:val="0"/>
              <w:spacing w:line="264" w:lineRule="auto"/>
              <w:rPr>
                <w:rFonts w:cs="Arial"/>
                <w:b/>
                <w:sz w:val="16"/>
                <w:szCs w:val="16"/>
                <w:lang w:val="eu-ES"/>
              </w:rPr>
            </w:pPr>
          </w:p>
        </w:tc>
        <w:tc>
          <w:tcPr>
            <w:tcW w:w="1848" w:type="pct"/>
            <w:gridSpan w:val="3"/>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6F8CC54A"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166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0679994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4E1CF5" w:rsidRPr="00E5188F" w14:paraId="4D895ABB" w14:textId="77777777" w:rsidTr="003639E2">
        <w:trPr>
          <w:jc w:val="center"/>
        </w:trPr>
        <w:tc>
          <w:tcPr>
            <w:tcW w:w="1487" w:type="pct"/>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4868BDAB" w14:textId="77777777" w:rsidR="004E1CF5" w:rsidRPr="00E5188F" w:rsidRDefault="004E1CF5" w:rsidP="003639E2">
            <w:pPr>
              <w:widowControl w:val="0"/>
              <w:spacing w:line="264" w:lineRule="auto"/>
              <w:rPr>
                <w:rFonts w:cs="Arial"/>
                <w:b/>
                <w:sz w:val="16"/>
                <w:szCs w:val="16"/>
                <w:lang w:val="eu-ES"/>
              </w:rPr>
            </w:pPr>
          </w:p>
        </w:tc>
        <w:tc>
          <w:tcPr>
            <w:tcW w:w="954" w:type="pct"/>
            <w:gridSpan w:val="2"/>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754115C6"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894"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5CED36C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898"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135C49A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767"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5681D305"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0A400E68" w14:textId="77777777" w:rsidTr="003639E2">
        <w:trPr>
          <w:jc w:val="center"/>
        </w:trPr>
        <w:tc>
          <w:tcPr>
            <w:tcW w:w="1487" w:type="pct"/>
            <w:tcBorders>
              <w:top w:val="single" w:sz="4" w:space="0" w:color="A6A6A6" w:themeColor="background1" w:themeShade="A6"/>
              <w:right w:val="single" w:sz="4" w:space="0" w:color="BFBFBF" w:themeColor="background1" w:themeShade="BF"/>
            </w:tcBorders>
            <w:hideMark/>
          </w:tcPr>
          <w:p w14:paraId="296A91B3"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 xml:space="preserve">Lehen sektorea </w:t>
            </w:r>
          </w:p>
        </w:tc>
        <w:tc>
          <w:tcPr>
            <w:tcW w:w="943" w:type="pct"/>
            <w:tcBorders>
              <w:top w:val="single" w:sz="4" w:space="0" w:color="A6A6A6" w:themeColor="background1" w:themeShade="A6"/>
              <w:left w:val="single" w:sz="4" w:space="0" w:color="BFBFBF" w:themeColor="background1" w:themeShade="BF"/>
            </w:tcBorders>
            <w:vAlign w:val="bottom"/>
            <w:hideMark/>
          </w:tcPr>
          <w:p w14:paraId="78644AB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171</w:t>
            </w:r>
          </w:p>
        </w:tc>
        <w:tc>
          <w:tcPr>
            <w:tcW w:w="905" w:type="pct"/>
            <w:gridSpan w:val="2"/>
            <w:tcBorders>
              <w:top w:val="single" w:sz="4" w:space="0" w:color="A6A6A6" w:themeColor="background1" w:themeShade="A6"/>
              <w:right w:val="single" w:sz="4" w:space="0" w:color="BFBFBF" w:themeColor="background1" w:themeShade="BF"/>
            </w:tcBorders>
            <w:vAlign w:val="bottom"/>
            <w:hideMark/>
          </w:tcPr>
          <w:p w14:paraId="3A93C572"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0,3</w:t>
            </w:r>
          </w:p>
        </w:tc>
        <w:tc>
          <w:tcPr>
            <w:tcW w:w="898" w:type="pct"/>
            <w:tcBorders>
              <w:top w:val="single" w:sz="4" w:space="0" w:color="A6A6A6" w:themeColor="background1" w:themeShade="A6"/>
              <w:left w:val="single" w:sz="4" w:space="0" w:color="BFBFBF" w:themeColor="background1" w:themeShade="BF"/>
            </w:tcBorders>
            <w:vAlign w:val="bottom"/>
            <w:hideMark/>
          </w:tcPr>
          <w:p w14:paraId="520A744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186</w:t>
            </w:r>
          </w:p>
        </w:tc>
        <w:tc>
          <w:tcPr>
            <w:tcW w:w="767" w:type="pct"/>
            <w:tcBorders>
              <w:top w:val="single" w:sz="4" w:space="0" w:color="A6A6A6" w:themeColor="background1" w:themeShade="A6"/>
            </w:tcBorders>
            <w:vAlign w:val="bottom"/>
            <w:hideMark/>
          </w:tcPr>
          <w:p w14:paraId="761B23F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0,3</w:t>
            </w:r>
          </w:p>
        </w:tc>
      </w:tr>
      <w:tr w:rsidR="004E1CF5" w:rsidRPr="00E5188F" w14:paraId="55125272" w14:textId="77777777" w:rsidTr="003639E2">
        <w:trPr>
          <w:jc w:val="center"/>
        </w:trPr>
        <w:tc>
          <w:tcPr>
            <w:tcW w:w="1487" w:type="pct"/>
            <w:tcBorders>
              <w:right w:val="single" w:sz="4" w:space="0" w:color="BFBFBF" w:themeColor="background1" w:themeShade="BF"/>
            </w:tcBorders>
            <w:hideMark/>
          </w:tcPr>
          <w:p w14:paraId="56756480"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943" w:type="pct"/>
            <w:tcBorders>
              <w:left w:val="single" w:sz="4" w:space="0" w:color="BFBFBF" w:themeColor="background1" w:themeShade="BF"/>
            </w:tcBorders>
            <w:vAlign w:val="bottom"/>
            <w:hideMark/>
          </w:tcPr>
          <w:p w14:paraId="709D6F9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23.807</w:t>
            </w:r>
          </w:p>
        </w:tc>
        <w:tc>
          <w:tcPr>
            <w:tcW w:w="905" w:type="pct"/>
            <w:gridSpan w:val="2"/>
            <w:tcBorders>
              <w:right w:val="single" w:sz="4" w:space="0" w:color="BFBFBF" w:themeColor="background1" w:themeShade="BF"/>
            </w:tcBorders>
            <w:vAlign w:val="bottom"/>
            <w:hideMark/>
          </w:tcPr>
          <w:p w14:paraId="62CF060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43,6</w:t>
            </w:r>
          </w:p>
        </w:tc>
        <w:tc>
          <w:tcPr>
            <w:tcW w:w="898" w:type="pct"/>
            <w:tcBorders>
              <w:left w:val="single" w:sz="4" w:space="0" w:color="BFBFBF" w:themeColor="background1" w:themeShade="BF"/>
            </w:tcBorders>
            <w:vAlign w:val="bottom"/>
            <w:hideMark/>
          </w:tcPr>
          <w:p w14:paraId="3B27962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25.240</w:t>
            </w:r>
          </w:p>
        </w:tc>
        <w:tc>
          <w:tcPr>
            <w:tcW w:w="767" w:type="pct"/>
            <w:vAlign w:val="bottom"/>
            <w:hideMark/>
          </w:tcPr>
          <w:p w14:paraId="78B8654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44,3</w:t>
            </w:r>
          </w:p>
        </w:tc>
      </w:tr>
      <w:tr w:rsidR="004E1CF5" w:rsidRPr="00E5188F" w14:paraId="2BCC42CE" w14:textId="77777777" w:rsidTr="003639E2">
        <w:trPr>
          <w:jc w:val="center"/>
        </w:trPr>
        <w:tc>
          <w:tcPr>
            <w:tcW w:w="1487" w:type="pct"/>
            <w:tcBorders>
              <w:right w:val="single" w:sz="4" w:space="0" w:color="BFBFBF" w:themeColor="background1" w:themeShade="BF"/>
            </w:tcBorders>
            <w:hideMark/>
          </w:tcPr>
          <w:p w14:paraId="3AF1D0C8"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tc>
        <w:tc>
          <w:tcPr>
            <w:tcW w:w="943" w:type="pct"/>
            <w:tcBorders>
              <w:left w:val="single" w:sz="4" w:space="0" w:color="BFBFBF" w:themeColor="background1" w:themeShade="BF"/>
            </w:tcBorders>
            <w:vAlign w:val="bottom"/>
            <w:hideMark/>
          </w:tcPr>
          <w:p w14:paraId="69E35BA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1.599</w:t>
            </w:r>
          </w:p>
        </w:tc>
        <w:tc>
          <w:tcPr>
            <w:tcW w:w="905" w:type="pct"/>
            <w:gridSpan w:val="2"/>
            <w:tcBorders>
              <w:right w:val="single" w:sz="4" w:space="0" w:color="BFBFBF" w:themeColor="background1" w:themeShade="BF"/>
            </w:tcBorders>
            <w:vAlign w:val="bottom"/>
            <w:hideMark/>
          </w:tcPr>
          <w:p w14:paraId="5240DF9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2,9</w:t>
            </w:r>
          </w:p>
        </w:tc>
        <w:tc>
          <w:tcPr>
            <w:tcW w:w="898" w:type="pct"/>
            <w:tcBorders>
              <w:left w:val="single" w:sz="4" w:space="0" w:color="BFBFBF" w:themeColor="background1" w:themeShade="BF"/>
            </w:tcBorders>
            <w:vAlign w:val="bottom"/>
            <w:hideMark/>
          </w:tcPr>
          <w:p w14:paraId="1DCE018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1.619</w:t>
            </w:r>
          </w:p>
        </w:tc>
        <w:tc>
          <w:tcPr>
            <w:tcW w:w="767" w:type="pct"/>
            <w:vAlign w:val="bottom"/>
            <w:hideMark/>
          </w:tcPr>
          <w:p w14:paraId="031DDDA2"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2,8</w:t>
            </w:r>
          </w:p>
        </w:tc>
      </w:tr>
      <w:tr w:rsidR="004E1CF5" w:rsidRPr="00E5188F" w14:paraId="696EE0A6" w14:textId="77777777" w:rsidTr="003639E2">
        <w:trPr>
          <w:jc w:val="center"/>
        </w:trPr>
        <w:tc>
          <w:tcPr>
            <w:tcW w:w="1487" w:type="pct"/>
            <w:tcBorders>
              <w:bottom w:val="single" w:sz="4" w:space="0" w:color="A6A6A6" w:themeColor="background1" w:themeShade="A6"/>
              <w:right w:val="single" w:sz="4" w:space="0" w:color="BFBFBF" w:themeColor="background1" w:themeShade="BF"/>
            </w:tcBorders>
            <w:hideMark/>
          </w:tcPr>
          <w:p w14:paraId="562BA018"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943" w:type="pct"/>
            <w:tcBorders>
              <w:left w:val="single" w:sz="4" w:space="0" w:color="BFBFBF" w:themeColor="background1" w:themeShade="BF"/>
              <w:bottom w:val="single" w:sz="4" w:space="0" w:color="A6A6A6" w:themeColor="background1" w:themeShade="A6"/>
            </w:tcBorders>
            <w:vAlign w:val="bottom"/>
            <w:hideMark/>
          </w:tcPr>
          <w:p w14:paraId="62A99F9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29.005</w:t>
            </w:r>
          </w:p>
        </w:tc>
        <w:tc>
          <w:tcPr>
            <w:tcW w:w="905" w:type="pct"/>
            <w:gridSpan w:val="2"/>
            <w:tcBorders>
              <w:bottom w:val="single" w:sz="4" w:space="0" w:color="A6A6A6" w:themeColor="background1" w:themeShade="A6"/>
              <w:right w:val="single" w:sz="4" w:space="0" w:color="BFBFBF" w:themeColor="background1" w:themeShade="BF"/>
            </w:tcBorders>
            <w:vAlign w:val="bottom"/>
            <w:hideMark/>
          </w:tcPr>
          <w:p w14:paraId="205C731F"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53,2</w:t>
            </w:r>
          </w:p>
        </w:tc>
        <w:tc>
          <w:tcPr>
            <w:tcW w:w="898" w:type="pct"/>
            <w:tcBorders>
              <w:left w:val="single" w:sz="4" w:space="0" w:color="BFBFBF" w:themeColor="background1" w:themeShade="BF"/>
              <w:bottom w:val="single" w:sz="4" w:space="0" w:color="A6A6A6" w:themeColor="background1" w:themeShade="A6"/>
            </w:tcBorders>
            <w:vAlign w:val="bottom"/>
            <w:hideMark/>
          </w:tcPr>
          <w:p w14:paraId="15B92B2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29.973</w:t>
            </w:r>
          </w:p>
        </w:tc>
        <w:tc>
          <w:tcPr>
            <w:tcW w:w="767" w:type="pct"/>
            <w:tcBorders>
              <w:bottom w:val="single" w:sz="4" w:space="0" w:color="A6A6A6" w:themeColor="background1" w:themeShade="A6"/>
            </w:tcBorders>
            <w:vAlign w:val="bottom"/>
            <w:hideMark/>
          </w:tcPr>
          <w:p w14:paraId="7BB853A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52,6</w:t>
            </w:r>
          </w:p>
        </w:tc>
      </w:tr>
      <w:tr w:rsidR="004E1CF5" w:rsidRPr="00E5188F" w14:paraId="7582E676" w14:textId="77777777" w:rsidTr="003639E2">
        <w:trPr>
          <w:jc w:val="center"/>
        </w:trPr>
        <w:tc>
          <w:tcPr>
            <w:tcW w:w="1487"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5DAD212F"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943"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55DF02F5"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54.582</w:t>
            </w:r>
          </w:p>
        </w:tc>
        <w:tc>
          <w:tcPr>
            <w:tcW w:w="905" w:type="pct"/>
            <w:gridSpan w:val="2"/>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678146A5"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100,0</w:t>
            </w:r>
          </w:p>
        </w:tc>
        <w:tc>
          <w:tcPr>
            <w:tcW w:w="898"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65801962"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57.018</w:t>
            </w:r>
          </w:p>
        </w:tc>
        <w:tc>
          <w:tcPr>
            <w:tcW w:w="767" w:type="pct"/>
            <w:tcBorders>
              <w:top w:val="single" w:sz="4" w:space="0" w:color="A6A6A6" w:themeColor="background1" w:themeShade="A6"/>
              <w:bottom w:val="single" w:sz="4" w:space="0" w:color="A6A6A6" w:themeColor="background1" w:themeShade="A6"/>
            </w:tcBorders>
            <w:hideMark/>
          </w:tcPr>
          <w:p w14:paraId="7E5A9E96"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100,0</w:t>
            </w:r>
          </w:p>
        </w:tc>
      </w:tr>
    </w:tbl>
    <w:p w14:paraId="39D03461"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03763C4B" w14:textId="77777777" w:rsidR="004E1CF5" w:rsidRPr="00E5188F" w:rsidRDefault="004E1CF5" w:rsidP="004E1CF5">
      <w:pPr>
        <w:rPr>
          <w:lang w:val="eu-ES" w:eastAsia="es-ES"/>
        </w:rPr>
      </w:pPr>
    </w:p>
    <w:p w14:paraId="69F3AE8F" w14:textId="16A9A9AE"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39" w:name="_Toc516568046"/>
      <w:bookmarkStart w:id="140" w:name="_Toc518383098"/>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Irudia </w:t>
      </w:r>
      <w:r w:rsidRPr="00E5188F">
        <w:rPr>
          <w:rFonts w:ascii="Arial" w:hAnsi="Arial" w:cs="Arial"/>
          <w:b w:val="0"/>
          <w:color w:val="5F5F5F"/>
          <w:sz w:val="18"/>
          <w:szCs w:val="18"/>
          <w:lang w:val="eu-ES"/>
        </w:rPr>
        <w:tab/>
        <w:t>ENPLEGUAREN ARLOZ ARLOKO BANAKETAREN KONPARAKETA, EAEko EKONOMIAN ETA GIZARTE EKONOMIAN 2016 (%bertikalak, eremu bakoitzeko enplegu osoari dagokionez)</w:t>
      </w:r>
      <w:bookmarkEnd w:id="139"/>
      <w:bookmarkEnd w:id="140"/>
    </w:p>
    <w:p w14:paraId="447C8F52" w14:textId="77777777" w:rsidR="004E1CF5" w:rsidRPr="00E5188F" w:rsidRDefault="004E1CF5" w:rsidP="004E1CF5">
      <w:pPr>
        <w:widowControl w:val="0"/>
        <w:spacing w:line="264" w:lineRule="auto"/>
        <w:jc w:val="center"/>
        <w:rPr>
          <w:rFonts w:cs="Arial"/>
          <w:b/>
          <w:noProof/>
          <w:color w:val="1F497D" w:themeColor="text2"/>
          <w:sz w:val="18"/>
          <w:szCs w:val="18"/>
          <w:lang w:val="eu-ES"/>
        </w:rPr>
      </w:pPr>
      <w:r w:rsidRPr="00E5188F">
        <w:rPr>
          <w:rFonts w:cs="Arial"/>
          <w:b/>
          <w:noProof/>
          <w:color w:val="1F497D" w:themeColor="text2"/>
          <w:sz w:val="18"/>
          <w:szCs w:val="18"/>
          <w:lang w:eastAsia="es-ES"/>
        </w:rPr>
        <w:drawing>
          <wp:anchor distT="0" distB="0" distL="114300" distR="114300" simplePos="0" relativeHeight="251357184" behindDoc="0" locked="0" layoutInCell="1" allowOverlap="1" wp14:anchorId="391A245B" wp14:editId="3AF18BBA">
            <wp:simplePos x="0" y="0"/>
            <wp:positionH relativeFrom="column">
              <wp:posOffset>137436</wp:posOffset>
            </wp:positionH>
            <wp:positionV relativeFrom="paragraph">
              <wp:posOffset>58144</wp:posOffset>
            </wp:positionV>
            <wp:extent cx="5390984" cy="1828800"/>
            <wp:effectExtent l="0" t="0" r="0" b="0"/>
            <wp:wrapNone/>
            <wp:docPr id="12" name="Objeto 4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799321CA"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1C843CE5"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1820D012"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3DDB02D4"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16085303"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58656551"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44ECBC5A"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4902A010"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04C357B7"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5508A90C"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484A1996"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5DC45C5E"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511869EC" w14:textId="77777777" w:rsidR="004E1CF5" w:rsidRPr="00E5188F" w:rsidRDefault="004E1CF5" w:rsidP="004E1CF5">
      <w:pPr>
        <w:pStyle w:val="Piedepgina"/>
        <w:widowControl w:val="0"/>
        <w:tabs>
          <w:tab w:val="clear" w:pos="4252"/>
          <w:tab w:val="clear" w:pos="8504"/>
        </w:tabs>
        <w:ind w:left="851" w:hanging="851"/>
        <w:rPr>
          <w:rFonts w:cs="Arial"/>
          <w:b/>
          <w:bCs/>
          <w:i/>
          <w:sz w:val="16"/>
          <w:szCs w:val="16"/>
          <w:lang w:val="eu-ES"/>
        </w:rPr>
      </w:pPr>
      <w:bookmarkStart w:id="141" w:name="_Toc391999652"/>
      <w:bookmarkStart w:id="142" w:name="_Toc511991483"/>
      <w:r w:rsidRPr="00E5188F">
        <w:rPr>
          <w:rFonts w:cs="Arial"/>
          <w:i/>
          <w:sz w:val="16"/>
          <w:szCs w:val="16"/>
          <w:lang w:val="eu-ES"/>
        </w:rPr>
        <w:t xml:space="preserve">Oharra: </w:t>
      </w:r>
      <w:r w:rsidRPr="00E5188F">
        <w:rPr>
          <w:rFonts w:cs="Arial"/>
          <w:i/>
          <w:sz w:val="16"/>
          <w:szCs w:val="16"/>
          <w:lang w:val="eu-ES"/>
        </w:rPr>
        <w:tab/>
        <w:t>Konparazio datuak Biztanleria Jardueraren Arabera sailkatzeko inkestatik (BJA) hartutakoak dira. Eustat 201</w:t>
      </w:r>
      <w:r w:rsidRPr="00E5188F">
        <w:rPr>
          <w:rFonts w:cs="Arial"/>
          <w:b/>
          <w:bCs/>
          <w:i/>
          <w:sz w:val="16"/>
          <w:szCs w:val="16"/>
          <w:lang w:val="eu-ES"/>
        </w:rPr>
        <w:t>6</w:t>
      </w:r>
      <w:r w:rsidRPr="00E5188F">
        <w:rPr>
          <w:rFonts w:cs="Arial"/>
          <w:i/>
          <w:sz w:val="16"/>
          <w:szCs w:val="16"/>
          <w:lang w:val="eu-ES"/>
        </w:rPr>
        <w:t xml:space="preserve">. urteko okupazioaren batez bestekoa </w:t>
      </w:r>
    </w:p>
    <w:p w14:paraId="30A47287" w14:textId="77777777" w:rsidR="004E1CF5" w:rsidRPr="00E5188F" w:rsidRDefault="004E1CF5" w:rsidP="004E1CF5">
      <w:pPr>
        <w:rPr>
          <w:lang w:val="eu-ES"/>
        </w:rPr>
      </w:pPr>
      <w:r w:rsidRPr="00E5188F">
        <w:rPr>
          <w:lang w:val="eu-ES"/>
        </w:rPr>
        <w:br w:type="page"/>
      </w:r>
    </w:p>
    <w:p w14:paraId="2FCA7F2F" w14:textId="42D8822E"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43" w:name="_Toc516568047"/>
      <w:bookmarkStart w:id="144" w:name="_Toc518383099"/>
      <w:r w:rsidRPr="00E5188F">
        <w:rPr>
          <w:rFonts w:ascii="Arial" w:hAnsi="Arial" w:cs="Arial"/>
          <w:b w:val="0"/>
          <w:color w:val="5F5F5F"/>
          <w:sz w:val="18"/>
          <w:szCs w:val="18"/>
          <w:lang w:val="eu-ES"/>
        </w:rPr>
        <w:lastRenderedPageBreak/>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Irudia </w:t>
      </w:r>
      <w:r w:rsidRPr="00E5188F">
        <w:rPr>
          <w:rFonts w:ascii="Arial" w:hAnsi="Arial" w:cs="Arial"/>
          <w:b w:val="0"/>
          <w:color w:val="5F5F5F"/>
          <w:sz w:val="18"/>
          <w:szCs w:val="18"/>
          <w:lang w:val="eu-ES"/>
        </w:rPr>
        <w:tab/>
        <w:t>GIZARTE EKONOMIAREN GARRANTZI ERLATIBOA EAEko EKONOMIAN (Enpleguaren pisu erlatiboa). 2012-201</w:t>
      </w:r>
      <w:bookmarkEnd w:id="141"/>
      <w:r w:rsidRPr="00E5188F">
        <w:rPr>
          <w:rFonts w:ascii="Arial" w:hAnsi="Arial" w:cs="Arial"/>
          <w:b w:val="0"/>
          <w:color w:val="5F5F5F"/>
          <w:sz w:val="18"/>
          <w:szCs w:val="18"/>
          <w:lang w:val="eu-ES"/>
        </w:rPr>
        <w:t>6</w:t>
      </w:r>
      <w:bookmarkEnd w:id="142"/>
      <w:bookmarkEnd w:id="143"/>
      <w:bookmarkEnd w:id="144"/>
    </w:p>
    <w:p w14:paraId="067DF543" w14:textId="77777777" w:rsidR="004E1CF5" w:rsidRPr="00E5188F" w:rsidRDefault="004E1CF5" w:rsidP="004E1CF5">
      <w:pPr>
        <w:widowControl w:val="0"/>
        <w:spacing w:line="264" w:lineRule="auto"/>
        <w:rPr>
          <w:b/>
          <w:highlight w:val="yellow"/>
          <w:lang w:val="eu-ES"/>
        </w:rPr>
      </w:pPr>
    </w:p>
    <w:p w14:paraId="2936ADE2" w14:textId="77777777" w:rsidR="004E1CF5" w:rsidRPr="00E5188F" w:rsidRDefault="004E1CF5" w:rsidP="004E1CF5">
      <w:pPr>
        <w:widowControl w:val="0"/>
        <w:spacing w:line="264" w:lineRule="auto"/>
        <w:rPr>
          <w:b/>
          <w:highlight w:val="yellow"/>
          <w:lang w:val="eu-ES"/>
        </w:rPr>
      </w:pPr>
    </w:p>
    <w:p w14:paraId="31B986D4" w14:textId="77777777" w:rsidR="004E1CF5" w:rsidRPr="00E5188F" w:rsidRDefault="004E1CF5" w:rsidP="004E1CF5">
      <w:pPr>
        <w:widowControl w:val="0"/>
        <w:spacing w:line="264" w:lineRule="auto"/>
        <w:rPr>
          <w:b/>
          <w:highlight w:val="yellow"/>
          <w:lang w:val="eu-ES"/>
        </w:rPr>
      </w:pPr>
      <w:r w:rsidRPr="00E5188F">
        <w:rPr>
          <w:b/>
          <w:noProof/>
          <w:lang w:eastAsia="es-ES"/>
        </w:rPr>
        <w:drawing>
          <wp:anchor distT="0" distB="0" distL="114300" distR="114300" simplePos="0" relativeHeight="251387904" behindDoc="0" locked="0" layoutInCell="1" allowOverlap="1" wp14:anchorId="5F8A4226" wp14:editId="56189501">
            <wp:simplePos x="0" y="0"/>
            <wp:positionH relativeFrom="column">
              <wp:posOffset>26035</wp:posOffset>
            </wp:positionH>
            <wp:positionV relativeFrom="paragraph">
              <wp:posOffset>-264795</wp:posOffset>
            </wp:positionV>
            <wp:extent cx="5362575" cy="1828800"/>
            <wp:effectExtent l="0" t="0" r="0" b="0"/>
            <wp:wrapNone/>
            <wp:docPr id="6" name="Objeto 4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357630AF" w14:textId="77777777" w:rsidR="004E1CF5" w:rsidRPr="00E5188F" w:rsidRDefault="004E1CF5" w:rsidP="004E1CF5">
      <w:pPr>
        <w:widowControl w:val="0"/>
        <w:spacing w:line="264" w:lineRule="auto"/>
        <w:rPr>
          <w:highlight w:val="yellow"/>
          <w:lang w:val="eu-ES"/>
        </w:rPr>
      </w:pPr>
    </w:p>
    <w:p w14:paraId="12366FDC" w14:textId="77777777" w:rsidR="004E1CF5" w:rsidRPr="00E5188F" w:rsidRDefault="004E1CF5" w:rsidP="004E1CF5">
      <w:pPr>
        <w:widowControl w:val="0"/>
        <w:spacing w:line="264" w:lineRule="auto"/>
        <w:rPr>
          <w:highlight w:val="yellow"/>
          <w:lang w:val="eu-ES"/>
        </w:rPr>
      </w:pPr>
    </w:p>
    <w:p w14:paraId="4D6E0CEF" w14:textId="77777777" w:rsidR="004E1CF5" w:rsidRPr="00E5188F" w:rsidRDefault="004E1CF5" w:rsidP="004E1CF5">
      <w:pPr>
        <w:widowControl w:val="0"/>
        <w:spacing w:line="264" w:lineRule="auto"/>
        <w:rPr>
          <w:highlight w:val="yellow"/>
          <w:lang w:val="eu-ES"/>
        </w:rPr>
      </w:pPr>
    </w:p>
    <w:p w14:paraId="11F307A4" w14:textId="77777777" w:rsidR="004E1CF5" w:rsidRPr="00E5188F" w:rsidRDefault="004E1CF5" w:rsidP="004E1CF5">
      <w:pPr>
        <w:widowControl w:val="0"/>
        <w:spacing w:line="264" w:lineRule="auto"/>
        <w:rPr>
          <w:highlight w:val="yellow"/>
          <w:lang w:val="eu-ES"/>
        </w:rPr>
      </w:pPr>
    </w:p>
    <w:p w14:paraId="3378D7C0" w14:textId="77777777" w:rsidR="004E1CF5" w:rsidRPr="00E5188F" w:rsidRDefault="004E1CF5" w:rsidP="004E1CF5">
      <w:pPr>
        <w:widowControl w:val="0"/>
        <w:spacing w:line="264" w:lineRule="auto"/>
        <w:rPr>
          <w:highlight w:val="yellow"/>
          <w:lang w:val="eu-ES"/>
        </w:rPr>
      </w:pPr>
    </w:p>
    <w:p w14:paraId="3DF9AAEE" w14:textId="77777777" w:rsidR="004E1CF5" w:rsidRPr="00E5188F" w:rsidRDefault="004E1CF5" w:rsidP="004E1CF5">
      <w:pPr>
        <w:widowControl w:val="0"/>
        <w:spacing w:line="264" w:lineRule="auto"/>
        <w:rPr>
          <w:highlight w:val="yellow"/>
          <w:lang w:val="eu-ES"/>
        </w:rPr>
      </w:pPr>
    </w:p>
    <w:p w14:paraId="2E1F3F8F" w14:textId="77777777" w:rsidR="004E1CF5" w:rsidRPr="00E5188F" w:rsidRDefault="004E1CF5" w:rsidP="004E1CF5">
      <w:pPr>
        <w:pStyle w:val="Piedepgina"/>
        <w:widowControl w:val="0"/>
        <w:tabs>
          <w:tab w:val="clear" w:pos="4252"/>
          <w:tab w:val="clear" w:pos="8504"/>
          <w:tab w:val="left" w:pos="1276"/>
        </w:tabs>
        <w:spacing w:line="264" w:lineRule="auto"/>
        <w:ind w:left="1276" w:hanging="425"/>
        <w:rPr>
          <w:rFonts w:cs="Arial"/>
          <w:i/>
          <w:sz w:val="16"/>
          <w:szCs w:val="16"/>
          <w:lang w:val="eu-ES"/>
        </w:rPr>
      </w:pPr>
    </w:p>
    <w:p w14:paraId="7FD61548" w14:textId="77777777" w:rsidR="004E1CF5" w:rsidRPr="00E5188F" w:rsidRDefault="004E1CF5" w:rsidP="004E1CF5">
      <w:pPr>
        <w:pStyle w:val="Piedepgina"/>
        <w:widowControl w:val="0"/>
        <w:tabs>
          <w:tab w:val="clear" w:pos="4252"/>
          <w:tab w:val="clear" w:pos="8504"/>
          <w:tab w:val="left" w:pos="1276"/>
        </w:tabs>
        <w:spacing w:line="264" w:lineRule="auto"/>
        <w:ind w:left="1276" w:hanging="425"/>
        <w:rPr>
          <w:rFonts w:cs="Arial"/>
          <w:i/>
          <w:sz w:val="16"/>
          <w:szCs w:val="16"/>
          <w:lang w:val="eu-ES"/>
        </w:rPr>
      </w:pPr>
    </w:p>
    <w:p w14:paraId="52FB5E2C" w14:textId="77777777" w:rsidR="004E1CF5" w:rsidRPr="00E5188F" w:rsidRDefault="004E1CF5" w:rsidP="004E1CF5">
      <w:pPr>
        <w:pStyle w:val="Piedepgina"/>
        <w:widowControl w:val="0"/>
        <w:tabs>
          <w:tab w:val="clear" w:pos="4252"/>
          <w:tab w:val="clear" w:pos="8504"/>
          <w:tab w:val="left" w:pos="1276"/>
        </w:tabs>
        <w:spacing w:line="264" w:lineRule="auto"/>
        <w:ind w:left="1276" w:hanging="425"/>
        <w:rPr>
          <w:rFonts w:cs="Arial"/>
          <w:i/>
          <w:sz w:val="16"/>
          <w:szCs w:val="16"/>
          <w:lang w:val="eu-ES"/>
        </w:rPr>
      </w:pPr>
    </w:p>
    <w:p w14:paraId="105890EF" w14:textId="77777777" w:rsidR="004E1CF5" w:rsidRPr="00E5188F" w:rsidRDefault="004E1CF5" w:rsidP="004E1CF5">
      <w:pPr>
        <w:pStyle w:val="Piedepgina"/>
        <w:widowControl w:val="0"/>
        <w:tabs>
          <w:tab w:val="clear" w:pos="4252"/>
          <w:tab w:val="clear" w:pos="8504"/>
        </w:tabs>
        <w:ind w:left="851" w:hanging="851"/>
        <w:rPr>
          <w:rFonts w:cs="Arial"/>
          <w:b/>
          <w:bCs/>
          <w:i/>
          <w:sz w:val="16"/>
          <w:szCs w:val="16"/>
          <w:lang w:val="eu-ES"/>
        </w:rPr>
      </w:pPr>
      <w:r w:rsidRPr="00E5188F">
        <w:rPr>
          <w:rFonts w:cs="Arial"/>
          <w:i/>
          <w:sz w:val="16"/>
          <w:szCs w:val="16"/>
          <w:lang w:val="eu-ES"/>
        </w:rPr>
        <w:t>Oharra:</w:t>
      </w:r>
      <w:r w:rsidRPr="00E5188F">
        <w:rPr>
          <w:rFonts w:cs="Arial"/>
          <w:b/>
          <w:bCs/>
          <w:i/>
          <w:sz w:val="16"/>
          <w:szCs w:val="16"/>
          <w:lang w:val="eu-ES"/>
        </w:rPr>
        <w:tab/>
      </w:r>
      <w:r w:rsidRPr="00E5188F">
        <w:rPr>
          <w:rFonts w:cs="Arial"/>
          <w:i/>
          <w:sz w:val="16"/>
          <w:szCs w:val="16"/>
          <w:lang w:val="eu-ES"/>
        </w:rPr>
        <w:t xml:space="preserve"> Konparazio datuak Biztanleria Jardueraren Arabera sailkatzeko inkestatik (BJA) hartutakoak dira. Eustat Urteko okupazioaren batez bestekoa</w:t>
      </w:r>
    </w:p>
    <w:p w14:paraId="30BCD739" w14:textId="77777777" w:rsidR="004E1CF5" w:rsidRPr="00E5188F" w:rsidRDefault="004E1CF5" w:rsidP="004E1CF5">
      <w:pPr>
        <w:spacing w:line="264" w:lineRule="auto"/>
        <w:rPr>
          <w:lang w:val="eu-ES" w:eastAsia="es-ES"/>
        </w:rPr>
      </w:pPr>
    </w:p>
    <w:p w14:paraId="57997A9A" w14:textId="1D81F535"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45" w:name="_Toc511991412"/>
      <w:bookmarkStart w:id="146" w:name="_Toc511994063"/>
      <w:bookmarkStart w:id="147" w:name="_Toc516567891"/>
      <w:bookmarkStart w:id="148" w:name="_Toc518382841"/>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9</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ENPLEGUAREN EGITURAREN BILAKAERA JARDUERA ADARREN ARABERA 2014 – 2016 (zifra absolutuak eta % bertikalak)</w:t>
      </w:r>
      <w:bookmarkEnd w:id="145"/>
      <w:bookmarkEnd w:id="146"/>
      <w:bookmarkEnd w:id="147"/>
      <w:bookmarkEnd w:id="148"/>
    </w:p>
    <w:tbl>
      <w:tblPr>
        <w:tblW w:w="5000" w:type="pct"/>
        <w:jc w:val="center"/>
        <w:tblCellMar>
          <w:left w:w="70" w:type="dxa"/>
          <w:right w:w="70" w:type="dxa"/>
        </w:tblCellMar>
        <w:tblLook w:val="04A0" w:firstRow="1" w:lastRow="0" w:firstColumn="1" w:lastColumn="0" w:noHBand="0" w:noVBand="1"/>
      </w:tblPr>
      <w:tblGrid>
        <w:gridCol w:w="4512"/>
        <w:gridCol w:w="1126"/>
        <w:gridCol w:w="1111"/>
        <w:gridCol w:w="1126"/>
        <w:gridCol w:w="1111"/>
      </w:tblGrid>
      <w:tr w:rsidR="004E1CF5" w:rsidRPr="00E5188F" w14:paraId="08FF3DA5" w14:textId="77777777" w:rsidTr="003639E2">
        <w:trPr>
          <w:jc w:val="center"/>
        </w:trPr>
        <w:tc>
          <w:tcPr>
            <w:tcW w:w="0" w:type="auto"/>
            <w:tcBorders>
              <w:top w:val="single" w:sz="4" w:space="0" w:color="A6A6A6" w:themeColor="background1" w:themeShade="A6"/>
              <w:right w:val="single" w:sz="8" w:space="0" w:color="BFBFBF"/>
            </w:tcBorders>
            <w:shd w:val="clear" w:color="auto" w:fill="DBE5F1" w:themeFill="accent1" w:themeFillTint="33"/>
            <w:noWrap/>
            <w:hideMark/>
          </w:tcPr>
          <w:p w14:paraId="36013811" w14:textId="77777777" w:rsidR="004E1CF5" w:rsidRPr="00E5188F" w:rsidRDefault="004E1CF5" w:rsidP="003639E2">
            <w:pPr>
              <w:spacing w:line="264" w:lineRule="auto"/>
              <w:jc w:val="left"/>
              <w:rPr>
                <w:rFonts w:ascii="Calibri" w:eastAsia="Times New Roman" w:hAnsi="Calibri" w:cs="Calibri"/>
                <w:sz w:val="22"/>
                <w:lang w:val="eu-ES" w:eastAsia="es-ES"/>
              </w:rPr>
            </w:pPr>
            <w:r w:rsidRPr="00E5188F">
              <w:rPr>
                <w:rFonts w:ascii="Calibri" w:eastAsia="Times New Roman" w:hAnsi="Calibri" w:cs="Calibri"/>
                <w:sz w:val="22"/>
                <w:lang w:val="eu-ES" w:eastAsia="es-ES"/>
              </w:rPr>
              <w:t> </w:t>
            </w:r>
          </w:p>
        </w:tc>
        <w:tc>
          <w:tcPr>
            <w:tcW w:w="0" w:type="auto"/>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noWrap/>
            <w:hideMark/>
          </w:tcPr>
          <w:p w14:paraId="67D0C103" w14:textId="77777777" w:rsidR="004E1CF5" w:rsidRPr="00E5188F" w:rsidRDefault="004E1CF5" w:rsidP="003639E2">
            <w:pPr>
              <w:spacing w:line="264" w:lineRule="auto"/>
              <w:jc w:val="center"/>
              <w:rPr>
                <w:rFonts w:eastAsia="Times New Roman" w:cs="Arial"/>
                <w:b/>
                <w:bCs/>
                <w:sz w:val="16"/>
                <w:szCs w:val="16"/>
                <w:lang w:val="eu-ES" w:eastAsia="es-ES"/>
              </w:rPr>
            </w:pPr>
            <w:r w:rsidRPr="00E5188F">
              <w:rPr>
                <w:rFonts w:eastAsia="Times New Roman" w:cs="Arial"/>
                <w:b/>
                <w:bCs/>
                <w:snapToGrid w:val="0"/>
                <w:sz w:val="16"/>
                <w:szCs w:val="16"/>
                <w:lang w:val="eu-ES" w:eastAsia="es-ES"/>
              </w:rPr>
              <w:t>GIZARTE EKONOMIAREN JARDUERA ADARRAK 2014</w:t>
            </w:r>
          </w:p>
        </w:tc>
        <w:tc>
          <w:tcPr>
            <w:tcW w:w="0" w:type="auto"/>
            <w:gridSpan w:val="2"/>
            <w:tcBorders>
              <w:top w:val="single" w:sz="4" w:space="0" w:color="A6A6A6" w:themeColor="background1" w:themeShade="A6"/>
              <w:left w:val="nil"/>
              <w:bottom w:val="single" w:sz="8" w:space="0" w:color="BFBFBF"/>
            </w:tcBorders>
            <w:shd w:val="clear" w:color="auto" w:fill="DBE5F1" w:themeFill="accent1" w:themeFillTint="33"/>
            <w:noWrap/>
            <w:hideMark/>
          </w:tcPr>
          <w:p w14:paraId="4E896BF4" w14:textId="77777777" w:rsidR="004E1CF5" w:rsidRPr="00E5188F" w:rsidRDefault="004E1CF5" w:rsidP="003639E2">
            <w:pPr>
              <w:spacing w:line="264" w:lineRule="auto"/>
              <w:jc w:val="center"/>
              <w:rPr>
                <w:rFonts w:eastAsia="Times New Roman" w:cs="Arial"/>
                <w:b/>
                <w:bCs/>
                <w:sz w:val="16"/>
                <w:szCs w:val="16"/>
                <w:lang w:val="eu-ES" w:eastAsia="es-ES"/>
              </w:rPr>
            </w:pPr>
            <w:r w:rsidRPr="00E5188F">
              <w:rPr>
                <w:rFonts w:eastAsia="Times New Roman" w:cs="Arial"/>
                <w:b/>
                <w:bCs/>
                <w:snapToGrid w:val="0"/>
                <w:sz w:val="16"/>
                <w:szCs w:val="16"/>
                <w:lang w:val="eu-ES" w:eastAsia="es-ES"/>
              </w:rPr>
              <w:t>GIZARTE EKONOMIAREN JARDUERA ADARRAK 2016</w:t>
            </w:r>
          </w:p>
        </w:tc>
      </w:tr>
      <w:tr w:rsidR="004E1CF5" w:rsidRPr="00E5188F" w14:paraId="328D8CDB" w14:textId="77777777" w:rsidTr="003639E2">
        <w:trPr>
          <w:jc w:val="center"/>
        </w:trPr>
        <w:tc>
          <w:tcPr>
            <w:tcW w:w="0" w:type="auto"/>
            <w:tcBorders>
              <w:top w:val="nil"/>
              <w:bottom w:val="single" w:sz="4" w:space="0" w:color="A6A6A6" w:themeColor="background1" w:themeShade="A6"/>
              <w:right w:val="single" w:sz="4" w:space="0" w:color="BFBFBF" w:themeColor="background1" w:themeShade="BF"/>
            </w:tcBorders>
            <w:shd w:val="clear" w:color="auto" w:fill="DBE5F1" w:themeFill="accent1" w:themeFillTint="33"/>
            <w:noWrap/>
            <w:hideMark/>
          </w:tcPr>
          <w:p w14:paraId="42EC99CA" w14:textId="77777777" w:rsidR="004E1CF5" w:rsidRPr="00E5188F" w:rsidRDefault="004E1CF5" w:rsidP="003639E2">
            <w:pPr>
              <w:spacing w:line="264" w:lineRule="auto"/>
              <w:jc w:val="left"/>
              <w:rPr>
                <w:rFonts w:ascii="Calibri" w:eastAsia="Times New Roman" w:hAnsi="Calibri" w:cs="Calibri"/>
                <w:sz w:val="22"/>
                <w:lang w:val="eu-ES" w:eastAsia="es-ES"/>
              </w:rPr>
            </w:pPr>
            <w:r w:rsidRPr="00E5188F">
              <w:rPr>
                <w:rFonts w:ascii="Calibri" w:eastAsia="Times New Roman" w:hAnsi="Calibri" w:cs="Calibri"/>
                <w:sz w:val="22"/>
                <w:lang w:val="eu-ES" w:eastAsia="es-ES"/>
              </w:rPr>
              <w:t> </w:t>
            </w:r>
          </w:p>
        </w:tc>
        <w:tc>
          <w:tcPr>
            <w:tcW w:w="0" w:type="auto"/>
            <w:tcBorders>
              <w:top w:val="nil"/>
              <w:left w:val="single" w:sz="4" w:space="0" w:color="BFBFBF" w:themeColor="background1" w:themeShade="BF"/>
              <w:bottom w:val="single" w:sz="4" w:space="0" w:color="A6A6A6" w:themeColor="background1" w:themeShade="A6"/>
              <w:right w:val="nil"/>
            </w:tcBorders>
            <w:shd w:val="clear" w:color="auto" w:fill="DBE5F1" w:themeFill="accent1" w:themeFillTint="33"/>
            <w:noWrap/>
            <w:hideMark/>
          </w:tcPr>
          <w:p w14:paraId="09D4B2BA" w14:textId="77777777" w:rsidR="004E1CF5" w:rsidRPr="00E5188F" w:rsidRDefault="004E1CF5" w:rsidP="003639E2">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Z.a.</w:t>
            </w:r>
          </w:p>
        </w:tc>
        <w:tc>
          <w:tcPr>
            <w:tcW w:w="0" w:type="auto"/>
            <w:tcBorders>
              <w:top w:val="nil"/>
              <w:left w:val="nil"/>
              <w:bottom w:val="single" w:sz="4" w:space="0" w:color="A6A6A6" w:themeColor="background1" w:themeShade="A6"/>
              <w:right w:val="single" w:sz="8" w:space="0" w:color="BFBFBF"/>
            </w:tcBorders>
            <w:shd w:val="clear" w:color="auto" w:fill="DBE5F1" w:themeFill="accent1" w:themeFillTint="33"/>
            <w:noWrap/>
            <w:hideMark/>
          </w:tcPr>
          <w:p w14:paraId="3FD942F7" w14:textId="77777777" w:rsidR="004E1CF5" w:rsidRPr="00E5188F" w:rsidRDefault="004E1CF5" w:rsidP="003639E2">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 ber.</w:t>
            </w:r>
          </w:p>
        </w:tc>
        <w:tc>
          <w:tcPr>
            <w:tcW w:w="0" w:type="auto"/>
            <w:tcBorders>
              <w:top w:val="nil"/>
              <w:left w:val="nil"/>
              <w:bottom w:val="single" w:sz="4" w:space="0" w:color="A6A6A6" w:themeColor="background1" w:themeShade="A6"/>
              <w:right w:val="nil"/>
            </w:tcBorders>
            <w:shd w:val="clear" w:color="auto" w:fill="DBE5F1" w:themeFill="accent1" w:themeFillTint="33"/>
            <w:noWrap/>
            <w:hideMark/>
          </w:tcPr>
          <w:p w14:paraId="0CEADCD1" w14:textId="77777777" w:rsidR="004E1CF5" w:rsidRPr="00E5188F" w:rsidRDefault="004E1CF5" w:rsidP="003639E2">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Z.a.</w:t>
            </w:r>
          </w:p>
        </w:tc>
        <w:tc>
          <w:tcPr>
            <w:tcW w:w="0" w:type="auto"/>
            <w:tcBorders>
              <w:top w:val="nil"/>
              <w:left w:val="nil"/>
              <w:bottom w:val="single" w:sz="4" w:space="0" w:color="A6A6A6" w:themeColor="background1" w:themeShade="A6"/>
            </w:tcBorders>
            <w:shd w:val="clear" w:color="auto" w:fill="DBE5F1" w:themeFill="accent1" w:themeFillTint="33"/>
            <w:noWrap/>
            <w:hideMark/>
          </w:tcPr>
          <w:p w14:paraId="292604A9" w14:textId="77777777" w:rsidR="004E1CF5" w:rsidRPr="00E5188F" w:rsidRDefault="004E1CF5" w:rsidP="003639E2">
            <w:pPr>
              <w:spacing w:line="264" w:lineRule="auto"/>
              <w:jc w:val="center"/>
              <w:rPr>
                <w:rFonts w:eastAsia="Times New Roman" w:cs="Arial"/>
                <w:b/>
                <w:bCs/>
                <w:sz w:val="16"/>
                <w:szCs w:val="16"/>
                <w:lang w:val="eu-ES" w:eastAsia="es-ES"/>
              </w:rPr>
            </w:pPr>
            <w:r w:rsidRPr="00E5188F">
              <w:rPr>
                <w:rFonts w:eastAsia="Times New Roman" w:cs="Arial"/>
                <w:b/>
                <w:bCs/>
                <w:sz w:val="16"/>
                <w:szCs w:val="16"/>
                <w:lang w:val="eu-ES" w:eastAsia="es-ES"/>
              </w:rPr>
              <w:t>% ber.</w:t>
            </w:r>
          </w:p>
        </w:tc>
      </w:tr>
      <w:tr w:rsidR="004E1CF5" w:rsidRPr="00E5188F" w14:paraId="0014AD4D" w14:textId="77777777" w:rsidTr="003639E2">
        <w:trPr>
          <w:jc w:val="center"/>
        </w:trPr>
        <w:tc>
          <w:tcPr>
            <w:tcW w:w="0" w:type="auto"/>
            <w:tcBorders>
              <w:top w:val="single" w:sz="4" w:space="0" w:color="A6A6A6" w:themeColor="background1" w:themeShade="A6"/>
              <w:left w:val="nil"/>
              <w:bottom w:val="nil"/>
              <w:right w:val="single" w:sz="8" w:space="0" w:color="BFBFBF"/>
            </w:tcBorders>
            <w:shd w:val="clear" w:color="auto" w:fill="auto"/>
            <w:noWrap/>
            <w:hideMark/>
          </w:tcPr>
          <w:p w14:paraId="7B616FA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Lehen sektorea</w:t>
            </w:r>
          </w:p>
        </w:tc>
        <w:tc>
          <w:tcPr>
            <w:tcW w:w="0" w:type="auto"/>
            <w:tcBorders>
              <w:top w:val="single" w:sz="4" w:space="0" w:color="A6A6A6" w:themeColor="background1" w:themeShade="A6"/>
              <w:left w:val="nil"/>
              <w:bottom w:val="nil"/>
              <w:right w:val="nil"/>
            </w:tcBorders>
            <w:shd w:val="clear" w:color="auto" w:fill="auto"/>
            <w:noWrap/>
            <w:vAlign w:val="bottom"/>
            <w:hideMark/>
          </w:tcPr>
          <w:p w14:paraId="6404EEB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171</w:t>
            </w:r>
          </w:p>
        </w:tc>
        <w:tc>
          <w:tcPr>
            <w:tcW w:w="0" w:type="auto"/>
            <w:tcBorders>
              <w:top w:val="single" w:sz="4" w:space="0" w:color="A6A6A6" w:themeColor="background1" w:themeShade="A6"/>
              <w:left w:val="nil"/>
              <w:bottom w:val="nil"/>
              <w:right w:val="single" w:sz="8" w:space="0" w:color="BFBFBF"/>
            </w:tcBorders>
            <w:shd w:val="clear" w:color="auto" w:fill="auto"/>
            <w:noWrap/>
            <w:vAlign w:val="bottom"/>
            <w:hideMark/>
          </w:tcPr>
          <w:p w14:paraId="2C470AB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c>
          <w:tcPr>
            <w:tcW w:w="0" w:type="auto"/>
            <w:tcBorders>
              <w:top w:val="single" w:sz="4" w:space="0" w:color="A6A6A6" w:themeColor="background1" w:themeShade="A6"/>
              <w:left w:val="nil"/>
              <w:bottom w:val="nil"/>
              <w:right w:val="nil"/>
            </w:tcBorders>
            <w:shd w:val="clear" w:color="auto" w:fill="auto"/>
            <w:noWrap/>
            <w:vAlign w:val="bottom"/>
            <w:hideMark/>
          </w:tcPr>
          <w:p w14:paraId="3C72203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186</w:t>
            </w:r>
          </w:p>
        </w:tc>
        <w:tc>
          <w:tcPr>
            <w:tcW w:w="0" w:type="auto"/>
            <w:tcBorders>
              <w:top w:val="single" w:sz="4" w:space="0" w:color="A6A6A6" w:themeColor="background1" w:themeShade="A6"/>
              <w:left w:val="nil"/>
              <w:bottom w:val="nil"/>
              <w:right w:val="nil"/>
            </w:tcBorders>
            <w:shd w:val="clear" w:color="auto" w:fill="auto"/>
            <w:noWrap/>
            <w:vAlign w:val="bottom"/>
            <w:hideMark/>
          </w:tcPr>
          <w:p w14:paraId="01499CE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r>
      <w:tr w:rsidR="004E1CF5" w:rsidRPr="00E5188F" w14:paraId="71901B99" w14:textId="77777777" w:rsidTr="003639E2">
        <w:trPr>
          <w:jc w:val="center"/>
        </w:trPr>
        <w:tc>
          <w:tcPr>
            <w:tcW w:w="0" w:type="auto"/>
            <w:tcBorders>
              <w:top w:val="nil"/>
              <w:left w:val="nil"/>
              <w:bottom w:val="nil"/>
              <w:right w:val="single" w:sz="8" w:space="0" w:color="BFBFBF"/>
            </w:tcBorders>
            <w:shd w:val="clear" w:color="auto" w:fill="auto"/>
            <w:noWrap/>
            <w:hideMark/>
          </w:tcPr>
          <w:p w14:paraId="3449079D"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Ateratze-industriak</w:t>
            </w:r>
          </w:p>
        </w:tc>
        <w:tc>
          <w:tcPr>
            <w:tcW w:w="0" w:type="auto"/>
            <w:tcBorders>
              <w:top w:val="nil"/>
              <w:left w:val="nil"/>
              <w:bottom w:val="nil"/>
              <w:right w:val="nil"/>
            </w:tcBorders>
            <w:shd w:val="clear" w:color="auto" w:fill="auto"/>
            <w:noWrap/>
            <w:vAlign w:val="bottom"/>
            <w:hideMark/>
          </w:tcPr>
          <w:p w14:paraId="70B5F08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178</w:t>
            </w:r>
          </w:p>
        </w:tc>
        <w:tc>
          <w:tcPr>
            <w:tcW w:w="0" w:type="auto"/>
            <w:tcBorders>
              <w:top w:val="nil"/>
              <w:left w:val="nil"/>
              <w:bottom w:val="nil"/>
              <w:right w:val="single" w:sz="8" w:space="0" w:color="BFBFBF"/>
            </w:tcBorders>
            <w:shd w:val="clear" w:color="auto" w:fill="auto"/>
            <w:noWrap/>
            <w:vAlign w:val="bottom"/>
            <w:hideMark/>
          </w:tcPr>
          <w:p w14:paraId="0EDA552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c>
          <w:tcPr>
            <w:tcW w:w="0" w:type="auto"/>
            <w:tcBorders>
              <w:top w:val="nil"/>
              <w:left w:val="nil"/>
              <w:bottom w:val="nil"/>
              <w:right w:val="nil"/>
            </w:tcBorders>
            <w:shd w:val="clear" w:color="auto" w:fill="auto"/>
            <w:noWrap/>
            <w:vAlign w:val="bottom"/>
            <w:hideMark/>
          </w:tcPr>
          <w:p w14:paraId="6900DDF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370</w:t>
            </w:r>
          </w:p>
        </w:tc>
        <w:tc>
          <w:tcPr>
            <w:tcW w:w="0" w:type="auto"/>
            <w:tcBorders>
              <w:top w:val="nil"/>
              <w:left w:val="nil"/>
              <w:bottom w:val="nil"/>
              <w:right w:val="nil"/>
            </w:tcBorders>
            <w:shd w:val="clear" w:color="auto" w:fill="auto"/>
            <w:noWrap/>
            <w:vAlign w:val="bottom"/>
            <w:hideMark/>
          </w:tcPr>
          <w:p w14:paraId="6150BDD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0,6</w:t>
            </w:r>
          </w:p>
        </w:tc>
      </w:tr>
      <w:tr w:rsidR="004E1CF5" w:rsidRPr="00E5188F" w14:paraId="3B165997" w14:textId="77777777" w:rsidTr="003639E2">
        <w:trPr>
          <w:jc w:val="center"/>
        </w:trPr>
        <w:tc>
          <w:tcPr>
            <w:tcW w:w="0" w:type="auto"/>
            <w:tcBorders>
              <w:top w:val="nil"/>
              <w:left w:val="nil"/>
              <w:bottom w:val="nil"/>
              <w:right w:val="single" w:sz="8" w:space="0" w:color="BFBFBF"/>
            </w:tcBorders>
            <w:shd w:val="clear" w:color="auto" w:fill="auto"/>
            <w:noWrap/>
            <w:hideMark/>
          </w:tcPr>
          <w:p w14:paraId="407FC0C1"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Manufaktura-industria</w:t>
            </w:r>
          </w:p>
        </w:tc>
        <w:tc>
          <w:tcPr>
            <w:tcW w:w="0" w:type="auto"/>
            <w:tcBorders>
              <w:top w:val="nil"/>
              <w:left w:val="nil"/>
              <w:bottom w:val="nil"/>
              <w:right w:val="nil"/>
            </w:tcBorders>
            <w:shd w:val="clear" w:color="auto" w:fill="auto"/>
            <w:noWrap/>
            <w:vAlign w:val="bottom"/>
            <w:hideMark/>
          </w:tcPr>
          <w:p w14:paraId="001295D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23.629</w:t>
            </w:r>
          </w:p>
        </w:tc>
        <w:tc>
          <w:tcPr>
            <w:tcW w:w="0" w:type="auto"/>
            <w:tcBorders>
              <w:top w:val="nil"/>
              <w:left w:val="nil"/>
              <w:bottom w:val="nil"/>
              <w:right w:val="single" w:sz="8" w:space="0" w:color="BFBFBF"/>
            </w:tcBorders>
            <w:shd w:val="clear" w:color="auto" w:fill="auto"/>
            <w:noWrap/>
            <w:vAlign w:val="bottom"/>
            <w:hideMark/>
          </w:tcPr>
          <w:p w14:paraId="640B17E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43,3</w:t>
            </w:r>
          </w:p>
        </w:tc>
        <w:tc>
          <w:tcPr>
            <w:tcW w:w="0" w:type="auto"/>
            <w:tcBorders>
              <w:top w:val="nil"/>
              <w:left w:val="nil"/>
              <w:bottom w:val="nil"/>
              <w:right w:val="nil"/>
            </w:tcBorders>
            <w:shd w:val="clear" w:color="auto" w:fill="auto"/>
            <w:noWrap/>
            <w:vAlign w:val="bottom"/>
            <w:hideMark/>
          </w:tcPr>
          <w:p w14:paraId="18A08E4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24.871</w:t>
            </w:r>
          </w:p>
        </w:tc>
        <w:tc>
          <w:tcPr>
            <w:tcW w:w="0" w:type="auto"/>
            <w:tcBorders>
              <w:top w:val="nil"/>
              <w:left w:val="nil"/>
              <w:bottom w:val="nil"/>
              <w:right w:val="nil"/>
            </w:tcBorders>
            <w:shd w:val="clear" w:color="auto" w:fill="auto"/>
            <w:noWrap/>
            <w:vAlign w:val="bottom"/>
            <w:hideMark/>
          </w:tcPr>
          <w:p w14:paraId="627EF1F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43,6</w:t>
            </w:r>
          </w:p>
        </w:tc>
      </w:tr>
      <w:tr w:rsidR="004E1CF5" w:rsidRPr="00E5188F" w14:paraId="41ED8B9C" w14:textId="77777777" w:rsidTr="003639E2">
        <w:trPr>
          <w:jc w:val="center"/>
        </w:trPr>
        <w:tc>
          <w:tcPr>
            <w:tcW w:w="0" w:type="auto"/>
            <w:tcBorders>
              <w:top w:val="nil"/>
              <w:left w:val="nil"/>
              <w:bottom w:val="nil"/>
              <w:right w:val="single" w:sz="8" w:space="0" w:color="BFBFBF"/>
            </w:tcBorders>
            <w:shd w:val="clear" w:color="auto" w:fill="auto"/>
            <w:noWrap/>
            <w:hideMark/>
          </w:tcPr>
          <w:p w14:paraId="6377D829" w14:textId="77777777" w:rsidR="004E1CF5" w:rsidRPr="00E5188F" w:rsidRDefault="004E1CF5" w:rsidP="003639E2">
            <w:pPr>
              <w:pStyle w:val="Prrafodelista"/>
              <w:numPr>
                <w:ilvl w:val="0"/>
                <w:numId w:val="20"/>
              </w:numPr>
              <w:spacing w:after="0" w:line="264" w:lineRule="auto"/>
              <w:ind w:left="714" w:hanging="357"/>
              <w:jc w:val="left"/>
              <w:rPr>
                <w:rFonts w:ascii="Arial" w:eastAsia="Times New Roman" w:hAnsi="Arial" w:cs="Arial"/>
                <w:color w:val="000000"/>
                <w:sz w:val="16"/>
                <w:szCs w:val="16"/>
                <w:lang w:val="eu-ES" w:eastAsia="es-ES"/>
              </w:rPr>
            </w:pPr>
            <w:r w:rsidRPr="00E5188F">
              <w:rPr>
                <w:rFonts w:ascii="Arial" w:eastAsia="Times New Roman" w:hAnsi="Arial" w:cs="Arial"/>
                <w:color w:val="000000"/>
                <w:sz w:val="16"/>
                <w:szCs w:val="16"/>
                <w:lang w:val="eu-ES" w:eastAsia="es-ES"/>
              </w:rPr>
              <w:t>Elikagai, edari eta tabakoaren industria</w:t>
            </w:r>
          </w:p>
        </w:tc>
        <w:tc>
          <w:tcPr>
            <w:tcW w:w="0" w:type="auto"/>
            <w:tcBorders>
              <w:top w:val="nil"/>
              <w:left w:val="nil"/>
              <w:bottom w:val="nil"/>
              <w:right w:val="nil"/>
            </w:tcBorders>
            <w:shd w:val="clear" w:color="auto" w:fill="auto"/>
            <w:noWrap/>
            <w:vAlign w:val="bottom"/>
            <w:hideMark/>
          </w:tcPr>
          <w:p w14:paraId="07AC82B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612</w:t>
            </w:r>
          </w:p>
        </w:tc>
        <w:tc>
          <w:tcPr>
            <w:tcW w:w="0" w:type="auto"/>
            <w:tcBorders>
              <w:top w:val="nil"/>
              <w:left w:val="nil"/>
              <w:bottom w:val="nil"/>
              <w:right w:val="single" w:sz="8" w:space="0" w:color="BFBFBF"/>
            </w:tcBorders>
            <w:shd w:val="clear" w:color="auto" w:fill="auto"/>
            <w:noWrap/>
            <w:vAlign w:val="bottom"/>
            <w:hideMark/>
          </w:tcPr>
          <w:p w14:paraId="001FC74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w:t>
            </w:r>
          </w:p>
        </w:tc>
        <w:tc>
          <w:tcPr>
            <w:tcW w:w="0" w:type="auto"/>
            <w:tcBorders>
              <w:top w:val="nil"/>
              <w:left w:val="nil"/>
              <w:bottom w:val="nil"/>
              <w:right w:val="nil"/>
            </w:tcBorders>
            <w:shd w:val="clear" w:color="auto" w:fill="auto"/>
            <w:noWrap/>
            <w:vAlign w:val="bottom"/>
            <w:hideMark/>
          </w:tcPr>
          <w:p w14:paraId="5E2CC0F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627</w:t>
            </w:r>
          </w:p>
        </w:tc>
        <w:tc>
          <w:tcPr>
            <w:tcW w:w="0" w:type="auto"/>
            <w:tcBorders>
              <w:top w:val="nil"/>
              <w:left w:val="nil"/>
              <w:bottom w:val="nil"/>
              <w:right w:val="nil"/>
            </w:tcBorders>
            <w:shd w:val="clear" w:color="auto" w:fill="auto"/>
            <w:noWrap/>
            <w:vAlign w:val="bottom"/>
            <w:hideMark/>
          </w:tcPr>
          <w:p w14:paraId="75F48DB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w:t>
            </w:r>
          </w:p>
        </w:tc>
      </w:tr>
      <w:tr w:rsidR="004E1CF5" w:rsidRPr="00E5188F" w14:paraId="32C2737E" w14:textId="77777777" w:rsidTr="003639E2">
        <w:trPr>
          <w:jc w:val="center"/>
        </w:trPr>
        <w:tc>
          <w:tcPr>
            <w:tcW w:w="0" w:type="auto"/>
            <w:tcBorders>
              <w:top w:val="nil"/>
              <w:left w:val="nil"/>
              <w:bottom w:val="nil"/>
              <w:right w:val="single" w:sz="8" w:space="0" w:color="BFBFBF"/>
            </w:tcBorders>
            <w:shd w:val="clear" w:color="auto" w:fill="auto"/>
            <w:noWrap/>
            <w:hideMark/>
          </w:tcPr>
          <w:p w14:paraId="5111A953" w14:textId="77777777" w:rsidR="004E1CF5" w:rsidRPr="00E5188F" w:rsidRDefault="004E1CF5" w:rsidP="003639E2">
            <w:pPr>
              <w:pStyle w:val="Prrafodelista"/>
              <w:numPr>
                <w:ilvl w:val="0"/>
                <w:numId w:val="20"/>
              </w:numPr>
              <w:spacing w:after="0" w:line="264" w:lineRule="auto"/>
              <w:ind w:left="714" w:hanging="357"/>
              <w:jc w:val="left"/>
              <w:rPr>
                <w:rFonts w:ascii="Arial" w:eastAsia="Times New Roman" w:hAnsi="Arial" w:cs="Arial"/>
                <w:color w:val="000000"/>
                <w:sz w:val="16"/>
                <w:szCs w:val="16"/>
                <w:lang w:val="eu-ES" w:eastAsia="es-ES"/>
              </w:rPr>
            </w:pPr>
            <w:r w:rsidRPr="00E5188F">
              <w:rPr>
                <w:rFonts w:ascii="Arial" w:eastAsia="Times New Roman" w:hAnsi="Arial" w:cs="Arial"/>
                <w:color w:val="000000"/>
                <w:sz w:val="16"/>
                <w:szCs w:val="16"/>
                <w:lang w:val="eu-ES" w:eastAsia="es-ES"/>
              </w:rPr>
              <w:t>Ehungintza eta jantzigintza</w:t>
            </w:r>
          </w:p>
        </w:tc>
        <w:tc>
          <w:tcPr>
            <w:tcW w:w="0" w:type="auto"/>
            <w:tcBorders>
              <w:top w:val="nil"/>
              <w:left w:val="nil"/>
              <w:bottom w:val="nil"/>
              <w:right w:val="nil"/>
            </w:tcBorders>
            <w:shd w:val="clear" w:color="auto" w:fill="auto"/>
            <w:noWrap/>
            <w:vAlign w:val="bottom"/>
            <w:hideMark/>
          </w:tcPr>
          <w:p w14:paraId="2D99C43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w:t>
            </w:r>
          </w:p>
        </w:tc>
        <w:tc>
          <w:tcPr>
            <w:tcW w:w="0" w:type="auto"/>
            <w:tcBorders>
              <w:top w:val="nil"/>
              <w:left w:val="nil"/>
              <w:bottom w:val="nil"/>
              <w:right w:val="single" w:sz="8" w:space="0" w:color="BFBFBF"/>
            </w:tcBorders>
            <w:shd w:val="clear" w:color="auto" w:fill="auto"/>
            <w:noWrap/>
            <w:vAlign w:val="bottom"/>
            <w:hideMark/>
          </w:tcPr>
          <w:p w14:paraId="7F08935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0,1</w:t>
            </w:r>
          </w:p>
        </w:tc>
        <w:tc>
          <w:tcPr>
            <w:tcW w:w="0" w:type="auto"/>
            <w:tcBorders>
              <w:top w:val="nil"/>
              <w:left w:val="nil"/>
              <w:bottom w:val="nil"/>
              <w:right w:val="nil"/>
            </w:tcBorders>
            <w:shd w:val="clear" w:color="auto" w:fill="auto"/>
            <w:noWrap/>
            <w:vAlign w:val="bottom"/>
            <w:hideMark/>
          </w:tcPr>
          <w:p w14:paraId="0709875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w:t>
            </w:r>
          </w:p>
        </w:tc>
        <w:tc>
          <w:tcPr>
            <w:tcW w:w="0" w:type="auto"/>
            <w:tcBorders>
              <w:top w:val="nil"/>
              <w:left w:val="nil"/>
              <w:bottom w:val="nil"/>
              <w:right w:val="nil"/>
            </w:tcBorders>
            <w:shd w:val="clear" w:color="auto" w:fill="auto"/>
            <w:noWrap/>
            <w:vAlign w:val="bottom"/>
            <w:hideMark/>
          </w:tcPr>
          <w:p w14:paraId="139ABFF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0,1</w:t>
            </w:r>
          </w:p>
        </w:tc>
      </w:tr>
      <w:tr w:rsidR="004E1CF5" w:rsidRPr="00E5188F" w14:paraId="405A8FC1" w14:textId="77777777" w:rsidTr="003639E2">
        <w:trPr>
          <w:jc w:val="center"/>
        </w:trPr>
        <w:tc>
          <w:tcPr>
            <w:tcW w:w="0" w:type="auto"/>
            <w:tcBorders>
              <w:top w:val="nil"/>
              <w:left w:val="nil"/>
              <w:bottom w:val="nil"/>
              <w:right w:val="single" w:sz="8" w:space="0" w:color="BFBFBF"/>
            </w:tcBorders>
            <w:shd w:val="clear" w:color="auto" w:fill="auto"/>
            <w:noWrap/>
            <w:hideMark/>
          </w:tcPr>
          <w:p w14:paraId="68D574AC" w14:textId="77777777" w:rsidR="004E1CF5" w:rsidRPr="00E5188F" w:rsidRDefault="004E1CF5" w:rsidP="003639E2">
            <w:pPr>
              <w:pStyle w:val="Prrafodelista"/>
              <w:numPr>
                <w:ilvl w:val="0"/>
                <w:numId w:val="20"/>
              </w:numPr>
              <w:spacing w:after="0" w:line="264" w:lineRule="auto"/>
              <w:ind w:left="714" w:hanging="357"/>
              <w:jc w:val="left"/>
              <w:rPr>
                <w:rFonts w:ascii="Arial" w:eastAsia="Times New Roman" w:hAnsi="Arial" w:cs="Arial"/>
                <w:color w:val="000000"/>
                <w:sz w:val="16"/>
                <w:szCs w:val="16"/>
                <w:lang w:val="eu-ES" w:eastAsia="es-ES"/>
              </w:rPr>
            </w:pPr>
            <w:r w:rsidRPr="00E5188F">
              <w:rPr>
                <w:rFonts w:ascii="Arial" w:eastAsia="Times New Roman" w:hAnsi="Arial" w:cs="Arial"/>
                <w:color w:val="000000"/>
                <w:sz w:val="16"/>
                <w:szCs w:val="16"/>
                <w:lang w:val="eu-ES" w:eastAsia="es-ES"/>
              </w:rPr>
              <w:t>Egurraren eta kortxoaren industria</w:t>
            </w:r>
          </w:p>
        </w:tc>
        <w:tc>
          <w:tcPr>
            <w:tcW w:w="0" w:type="auto"/>
            <w:tcBorders>
              <w:top w:val="nil"/>
              <w:left w:val="nil"/>
              <w:bottom w:val="nil"/>
              <w:right w:val="nil"/>
            </w:tcBorders>
            <w:shd w:val="clear" w:color="auto" w:fill="auto"/>
            <w:noWrap/>
            <w:vAlign w:val="bottom"/>
            <w:hideMark/>
          </w:tcPr>
          <w:p w14:paraId="5FE9EAC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310</w:t>
            </w:r>
          </w:p>
        </w:tc>
        <w:tc>
          <w:tcPr>
            <w:tcW w:w="0" w:type="auto"/>
            <w:tcBorders>
              <w:top w:val="nil"/>
              <w:left w:val="nil"/>
              <w:bottom w:val="nil"/>
              <w:right w:val="single" w:sz="8" w:space="0" w:color="BFBFBF"/>
            </w:tcBorders>
            <w:shd w:val="clear" w:color="auto" w:fill="auto"/>
            <w:noWrap/>
            <w:vAlign w:val="bottom"/>
            <w:hideMark/>
          </w:tcPr>
          <w:p w14:paraId="2BE0137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0,6</w:t>
            </w:r>
          </w:p>
        </w:tc>
        <w:tc>
          <w:tcPr>
            <w:tcW w:w="0" w:type="auto"/>
            <w:tcBorders>
              <w:top w:val="nil"/>
              <w:left w:val="nil"/>
              <w:bottom w:val="nil"/>
              <w:right w:val="nil"/>
            </w:tcBorders>
            <w:shd w:val="clear" w:color="auto" w:fill="auto"/>
            <w:noWrap/>
            <w:vAlign w:val="bottom"/>
            <w:hideMark/>
          </w:tcPr>
          <w:p w14:paraId="4E582AF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245</w:t>
            </w:r>
          </w:p>
        </w:tc>
        <w:tc>
          <w:tcPr>
            <w:tcW w:w="0" w:type="auto"/>
            <w:tcBorders>
              <w:top w:val="nil"/>
              <w:left w:val="nil"/>
              <w:bottom w:val="nil"/>
              <w:right w:val="nil"/>
            </w:tcBorders>
            <w:shd w:val="clear" w:color="auto" w:fill="auto"/>
            <w:noWrap/>
            <w:vAlign w:val="bottom"/>
            <w:hideMark/>
          </w:tcPr>
          <w:p w14:paraId="2774A13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0,4</w:t>
            </w:r>
          </w:p>
        </w:tc>
      </w:tr>
      <w:tr w:rsidR="004E1CF5" w:rsidRPr="00E5188F" w14:paraId="13A59670" w14:textId="77777777" w:rsidTr="003639E2">
        <w:trPr>
          <w:jc w:val="center"/>
        </w:trPr>
        <w:tc>
          <w:tcPr>
            <w:tcW w:w="0" w:type="auto"/>
            <w:tcBorders>
              <w:top w:val="nil"/>
              <w:left w:val="nil"/>
              <w:bottom w:val="nil"/>
              <w:right w:val="single" w:sz="8" w:space="0" w:color="BFBFBF"/>
            </w:tcBorders>
            <w:shd w:val="clear" w:color="auto" w:fill="auto"/>
            <w:noWrap/>
            <w:hideMark/>
          </w:tcPr>
          <w:p w14:paraId="6D49BCD9" w14:textId="77777777" w:rsidR="004E1CF5" w:rsidRPr="00E5188F" w:rsidRDefault="004E1CF5" w:rsidP="003639E2">
            <w:pPr>
              <w:pStyle w:val="Prrafodelista"/>
              <w:numPr>
                <w:ilvl w:val="0"/>
                <w:numId w:val="20"/>
              </w:numPr>
              <w:spacing w:after="0" w:line="264" w:lineRule="auto"/>
              <w:ind w:left="714" w:hanging="357"/>
              <w:jc w:val="left"/>
              <w:rPr>
                <w:rFonts w:ascii="Arial" w:eastAsia="Times New Roman" w:hAnsi="Arial" w:cs="Arial"/>
                <w:color w:val="000000"/>
                <w:sz w:val="16"/>
                <w:szCs w:val="16"/>
                <w:lang w:val="eu-ES" w:eastAsia="es-ES"/>
              </w:rPr>
            </w:pPr>
            <w:r w:rsidRPr="00E5188F">
              <w:rPr>
                <w:rFonts w:ascii="Arial" w:eastAsia="Times New Roman" w:hAnsi="Arial" w:cs="Arial"/>
                <w:color w:val="000000"/>
                <w:sz w:val="16"/>
                <w:szCs w:val="16"/>
                <w:lang w:val="eu-ES" w:eastAsia="es-ES"/>
              </w:rPr>
              <w:t>Paperaren industria; argitalpenak, arte grafikoak eta euskarri grabatuen aldakiak</w:t>
            </w:r>
          </w:p>
        </w:tc>
        <w:tc>
          <w:tcPr>
            <w:tcW w:w="0" w:type="auto"/>
            <w:tcBorders>
              <w:top w:val="nil"/>
              <w:left w:val="nil"/>
              <w:bottom w:val="nil"/>
              <w:right w:val="nil"/>
            </w:tcBorders>
            <w:shd w:val="clear" w:color="auto" w:fill="auto"/>
            <w:noWrap/>
            <w:vAlign w:val="bottom"/>
            <w:hideMark/>
          </w:tcPr>
          <w:p w14:paraId="40DEB39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488</w:t>
            </w:r>
          </w:p>
        </w:tc>
        <w:tc>
          <w:tcPr>
            <w:tcW w:w="0" w:type="auto"/>
            <w:tcBorders>
              <w:top w:val="nil"/>
              <w:left w:val="nil"/>
              <w:bottom w:val="nil"/>
              <w:right w:val="single" w:sz="8" w:space="0" w:color="BFBFBF"/>
            </w:tcBorders>
            <w:shd w:val="clear" w:color="auto" w:fill="auto"/>
            <w:noWrap/>
            <w:vAlign w:val="bottom"/>
            <w:hideMark/>
          </w:tcPr>
          <w:p w14:paraId="3A9C6AE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0,9</w:t>
            </w:r>
          </w:p>
        </w:tc>
        <w:tc>
          <w:tcPr>
            <w:tcW w:w="0" w:type="auto"/>
            <w:tcBorders>
              <w:top w:val="nil"/>
              <w:left w:val="nil"/>
              <w:bottom w:val="nil"/>
              <w:right w:val="nil"/>
            </w:tcBorders>
            <w:shd w:val="clear" w:color="auto" w:fill="auto"/>
            <w:noWrap/>
            <w:vAlign w:val="bottom"/>
            <w:hideMark/>
          </w:tcPr>
          <w:p w14:paraId="1DBE82A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402</w:t>
            </w:r>
          </w:p>
        </w:tc>
        <w:tc>
          <w:tcPr>
            <w:tcW w:w="0" w:type="auto"/>
            <w:tcBorders>
              <w:top w:val="nil"/>
              <w:left w:val="nil"/>
              <w:bottom w:val="nil"/>
              <w:right w:val="nil"/>
            </w:tcBorders>
            <w:shd w:val="clear" w:color="auto" w:fill="auto"/>
            <w:noWrap/>
            <w:vAlign w:val="bottom"/>
            <w:hideMark/>
          </w:tcPr>
          <w:p w14:paraId="30A70CD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0,7</w:t>
            </w:r>
          </w:p>
        </w:tc>
      </w:tr>
      <w:tr w:rsidR="004E1CF5" w:rsidRPr="00E5188F" w14:paraId="0CF4F1F6" w14:textId="77777777" w:rsidTr="003639E2">
        <w:trPr>
          <w:jc w:val="center"/>
        </w:trPr>
        <w:tc>
          <w:tcPr>
            <w:tcW w:w="0" w:type="auto"/>
            <w:tcBorders>
              <w:top w:val="nil"/>
              <w:left w:val="nil"/>
              <w:bottom w:val="nil"/>
              <w:right w:val="single" w:sz="8" w:space="0" w:color="BFBFBF"/>
            </w:tcBorders>
            <w:shd w:val="clear" w:color="auto" w:fill="auto"/>
            <w:noWrap/>
            <w:hideMark/>
          </w:tcPr>
          <w:p w14:paraId="52890ED8" w14:textId="77777777" w:rsidR="004E1CF5" w:rsidRPr="00E5188F" w:rsidRDefault="004E1CF5" w:rsidP="003639E2">
            <w:pPr>
              <w:pStyle w:val="Prrafodelista"/>
              <w:numPr>
                <w:ilvl w:val="0"/>
                <w:numId w:val="20"/>
              </w:numPr>
              <w:spacing w:after="0" w:line="264" w:lineRule="auto"/>
              <w:ind w:left="714" w:hanging="357"/>
              <w:jc w:val="left"/>
              <w:rPr>
                <w:rFonts w:ascii="Arial" w:eastAsia="Times New Roman" w:hAnsi="Arial" w:cs="Arial"/>
                <w:color w:val="000000"/>
                <w:sz w:val="16"/>
                <w:szCs w:val="16"/>
                <w:lang w:val="eu-ES" w:eastAsia="es-ES"/>
              </w:rPr>
            </w:pPr>
            <w:r w:rsidRPr="00E5188F">
              <w:rPr>
                <w:rFonts w:ascii="Arial" w:eastAsia="Times New Roman" w:hAnsi="Arial" w:cs="Arial"/>
                <w:color w:val="000000"/>
                <w:sz w:val="16"/>
                <w:szCs w:val="16"/>
                <w:lang w:val="eu-ES" w:eastAsia="es-ES"/>
              </w:rPr>
              <w:t>Oinarrizko industria</w:t>
            </w:r>
          </w:p>
        </w:tc>
        <w:tc>
          <w:tcPr>
            <w:tcW w:w="0" w:type="auto"/>
            <w:tcBorders>
              <w:top w:val="nil"/>
              <w:left w:val="nil"/>
              <w:bottom w:val="nil"/>
              <w:right w:val="nil"/>
            </w:tcBorders>
            <w:shd w:val="clear" w:color="auto" w:fill="auto"/>
            <w:noWrap/>
            <w:vAlign w:val="bottom"/>
            <w:hideMark/>
          </w:tcPr>
          <w:p w14:paraId="6F0B4B3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2.278</w:t>
            </w:r>
          </w:p>
        </w:tc>
        <w:tc>
          <w:tcPr>
            <w:tcW w:w="0" w:type="auto"/>
            <w:tcBorders>
              <w:top w:val="nil"/>
              <w:left w:val="nil"/>
              <w:bottom w:val="nil"/>
              <w:right w:val="single" w:sz="8" w:space="0" w:color="BFBFBF"/>
            </w:tcBorders>
            <w:shd w:val="clear" w:color="auto" w:fill="auto"/>
            <w:noWrap/>
            <w:vAlign w:val="bottom"/>
            <w:hideMark/>
          </w:tcPr>
          <w:p w14:paraId="1F5223A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w:t>
            </w:r>
          </w:p>
        </w:tc>
        <w:tc>
          <w:tcPr>
            <w:tcW w:w="0" w:type="auto"/>
            <w:tcBorders>
              <w:top w:val="nil"/>
              <w:left w:val="nil"/>
              <w:bottom w:val="nil"/>
              <w:right w:val="nil"/>
            </w:tcBorders>
            <w:shd w:val="clear" w:color="auto" w:fill="auto"/>
            <w:noWrap/>
            <w:vAlign w:val="bottom"/>
            <w:hideMark/>
          </w:tcPr>
          <w:p w14:paraId="2D2F667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2.259</w:t>
            </w:r>
          </w:p>
        </w:tc>
        <w:tc>
          <w:tcPr>
            <w:tcW w:w="0" w:type="auto"/>
            <w:tcBorders>
              <w:top w:val="nil"/>
              <w:left w:val="nil"/>
              <w:bottom w:val="nil"/>
              <w:right w:val="nil"/>
            </w:tcBorders>
            <w:shd w:val="clear" w:color="auto" w:fill="auto"/>
            <w:noWrap/>
            <w:vAlign w:val="bottom"/>
            <w:hideMark/>
          </w:tcPr>
          <w:p w14:paraId="0E7A82B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w:t>
            </w:r>
          </w:p>
        </w:tc>
      </w:tr>
      <w:tr w:rsidR="004E1CF5" w:rsidRPr="00E5188F" w14:paraId="6CA70AC8" w14:textId="77777777" w:rsidTr="003639E2">
        <w:trPr>
          <w:jc w:val="center"/>
        </w:trPr>
        <w:tc>
          <w:tcPr>
            <w:tcW w:w="0" w:type="auto"/>
            <w:tcBorders>
              <w:top w:val="nil"/>
              <w:left w:val="nil"/>
              <w:bottom w:val="nil"/>
              <w:right w:val="single" w:sz="8" w:space="0" w:color="BFBFBF"/>
            </w:tcBorders>
            <w:shd w:val="clear" w:color="auto" w:fill="auto"/>
            <w:noWrap/>
            <w:hideMark/>
          </w:tcPr>
          <w:p w14:paraId="2BF3112E" w14:textId="77777777" w:rsidR="004E1CF5" w:rsidRPr="00E5188F" w:rsidRDefault="004E1CF5" w:rsidP="003639E2">
            <w:pPr>
              <w:pStyle w:val="Prrafodelista"/>
              <w:numPr>
                <w:ilvl w:val="0"/>
                <w:numId w:val="20"/>
              </w:numPr>
              <w:spacing w:after="0" w:line="264" w:lineRule="auto"/>
              <w:ind w:left="714" w:hanging="357"/>
              <w:jc w:val="left"/>
              <w:rPr>
                <w:rFonts w:ascii="Arial" w:eastAsia="Times New Roman" w:hAnsi="Arial" w:cs="Arial"/>
                <w:color w:val="000000"/>
                <w:sz w:val="16"/>
                <w:szCs w:val="16"/>
                <w:lang w:val="eu-ES" w:eastAsia="es-ES"/>
              </w:rPr>
            </w:pPr>
            <w:r w:rsidRPr="00E5188F">
              <w:rPr>
                <w:rFonts w:ascii="Arial" w:eastAsia="Times New Roman" w:hAnsi="Arial" w:cs="Arial"/>
                <w:color w:val="000000"/>
                <w:sz w:val="16"/>
                <w:szCs w:val="16"/>
                <w:lang w:val="eu-ES" w:eastAsia="es-ES"/>
              </w:rPr>
              <w:t>Metalgintza eta produktu metalikoen fabrikazioa</w:t>
            </w:r>
          </w:p>
        </w:tc>
        <w:tc>
          <w:tcPr>
            <w:tcW w:w="0" w:type="auto"/>
            <w:tcBorders>
              <w:top w:val="nil"/>
              <w:left w:val="nil"/>
              <w:bottom w:val="nil"/>
              <w:right w:val="nil"/>
            </w:tcBorders>
            <w:shd w:val="clear" w:color="auto" w:fill="auto"/>
            <w:noWrap/>
            <w:vAlign w:val="bottom"/>
            <w:hideMark/>
          </w:tcPr>
          <w:p w14:paraId="26E6EF0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9.393</w:t>
            </w:r>
          </w:p>
        </w:tc>
        <w:tc>
          <w:tcPr>
            <w:tcW w:w="0" w:type="auto"/>
            <w:tcBorders>
              <w:top w:val="nil"/>
              <w:left w:val="nil"/>
              <w:bottom w:val="nil"/>
              <w:right w:val="single" w:sz="8" w:space="0" w:color="BFBFBF"/>
            </w:tcBorders>
            <w:shd w:val="clear" w:color="auto" w:fill="auto"/>
            <w:noWrap/>
            <w:vAlign w:val="bottom"/>
            <w:hideMark/>
          </w:tcPr>
          <w:p w14:paraId="046B8BF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17,2</w:t>
            </w:r>
          </w:p>
        </w:tc>
        <w:tc>
          <w:tcPr>
            <w:tcW w:w="0" w:type="auto"/>
            <w:tcBorders>
              <w:top w:val="nil"/>
              <w:left w:val="nil"/>
              <w:bottom w:val="nil"/>
              <w:right w:val="nil"/>
            </w:tcBorders>
            <w:shd w:val="clear" w:color="auto" w:fill="auto"/>
            <w:noWrap/>
            <w:vAlign w:val="bottom"/>
            <w:hideMark/>
          </w:tcPr>
          <w:p w14:paraId="2CE49E8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9.868</w:t>
            </w:r>
          </w:p>
        </w:tc>
        <w:tc>
          <w:tcPr>
            <w:tcW w:w="0" w:type="auto"/>
            <w:tcBorders>
              <w:top w:val="nil"/>
              <w:left w:val="nil"/>
              <w:bottom w:val="nil"/>
              <w:right w:val="nil"/>
            </w:tcBorders>
            <w:shd w:val="clear" w:color="auto" w:fill="auto"/>
            <w:noWrap/>
            <w:vAlign w:val="bottom"/>
            <w:hideMark/>
          </w:tcPr>
          <w:p w14:paraId="59A366A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17,3</w:t>
            </w:r>
          </w:p>
        </w:tc>
      </w:tr>
      <w:tr w:rsidR="004E1CF5" w:rsidRPr="00E5188F" w14:paraId="116F90BC" w14:textId="77777777" w:rsidTr="003639E2">
        <w:trPr>
          <w:jc w:val="center"/>
        </w:trPr>
        <w:tc>
          <w:tcPr>
            <w:tcW w:w="0" w:type="auto"/>
            <w:tcBorders>
              <w:top w:val="nil"/>
              <w:left w:val="nil"/>
              <w:bottom w:val="nil"/>
              <w:right w:val="single" w:sz="8" w:space="0" w:color="BFBFBF"/>
            </w:tcBorders>
            <w:shd w:val="clear" w:color="auto" w:fill="auto"/>
            <w:noWrap/>
            <w:hideMark/>
          </w:tcPr>
          <w:p w14:paraId="5F55983C" w14:textId="77777777" w:rsidR="004E1CF5" w:rsidRPr="00E5188F" w:rsidRDefault="004E1CF5" w:rsidP="003639E2">
            <w:pPr>
              <w:pStyle w:val="Prrafodelista"/>
              <w:numPr>
                <w:ilvl w:val="0"/>
                <w:numId w:val="20"/>
              </w:numPr>
              <w:spacing w:after="0" w:line="264" w:lineRule="auto"/>
              <w:ind w:left="714" w:hanging="357"/>
              <w:jc w:val="left"/>
              <w:rPr>
                <w:rFonts w:ascii="Arial" w:eastAsia="Times New Roman" w:hAnsi="Arial" w:cs="Arial"/>
                <w:color w:val="000000"/>
                <w:sz w:val="16"/>
                <w:szCs w:val="16"/>
                <w:lang w:val="eu-ES" w:eastAsia="es-ES"/>
              </w:rPr>
            </w:pPr>
            <w:r w:rsidRPr="00E5188F">
              <w:rPr>
                <w:rFonts w:ascii="Arial" w:eastAsia="Times New Roman" w:hAnsi="Arial" w:cs="Arial"/>
                <w:color w:val="000000"/>
                <w:sz w:val="16"/>
                <w:szCs w:val="16"/>
                <w:lang w:val="eu-ES" w:eastAsia="es-ES"/>
              </w:rPr>
              <w:t>Makineria eta ekipo mekanikoak fabrikatzearen industria</w:t>
            </w:r>
          </w:p>
        </w:tc>
        <w:tc>
          <w:tcPr>
            <w:tcW w:w="0" w:type="auto"/>
            <w:tcBorders>
              <w:top w:val="nil"/>
              <w:left w:val="nil"/>
              <w:bottom w:val="nil"/>
              <w:right w:val="nil"/>
            </w:tcBorders>
            <w:shd w:val="clear" w:color="auto" w:fill="auto"/>
            <w:noWrap/>
            <w:vAlign w:val="bottom"/>
            <w:hideMark/>
          </w:tcPr>
          <w:p w14:paraId="71BE201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7.640</w:t>
            </w:r>
          </w:p>
        </w:tc>
        <w:tc>
          <w:tcPr>
            <w:tcW w:w="0" w:type="auto"/>
            <w:tcBorders>
              <w:top w:val="nil"/>
              <w:left w:val="nil"/>
              <w:bottom w:val="nil"/>
              <w:right w:val="single" w:sz="8" w:space="0" w:color="BFBFBF"/>
            </w:tcBorders>
            <w:shd w:val="clear" w:color="auto" w:fill="auto"/>
            <w:noWrap/>
            <w:vAlign w:val="bottom"/>
            <w:hideMark/>
          </w:tcPr>
          <w:p w14:paraId="25E3157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w:t>
            </w:r>
          </w:p>
        </w:tc>
        <w:tc>
          <w:tcPr>
            <w:tcW w:w="0" w:type="auto"/>
            <w:tcBorders>
              <w:top w:val="nil"/>
              <w:left w:val="nil"/>
              <w:bottom w:val="nil"/>
              <w:right w:val="nil"/>
            </w:tcBorders>
            <w:shd w:val="clear" w:color="auto" w:fill="auto"/>
            <w:noWrap/>
            <w:vAlign w:val="bottom"/>
            <w:hideMark/>
          </w:tcPr>
          <w:p w14:paraId="13BA2AF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8.511</w:t>
            </w:r>
          </w:p>
        </w:tc>
        <w:tc>
          <w:tcPr>
            <w:tcW w:w="0" w:type="auto"/>
            <w:tcBorders>
              <w:top w:val="nil"/>
              <w:left w:val="nil"/>
              <w:bottom w:val="nil"/>
              <w:right w:val="nil"/>
            </w:tcBorders>
            <w:shd w:val="clear" w:color="auto" w:fill="auto"/>
            <w:noWrap/>
            <w:vAlign w:val="bottom"/>
            <w:hideMark/>
          </w:tcPr>
          <w:p w14:paraId="680E8E2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14,9</w:t>
            </w:r>
          </w:p>
        </w:tc>
      </w:tr>
      <w:tr w:rsidR="004E1CF5" w:rsidRPr="00E5188F" w14:paraId="1CB1E13F" w14:textId="77777777" w:rsidTr="003639E2">
        <w:trPr>
          <w:jc w:val="center"/>
        </w:trPr>
        <w:tc>
          <w:tcPr>
            <w:tcW w:w="0" w:type="auto"/>
            <w:tcBorders>
              <w:top w:val="nil"/>
              <w:left w:val="nil"/>
              <w:bottom w:val="nil"/>
              <w:right w:val="single" w:sz="8" w:space="0" w:color="BFBFBF"/>
            </w:tcBorders>
            <w:shd w:val="clear" w:color="auto" w:fill="auto"/>
            <w:noWrap/>
            <w:hideMark/>
          </w:tcPr>
          <w:p w14:paraId="001042BC" w14:textId="77777777" w:rsidR="004E1CF5" w:rsidRPr="00E5188F" w:rsidRDefault="004E1CF5" w:rsidP="003639E2">
            <w:pPr>
              <w:pStyle w:val="Prrafodelista"/>
              <w:numPr>
                <w:ilvl w:val="0"/>
                <w:numId w:val="20"/>
              </w:numPr>
              <w:spacing w:after="0" w:line="264" w:lineRule="auto"/>
              <w:ind w:left="714" w:hanging="357"/>
              <w:jc w:val="left"/>
              <w:rPr>
                <w:rFonts w:ascii="Arial" w:eastAsia="Times New Roman" w:hAnsi="Arial" w:cs="Arial"/>
                <w:color w:val="000000"/>
                <w:sz w:val="16"/>
                <w:szCs w:val="16"/>
                <w:lang w:val="eu-ES" w:eastAsia="es-ES"/>
              </w:rPr>
            </w:pPr>
            <w:r w:rsidRPr="00E5188F">
              <w:rPr>
                <w:rFonts w:ascii="Arial" w:eastAsia="Times New Roman" w:hAnsi="Arial" w:cs="Arial"/>
                <w:color w:val="000000"/>
                <w:sz w:val="16"/>
                <w:szCs w:val="16"/>
                <w:lang w:val="eu-ES" w:eastAsia="es-ES"/>
              </w:rPr>
              <w:t>Material eta ekipo elektriko, elektriko eta optikoaren industria</w:t>
            </w:r>
          </w:p>
        </w:tc>
        <w:tc>
          <w:tcPr>
            <w:tcW w:w="0" w:type="auto"/>
            <w:tcBorders>
              <w:top w:val="nil"/>
              <w:left w:val="nil"/>
              <w:bottom w:val="nil"/>
              <w:right w:val="nil"/>
            </w:tcBorders>
            <w:shd w:val="clear" w:color="auto" w:fill="auto"/>
            <w:noWrap/>
            <w:vAlign w:val="bottom"/>
            <w:hideMark/>
          </w:tcPr>
          <w:p w14:paraId="0ADCCFE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2.130</w:t>
            </w:r>
          </w:p>
        </w:tc>
        <w:tc>
          <w:tcPr>
            <w:tcW w:w="0" w:type="auto"/>
            <w:tcBorders>
              <w:top w:val="nil"/>
              <w:left w:val="nil"/>
              <w:bottom w:val="nil"/>
              <w:right w:val="single" w:sz="8" w:space="0" w:color="BFBFBF"/>
            </w:tcBorders>
            <w:shd w:val="clear" w:color="auto" w:fill="auto"/>
            <w:noWrap/>
            <w:vAlign w:val="bottom"/>
            <w:hideMark/>
          </w:tcPr>
          <w:p w14:paraId="541FE3A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w:t>
            </w:r>
          </w:p>
        </w:tc>
        <w:tc>
          <w:tcPr>
            <w:tcW w:w="0" w:type="auto"/>
            <w:tcBorders>
              <w:top w:val="nil"/>
              <w:left w:val="nil"/>
              <w:bottom w:val="nil"/>
              <w:right w:val="nil"/>
            </w:tcBorders>
            <w:shd w:val="clear" w:color="auto" w:fill="auto"/>
            <w:noWrap/>
            <w:vAlign w:val="bottom"/>
            <w:hideMark/>
          </w:tcPr>
          <w:p w14:paraId="666E2B6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2.149</w:t>
            </w:r>
          </w:p>
        </w:tc>
        <w:tc>
          <w:tcPr>
            <w:tcW w:w="0" w:type="auto"/>
            <w:tcBorders>
              <w:top w:val="nil"/>
              <w:left w:val="nil"/>
              <w:bottom w:val="nil"/>
              <w:right w:val="nil"/>
            </w:tcBorders>
            <w:shd w:val="clear" w:color="auto" w:fill="auto"/>
            <w:noWrap/>
            <w:vAlign w:val="bottom"/>
            <w:hideMark/>
          </w:tcPr>
          <w:p w14:paraId="2B84B21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w:t>
            </w:r>
          </w:p>
        </w:tc>
      </w:tr>
      <w:tr w:rsidR="004E1CF5" w:rsidRPr="00E5188F" w14:paraId="2F4361F5" w14:textId="77777777" w:rsidTr="003639E2">
        <w:trPr>
          <w:jc w:val="center"/>
        </w:trPr>
        <w:tc>
          <w:tcPr>
            <w:tcW w:w="0" w:type="auto"/>
            <w:tcBorders>
              <w:top w:val="nil"/>
              <w:left w:val="nil"/>
              <w:bottom w:val="nil"/>
              <w:right w:val="single" w:sz="8" w:space="0" w:color="BFBFBF"/>
            </w:tcBorders>
            <w:shd w:val="clear" w:color="auto" w:fill="auto"/>
            <w:noWrap/>
            <w:hideMark/>
          </w:tcPr>
          <w:p w14:paraId="6F1AF823" w14:textId="77777777" w:rsidR="004E1CF5" w:rsidRPr="00E5188F" w:rsidRDefault="004E1CF5" w:rsidP="003639E2">
            <w:pPr>
              <w:pStyle w:val="Prrafodelista"/>
              <w:numPr>
                <w:ilvl w:val="0"/>
                <w:numId w:val="20"/>
              </w:numPr>
              <w:spacing w:after="0" w:line="264" w:lineRule="auto"/>
              <w:ind w:left="714" w:hanging="357"/>
              <w:jc w:val="left"/>
              <w:rPr>
                <w:rFonts w:ascii="Arial" w:eastAsia="Times New Roman" w:hAnsi="Arial" w:cs="Arial"/>
                <w:color w:val="000000"/>
                <w:sz w:val="16"/>
                <w:szCs w:val="16"/>
                <w:lang w:val="eu-ES" w:eastAsia="es-ES"/>
              </w:rPr>
            </w:pPr>
            <w:r w:rsidRPr="00E5188F">
              <w:rPr>
                <w:rFonts w:ascii="Arial" w:eastAsia="Times New Roman" w:hAnsi="Arial" w:cs="Arial"/>
                <w:color w:val="000000"/>
                <w:sz w:val="16"/>
                <w:szCs w:val="16"/>
                <w:lang w:val="eu-ES" w:eastAsia="es-ES"/>
              </w:rPr>
              <w:t>Hainbat manufaktura-industria mota</w:t>
            </w:r>
          </w:p>
        </w:tc>
        <w:tc>
          <w:tcPr>
            <w:tcW w:w="0" w:type="auto"/>
            <w:tcBorders>
              <w:top w:val="nil"/>
              <w:left w:val="nil"/>
              <w:bottom w:val="nil"/>
              <w:right w:val="nil"/>
            </w:tcBorders>
            <w:shd w:val="clear" w:color="auto" w:fill="auto"/>
            <w:noWrap/>
            <w:vAlign w:val="bottom"/>
            <w:hideMark/>
          </w:tcPr>
          <w:p w14:paraId="78AE572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743</w:t>
            </w:r>
          </w:p>
        </w:tc>
        <w:tc>
          <w:tcPr>
            <w:tcW w:w="0" w:type="auto"/>
            <w:tcBorders>
              <w:top w:val="nil"/>
              <w:left w:val="nil"/>
              <w:bottom w:val="nil"/>
              <w:right w:val="single" w:sz="8" w:space="0" w:color="BFBFBF"/>
            </w:tcBorders>
            <w:shd w:val="clear" w:color="auto" w:fill="auto"/>
            <w:noWrap/>
            <w:vAlign w:val="bottom"/>
            <w:hideMark/>
          </w:tcPr>
          <w:p w14:paraId="5351E6C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w:t>
            </w:r>
          </w:p>
        </w:tc>
        <w:tc>
          <w:tcPr>
            <w:tcW w:w="0" w:type="auto"/>
            <w:tcBorders>
              <w:top w:val="nil"/>
              <w:left w:val="nil"/>
              <w:bottom w:val="nil"/>
              <w:right w:val="nil"/>
            </w:tcBorders>
            <w:shd w:val="clear" w:color="auto" w:fill="auto"/>
            <w:noWrap/>
            <w:vAlign w:val="bottom"/>
            <w:hideMark/>
          </w:tcPr>
          <w:p w14:paraId="081047E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764</w:t>
            </w:r>
          </w:p>
        </w:tc>
        <w:tc>
          <w:tcPr>
            <w:tcW w:w="0" w:type="auto"/>
            <w:tcBorders>
              <w:top w:val="nil"/>
              <w:left w:val="nil"/>
              <w:bottom w:val="nil"/>
              <w:right w:val="nil"/>
            </w:tcBorders>
            <w:shd w:val="clear" w:color="auto" w:fill="auto"/>
            <w:noWrap/>
            <w:vAlign w:val="bottom"/>
            <w:hideMark/>
          </w:tcPr>
          <w:p w14:paraId="73A22A7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w:t>
            </w:r>
          </w:p>
        </w:tc>
      </w:tr>
      <w:tr w:rsidR="004E1CF5" w:rsidRPr="00E5188F" w14:paraId="0F42CEFA" w14:textId="77777777" w:rsidTr="003639E2">
        <w:trPr>
          <w:jc w:val="center"/>
        </w:trPr>
        <w:tc>
          <w:tcPr>
            <w:tcW w:w="0" w:type="auto"/>
            <w:tcBorders>
              <w:top w:val="nil"/>
              <w:left w:val="nil"/>
              <w:bottom w:val="nil"/>
              <w:right w:val="single" w:sz="8" w:space="0" w:color="BFBFBF"/>
            </w:tcBorders>
            <w:shd w:val="clear" w:color="auto" w:fill="auto"/>
            <w:noWrap/>
            <w:hideMark/>
          </w:tcPr>
          <w:p w14:paraId="4711C84C"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Eraikuntza</w:t>
            </w:r>
          </w:p>
        </w:tc>
        <w:tc>
          <w:tcPr>
            <w:tcW w:w="0" w:type="auto"/>
            <w:tcBorders>
              <w:top w:val="nil"/>
              <w:left w:val="nil"/>
              <w:bottom w:val="nil"/>
              <w:right w:val="nil"/>
            </w:tcBorders>
            <w:shd w:val="clear" w:color="auto" w:fill="auto"/>
            <w:noWrap/>
            <w:vAlign w:val="bottom"/>
            <w:hideMark/>
          </w:tcPr>
          <w:p w14:paraId="103DF2B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1.599</w:t>
            </w:r>
          </w:p>
        </w:tc>
        <w:tc>
          <w:tcPr>
            <w:tcW w:w="0" w:type="auto"/>
            <w:tcBorders>
              <w:top w:val="nil"/>
              <w:left w:val="nil"/>
              <w:bottom w:val="nil"/>
              <w:right w:val="single" w:sz="8" w:space="0" w:color="BFBFBF"/>
            </w:tcBorders>
            <w:shd w:val="clear" w:color="auto" w:fill="auto"/>
            <w:noWrap/>
            <w:vAlign w:val="bottom"/>
            <w:hideMark/>
          </w:tcPr>
          <w:p w14:paraId="3395078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w:t>
            </w:r>
          </w:p>
        </w:tc>
        <w:tc>
          <w:tcPr>
            <w:tcW w:w="0" w:type="auto"/>
            <w:tcBorders>
              <w:top w:val="nil"/>
              <w:left w:val="nil"/>
              <w:bottom w:val="nil"/>
              <w:right w:val="nil"/>
            </w:tcBorders>
            <w:shd w:val="clear" w:color="auto" w:fill="auto"/>
            <w:noWrap/>
            <w:vAlign w:val="bottom"/>
            <w:hideMark/>
          </w:tcPr>
          <w:p w14:paraId="774FD1D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1.619</w:t>
            </w:r>
          </w:p>
        </w:tc>
        <w:tc>
          <w:tcPr>
            <w:tcW w:w="0" w:type="auto"/>
            <w:tcBorders>
              <w:top w:val="nil"/>
              <w:left w:val="nil"/>
              <w:bottom w:val="nil"/>
              <w:right w:val="nil"/>
            </w:tcBorders>
            <w:shd w:val="clear" w:color="auto" w:fill="auto"/>
            <w:noWrap/>
            <w:vAlign w:val="bottom"/>
            <w:hideMark/>
          </w:tcPr>
          <w:p w14:paraId="4C3102B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w:t>
            </w:r>
          </w:p>
        </w:tc>
      </w:tr>
      <w:tr w:rsidR="004E1CF5" w:rsidRPr="00E5188F" w14:paraId="2A3CAE2E" w14:textId="77777777" w:rsidTr="003639E2">
        <w:trPr>
          <w:jc w:val="center"/>
        </w:trPr>
        <w:tc>
          <w:tcPr>
            <w:tcW w:w="0" w:type="auto"/>
            <w:tcBorders>
              <w:top w:val="nil"/>
              <w:left w:val="nil"/>
              <w:bottom w:val="nil"/>
              <w:right w:val="single" w:sz="8" w:space="0" w:color="BFBFBF"/>
            </w:tcBorders>
            <w:shd w:val="clear" w:color="auto" w:fill="auto"/>
            <w:noWrap/>
            <w:hideMark/>
          </w:tcPr>
          <w:p w14:paraId="110AF6C9"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Merkataritza; motordun ibilgailuak, motozikletak eta ziklomotoreak, eta salgai pertsonalak eta etxean erabiltzekoak konpontzea</w:t>
            </w:r>
          </w:p>
        </w:tc>
        <w:tc>
          <w:tcPr>
            <w:tcW w:w="0" w:type="auto"/>
            <w:tcBorders>
              <w:top w:val="nil"/>
              <w:left w:val="nil"/>
              <w:bottom w:val="nil"/>
              <w:right w:val="nil"/>
            </w:tcBorders>
            <w:shd w:val="clear" w:color="auto" w:fill="auto"/>
            <w:noWrap/>
            <w:vAlign w:val="bottom"/>
            <w:hideMark/>
          </w:tcPr>
          <w:p w14:paraId="6CAA25B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9.508</w:t>
            </w:r>
          </w:p>
        </w:tc>
        <w:tc>
          <w:tcPr>
            <w:tcW w:w="0" w:type="auto"/>
            <w:tcBorders>
              <w:top w:val="nil"/>
              <w:left w:val="nil"/>
              <w:bottom w:val="nil"/>
              <w:right w:val="single" w:sz="8" w:space="0" w:color="BFBFBF"/>
            </w:tcBorders>
            <w:shd w:val="clear" w:color="auto" w:fill="auto"/>
            <w:noWrap/>
            <w:vAlign w:val="bottom"/>
            <w:hideMark/>
          </w:tcPr>
          <w:p w14:paraId="56755C6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17,4</w:t>
            </w:r>
          </w:p>
        </w:tc>
        <w:tc>
          <w:tcPr>
            <w:tcW w:w="0" w:type="auto"/>
            <w:tcBorders>
              <w:top w:val="nil"/>
              <w:left w:val="nil"/>
              <w:bottom w:val="nil"/>
              <w:right w:val="nil"/>
            </w:tcBorders>
            <w:shd w:val="clear" w:color="auto" w:fill="auto"/>
            <w:noWrap/>
            <w:vAlign w:val="bottom"/>
            <w:hideMark/>
          </w:tcPr>
          <w:p w14:paraId="6F67D37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9.387</w:t>
            </w:r>
          </w:p>
        </w:tc>
        <w:tc>
          <w:tcPr>
            <w:tcW w:w="0" w:type="auto"/>
            <w:tcBorders>
              <w:top w:val="nil"/>
              <w:left w:val="nil"/>
              <w:bottom w:val="nil"/>
              <w:right w:val="nil"/>
            </w:tcBorders>
            <w:shd w:val="clear" w:color="auto" w:fill="auto"/>
            <w:noWrap/>
            <w:vAlign w:val="bottom"/>
            <w:hideMark/>
          </w:tcPr>
          <w:p w14:paraId="7D29089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16,5</w:t>
            </w:r>
          </w:p>
        </w:tc>
      </w:tr>
      <w:tr w:rsidR="004E1CF5" w:rsidRPr="00E5188F" w14:paraId="77E1DA55" w14:textId="77777777" w:rsidTr="003639E2">
        <w:trPr>
          <w:jc w:val="center"/>
        </w:trPr>
        <w:tc>
          <w:tcPr>
            <w:tcW w:w="0" w:type="auto"/>
            <w:tcBorders>
              <w:top w:val="nil"/>
              <w:left w:val="nil"/>
              <w:bottom w:val="nil"/>
              <w:right w:val="single" w:sz="8" w:space="0" w:color="BFBFBF"/>
            </w:tcBorders>
            <w:shd w:val="clear" w:color="auto" w:fill="auto"/>
            <w:noWrap/>
            <w:hideMark/>
          </w:tcPr>
          <w:p w14:paraId="74F2DC45"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Ostalaritza</w:t>
            </w:r>
          </w:p>
        </w:tc>
        <w:tc>
          <w:tcPr>
            <w:tcW w:w="0" w:type="auto"/>
            <w:tcBorders>
              <w:top w:val="nil"/>
              <w:left w:val="nil"/>
              <w:bottom w:val="nil"/>
              <w:right w:val="nil"/>
            </w:tcBorders>
            <w:shd w:val="clear" w:color="auto" w:fill="auto"/>
            <w:noWrap/>
            <w:vAlign w:val="bottom"/>
            <w:hideMark/>
          </w:tcPr>
          <w:p w14:paraId="23F940C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2.018</w:t>
            </w:r>
          </w:p>
        </w:tc>
        <w:tc>
          <w:tcPr>
            <w:tcW w:w="0" w:type="auto"/>
            <w:tcBorders>
              <w:top w:val="nil"/>
              <w:left w:val="nil"/>
              <w:bottom w:val="nil"/>
              <w:right w:val="single" w:sz="8" w:space="0" w:color="BFBFBF"/>
            </w:tcBorders>
            <w:shd w:val="clear" w:color="auto" w:fill="auto"/>
            <w:noWrap/>
            <w:vAlign w:val="bottom"/>
            <w:hideMark/>
          </w:tcPr>
          <w:p w14:paraId="2C37A42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w:t>
            </w:r>
          </w:p>
        </w:tc>
        <w:tc>
          <w:tcPr>
            <w:tcW w:w="0" w:type="auto"/>
            <w:tcBorders>
              <w:top w:val="nil"/>
              <w:left w:val="nil"/>
              <w:bottom w:val="nil"/>
              <w:right w:val="nil"/>
            </w:tcBorders>
            <w:shd w:val="clear" w:color="auto" w:fill="auto"/>
            <w:noWrap/>
            <w:vAlign w:val="bottom"/>
            <w:hideMark/>
          </w:tcPr>
          <w:p w14:paraId="6DA1686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1.930</w:t>
            </w:r>
          </w:p>
        </w:tc>
        <w:tc>
          <w:tcPr>
            <w:tcW w:w="0" w:type="auto"/>
            <w:tcBorders>
              <w:top w:val="nil"/>
              <w:left w:val="nil"/>
              <w:bottom w:val="nil"/>
              <w:right w:val="nil"/>
            </w:tcBorders>
            <w:shd w:val="clear" w:color="auto" w:fill="auto"/>
            <w:noWrap/>
            <w:vAlign w:val="bottom"/>
            <w:hideMark/>
          </w:tcPr>
          <w:p w14:paraId="642EF10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w:t>
            </w:r>
          </w:p>
        </w:tc>
      </w:tr>
      <w:tr w:rsidR="004E1CF5" w:rsidRPr="00E5188F" w14:paraId="31E0410B" w14:textId="77777777" w:rsidTr="003639E2">
        <w:trPr>
          <w:jc w:val="center"/>
        </w:trPr>
        <w:tc>
          <w:tcPr>
            <w:tcW w:w="0" w:type="auto"/>
            <w:tcBorders>
              <w:top w:val="nil"/>
              <w:left w:val="nil"/>
              <w:bottom w:val="nil"/>
              <w:right w:val="single" w:sz="8" w:space="0" w:color="BFBFBF"/>
            </w:tcBorders>
            <w:shd w:val="clear" w:color="auto" w:fill="auto"/>
            <w:noWrap/>
            <w:hideMark/>
          </w:tcPr>
          <w:p w14:paraId="2E81D695"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Garraioa, biltegiratzea eta komunikazioak</w:t>
            </w:r>
          </w:p>
        </w:tc>
        <w:tc>
          <w:tcPr>
            <w:tcW w:w="0" w:type="auto"/>
            <w:tcBorders>
              <w:top w:val="nil"/>
              <w:left w:val="nil"/>
              <w:bottom w:val="nil"/>
              <w:right w:val="nil"/>
            </w:tcBorders>
            <w:shd w:val="clear" w:color="auto" w:fill="auto"/>
            <w:noWrap/>
            <w:vAlign w:val="bottom"/>
            <w:hideMark/>
          </w:tcPr>
          <w:p w14:paraId="4611D49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1.175</w:t>
            </w:r>
          </w:p>
        </w:tc>
        <w:tc>
          <w:tcPr>
            <w:tcW w:w="0" w:type="auto"/>
            <w:tcBorders>
              <w:top w:val="nil"/>
              <w:left w:val="nil"/>
              <w:bottom w:val="nil"/>
              <w:right w:val="single" w:sz="8" w:space="0" w:color="BFBFBF"/>
            </w:tcBorders>
            <w:shd w:val="clear" w:color="auto" w:fill="auto"/>
            <w:noWrap/>
            <w:vAlign w:val="bottom"/>
            <w:hideMark/>
          </w:tcPr>
          <w:p w14:paraId="3515831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w:t>
            </w:r>
          </w:p>
        </w:tc>
        <w:tc>
          <w:tcPr>
            <w:tcW w:w="0" w:type="auto"/>
            <w:tcBorders>
              <w:top w:val="nil"/>
              <w:left w:val="nil"/>
              <w:bottom w:val="nil"/>
              <w:right w:val="nil"/>
            </w:tcBorders>
            <w:shd w:val="clear" w:color="auto" w:fill="auto"/>
            <w:noWrap/>
            <w:vAlign w:val="bottom"/>
            <w:hideMark/>
          </w:tcPr>
          <w:p w14:paraId="1553DCB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1.286</w:t>
            </w:r>
          </w:p>
        </w:tc>
        <w:tc>
          <w:tcPr>
            <w:tcW w:w="0" w:type="auto"/>
            <w:tcBorders>
              <w:top w:val="nil"/>
              <w:left w:val="nil"/>
              <w:bottom w:val="nil"/>
              <w:right w:val="nil"/>
            </w:tcBorders>
            <w:shd w:val="clear" w:color="auto" w:fill="auto"/>
            <w:noWrap/>
            <w:vAlign w:val="bottom"/>
            <w:hideMark/>
          </w:tcPr>
          <w:p w14:paraId="4D46D82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w:t>
            </w:r>
          </w:p>
        </w:tc>
      </w:tr>
      <w:tr w:rsidR="004E1CF5" w:rsidRPr="00E5188F" w14:paraId="7815FE25" w14:textId="77777777" w:rsidTr="003639E2">
        <w:trPr>
          <w:jc w:val="center"/>
        </w:trPr>
        <w:tc>
          <w:tcPr>
            <w:tcW w:w="0" w:type="auto"/>
            <w:tcBorders>
              <w:top w:val="nil"/>
              <w:left w:val="nil"/>
              <w:bottom w:val="nil"/>
              <w:right w:val="single" w:sz="8" w:space="0" w:color="BFBFBF"/>
            </w:tcBorders>
            <w:shd w:val="clear" w:color="auto" w:fill="auto"/>
            <w:noWrap/>
            <w:hideMark/>
          </w:tcPr>
          <w:p w14:paraId="032BFEC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Finantza-bitartekotza</w:t>
            </w:r>
          </w:p>
        </w:tc>
        <w:tc>
          <w:tcPr>
            <w:tcW w:w="0" w:type="auto"/>
            <w:tcBorders>
              <w:top w:val="nil"/>
              <w:left w:val="nil"/>
              <w:bottom w:val="nil"/>
              <w:right w:val="nil"/>
            </w:tcBorders>
            <w:shd w:val="clear" w:color="auto" w:fill="auto"/>
            <w:noWrap/>
            <w:vAlign w:val="bottom"/>
            <w:hideMark/>
          </w:tcPr>
          <w:p w14:paraId="49DA634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1.992</w:t>
            </w:r>
          </w:p>
        </w:tc>
        <w:tc>
          <w:tcPr>
            <w:tcW w:w="0" w:type="auto"/>
            <w:tcBorders>
              <w:top w:val="nil"/>
              <w:left w:val="nil"/>
              <w:bottom w:val="nil"/>
              <w:right w:val="single" w:sz="8" w:space="0" w:color="BFBFBF"/>
            </w:tcBorders>
            <w:shd w:val="clear" w:color="auto" w:fill="auto"/>
            <w:noWrap/>
            <w:vAlign w:val="bottom"/>
            <w:hideMark/>
          </w:tcPr>
          <w:p w14:paraId="5A1F50B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w:t>
            </w:r>
          </w:p>
        </w:tc>
        <w:tc>
          <w:tcPr>
            <w:tcW w:w="0" w:type="auto"/>
            <w:tcBorders>
              <w:top w:val="nil"/>
              <w:left w:val="nil"/>
              <w:bottom w:val="nil"/>
              <w:right w:val="nil"/>
            </w:tcBorders>
            <w:shd w:val="clear" w:color="auto" w:fill="auto"/>
            <w:noWrap/>
            <w:vAlign w:val="bottom"/>
            <w:hideMark/>
          </w:tcPr>
          <w:p w14:paraId="7E69717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1.881</w:t>
            </w:r>
          </w:p>
        </w:tc>
        <w:tc>
          <w:tcPr>
            <w:tcW w:w="0" w:type="auto"/>
            <w:tcBorders>
              <w:top w:val="nil"/>
              <w:left w:val="nil"/>
              <w:bottom w:val="nil"/>
              <w:right w:val="nil"/>
            </w:tcBorders>
            <w:shd w:val="clear" w:color="auto" w:fill="auto"/>
            <w:noWrap/>
            <w:vAlign w:val="bottom"/>
            <w:hideMark/>
          </w:tcPr>
          <w:p w14:paraId="2E3310B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w:t>
            </w:r>
          </w:p>
        </w:tc>
      </w:tr>
      <w:tr w:rsidR="004E1CF5" w:rsidRPr="00E5188F" w14:paraId="08B5845A" w14:textId="77777777" w:rsidTr="003639E2">
        <w:trPr>
          <w:jc w:val="center"/>
        </w:trPr>
        <w:tc>
          <w:tcPr>
            <w:tcW w:w="0" w:type="auto"/>
            <w:tcBorders>
              <w:top w:val="nil"/>
              <w:left w:val="nil"/>
              <w:bottom w:val="nil"/>
              <w:right w:val="single" w:sz="8" w:space="0" w:color="BFBFBF"/>
            </w:tcBorders>
            <w:shd w:val="clear" w:color="auto" w:fill="auto"/>
            <w:noWrap/>
            <w:hideMark/>
          </w:tcPr>
          <w:p w14:paraId="7EC3C953"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Onibar-jarduerak eta alokairu-jarduerak; enpresa-zerbitzuak</w:t>
            </w:r>
          </w:p>
        </w:tc>
        <w:tc>
          <w:tcPr>
            <w:tcW w:w="0" w:type="auto"/>
            <w:tcBorders>
              <w:top w:val="nil"/>
              <w:left w:val="nil"/>
              <w:bottom w:val="nil"/>
              <w:right w:val="nil"/>
            </w:tcBorders>
            <w:shd w:val="clear" w:color="auto" w:fill="auto"/>
            <w:noWrap/>
            <w:vAlign w:val="bottom"/>
            <w:hideMark/>
          </w:tcPr>
          <w:p w14:paraId="380F66F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3.421</w:t>
            </w:r>
          </w:p>
        </w:tc>
        <w:tc>
          <w:tcPr>
            <w:tcW w:w="0" w:type="auto"/>
            <w:tcBorders>
              <w:top w:val="nil"/>
              <w:left w:val="nil"/>
              <w:bottom w:val="nil"/>
              <w:right w:val="single" w:sz="8" w:space="0" w:color="BFBFBF"/>
            </w:tcBorders>
            <w:shd w:val="clear" w:color="auto" w:fill="auto"/>
            <w:noWrap/>
            <w:vAlign w:val="bottom"/>
            <w:hideMark/>
          </w:tcPr>
          <w:p w14:paraId="41EE0EA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w:t>
            </w:r>
          </w:p>
        </w:tc>
        <w:tc>
          <w:tcPr>
            <w:tcW w:w="0" w:type="auto"/>
            <w:tcBorders>
              <w:top w:val="nil"/>
              <w:left w:val="nil"/>
              <w:bottom w:val="nil"/>
              <w:right w:val="nil"/>
            </w:tcBorders>
            <w:shd w:val="clear" w:color="auto" w:fill="auto"/>
            <w:noWrap/>
            <w:vAlign w:val="bottom"/>
            <w:hideMark/>
          </w:tcPr>
          <w:p w14:paraId="64B4552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4.121</w:t>
            </w:r>
          </w:p>
        </w:tc>
        <w:tc>
          <w:tcPr>
            <w:tcW w:w="0" w:type="auto"/>
            <w:tcBorders>
              <w:top w:val="nil"/>
              <w:left w:val="nil"/>
              <w:bottom w:val="nil"/>
              <w:right w:val="nil"/>
            </w:tcBorders>
            <w:shd w:val="clear" w:color="auto" w:fill="auto"/>
            <w:noWrap/>
            <w:vAlign w:val="bottom"/>
            <w:hideMark/>
          </w:tcPr>
          <w:p w14:paraId="7534E15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7,2</w:t>
            </w:r>
          </w:p>
        </w:tc>
      </w:tr>
      <w:tr w:rsidR="004E1CF5" w:rsidRPr="00E5188F" w14:paraId="7FC0D974" w14:textId="77777777" w:rsidTr="003639E2">
        <w:trPr>
          <w:jc w:val="center"/>
        </w:trPr>
        <w:tc>
          <w:tcPr>
            <w:tcW w:w="0" w:type="auto"/>
            <w:tcBorders>
              <w:top w:val="nil"/>
              <w:left w:val="nil"/>
              <w:bottom w:val="nil"/>
              <w:right w:val="single" w:sz="8" w:space="0" w:color="BFBFBF"/>
            </w:tcBorders>
            <w:shd w:val="clear" w:color="auto" w:fill="auto"/>
            <w:noWrap/>
            <w:hideMark/>
          </w:tcPr>
          <w:p w14:paraId="36A31796"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Hezkuntza</w:t>
            </w:r>
          </w:p>
        </w:tc>
        <w:tc>
          <w:tcPr>
            <w:tcW w:w="0" w:type="auto"/>
            <w:tcBorders>
              <w:top w:val="nil"/>
              <w:left w:val="nil"/>
              <w:bottom w:val="nil"/>
              <w:right w:val="nil"/>
            </w:tcBorders>
            <w:shd w:val="clear" w:color="auto" w:fill="auto"/>
            <w:noWrap/>
            <w:vAlign w:val="bottom"/>
            <w:hideMark/>
          </w:tcPr>
          <w:p w14:paraId="29CC936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7.291</w:t>
            </w:r>
          </w:p>
        </w:tc>
        <w:tc>
          <w:tcPr>
            <w:tcW w:w="0" w:type="auto"/>
            <w:tcBorders>
              <w:top w:val="nil"/>
              <w:left w:val="nil"/>
              <w:bottom w:val="nil"/>
              <w:right w:val="single" w:sz="8" w:space="0" w:color="BFBFBF"/>
            </w:tcBorders>
            <w:shd w:val="clear" w:color="auto" w:fill="auto"/>
            <w:noWrap/>
            <w:vAlign w:val="bottom"/>
            <w:hideMark/>
          </w:tcPr>
          <w:p w14:paraId="283EF1C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13,4</w:t>
            </w:r>
          </w:p>
        </w:tc>
        <w:tc>
          <w:tcPr>
            <w:tcW w:w="0" w:type="auto"/>
            <w:tcBorders>
              <w:top w:val="nil"/>
              <w:left w:val="nil"/>
              <w:bottom w:val="nil"/>
              <w:right w:val="nil"/>
            </w:tcBorders>
            <w:shd w:val="clear" w:color="auto" w:fill="auto"/>
            <w:noWrap/>
            <w:vAlign w:val="bottom"/>
            <w:hideMark/>
          </w:tcPr>
          <w:p w14:paraId="11CEAE6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7.902</w:t>
            </w:r>
          </w:p>
        </w:tc>
        <w:tc>
          <w:tcPr>
            <w:tcW w:w="0" w:type="auto"/>
            <w:tcBorders>
              <w:top w:val="nil"/>
              <w:left w:val="nil"/>
              <w:bottom w:val="nil"/>
              <w:right w:val="nil"/>
            </w:tcBorders>
            <w:shd w:val="clear" w:color="auto" w:fill="auto"/>
            <w:noWrap/>
            <w:vAlign w:val="bottom"/>
            <w:hideMark/>
          </w:tcPr>
          <w:p w14:paraId="410534A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13,9</w:t>
            </w:r>
          </w:p>
        </w:tc>
      </w:tr>
      <w:tr w:rsidR="004E1CF5" w:rsidRPr="00E5188F" w14:paraId="124D0BC8" w14:textId="77777777" w:rsidTr="003639E2">
        <w:trPr>
          <w:jc w:val="center"/>
        </w:trPr>
        <w:tc>
          <w:tcPr>
            <w:tcW w:w="0" w:type="auto"/>
            <w:tcBorders>
              <w:top w:val="nil"/>
              <w:left w:val="nil"/>
              <w:bottom w:val="nil"/>
              <w:right w:val="single" w:sz="8" w:space="0" w:color="BFBFBF"/>
            </w:tcBorders>
            <w:shd w:val="clear" w:color="auto" w:fill="auto"/>
            <w:noWrap/>
            <w:hideMark/>
          </w:tcPr>
          <w:p w14:paraId="24633698"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Osasun- eta albaitaritza -jarduerak, gizarte -zerbitzuak</w:t>
            </w:r>
          </w:p>
        </w:tc>
        <w:tc>
          <w:tcPr>
            <w:tcW w:w="0" w:type="auto"/>
            <w:tcBorders>
              <w:top w:val="nil"/>
              <w:left w:val="nil"/>
              <w:bottom w:val="nil"/>
              <w:right w:val="nil"/>
            </w:tcBorders>
            <w:shd w:val="clear" w:color="auto" w:fill="auto"/>
            <w:noWrap/>
            <w:vAlign w:val="bottom"/>
            <w:hideMark/>
          </w:tcPr>
          <w:p w14:paraId="0D323E0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1.933</w:t>
            </w:r>
          </w:p>
        </w:tc>
        <w:tc>
          <w:tcPr>
            <w:tcW w:w="0" w:type="auto"/>
            <w:tcBorders>
              <w:top w:val="nil"/>
              <w:left w:val="nil"/>
              <w:bottom w:val="nil"/>
              <w:right w:val="single" w:sz="8" w:space="0" w:color="BFBFBF"/>
            </w:tcBorders>
            <w:shd w:val="clear" w:color="auto" w:fill="auto"/>
            <w:noWrap/>
            <w:vAlign w:val="bottom"/>
            <w:hideMark/>
          </w:tcPr>
          <w:p w14:paraId="5B81B5E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w:t>
            </w:r>
          </w:p>
        </w:tc>
        <w:tc>
          <w:tcPr>
            <w:tcW w:w="0" w:type="auto"/>
            <w:tcBorders>
              <w:top w:val="nil"/>
              <w:left w:val="nil"/>
              <w:bottom w:val="nil"/>
              <w:right w:val="nil"/>
            </w:tcBorders>
            <w:shd w:val="clear" w:color="auto" w:fill="auto"/>
            <w:noWrap/>
            <w:vAlign w:val="bottom"/>
            <w:hideMark/>
          </w:tcPr>
          <w:p w14:paraId="1A2D582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1.766</w:t>
            </w:r>
          </w:p>
        </w:tc>
        <w:tc>
          <w:tcPr>
            <w:tcW w:w="0" w:type="auto"/>
            <w:tcBorders>
              <w:top w:val="nil"/>
              <w:left w:val="nil"/>
              <w:bottom w:val="nil"/>
              <w:right w:val="nil"/>
            </w:tcBorders>
            <w:shd w:val="clear" w:color="auto" w:fill="auto"/>
            <w:noWrap/>
            <w:vAlign w:val="bottom"/>
            <w:hideMark/>
          </w:tcPr>
          <w:p w14:paraId="589CCC0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w:t>
            </w:r>
          </w:p>
        </w:tc>
      </w:tr>
      <w:tr w:rsidR="004E1CF5" w:rsidRPr="00E5188F" w14:paraId="7D3386E6" w14:textId="77777777" w:rsidTr="003639E2">
        <w:trPr>
          <w:jc w:val="center"/>
        </w:trPr>
        <w:tc>
          <w:tcPr>
            <w:tcW w:w="0" w:type="auto"/>
            <w:tcBorders>
              <w:top w:val="nil"/>
              <w:left w:val="nil"/>
              <w:bottom w:val="nil"/>
              <w:right w:val="single" w:sz="8" w:space="0" w:color="BFBFBF"/>
            </w:tcBorders>
            <w:shd w:val="clear" w:color="auto" w:fill="auto"/>
            <w:noWrap/>
            <w:hideMark/>
          </w:tcPr>
          <w:p w14:paraId="30C9B13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Bestelako gizarte -zerbitzuak eta komunitateari emandako zerbitzuak; zerbitzu pertsonalak</w:t>
            </w:r>
          </w:p>
        </w:tc>
        <w:tc>
          <w:tcPr>
            <w:tcW w:w="0" w:type="auto"/>
            <w:tcBorders>
              <w:top w:val="nil"/>
              <w:left w:val="nil"/>
              <w:bottom w:val="nil"/>
              <w:right w:val="nil"/>
            </w:tcBorders>
            <w:shd w:val="clear" w:color="auto" w:fill="auto"/>
            <w:noWrap/>
            <w:vAlign w:val="bottom"/>
            <w:hideMark/>
          </w:tcPr>
          <w:p w14:paraId="449FDE8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662</w:t>
            </w:r>
          </w:p>
        </w:tc>
        <w:tc>
          <w:tcPr>
            <w:tcW w:w="0" w:type="auto"/>
            <w:tcBorders>
              <w:top w:val="nil"/>
              <w:left w:val="nil"/>
              <w:bottom w:val="nil"/>
              <w:right w:val="single" w:sz="8" w:space="0" w:color="BFBFBF"/>
            </w:tcBorders>
            <w:shd w:val="clear" w:color="auto" w:fill="auto"/>
            <w:noWrap/>
            <w:vAlign w:val="bottom"/>
            <w:hideMark/>
          </w:tcPr>
          <w:p w14:paraId="442985B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w:t>
            </w:r>
          </w:p>
        </w:tc>
        <w:tc>
          <w:tcPr>
            <w:tcW w:w="0" w:type="auto"/>
            <w:tcBorders>
              <w:top w:val="nil"/>
              <w:left w:val="nil"/>
              <w:bottom w:val="nil"/>
              <w:right w:val="nil"/>
            </w:tcBorders>
            <w:shd w:val="clear" w:color="auto" w:fill="auto"/>
            <w:noWrap/>
            <w:vAlign w:val="bottom"/>
            <w:hideMark/>
          </w:tcPr>
          <w:p w14:paraId="07FB83B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801</w:t>
            </w:r>
          </w:p>
        </w:tc>
        <w:tc>
          <w:tcPr>
            <w:tcW w:w="0" w:type="auto"/>
            <w:tcBorders>
              <w:top w:val="nil"/>
              <w:left w:val="nil"/>
              <w:right w:val="nil"/>
            </w:tcBorders>
            <w:shd w:val="clear" w:color="auto" w:fill="auto"/>
            <w:noWrap/>
            <w:vAlign w:val="bottom"/>
            <w:hideMark/>
          </w:tcPr>
          <w:p w14:paraId="56F7D85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w:t>
            </w:r>
          </w:p>
        </w:tc>
      </w:tr>
      <w:tr w:rsidR="004E1CF5" w:rsidRPr="00E5188F" w14:paraId="62A29EB3" w14:textId="77777777" w:rsidTr="003639E2">
        <w:trPr>
          <w:jc w:val="center"/>
        </w:trPr>
        <w:tc>
          <w:tcPr>
            <w:tcW w:w="0" w:type="auto"/>
            <w:tcBorders>
              <w:top w:val="nil"/>
              <w:left w:val="nil"/>
              <w:bottom w:val="single" w:sz="4" w:space="0" w:color="A6A6A6" w:themeColor="background1" w:themeShade="A6"/>
              <w:right w:val="single" w:sz="8" w:space="0" w:color="BFBFBF"/>
            </w:tcBorders>
            <w:shd w:val="clear" w:color="auto" w:fill="auto"/>
            <w:noWrap/>
            <w:hideMark/>
          </w:tcPr>
          <w:p w14:paraId="3CCB2B1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Handi</w:t>
            </w:r>
            <w:r w:rsidR="0060020E">
              <w:rPr>
                <w:rFonts w:eastAsia="Times New Roman" w:cs="Arial"/>
                <w:color w:val="000000"/>
                <w:sz w:val="16"/>
                <w:szCs w:val="16"/>
                <w:lang w:val="eu-ES" w:eastAsia="es-ES"/>
              </w:rPr>
              <w:t>z</w:t>
            </w:r>
            <w:r w:rsidRPr="00E5188F">
              <w:rPr>
                <w:rFonts w:eastAsia="Times New Roman" w:cs="Arial"/>
                <w:color w:val="000000"/>
                <w:sz w:val="16"/>
                <w:szCs w:val="16"/>
                <w:lang w:val="eu-ES" w:eastAsia="es-ES"/>
              </w:rPr>
              <w:t>kako beste merkataritzak</w:t>
            </w:r>
          </w:p>
        </w:tc>
        <w:tc>
          <w:tcPr>
            <w:tcW w:w="0" w:type="auto"/>
            <w:tcBorders>
              <w:top w:val="nil"/>
              <w:left w:val="nil"/>
              <w:bottom w:val="single" w:sz="4" w:space="0" w:color="A6A6A6" w:themeColor="background1" w:themeShade="A6"/>
              <w:right w:val="nil"/>
            </w:tcBorders>
            <w:shd w:val="clear" w:color="auto" w:fill="auto"/>
            <w:noWrap/>
            <w:vAlign w:val="bottom"/>
            <w:hideMark/>
          </w:tcPr>
          <w:p w14:paraId="59406C1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1.005</w:t>
            </w:r>
          </w:p>
        </w:tc>
        <w:tc>
          <w:tcPr>
            <w:tcW w:w="0" w:type="auto"/>
            <w:tcBorders>
              <w:top w:val="nil"/>
              <w:left w:val="nil"/>
              <w:bottom w:val="single" w:sz="4" w:space="0" w:color="A6A6A6" w:themeColor="background1" w:themeShade="A6"/>
              <w:right w:val="single" w:sz="8" w:space="0" w:color="BFBFBF"/>
            </w:tcBorders>
            <w:shd w:val="clear" w:color="auto" w:fill="auto"/>
            <w:noWrap/>
            <w:vAlign w:val="bottom"/>
            <w:hideMark/>
          </w:tcPr>
          <w:p w14:paraId="17808A2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w:t>
            </w:r>
          </w:p>
        </w:tc>
        <w:tc>
          <w:tcPr>
            <w:tcW w:w="0" w:type="auto"/>
            <w:tcBorders>
              <w:top w:val="nil"/>
              <w:left w:val="nil"/>
              <w:bottom w:val="single" w:sz="4" w:space="0" w:color="A6A6A6" w:themeColor="background1" w:themeShade="A6"/>
              <w:right w:val="nil"/>
            </w:tcBorders>
            <w:shd w:val="clear" w:color="auto" w:fill="auto"/>
            <w:noWrap/>
            <w:vAlign w:val="bottom"/>
            <w:hideMark/>
          </w:tcPr>
          <w:p w14:paraId="39419A9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899</w:t>
            </w:r>
          </w:p>
        </w:tc>
        <w:tc>
          <w:tcPr>
            <w:tcW w:w="0" w:type="auto"/>
            <w:tcBorders>
              <w:top w:val="nil"/>
              <w:left w:val="nil"/>
              <w:bottom w:val="single" w:sz="4" w:space="0" w:color="A6A6A6" w:themeColor="background1" w:themeShade="A6"/>
            </w:tcBorders>
            <w:shd w:val="clear" w:color="auto" w:fill="auto"/>
            <w:noWrap/>
            <w:vAlign w:val="bottom"/>
            <w:hideMark/>
          </w:tcPr>
          <w:p w14:paraId="24D38BB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w:t>
            </w:r>
          </w:p>
        </w:tc>
      </w:tr>
      <w:tr w:rsidR="004E1CF5" w:rsidRPr="00E5188F" w14:paraId="47068DEE" w14:textId="77777777" w:rsidTr="003639E2">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shd w:val="clear" w:color="auto" w:fill="auto"/>
            <w:noWrap/>
            <w:hideMark/>
          </w:tcPr>
          <w:p w14:paraId="13AF28F9"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1C39A2B"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54.582</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vAlign w:val="bottom"/>
            <w:hideMark/>
          </w:tcPr>
          <w:p w14:paraId="07FE48EE"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14075C1"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57.018</w:t>
            </w:r>
          </w:p>
        </w:tc>
        <w:tc>
          <w:tcPr>
            <w:tcW w:w="0" w:type="auto"/>
            <w:tcBorders>
              <w:top w:val="single" w:sz="4" w:space="0" w:color="A6A6A6" w:themeColor="background1" w:themeShade="A6"/>
              <w:left w:val="nil"/>
              <w:bottom w:val="single" w:sz="4" w:space="0" w:color="A6A6A6" w:themeColor="background1" w:themeShade="A6"/>
            </w:tcBorders>
            <w:shd w:val="clear" w:color="auto" w:fill="auto"/>
            <w:noWrap/>
            <w:vAlign w:val="bottom"/>
            <w:hideMark/>
          </w:tcPr>
          <w:p w14:paraId="60F235CB"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w:t>
            </w:r>
          </w:p>
        </w:tc>
      </w:tr>
    </w:tbl>
    <w:p w14:paraId="617FAD7D" w14:textId="77777777" w:rsidR="004E1CF5" w:rsidRPr="00E5188F" w:rsidRDefault="004E1CF5" w:rsidP="004E1CF5">
      <w:pPr>
        <w:widowControl w:val="0"/>
        <w:spacing w:line="264" w:lineRule="auto"/>
        <w:rPr>
          <w:rFonts w:cs="Arial"/>
          <w:b/>
          <w:color w:val="1F497D" w:themeColor="text2"/>
          <w:lang w:val="eu-ES"/>
        </w:rPr>
      </w:pPr>
    </w:p>
    <w:p w14:paraId="7A2F7FEE" w14:textId="77777777" w:rsidR="004E1CF5" w:rsidRPr="00E5188F" w:rsidRDefault="004E1CF5" w:rsidP="004E1CF5">
      <w:pPr>
        <w:spacing w:line="264" w:lineRule="auto"/>
        <w:jc w:val="left"/>
        <w:rPr>
          <w:rFonts w:eastAsia="Times New Roman" w:cs="Times New Roman"/>
          <w:b/>
          <w:snapToGrid w:val="0"/>
          <w:color w:val="1F497D" w:themeColor="text2"/>
          <w:sz w:val="22"/>
          <w:lang w:val="eu-ES" w:eastAsia="es-ES"/>
        </w:rPr>
      </w:pPr>
      <w:r w:rsidRPr="00E5188F">
        <w:rPr>
          <w:color w:val="1F497D" w:themeColor="text2"/>
          <w:sz w:val="22"/>
          <w:lang w:val="eu-ES"/>
        </w:rPr>
        <w:br w:type="page"/>
      </w:r>
    </w:p>
    <w:p w14:paraId="0B4BC068"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149" w:name="_Toc511991385"/>
      <w:bookmarkStart w:id="150" w:name="_Toc514170952"/>
      <w:bookmarkStart w:id="151" w:name="_Toc517951414"/>
      <w:r w:rsidRPr="00E5188F">
        <w:rPr>
          <w:color w:val="1F497D" w:themeColor="text2"/>
          <w:sz w:val="22"/>
          <w:szCs w:val="22"/>
          <w:lang w:val="eu-ES"/>
        </w:rPr>
        <w:lastRenderedPageBreak/>
        <w:t>1.2.-</w:t>
      </w:r>
      <w:r w:rsidRPr="00E5188F">
        <w:rPr>
          <w:color w:val="1F497D" w:themeColor="text2"/>
          <w:sz w:val="22"/>
          <w:szCs w:val="22"/>
          <w:lang w:val="eu-ES"/>
        </w:rPr>
        <w:tab/>
        <w:t>GIZARTE EKONOMIAKO ENPLEGUAREN EZAUGARRI NAGUSIAK</w:t>
      </w:r>
      <w:bookmarkEnd w:id="149"/>
      <w:bookmarkEnd w:id="150"/>
      <w:bookmarkEnd w:id="151"/>
    </w:p>
    <w:p w14:paraId="7420FB78" w14:textId="77777777" w:rsidR="004E1CF5" w:rsidRPr="00E5188F" w:rsidRDefault="004E1CF5" w:rsidP="004E1CF5">
      <w:pPr>
        <w:widowControl w:val="0"/>
        <w:spacing w:line="264" w:lineRule="auto"/>
        <w:rPr>
          <w:rFonts w:cs="Arial"/>
          <w:b/>
          <w:color w:val="1F497D" w:themeColor="text2"/>
          <w:sz w:val="22"/>
          <w:lang w:val="eu-ES"/>
        </w:rPr>
      </w:pPr>
    </w:p>
    <w:p w14:paraId="305C1272"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152" w:name="_Toc511991386"/>
      <w:bookmarkStart w:id="153" w:name="_Toc514170953"/>
      <w:bookmarkStart w:id="154" w:name="_Toc517951415"/>
      <w:r w:rsidRPr="00E5188F">
        <w:rPr>
          <w:color w:val="1F497D" w:themeColor="text2"/>
          <w:sz w:val="22"/>
          <w:szCs w:val="22"/>
          <w:lang w:val="eu-ES"/>
        </w:rPr>
        <w:t>1.2.1.- Sexua eta adina</w:t>
      </w:r>
      <w:bookmarkEnd w:id="152"/>
      <w:bookmarkEnd w:id="153"/>
      <w:bookmarkEnd w:id="154"/>
    </w:p>
    <w:p w14:paraId="573C6FF6" w14:textId="77777777" w:rsidR="004E1CF5" w:rsidRPr="00E5188F" w:rsidRDefault="004E1CF5" w:rsidP="004E1CF5">
      <w:pPr>
        <w:widowControl w:val="0"/>
        <w:spacing w:line="264" w:lineRule="auto"/>
        <w:rPr>
          <w:lang w:val="eu-ES"/>
        </w:rPr>
      </w:pPr>
    </w:p>
    <w:p w14:paraId="44A01452" w14:textId="392DF0C3"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55" w:name="_Toc511991413"/>
      <w:bookmarkStart w:id="156" w:name="_Toc511994064"/>
      <w:bookmarkStart w:id="157" w:name="_Toc516567892"/>
      <w:bookmarkStart w:id="158" w:name="_Toc518382842"/>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10</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GIZARTE EKONOMIAREN JARDUERAREN ARLOZ ARLOKO BANAKETA, SEXUAREN ARABERA (% bertikalak)</w:t>
      </w:r>
      <w:bookmarkEnd w:id="155"/>
      <w:bookmarkEnd w:id="156"/>
      <w:bookmarkEnd w:id="157"/>
      <w:bookmarkEnd w:id="158"/>
    </w:p>
    <w:tbl>
      <w:tblPr>
        <w:tblW w:w="5000" w:type="pct"/>
        <w:jc w:val="center"/>
        <w:tblLook w:val="04A0" w:firstRow="1" w:lastRow="0" w:firstColumn="1" w:lastColumn="0" w:noHBand="0" w:noVBand="1"/>
      </w:tblPr>
      <w:tblGrid>
        <w:gridCol w:w="1362"/>
        <w:gridCol w:w="1539"/>
        <w:gridCol w:w="1539"/>
        <w:gridCol w:w="1541"/>
        <w:gridCol w:w="1689"/>
        <w:gridCol w:w="1392"/>
      </w:tblGrid>
      <w:tr w:rsidR="004E1CF5" w:rsidRPr="00E5188F" w14:paraId="0AFB8F60" w14:textId="77777777" w:rsidTr="003639E2">
        <w:trPr>
          <w:jc w:val="center"/>
        </w:trPr>
        <w:tc>
          <w:tcPr>
            <w:tcW w:w="752"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4C387377"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 </w:t>
            </w:r>
          </w:p>
        </w:tc>
        <w:tc>
          <w:tcPr>
            <w:tcW w:w="84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2CB288BA"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GUZTIRA</w:t>
            </w:r>
          </w:p>
        </w:tc>
        <w:tc>
          <w:tcPr>
            <w:tcW w:w="84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58342202"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Lehen sektorea</w:t>
            </w:r>
          </w:p>
        </w:tc>
        <w:tc>
          <w:tcPr>
            <w:tcW w:w="850"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630989C8"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Industria</w:t>
            </w:r>
          </w:p>
        </w:tc>
        <w:tc>
          <w:tcPr>
            <w:tcW w:w="93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7FF79C70"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Eraikuntza</w:t>
            </w:r>
          </w:p>
        </w:tc>
        <w:tc>
          <w:tcPr>
            <w:tcW w:w="768"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59396C46"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Zerbitzuak</w:t>
            </w:r>
          </w:p>
        </w:tc>
      </w:tr>
      <w:tr w:rsidR="004E1CF5" w:rsidRPr="00E5188F" w14:paraId="59FA244E" w14:textId="77777777" w:rsidTr="003639E2">
        <w:trPr>
          <w:jc w:val="center"/>
        </w:trPr>
        <w:tc>
          <w:tcPr>
            <w:tcW w:w="752" w:type="pct"/>
            <w:tcBorders>
              <w:top w:val="single" w:sz="4" w:space="0" w:color="A6A6A6" w:themeColor="background1" w:themeShade="A6"/>
              <w:right w:val="single" w:sz="4" w:space="0" w:color="BFBFBF" w:themeColor="background1" w:themeShade="BF"/>
            </w:tcBorders>
          </w:tcPr>
          <w:p w14:paraId="6FB81676"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Gizonezkoak</w:t>
            </w:r>
          </w:p>
        </w:tc>
        <w:tc>
          <w:tcPr>
            <w:tcW w:w="849"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04429CBD" w14:textId="77777777" w:rsidR="004E1CF5" w:rsidRPr="00E5188F" w:rsidRDefault="004E1CF5" w:rsidP="003639E2">
            <w:pPr>
              <w:widowControl w:val="0"/>
              <w:spacing w:line="264" w:lineRule="auto"/>
              <w:ind w:right="151"/>
              <w:jc w:val="right"/>
              <w:rPr>
                <w:rFonts w:cs="Arial"/>
                <w:bCs/>
                <w:sz w:val="16"/>
                <w:szCs w:val="16"/>
                <w:lang w:val="eu-ES"/>
              </w:rPr>
            </w:pPr>
            <w:r w:rsidRPr="00E5188F">
              <w:rPr>
                <w:rFonts w:cs="Arial"/>
                <w:bCs/>
                <w:sz w:val="16"/>
                <w:szCs w:val="16"/>
                <w:lang w:val="eu-ES"/>
              </w:rPr>
              <w:t>55,7</w:t>
            </w:r>
          </w:p>
        </w:tc>
        <w:tc>
          <w:tcPr>
            <w:tcW w:w="849"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0A83B97C"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75,3</w:t>
            </w:r>
          </w:p>
        </w:tc>
        <w:tc>
          <w:tcPr>
            <w:tcW w:w="850"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7A6F6DB6"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77,7</w:t>
            </w:r>
          </w:p>
        </w:tc>
        <w:tc>
          <w:tcPr>
            <w:tcW w:w="932"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1FD0CAA4"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90,5</w:t>
            </w:r>
          </w:p>
        </w:tc>
        <w:tc>
          <w:tcPr>
            <w:tcW w:w="768" w:type="pct"/>
            <w:tcBorders>
              <w:top w:val="single" w:sz="4" w:space="0" w:color="A6A6A6" w:themeColor="background1" w:themeShade="A6"/>
              <w:left w:val="single" w:sz="4" w:space="0" w:color="BFBFBF" w:themeColor="background1" w:themeShade="BF"/>
            </w:tcBorders>
          </w:tcPr>
          <w:p w14:paraId="27FAC23B"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35,2</w:t>
            </w:r>
          </w:p>
        </w:tc>
      </w:tr>
      <w:tr w:rsidR="004E1CF5" w:rsidRPr="00E5188F" w14:paraId="0321622D" w14:textId="77777777" w:rsidTr="003639E2">
        <w:trPr>
          <w:jc w:val="center"/>
        </w:trPr>
        <w:tc>
          <w:tcPr>
            <w:tcW w:w="752" w:type="pct"/>
            <w:tcBorders>
              <w:bottom w:val="single" w:sz="4" w:space="0" w:color="A6A6A6" w:themeColor="background1" w:themeShade="A6"/>
              <w:right w:val="single" w:sz="4" w:space="0" w:color="BFBFBF" w:themeColor="background1" w:themeShade="BF"/>
            </w:tcBorders>
          </w:tcPr>
          <w:p w14:paraId="6C4F9A20"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Emakumezkoak</w:t>
            </w:r>
          </w:p>
        </w:tc>
        <w:tc>
          <w:tcPr>
            <w:tcW w:w="849"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44D8BD01" w14:textId="77777777" w:rsidR="004E1CF5" w:rsidRPr="00E5188F" w:rsidRDefault="004E1CF5" w:rsidP="003639E2">
            <w:pPr>
              <w:widowControl w:val="0"/>
              <w:spacing w:line="264" w:lineRule="auto"/>
              <w:ind w:right="151"/>
              <w:jc w:val="right"/>
              <w:rPr>
                <w:rFonts w:cs="Arial"/>
                <w:bCs/>
                <w:sz w:val="16"/>
                <w:szCs w:val="16"/>
                <w:lang w:val="eu-ES"/>
              </w:rPr>
            </w:pPr>
            <w:r w:rsidRPr="00E5188F">
              <w:rPr>
                <w:rFonts w:cs="Arial"/>
                <w:bCs/>
                <w:sz w:val="16"/>
                <w:szCs w:val="16"/>
                <w:lang w:val="eu-ES"/>
              </w:rPr>
              <w:t>44,3</w:t>
            </w:r>
          </w:p>
        </w:tc>
        <w:tc>
          <w:tcPr>
            <w:tcW w:w="849"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49D7A11C"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24,7</w:t>
            </w:r>
          </w:p>
        </w:tc>
        <w:tc>
          <w:tcPr>
            <w:tcW w:w="850"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704C8F87"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22,3</w:t>
            </w:r>
          </w:p>
        </w:tc>
        <w:tc>
          <w:tcPr>
            <w:tcW w:w="932"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442B1E83"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9,5</w:t>
            </w:r>
          </w:p>
        </w:tc>
        <w:tc>
          <w:tcPr>
            <w:tcW w:w="768" w:type="pct"/>
            <w:tcBorders>
              <w:left w:val="single" w:sz="4" w:space="0" w:color="BFBFBF" w:themeColor="background1" w:themeShade="BF"/>
              <w:bottom w:val="single" w:sz="4" w:space="0" w:color="A6A6A6" w:themeColor="background1" w:themeShade="A6"/>
            </w:tcBorders>
          </w:tcPr>
          <w:p w14:paraId="453E53CB"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64,8</w:t>
            </w:r>
          </w:p>
        </w:tc>
      </w:tr>
    </w:tbl>
    <w:p w14:paraId="32BFFA24"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09EC0DDA" w14:textId="0A22DECD"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59" w:name="_Toc511991414"/>
      <w:bookmarkStart w:id="160" w:name="_Toc511994065"/>
      <w:bookmarkStart w:id="161" w:name="_Toc516567893"/>
      <w:bookmarkStart w:id="162" w:name="_Toc518382843"/>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EAEko EKONOMIAKO JARDUERAREN ARLOZ ARLOKO BANAKETA, SEXUAREN ARABERA 2106 (% bertikalak)</w:t>
      </w:r>
      <w:bookmarkEnd w:id="159"/>
      <w:bookmarkEnd w:id="160"/>
      <w:bookmarkEnd w:id="161"/>
      <w:bookmarkEnd w:id="162"/>
    </w:p>
    <w:tbl>
      <w:tblPr>
        <w:tblW w:w="5000" w:type="pct"/>
        <w:jc w:val="center"/>
        <w:tblLook w:val="04A0" w:firstRow="1" w:lastRow="0" w:firstColumn="1" w:lastColumn="0" w:noHBand="0" w:noVBand="1"/>
      </w:tblPr>
      <w:tblGrid>
        <w:gridCol w:w="1362"/>
        <w:gridCol w:w="1539"/>
        <w:gridCol w:w="1539"/>
        <w:gridCol w:w="1541"/>
        <w:gridCol w:w="1689"/>
        <w:gridCol w:w="1392"/>
      </w:tblGrid>
      <w:tr w:rsidR="004E1CF5" w:rsidRPr="00E5188F" w14:paraId="36FE73BC" w14:textId="77777777" w:rsidTr="003639E2">
        <w:trPr>
          <w:jc w:val="center"/>
        </w:trPr>
        <w:tc>
          <w:tcPr>
            <w:tcW w:w="752"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3FDC1559"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 </w:t>
            </w:r>
          </w:p>
        </w:tc>
        <w:tc>
          <w:tcPr>
            <w:tcW w:w="8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14:paraId="792BD72A"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8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14:paraId="21EA4C50"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Lehen sektorea</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14:paraId="347E5BD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Industria</w:t>
            </w:r>
          </w:p>
        </w:tc>
        <w:tc>
          <w:tcPr>
            <w:tcW w:w="9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center"/>
          </w:tcPr>
          <w:p w14:paraId="6E95816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Eraikuntza</w:t>
            </w:r>
          </w:p>
        </w:tc>
        <w:tc>
          <w:tcPr>
            <w:tcW w:w="768"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vAlign w:val="center"/>
          </w:tcPr>
          <w:p w14:paraId="7892E8E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Zerbitzuak</w:t>
            </w:r>
          </w:p>
        </w:tc>
      </w:tr>
      <w:tr w:rsidR="004E1CF5" w:rsidRPr="00E5188F" w14:paraId="621707C4" w14:textId="77777777" w:rsidTr="003639E2">
        <w:trPr>
          <w:jc w:val="center"/>
        </w:trPr>
        <w:tc>
          <w:tcPr>
            <w:tcW w:w="752" w:type="pct"/>
            <w:tcBorders>
              <w:top w:val="single" w:sz="4" w:space="0" w:color="A6A6A6" w:themeColor="background1" w:themeShade="A6"/>
              <w:right w:val="single" w:sz="4" w:space="0" w:color="BFBFBF" w:themeColor="background1" w:themeShade="BF"/>
            </w:tcBorders>
          </w:tcPr>
          <w:p w14:paraId="5AAAD095"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Gizonezkoak</w:t>
            </w:r>
          </w:p>
        </w:tc>
        <w:tc>
          <w:tcPr>
            <w:tcW w:w="849"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6610C370" w14:textId="77777777" w:rsidR="004E1CF5" w:rsidRPr="00E5188F" w:rsidRDefault="004E1CF5" w:rsidP="003639E2">
            <w:pPr>
              <w:widowControl w:val="0"/>
              <w:spacing w:line="264" w:lineRule="auto"/>
              <w:ind w:right="151"/>
              <w:jc w:val="right"/>
              <w:rPr>
                <w:rFonts w:cs="Arial"/>
                <w:bCs/>
                <w:sz w:val="16"/>
                <w:szCs w:val="16"/>
                <w:lang w:val="eu-ES"/>
              </w:rPr>
            </w:pPr>
            <w:r w:rsidRPr="00E5188F">
              <w:rPr>
                <w:rFonts w:cs="Arial"/>
                <w:bCs/>
                <w:sz w:val="16"/>
                <w:szCs w:val="16"/>
                <w:lang w:val="eu-ES"/>
              </w:rPr>
              <w:t>52,7</w:t>
            </w:r>
          </w:p>
        </w:tc>
        <w:tc>
          <w:tcPr>
            <w:tcW w:w="849"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2C267B54" w14:textId="77777777" w:rsidR="004E1CF5" w:rsidRPr="00E5188F" w:rsidRDefault="004E1CF5" w:rsidP="003639E2">
            <w:pPr>
              <w:widowControl w:val="0"/>
              <w:spacing w:line="264" w:lineRule="auto"/>
              <w:ind w:right="151"/>
              <w:jc w:val="right"/>
              <w:rPr>
                <w:rFonts w:cs="Arial"/>
                <w:bCs/>
                <w:sz w:val="16"/>
                <w:szCs w:val="16"/>
                <w:lang w:val="eu-ES"/>
              </w:rPr>
            </w:pPr>
            <w:r w:rsidRPr="00E5188F">
              <w:rPr>
                <w:rFonts w:cs="Arial"/>
                <w:bCs/>
                <w:sz w:val="16"/>
                <w:szCs w:val="16"/>
                <w:lang w:val="eu-ES"/>
              </w:rPr>
              <w:t>72,2</w:t>
            </w:r>
          </w:p>
        </w:tc>
        <w:tc>
          <w:tcPr>
            <w:tcW w:w="850"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5B55FE9C" w14:textId="77777777" w:rsidR="004E1CF5" w:rsidRPr="00E5188F" w:rsidRDefault="004E1CF5" w:rsidP="003639E2">
            <w:pPr>
              <w:widowControl w:val="0"/>
              <w:spacing w:line="264" w:lineRule="auto"/>
              <w:ind w:right="151"/>
              <w:jc w:val="right"/>
              <w:rPr>
                <w:rFonts w:cs="Arial"/>
                <w:bCs/>
                <w:sz w:val="16"/>
                <w:szCs w:val="16"/>
                <w:lang w:val="eu-ES"/>
              </w:rPr>
            </w:pPr>
            <w:r w:rsidRPr="00E5188F">
              <w:rPr>
                <w:rFonts w:cs="Arial"/>
                <w:bCs/>
                <w:sz w:val="16"/>
                <w:szCs w:val="16"/>
                <w:lang w:val="eu-ES"/>
              </w:rPr>
              <w:t>79,1</w:t>
            </w:r>
          </w:p>
        </w:tc>
        <w:tc>
          <w:tcPr>
            <w:tcW w:w="932"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0D159040" w14:textId="77777777" w:rsidR="004E1CF5" w:rsidRPr="00E5188F" w:rsidRDefault="004E1CF5" w:rsidP="003639E2">
            <w:pPr>
              <w:widowControl w:val="0"/>
              <w:spacing w:line="264" w:lineRule="auto"/>
              <w:ind w:right="151"/>
              <w:jc w:val="right"/>
              <w:rPr>
                <w:rFonts w:cs="Arial"/>
                <w:bCs/>
                <w:sz w:val="16"/>
                <w:szCs w:val="16"/>
                <w:lang w:val="eu-ES"/>
              </w:rPr>
            </w:pPr>
            <w:r w:rsidRPr="00E5188F">
              <w:rPr>
                <w:rFonts w:cs="Arial"/>
                <w:bCs/>
                <w:sz w:val="16"/>
                <w:szCs w:val="16"/>
                <w:lang w:val="eu-ES"/>
              </w:rPr>
              <w:t>88,6</w:t>
            </w:r>
          </w:p>
        </w:tc>
        <w:tc>
          <w:tcPr>
            <w:tcW w:w="768" w:type="pct"/>
            <w:tcBorders>
              <w:top w:val="single" w:sz="4" w:space="0" w:color="A6A6A6" w:themeColor="background1" w:themeShade="A6"/>
              <w:left w:val="single" w:sz="4" w:space="0" w:color="BFBFBF" w:themeColor="background1" w:themeShade="BF"/>
            </w:tcBorders>
            <w:vAlign w:val="bottom"/>
          </w:tcPr>
          <w:p w14:paraId="0F4B981B" w14:textId="77777777" w:rsidR="004E1CF5" w:rsidRPr="00E5188F" w:rsidRDefault="004E1CF5" w:rsidP="003639E2">
            <w:pPr>
              <w:widowControl w:val="0"/>
              <w:spacing w:line="264" w:lineRule="auto"/>
              <w:ind w:right="151"/>
              <w:jc w:val="right"/>
              <w:rPr>
                <w:rFonts w:cs="Arial"/>
                <w:bCs/>
                <w:sz w:val="16"/>
                <w:szCs w:val="16"/>
                <w:lang w:val="eu-ES"/>
              </w:rPr>
            </w:pPr>
            <w:r w:rsidRPr="00E5188F">
              <w:rPr>
                <w:rFonts w:cs="Arial"/>
                <w:bCs/>
                <w:sz w:val="16"/>
                <w:szCs w:val="16"/>
                <w:lang w:val="eu-ES"/>
              </w:rPr>
              <w:t>42,2</w:t>
            </w:r>
          </w:p>
        </w:tc>
      </w:tr>
      <w:tr w:rsidR="004E1CF5" w:rsidRPr="00E5188F" w14:paraId="531A987A" w14:textId="77777777" w:rsidTr="003639E2">
        <w:trPr>
          <w:jc w:val="center"/>
        </w:trPr>
        <w:tc>
          <w:tcPr>
            <w:tcW w:w="752" w:type="pct"/>
            <w:tcBorders>
              <w:bottom w:val="single" w:sz="4" w:space="0" w:color="A6A6A6" w:themeColor="background1" w:themeShade="A6"/>
              <w:right w:val="single" w:sz="4" w:space="0" w:color="BFBFBF" w:themeColor="background1" w:themeShade="BF"/>
            </w:tcBorders>
          </w:tcPr>
          <w:p w14:paraId="2891E0BE"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Emakumezkoak</w:t>
            </w:r>
          </w:p>
        </w:tc>
        <w:tc>
          <w:tcPr>
            <w:tcW w:w="849"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7F679A22" w14:textId="77777777" w:rsidR="004E1CF5" w:rsidRPr="00E5188F" w:rsidRDefault="004E1CF5" w:rsidP="003639E2">
            <w:pPr>
              <w:widowControl w:val="0"/>
              <w:spacing w:line="264" w:lineRule="auto"/>
              <w:ind w:right="151"/>
              <w:jc w:val="right"/>
              <w:rPr>
                <w:rFonts w:cs="Arial"/>
                <w:bCs/>
                <w:sz w:val="16"/>
                <w:szCs w:val="16"/>
                <w:lang w:val="eu-ES"/>
              </w:rPr>
            </w:pPr>
            <w:r w:rsidRPr="00E5188F">
              <w:rPr>
                <w:rFonts w:cs="Arial"/>
                <w:bCs/>
                <w:sz w:val="16"/>
                <w:szCs w:val="16"/>
                <w:lang w:val="eu-ES"/>
              </w:rPr>
              <w:t>47,3</w:t>
            </w:r>
          </w:p>
        </w:tc>
        <w:tc>
          <w:tcPr>
            <w:tcW w:w="849"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449104A2" w14:textId="77777777" w:rsidR="004E1CF5" w:rsidRPr="00E5188F" w:rsidRDefault="004E1CF5" w:rsidP="003639E2">
            <w:pPr>
              <w:widowControl w:val="0"/>
              <w:spacing w:line="264" w:lineRule="auto"/>
              <w:ind w:right="151"/>
              <w:jc w:val="right"/>
              <w:rPr>
                <w:rFonts w:cs="Arial"/>
                <w:bCs/>
                <w:sz w:val="16"/>
                <w:szCs w:val="16"/>
                <w:lang w:val="eu-ES"/>
              </w:rPr>
            </w:pPr>
            <w:r w:rsidRPr="00E5188F">
              <w:rPr>
                <w:rFonts w:cs="Arial"/>
                <w:bCs/>
                <w:sz w:val="16"/>
                <w:szCs w:val="16"/>
                <w:lang w:val="eu-ES"/>
              </w:rPr>
              <w:t>27,8</w:t>
            </w:r>
          </w:p>
        </w:tc>
        <w:tc>
          <w:tcPr>
            <w:tcW w:w="850"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0A6BA57A" w14:textId="77777777" w:rsidR="004E1CF5" w:rsidRPr="00E5188F" w:rsidRDefault="004E1CF5" w:rsidP="003639E2">
            <w:pPr>
              <w:widowControl w:val="0"/>
              <w:spacing w:line="264" w:lineRule="auto"/>
              <w:ind w:right="151"/>
              <w:jc w:val="right"/>
              <w:rPr>
                <w:rFonts w:cs="Arial"/>
                <w:bCs/>
                <w:sz w:val="16"/>
                <w:szCs w:val="16"/>
                <w:lang w:val="eu-ES"/>
              </w:rPr>
            </w:pPr>
            <w:r w:rsidRPr="00E5188F">
              <w:rPr>
                <w:rFonts w:cs="Arial"/>
                <w:bCs/>
                <w:sz w:val="16"/>
                <w:szCs w:val="16"/>
                <w:lang w:val="eu-ES"/>
              </w:rPr>
              <w:t>20,9</w:t>
            </w:r>
          </w:p>
        </w:tc>
        <w:tc>
          <w:tcPr>
            <w:tcW w:w="932"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5EB7FF01" w14:textId="77777777" w:rsidR="004E1CF5" w:rsidRPr="00E5188F" w:rsidRDefault="004E1CF5" w:rsidP="003639E2">
            <w:pPr>
              <w:widowControl w:val="0"/>
              <w:spacing w:line="264" w:lineRule="auto"/>
              <w:ind w:right="151"/>
              <w:jc w:val="right"/>
              <w:rPr>
                <w:rFonts w:cs="Arial"/>
                <w:bCs/>
                <w:sz w:val="16"/>
                <w:szCs w:val="16"/>
                <w:lang w:val="eu-ES"/>
              </w:rPr>
            </w:pPr>
            <w:r w:rsidRPr="00E5188F">
              <w:rPr>
                <w:rFonts w:cs="Arial"/>
                <w:bCs/>
                <w:sz w:val="16"/>
                <w:szCs w:val="16"/>
                <w:lang w:val="eu-ES"/>
              </w:rPr>
              <w:t>11,4</w:t>
            </w:r>
          </w:p>
        </w:tc>
        <w:tc>
          <w:tcPr>
            <w:tcW w:w="768" w:type="pct"/>
            <w:tcBorders>
              <w:left w:val="single" w:sz="4" w:space="0" w:color="BFBFBF" w:themeColor="background1" w:themeShade="BF"/>
              <w:bottom w:val="single" w:sz="4" w:space="0" w:color="A6A6A6" w:themeColor="background1" w:themeShade="A6"/>
            </w:tcBorders>
            <w:vAlign w:val="bottom"/>
          </w:tcPr>
          <w:p w14:paraId="53BEA05B" w14:textId="77777777" w:rsidR="004E1CF5" w:rsidRPr="00E5188F" w:rsidRDefault="004E1CF5" w:rsidP="003639E2">
            <w:pPr>
              <w:widowControl w:val="0"/>
              <w:spacing w:line="264" w:lineRule="auto"/>
              <w:ind w:right="151"/>
              <w:jc w:val="right"/>
              <w:rPr>
                <w:rFonts w:cs="Arial"/>
                <w:bCs/>
                <w:sz w:val="16"/>
                <w:szCs w:val="16"/>
                <w:lang w:val="eu-ES"/>
              </w:rPr>
            </w:pPr>
            <w:r w:rsidRPr="00E5188F">
              <w:rPr>
                <w:rFonts w:cs="Arial"/>
                <w:bCs/>
                <w:sz w:val="16"/>
                <w:szCs w:val="16"/>
                <w:lang w:val="eu-ES"/>
              </w:rPr>
              <w:t>57,8</w:t>
            </w:r>
          </w:p>
        </w:tc>
      </w:tr>
    </w:tbl>
    <w:p w14:paraId="3E585CDB" w14:textId="77777777" w:rsidR="004E1CF5" w:rsidRPr="00E5188F" w:rsidRDefault="004E1CF5" w:rsidP="004E1CF5">
      <w:pPr>
        <w:pStyle w:val="Ttulo6"/>
        <w:keepNext w:val="0"/>
        <w:widowControl w:val="0"/>
        <w:spacing w:line="264" w:lineRule="auto"/>
        <w:jc w:val="center"/>
        <w:rPr>
          <w:rFonts w:ascii="Arial" w:hAnsi="Arial" w:cs="Arial"/>
          <w:b w:val="0"/>
          <w:i/>
          <w:sz w:val="16"/>
          <w:lang w:val="eu-ES"/>
        </w:rPr>
      </w:pPr>
      <w:r w:rsidRPr="00E5188F">
        <w:rPr>
          <w:rFonts w:ascii="Arial" w:hAnsi="Arial" w:cs="Arial"/>
          <w:b w:val="0"/>
          <w:i/>
          <w:sz w:val="16"/>
          <w:lang w:val="eu-ES"/>
        </w:rPr>
        <w:t>Iturria: EINeko Biztanleria aktiboaren inkestatik abiatutako lanketa 2016</w:t>
      </w:r>
    </w:p>
    <w:p w14:paraId="5EEF23E9"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17418022"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46DD4DB3" w14:textId="70259844"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63" w:name="_Toc511991415"/>
      <w:bookmarkStart w:id="164" w:name="_Toc511994066"/>
      <w:bookmarkStart w:id="165" w:name="_Toc516567894"/>
      <w:bookmarkStart w:id="166" w:name="_Toc518382844"/>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FORMA JURIDIKOAREN ARABERAKO BANAKETAK, SEXUA KONTUAN HARTUTA 2016 (% bertikalak)</w:t>
      </w:r>
      <w:bookmarkEnd w:id="163"/>
      <w:bookmarkEnd w:id="164"/>
      <w:bookmarkEnd w:id="165"/>
      <w:bookmarkEnd w:id="166"/>
    </w:p>
    <w:tbl>
      <w:tblPr>
        <w:tblW w:w="5000" w:type="pct"/>
        <w:jc w:val="center"/>
        <w:tblLook w:val="04A0" w:firstRow="1" w:lastRow="0" w:firstColumn="1" w:lastColumn="0" w:noHBand="0" w:noVBand="1"/>
      </w:tblPr>
      <w:tblGrid>
        <w:gridCol w:w="1734"/>
        <w:gridCol w:w="1832"/>
        <w:gridCol w:w="2037"/>
        <w:gridCol w:w="1628"/>
        <w:gridCol w:w="1831"/>
      </w:tblGrid>
      <w:tr w:rsidR="004E1CF5" w:rsidRPr="00E5188F" w14:paraId="3F3673E3" w14:textId="77777777" w:rsidTr="003639E2">
        <w:trPr>
          <w:jc w:val="center"/>
        </w:trPr>
        <w:tc>
          <w:tcPr>
            <w:tcW w:w="95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32FAB275"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w:t>
            </w:r>
          </w:p>
        </w:tc>
        <w:tc>
          <w:tcPr>
            <w:tcW w:w="101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569CF19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1124"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5DED2BC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Kooperatibak</w:t>
            </w:r>
          </w:p>
        </w:tc>
        <w:tc>
          <w:tcPr>
            <w:tcW w:w="898"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6EB68B00"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 sozietateak</w:t>
            </w:r>
          </w:p>
        </w:tc>
        <w:tc>
          <w:tcPr>
            <w:tcW w:w="1010"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6BFF60E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 sozietateak</w:t>
            </w:r>
          </w:p>
        </w:tc>
      </w:tr>
      <w:tr w:rsidR="004E1CF5" w:rsidRPr="00E5188F" w14:paraId="4AE4C6E0" w14:textId="77777777" w:rsidTr="003639E2">
        <w:trPr>
          <w:jc w:val="center"/>
        </w:trPr>
        <w:tc>
          <w:tcPr>
            <w:tcW w:w="957" w:type="pct"/>
            <w:tcBorders>
              <w:top w:val="single" w:sz="4" w:space="0" w:color="A6A6A6" w:themeColor="background1" w:themeShade="A6"/>
              <w:right w:val="single" w:sz="4" w:space="0" w:color="BFBFBF" w:themeColor="background1" w:themeShade="BF"/>
            </w:tcBorders>
          </w:tcPr>
          <w:p w14:paraId="270894D2"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Gizonezkoak</w:t>
            </w:r>
          </w:p>
        </w:tc>
        <w:tc>
          <w:tcPr>
            <w:tcW w:w="1011"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0F420F76" w14:textId="77777777" w:rsidR="004E1CF5" w:rsidRPr="00E5188F" w:rsidRDefault="004E1CF5" w:rsidP="003639E2">
            <w:pPr>
              <w:widowControl w:val="0"/>
              <w:spacing w:line="264" w:lineRule="auto"/>
              <w:ind w:right="177"/>
              <w:jc w:val="right"/>
              <w:rPr>
                <w:rFonts w:cs="Arial"/>
                <w:bCs/>
                <w:sz w:val="16"/>
                <w:szCs w:val="16"/>
                <w:lang w:val="eu-ES"/>
              </w:rPr>
            </w:pPr>
            <w:r w:rsidRPr="00E5188F">
              <w:rPr>
                <w:rFonts w:cs="Arial"/>
                <w:bCs/>
                <w:sz w:val="16"/>
                <w:szCs w:val="16"/>
                <w:lang w:val="eu-ES"/>
              </w:rPr>
              <w:t>55,7</w:t>
            </w:r>
          </w:p>
        </w:tc>
        <w:tc>
          <w:tcPr>
            <w:tcW w:w="1124"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7457ED2B" w14:textId="77777777" w:rsidR="004E1CF5" w:rsidRPr="00E5188F" w:rsidRDefault="004E1CF5" w:rsidP="003639E2">
            <w:pPr>
              <w:widowControl w:val="0"/>
              <w:spacing w:line="264" w:lineRule="auto"/>
              <w:ind w:right="177"/>
              <w:jc w:val="right"/>
              <w:rPr>
                <w:rFonts w:cs="Arial"/>
                <w:bCs/>
                <w:sz w:val="16"/>
                <w:szCs w:val="16"/>
                <w:lang w:val="eu-ES"/>
              </w:rPr>
            </w:pPr>
            <w:r w:rsidRPr="00E5188F">
              <w:rPr>
                <w:rFonts w:cs="Arial"/>
                <w:bCs/>
                <w:sz w:val="16"/>
                <w:szCs w:val="16"/>
                <w:lang w:val="eu-ES"/>
              </w:rPr>
              <w:t>52,9</w:t>
            </w:r>
          </w:p>
        </w:tc>
        <w:tc>
          <w:tcPr>
            <w:tcW w:w="898"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6C327983" w14:textId="77777777" w:rsidR="004E1CF5" w:rsidRPr="00E5188F" w:rsidRDefault="004E1CF5" w:rsidP="003639E2">
            <w:pPr>
              <w:widowControl w:val="0"/>
              <w:spacing w:line="264" w:lineRule="auto"/>
              <w:ind w:right="177"/>
              <w:jc w:val="right"/>
              <w:rPr>
                <w:rFonts w:cs="Arial"/>
                <w:bCs/>
                <w:sz w:val="16"/>
                <w:szCs w:val="16"/>
                <w:lang w:val="eu-ES"/>
              </w:rPr>
            </w:pPr>
            <w:r w:rsidRPr="00E5188F">
              <w:rPr>
                <w:rFonts w:cs="Arial"/>
                <w:bCs/>
                <w:sz w:val="16"/>
                <w:szCs w:val="16"/>
                <w:lang w:val="eu-ES"/>
              </w:rPr>
              <w:t>81,1</w:t>
            </w:r>
          </w:p>
        </w:tc>
        <w:tc>
          <w:tcPr>
            <w:tcW w:w="1010" w:type="pct"/>
            <w:tcBorders>
              <w:top w:val="single" w:sz="4" w:space="0" w:color="A6A6A6" w:themeColor="background1" w:themeShade="A6"/>
              <w:left w:val="single" w:sz="4" w:space="0" w:color="BFBFBF" w:themeColor="background1" w:themeShade="BF"/>
            </w:tcBorders>
          </w:tcPr>
          <w:p w14:paraId="676C9032" w14:textId="77777777" w:rsidR="004E1CF5" w:rsidRPr="00E5188F" w:rsidRDefault="004E1CF5" w:rsidP="003639E2">
            <w:pPr>
              <w:widowControl w:val="0"/>
              <w:spacing w:line="264" w:lineRule="auto"/>
              <w:ind w:right="177"/>
              <w:jc w:val="right"/>
              <w:rPr>
                <w:rFonts w:cs="Arial"/>
                <w:bCs/>
                <w:sz w:val="16"/>
                <w:szCs w:val="16"/>
                <w:lang w:val="eu-ES"/>
              </w:rPr>
            </w:pPr>
            <w:r w:rsidRPr="00E5188F">
              <w:rPr>
                <w:rFonts w:cs="Arial"/>
                <w:bCs/>
                <w:sz w:val="16"/>
                <w:szCs w:val="16"/>
                <w:lang w:val="eu-ES"/>
              </w:rPr>
              <w:t>71,1</w:t>
            </w:r>
          </w:p>
        </w:tc>
      </w:tr>
      <w:tr w:rsidR="004E1CF5" w:rsidRPr="00E5188F" w14:paraId="6E927FFA" w14:textId="77777777" w:rsidTr="003639E2">
        <w:trPr>
          <w:jc w:val="center"/>
        </w:trPr>
        <w:tc>
          <w:tcPr>
            <w:tcW w:w="957" w:type="pct"/>
            <w:tcBorders>
              <w:bottom w:val="single" w:sz="4" w:space="0" w:color="A6A6A6" w:themeColor="background1" w:themeShade="A6"/>
              <w:right w:val="single" w:sz="4" w:space="0" w:color="BFBFBF" w:themeColor="background1" w:themeShade="BF"/>
            </w:tcBorders>
          </w:tcPr>
          <w:p w14:paraId="45AE4AC1"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Emakumezkoak</w:t>
            </w:r>
          </w:p>
        </w:tc>
        <w:tc>
          <w:tcPr>
            <w:tcW w:w="1011"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4A769D9D" w14:textId="77777777" w:rsidR="004E1CF5" w:rsidRPr="00E5188F" w:rsidRDefault="004E1CF5" w:rsidP="003639E2">
            <w:pPr>
              <w:widowControl w:val="0"/>
              <w:spacing w:line="264" w:lineRule="auto"/>
              <w:ind w:right="177"/>
              <w:jc w:val="right"/>
              <w:rPr>
                <w:rFonts w:cs="Arial"/>
                <w:bCs/>
                <w:sz w:val="16"/>
                <w:szCs w:val="16"/>
                <w:lang w:val="eu-ES"/>
              </w:rPr>
            </w:pPr>
            <w:r w:rsidRPr="00E5188F">
              <w:rPr>
                <w:rFonts w:cs="Arial"/>
                <w:bCs/>
                <w:sz w:val="16"/>
                <w:szCs w:val="16"/>
                <w:lang w:val="eu-ES"/>
              </w:rPr>
              <w:t>44,3</w:t>
            </w:r>
          </w:p>
        </w:tc>
        <w:tc>
          <w:tcPr>
            <w:tcW w:w="1124"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43895F29" w14:textId="77777777" w:rsidR="004E1CF5" w:rsidRPr="00E5188F" w:rsidRDefault="004E1CF5" w:rsidP="003639E2">
            <w:pPr>
              <w:widowControl w:val="0"/>
              <w:spacing w:line="264" w:lineRule="auto"/>
              <w:ind w:right="177"/>
              <w:jc w:val="right"/>
              <w:rPr>
                <w:rFonts w:cs="Arial"/>
                <w:bCs/>
                <w:sz w:val="16"/>
                <w:szCs w:val="16"/>
                <w:lang w:val="eu-ES"/>
              </w:rPr>
            </w:pPr>
            <w:r w:rsidRPr="00E5188F">
              <w:rPr>
                <w:rFonts w:cs="Arial"/>
                <w:bCs/>
                <w:sz w:val="16"/>
                <w:szCs w:val="16"/>
                <w:lang w:val="eu-ES"/>
              </w:rPr>
              <w:t>47,1</w:t>
            </w:r>
          </w:p>
        </w:tc>
        <w:tc>
          <w:tcPr>
            <w:tcW w:w="898"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08147A8B" w14:textId="77777777" w:rsidR="004E1CF5" w:rsidRPr="00E5188F" w:rsidRDefault="004E1CF5" w:rsidP="003639E2">
            <w:pPr>
              <w:widowControl w:val="0"/>
              <w:spacing w:line="264" w:lineRule="auto"/>
              <w:ind w:right="177"/>
              <w:jc w:val="right"/>
              <w:rPr>
                <w:rFonts w:cs="Arial"/>
                <w:bCs/>
                <w:sz w:val="16"/>
                <w:szCs w:val="16"/>
                <w:lang w:val="eu-ES"/>
              </w:rPr>
            </w:pPr>
            <w:r w:rsidRPr="00E5188F">
              <w:rPr>
                <w:rFonts w:cs="Arial"/>
                <w:bCs/>
                <w:sz w:val="16"/>
                <w:szCs w:val="16"/>
                <w:lang w:val="eu-ES"/>
              </w:rPr>
              <w:t>18,9</w:t>
            </w:r>
          </w:p>
        </w:tc>
        <w:tc>
          <w:tcPr>
            <w:tcW w:w="1010" w:type="pct"/>
            <w:tcBorders>
              <w:left w:val="single" w:sz="4" w:space="0" w:color="BFBFBF" w:themeColor="background1" w:themeShade="BF"/>
              <w:bottom w:val="single" w:sz="4" w:space="0" w:color="A6A6A6" w:themeColor="background1" w:themeShade="A6"/>
            </w:tcBorders>
          </w:tcPr>
          <w:p w14:paraId="14ADE763" w14:textId="77777777" w:rsidR="004E1CF5" w:rsidRPr="00E5188F" w:rsidRDefault="004E1CF5" w:rsidP="003639E2">
            <w:pPr>
              <w:widowControl w:val="0"/>
              <w:spacing w:line="264" w:lineRule="auto"/>
              <w:ind w:right="177"/>
              <w:jc w:val="right"/>
              <w:rPr>
                <w:rFonts w:cs="Arial"/>
                <w:bCs/>
                <w:sz w:val="16"/>
                <w:szCs w:val="16"/>
                <w:lang w:val="eu-ES"/>
              </w:rPr>
            </w:pPr>
            <w:r w:rsidRPr="00E5188F">
              <w:rPr>
                <w:rFonts w:cs="Arial"/>
                <w:bCs/>
                <w:sz w:val="16"/>
                <w:szCs w:val="16"/>
                <w:lang w:val="eu-ES"/>
              </w:rPr>
              <w:t>28,9</w:t>
            </w:r>
          </w:p>
        </w:tc>
      </w:tr>
    </w:tbl>
    <w:p w14:paraId="054490CF" w14:textId="77777777" w:rsidR="004E1CF5" w:rsidRPr="00E5188F" w:rsidRDefault="004E1CF5" w:rsidP="004E1CF5">
      <w:pPr>
        <w:rPr>
          <w:lang w:val="eu-ES" w:eastAsia="es-ES"/>
        </w:rPr>
      </w:pPr>
    </w:p>
    <w:p w14:paraId="327419C2" w14:textId="77777777" w:rsidR="004E1CF5" w:rsidRPr="00E5188F" w:rsidRDefault="004E1CF5" w:rsidP="004E1CF5">
      <w:pPr>
        <w:pStyle w:val="Descripcin"/>
        <w:spacing w:line="264" w:lineRule="auto"/>
        <w:rPr>
          <w:rFonts w:ascii="Arial" w:hAnsi="Arial" w:cs="Arial"/>
          <w:b w:val="0"/>
          <w:color w:val="5F5F5F"/>
          <w:sz w:val="18"/>
          <w:szCs w:val="18"/>
          <w:lang w:val="eu-ES"/>
        </w:rPr>
      </w:pPr>
    </w:p>
    <w:p w14:paraId="2B0D0909" w14:textId="0AE05D58"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67" w:name="_Toc511991416"/>
      <w:bookmarkStart w:id="168" w:name="_Toc511994067"/>
      <w:bookmarkStart w:id="169" w:name="_Toc516567895"/>
      <w:bookmarkStart w:id="170" w:name="_Toc518382845"/>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JARDUERA SEKTOREAREN ETA SEXUAREN ARABERAKO BANAKETA, GIZARTE EKONOMIAREN ZUZENDARITZA KONTSEILUA ETA ADMINISTRAZIOKO KONTSEILUETAN 2016 (% bertikalak)</w:t>
      </w:r>
      <w:bookmarkEnd w:id="167"/>
      <w:bookmarkEnd w:id="168"/>
      <w:bookmarkEnd w:id="169"/>
      <w:bookmarkEnd w:id="170"/>
    </w:p>
    <w:tbl>
      <w:tblPr>
        <w:tblW w:w="5000" w:type="pct"/>
        <w:jc w:val="center"/>
        <w:tblLook w:val="04A0" w:firstRow="1" w:lastRow="0" w:firstColumn="1" w:lastColumn="0" w:noHBand="0" w:noVBand="1"/>
      </w:tblPr>
      <w:tblGrid>
        <w:gridCol w:w="1362"/>
        <w:gridCol w:w="1539"/>
        <w:gridCol w:w="1539"/>
        <w:gridCol w:w="1541"/>
        <w:gridCol w:w="1689"/>
        <w:gridCol w:w="1392"/>
      </w:tblGrid>
      <w:tr w:rsidR="004E1CF5" w:rsidRPr="00E5188F" w14:paraId="3A37DB21" w14:textId="77777777" w:rsidTr="003639E2">
        <w:trPr>
          <w:jc w:val="center"/>
        </w:trPr>
        <w:tc>
          <w:tcPr>
            <w:tcW w:w="752"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2E2064C7"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 </w:t>
            </w:r>
          </w:p>
        </w:tc>
        <w:tc>
          <w:tcPr>
            <w:tcW w:w="84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2BC6FD36"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 Kontseilua</w:t>
            </w:r>
          </w:p>
        </w:tc>
        <w:tc>
          <w:tcPr>
            <w:tcW w:w="84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0BECCF1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Lehen sektorea</w:t>
            </w:r>
          </w:p>
        </w:tc>
        <w:tc>
          <w:tcPr>
            <w:tcW w:w="850"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16D09FD6"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Industria</w:t>
            </w:r>
          </w:p>
        </w:tc>
        <w:tc>
          <w:tcPr>
            <w:tcW w:w="93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5C90945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Eraikuntza</w:t>
            </w:r>
          </w:p>
        </w:tc>
        <w:tc>
          <w:tcPr>
            <w:tcW w:w="768"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3198491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Zerbitzuak</w:t>
            </w:r>
          </w:p>
        </w:tc>
      </w:tr>
      <w:tr w:rsidR="004E1CF5" w:rsidRPr="00E5188F" w14:paraId="5F173CC7" w14:textId="77777777" w:rsidTr="003639E2">
        <w:trPr>
          <w:jc w:val="center"/>
        </w:trPr>
        <w:tc>
          <w:tcPr>
            <w:tcW w:w="752" w:type="pct"/>
            <w:tcBorders>
              <w:top w:val="single" w:sz="4" w:space="0" w:color="A6A6A6" w:themeColor="background1" w:themeShade="A6"/>
              <w:right w:val="single" w:sz="4" w:space="0" w:color="BFBFBF" w:themeColor="background1" w:themeShade="BF"/>
            </w:tcBorders>
          </w:tcPr>
          <w:p w14:paraId="0BDE658C"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Gizonezkoak</w:t>
            </w:r>
          </w:p>
        </w:tc>
        <w:tc>
          <w:tcPr>
            <w:tcW w:w="849"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6DEA5631"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70,3</w:t>
            </w:r>
          </w:p>
        </w:tc>
        <w:tc>
          <w:tcPr>
            <w:tcW w:w="849"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51F987B1"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91,4</w:t>
            </w:r>
          </w:p>
        </w:tc>
        <w:tc>
          <w:tcPr>
            <w:tcW w:w="850"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6CD76EBC"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79,4</w:t>
            </w:r>
          </w:p>
        </w:tc>
        <w:tc>
          <w:tcPr>
            <w:tcW w:w="932"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1FC00F8B"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92,7</w:t>
            </w:r>
          </w:p>
        </w:tc>
        <w:tc>
          <w:tcPr>
            <w:tcW w:w="768" w:type="pct"/>
            <w:tcBorders>
              <w:top w:val="single" w:sz="4" w:space="0" w:color="A6A6A6" w:themeColor="background1" w:themeShade="A6"/>
              <w:left w:val="single" w:sz="4" w:space="0" w:color="BFBFBF" w:themeColor="background1" w:themeShade="BF"/>
            </w:tcBorders>
            <w:vAlign w:val="bottom"/>
          </w:tcPr>
          <w:p w14:paraId="26211B0B"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61,9</w:t>
            </w:r>
          </w:p>
        </w:tc>
      </w:tr>
      <w:tr w:rsidR="004E1CF5" w:rsidRPr="00E5188F" w14:paraId="5F6BE47E" w14:textId="77777777" w:rsidTr="003639E2">
        <w:trPr>
          <w:jc w:val="center"/>
        </w:trPr>
        <w:tc>
          <w:tcPr>
            <w:tcW w:w="752" w:type="pct"/>
            <w:tcBorders>
              <w:bottom w:val="single" w:sz="4" w:space="0" w:color="A6A6A6" w:themeColor="background1" w:themeShade="A6"/>
              <w:right w:val="single" w:sz="4" w:space="0" w:color="BFBFBF" w:themeColor="background1" w:themeShade="BF"/>
            </w:tcBorders>
          </w:tcPr>
          <w:p w14:paraId="19837896"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Emakumezkoak</w:t>
            </w:r>
          </w:p>
        </w:tc>
        <w:tc>
          <w:tcPr>
            <w:tcW w:w="849"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3B5C13F"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29,7</w:t>
            </w:r>
          </w:p>
        </w:tc>
        <w:tc>
          <w:tcPr>
            <w:tcW w:w="849"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4EC374EA"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8,6</w:t>
            </w:r>
          </w:p>
        </w:tc>
        <w:tc>
          <w:tcPr>
            <w:tcW w:w="850"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3B69057B"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20,6</w:t>
            </w:r>
          </w:p>
        </w:tc>
        <w:tc>
          <w:tcPr>
            <w:tcW w:w="932"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47041CAB"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7,3</w:t>
            </w:r>
          </w:p>
        </w:tc>
        <w:tc>
          <w:tcPr>
            <w:tcW w:w="768" w:type="pct"/>
            <w:tcBorders>
              <w:left w:val="single" w:sz="4" w:space="0" w:color="BFBFBF" w:themeColor="background1" w:themeShade="BF"/>
              <w:bottom w:val="single" w:sz="4" w:space="0" w:color="A6A6A6" w:themeColor="background1" w:themeShade="A6"/>
            </w:tcBorders>
            <w:vAlign w:val="bottom"/>
          </w:tcPr>
          <w:p w14:paraId="03CCB5ED"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38,1</w:t>
            </w:r>
          </w:p>
        </w:tc>
      </w:tr>
    </w:tbl>
    <w:p w14:paraId="492993BC" w14:textId="77777777" w:rsidR="004E1CF5" w:rsidRPr="00E5188F" w:rsidRDefault="004E1CF5" w:rsidP="004E1CF5">
      <w:pPr>
        <w:rPr>
          <w:lang w:val="eu-ES" w:eastAsia="es-ES"/>
        </w:rPr>
      </w:pPr>
    </w:p>
    <w:p w14:paraId="5B156498" w14:textId="0AE2E8EB"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71" w:name="_Toc511991417"/>
      <w:bookmarkStart w:id="172" w:name="_Toc511994068"/>
      <w:bookmarkStart w:id="173" w:name="_Toc516567896"/>
      <w:bookmarkStart w:id="174" w:name="_Toc518382846"/>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ENPLEGUAREN ARLOZ ARLOKO BANAKETA, ADINAREN ARABERA (% horizontalak) 2016</w:t>
      </w:r>
      <w:bookmarkEnd w:id="171"/>
      <w:bookmarkEnd w:id="172"/>
      <w:bookmarkEnd w:id="173"/>
      <w:bookmarkEnd w:id="174"/>
    </w:p>
    <w:tbl>
      <w:tblPr>
        <w:tblW w:w="5000" w:type="pct"/>
        <w:jc w:val="center"/>
        <w:tblLook w:val="04A0" w:firstRow="1" w:lastRow="0" w:firstColumn="1" w:lastColumn="0" w:noHBand="0" w:noVBand="1"/>
      </w:tblPr>
      <w:tblGrid>
        <w:gridCol w:w="1876"/>
        <w:gridCol w:w="1798"/>
        <w:gridCol w:w="1796"/>
        <w:gridCol w:w="1796"/>
        <w:gridCol w:w="1796"/>
      </w:tblGrid>
      <w:tr w:rsidR="004E1CF5" w:rsidRPr="00E5188F" w14:paraId="418B6EED" w14:textId="77777777" w:rsidTr="003639E2">
        <w:trPr>
          <w:jc w:val="center"/>
        </w:trPr>
        <w:tc>
          <w:tcPr>
            <w:tcW w:w="1035"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5EC0F821" w14:textId="77777777" w:rsidR="004E1CF5" w:rsidRPr="00E5188F" w:rsidRDefault="004E1CF5" w:rsidP="003639E2">
            <w:pPr>
              <w:widowControl w:val="0"/>
              <w:spacing w:line="264" w:lineRule="auto"/>
              <w:jc w:val="center"/>
              <w:rPr>
                <w:rFonts w:cs="Arial"/>
                <w:b/>
                <w:bCs/>
                <w:sz w:val="16"/>
                <w:szCs w:val="16"/>
                <w:lang w:val="eu-ES"/>
              </w:rPr>
            </w:pPr>
          </w:p>
        </w:tc>
        <w:tc>
          <w:tcPr>
            <w:tcW w:w="99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2BFBECD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7AB8FE2A"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30etik behera</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25FB9535"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30-45 bitarte</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3F97E726"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45etik gora</w:t>
            </w:r>
          </w:p>
        </w:tc>
      </w:tr>
      <w:tr w:rsidR="004E1CF5" w:rsidRPr="00E5188F" w14:paraId="7D375E72" w14:textId="77777777" w:rsidTr="003639E2">
        <w:trPr>
          <w:jc w:val="center"/>
        </w:trPr>
        <w:tc>
          <w:tcPr>
            <w:tcW w:w="1035" w:type="pct"/>
            <w:tcBorders>
              <w:top w:val="single" w:sz="4" w:space="0" w:color="A6A6A6" w:themeColor="background1" w:themeShade="A6"/>
              <w:right w:val="single" w:sz="4" w:space="0" w:color="BFBFBF" w:themeColor="background1" w:themeShade="BF"/>
            </w:tcBorders>
          </w:tcPr>
          <w:p w14:paraId="1D2B56F0"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Lehen sektorea</w:t>
            </w:r>
          </w:p>
        </w:tc>
        <w:tc>
          <w:tcPr>
            <w:tcW w:w="992"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22B2EAB0"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99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44E22FF0"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14,0</w:t>
            </w:r>
          </w:p>
        </w:tc>
        <w:tc>
          <w:tcPr>
            <w:tcW w:w="99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3455E766"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33,3</w:t>
            </w:r>
          </w:p>
        </w:tc>
        <w:tc>
          <w:tcPr>
            <w:tcW w:w="991" w:type="pct"/>
            <w:tcBorders>
              <w:top w:val="single" w:sz="4" w:space="0" w:color="A6A6A6" w:themeColor="background1" w:themeShade="A6"/>
              <w:left w:val="single" w:sz="4" w:space="0" w:color="BFBFBF" w:themeColor="background1" w:themeShade="BF"/>
            </w:tcBorders>
            <w:vAlign w:val="bottom"/>
          </w:tcPr>
          <w:p w14:paraId="5E9B0C65"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52,7</w:t>
            </w:r>
          </w:p>
        </w:tc>
      </w:tr>
      <w:tr w:rsidR="004E1CF5" w:rsidRPr="00E5188F" w14:paraId="3ED95119" w14:textId="77777777" w:rsidTr="003639E2">
        <w:trPr>
          <w:jc w:val="center"/>
        </w:trPr>
        <w:tc>
          <w:tcPr>
            <w:tcW w:w="1035" w:type="pct"/>
            <w:tcBorders>
              <w:right w:val="single" w:sz="4" w:space="0" w:color="BFBFBF" w:themeColor="background1" w:themeShade="BF"/>
            </w:tcBorders>
          </w:tcPr>
          <w:p w14:paraId="502F40DC"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992" w:type="pct"/>
            <w:tcBorders>
              <w:left w:val="single" w:sz="4" w:space="0" w:color="BFBFBF" w:themeColor="background1" w:themeShade="BF"/>
              <w:right w:val="single" w:sz="4" w:space="0" w:color="BFBFBF" w:themeColor="background1" w:themeShade="BF"/>
            </w:tcBorders>
          </w:tcPr>
          <w:p w14:paraId="3FD82518"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991" w:type="pct"/>
            <w:tcBorders>
              <w:left w:val="single" w:sz="4" w:space="0" w:color="BFBFBF" w:themeColor="background1" w:themeShade="BF"/>
              <w:right w:val="single" w:sz="4" w:space="0" w:color="BFBFBF" w:themeColor="background1" w:themeShade="BF"/>
            </w:tcBorders>
            <w:vAlign w:val="bottom"/>
          </w:tcPr>
          <w:p w14:paraId="6213D625"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11,1</w:t>
            </w:r>
          </w:p>
        </w:tc>
        <w:tc>
          <w:tcPr>
            <w:tcW w:w="991" w:type="pct"/>
            <w:tcBorders>
              <w:left w:val="single" w:sz="4" w:space="0" w:color="BFBFBF" w:themeColor="background1" w:themeShade="BF"/>
              <w:right w:val="single" w:sz="4" w:space="0" w:color="BFBFBF" w:themeColor="background1" w:themeShade="BF"/>
            </w:tcBorders>
            <w:vAlign w:val="bottom"/>
          </w:tcPr>
          <w:p w14:paraId="2E0B2DC6"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52,2</w:t>
            </w:r>
          </w:p>
        </w:tc>
        <w:tc>
          <w:tcPr>
            <w:tcW w:w="991" w:type="pct"/>
            <w:tcBorders>
              <w:left w:val="single" w:sz="4" w:space="0" w:color="BFBFBF" w:themeColor="background1" w:themeShade="BF"/>
            </w:tcBorders>
            <w:vAlign w:val="bottom"/>
          </w:tcPr>
          <w:p w14:paraId="7DE7C0B8"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36,7</w:t>
            </w:r>
          </w:p>
        </w:tc>
      </w:tr>
      <w:tr w:rsidR="004E1CF5" w:rsidRPr="00E5188F" w14:paraId="6012630C" w14:textId="77777777" w:rsidTr="003639E2">
        <w:trPr>
          <w:jc w:val="center"/>
        </w:trPr>
        <w:tc>
          <w:tcPr>
            <w:tcW w:w="1035" w:type="pct"/>
            <w:tcBorders>
              <w:right w:val="single" w:sz="4" w:space="0" w:color="BFBFBF" w:themeColor="background1" w:themeShade="BF"/>
            </w:tcBorders>
          </w:tcPr>
          <w:p w14:paraId="32090878"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tc>
        <w:tc>
          <w:tcPr>
            <w:tcW w:w="992" w:type="pct"/>
            <w:tcBorders>
              <w:left w:val="single" w:sz="4" w:space="0" w:color="BFBFBF" w:themeColor="background1" w:themeShade="BF"/>
              <w:right w:val="single" w:sz="4" w:space="0" w:color="BFBFBF" w:themeColor="background1" w:themeShade="BF"/>
            </w:tcBorders>
          </w:tcPr>
          <w:p w14:paraId="1F96BC03"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991" w:type="pct"/>
            <w:tcBorders>
              <w:left w:val="single" w:sz="4" w:space="0" w:color="BFBFBF" w:themeColor="background1" w:themeShade="BF"/>
              <w:right w:val="single" w:sz="4" w:space="0" w:color="BFBFBF" w:themeColor="background1" w:themeShade="BF"/>
            </w:tcBorders>
            <w:vAlign w:val="bottom"/>
          </w:tcPr>
          <w:p w14:paraId="74B77F73"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8,3</w:t>
            </w:r>
          </w:p>
        </w:tc>
        <w:tc>
          <w:tcPr>
            <w:tcW w:w="991" w:type="pct"/>
            <w:tcBorders>
              <w:left w:val="single" w:sz="4" w:space="0" w:color="BFBFBF" w:themeColor="background1" w:themeShade="BF"/>
              <w:right w:val="single" w:sz="4" w:space="0" w:color="BFBFBF" w:themeColor="background1" w:themeShade="BF"/>
            </w:tcBorders>
            <w:vAlign w:val="bottom"/>
          </w:tcPr>
          <w:p w14:paraId="3EA1601B"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50,4</w:t>
            </w:r>
          </w:p>
        </w:tc>
        <w:tc>
          <w:tcPr>
            <w:tcW w:w="991" w:type="pct"/>
            <w:tcBorders>
              <w:left w:val="single" w:sz="4" w:space="0" w:color="BFBFBF" w:themeColor="background1" w:themeShade="BF"/>
            </w:tcBorders>
            <w:vAlign w:val="bottom"/>
          </w:tcPr>
          <w:p w14:paraId="4FF0B311"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41,3</w:t>
            </w:r>
          </w:p>
        </w:tc>
      </w:tr>
      <w:tr w:rsidR="004E1CF5" w:rsidRPr="00E5188F" w14:paraId="55C862DB" w14:textId="77777777" w:rsidTr="003639E2">
        <w:trPr>
          <w:jc w:val="center"/>
        </w:trPr>
        <w:tc>
          <w:tcPr>
            <w:tcW w:w="1035" w:type="pct"/>
            <w:tcBorders>
              <w:bottom w:val="single" w:sz="4" w:space="0" w:color="A6A6A6" w:themeColor="background1" w:themeShade="A6"/>
              <w:right w:val="single" w:sz="4" w:space="0" w:color="BFBFBF" w:themeColor="background1" w:themeShade="BF"/>
            </w:tcBorders>
          </w:tcPr>
          <w:p w14:paraId="3C6EB553"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992"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7E2F158E"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99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F5AD1B5"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12,5</w:t>
            </w:r>
          </w:p>
        </w:tc>
        <w:tc>
          <w:tcPr>
            <w:tcW w:w="99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0A2C06F7"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48,0</w:t>
            </w:r>
          </w:p>
        </w:tc>
        <w:tc>
          <w:tcPr>
            <w:tcW w:w="991" w:type="pct"/>
            <w:tcBorders>
              <w:left w:val="single" w:sz="4" w:space="0" w:color="BFBFBF" w:themeColor="background1" w:themeShade="BF"/>
              <w:bottom w:val="single" w:sz="4" w:space="0" w:color="A6A6A6" w:themeColor="background1" w:themeShade="A6"/>
            </w:tcBorders>
            <w:vAlign w:val="bottom"/>
          </w:tcPr>
          <w:p w14:paraId="5613EF19"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39,5</w:t>
            </w:r>
          </w:p>
        </w:tc>
      </w:tr>
      <w:tr w:rsidR="004E1CF5" w:rsidRPr="00E5188F" w14:paraId="58E27F9A" w14:textId="77777777" w:rsidTr="003639E2">
        <w:trPr>
          <w:jc w:val="center"/>
        </w:trPr>
        <w:tc>
          <w:tcPr>
            <w:tcW w:w="1035"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03853E0F"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99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tcPr>
          <w:p w14:paraId="29AA7867"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0BD9CEAE"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11,8</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3DDA92B9"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49,9</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tcPr>
          <w:p w14:paraId="053B8ED0"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38,4</w:t>
            </w:r>
          </w:p>
        </w:tc>
      </w:tr>
    </w:tbl>
    <w:p w14:paraId="04462013"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11492650" w14:textId="32E7DEFA"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75" w:name="_Toc511991418"/>
      <w:bookmarkStart w:id="176" w:name="_Toc511994069"/>
      <w:bookmarkStart w:id="177" w:name="_Toc516567897"/>
      <w:bookmarkStart w:id="178" w:name="_Toc518382847"/>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ENPLEGUAREN BANAKETA ADINAREN ETA FORMA JURIDIKOAREN ARABERA (% horizontalak) 2016</w:t>
      </w:r>
      <w:bookmarkEnd w:id="175"/>
      <w:bookmarkEnd w:id="176"/>
      <w:bookmarkEnd w:id="177"/>
      <w:bookmarkEnd w:id="178"/>
    </w:p>
    <w:tbl>
      <w:tblPr>
        <w:tblW w:w="5000" w:type="pct"/>
        <w:jc w:val="center"/>
        <w:tblLook w:val="04A0" w:firstRow="1" w:lastRow="0" w:firstColumn="1" w:lastColumn="0" w:noHBand="0" w:noVBand="1"/>
      </w:tblPr>
      <w:tblGrid>
        <w:gridCol w:w="1876"/>
        <w:gridCol w:w="1798"/>
        <w:gridCol w:w="1796"/>
        <w:gridCol w:w="1796"/>
        <w:gridCol w:w="1796"/>
      </w:tblGrid>
      <w:tr w:rsidR="004E1CF5" w:rsidRPr="00E5188F" w14:paraId="38E120F3" w14:textId="77777777" w:rsidTr="003639E2">
        <w:trPr>
          <w:jc w:val="center"/>
        </w:trPr>
        <w:tc>
          <w:tcPr>
            <w:tcW w:w="1035"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3E4F8163" w14:textId="77777777" w:rsidR="004E1CF5" w:rsidRPr="00E5188F" w:rsidRDefault="004E1CF5" w:rsidP="003639E2">
            <w:pPr>
              <w:widowControl w:val="0"/>
              <w:spacing w:line="264" w:lineRule="auto"/>
              <w:jc w:val="center"/>
              <w:rPr>
                <w:rFonts w:cs="Arial"/>
                <w:b/>
                <w:bCs/>
                <w:sz w:val="16"/>
                <w:szCs w:val="16"/>
                <w:lang w:val="eu-ES"/>
              </w:rPr>
            </w:pPr>
          </w:p>
        </w:tc>
        <w:tc>
          <w:tcPr>
            <w:tcW w:w="99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0B2380E5"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6C14811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30etik behera</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69A86C00"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30-45 bitarte</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7D441B8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45etik gora</w:t>
            </w:r>
          </w:p>
        </w:tc>
      </w:tr>
      <w:tr w:rsidR="004E1CF5" w:rsidRPr="00E5188F" w14:paraId="57372D03" w14:textId="77777777" w:rsidTr="003639E2">
        <w:trPr>
          <w:jc w:val="center"/>
        </w:trPr>
        <w:tc>
          <w:tcPr>
            <w:tcW w:w="1035" w:type="pct"/>
            <w:tcBorders>
              <w:top w:val="single" w:sz="4" w:space="0" w:color="A6A6A6" w:themeColor="background1" w:themeShade="A6"/>
              <w:right w:val="single" w:sz="4" w:space="0" w:color="BFBFBF" w:themeColor="background1" w:themeShade="BF"/>
            </w:tcBorders>
            <w:vAlign w:val="bottom"/>
          </w:tcPr>
          <w:p w14:paraId="2FB9DD86" w14:textId="77777777" w:rsidR="004E1CF5" w:rsidRPr="00E5188F" w:rsidRDefault="004E1CF5" w:rsidP="003639E2">
            <w:pPr>
              <w:widowControl w:val="0"/>
              <w:spacing w:line="22" w:lineRule="atLeast"/>
              <w:rPr>
                <w:rFonts w:cs="Arial"/>
                <w:sz w:val="16"/>
                <w:szCs w:val="16"/>
                <w:lang w:val="eu-ES"/>
              </w:rPr>
            </w:pPr>
            <w:r w:rsidRPr="00E5188F">
              <w:rPr>
                <w:rFonts w:cs="Arial"/>
                <w:sz w:val="16"/>
                <w:szCs w:val="16"/>
                <w:lang w:val="eu-ES"/>
              </w:rPr>
              <w:t xml:space="preserve">Koop. </w:t>
            </w:r>
          </w:p>
        </w:tc>
        <w:tc>
          <w:tcPr>
            <w:tcW w:w="992"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08742FF4"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99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6C60680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12,1</w:t>
            </w:r>
          </w:p>
        </w:tc>
        <w:tc>
          <w:tcPr>
            <w:tcW w:w="99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49848E58"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50,6</w:t>
            </w:r>
          </w:p>
        </w:tc>
        <w:tc>
          <w:tcPr>
            <w:tcW w:w="991" w:type="pct"/>
            <w:tcBorders>
              <w:top w:val="single" w:sz="4" w:space="0" w:color="A6A6A6" w:themeColor="background1" w:themeShade="A6"/>
              <w:left w:val="single" w:sz="4" w:space="0" w:color="BFBFBF" w:themeColor="background1" w:themeShade="BF"/>
            </w:tcBorders>
            <w:vAlign w:val="bottom"/>
          </w:tcPr>
          <w:p w14:paraId="7D5594B7"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37,4</w:t>
            </w:r>
          </w:p>
        </w:tc>
      </w:tr>
      <w:tr w:rsidR="004E1CF5" w:rsidRPr="00E5188F" w14:paraId="4F1C57FC" w14:textId="77777777" w:rsidTr="003639E2">
        <w:trPr>
          <w:jc w:val="center"/>
        </w:trPr>
        <w:tc>
          <w:tcPr>
            <w:tcW w:w="1035" w:type="pct"/>
            <w:tcBorders>
              <w:right w:val="single" w:sz="4" w:space="0" w:color="BFBFBF" w:themeColor="background1" w:themeShade="BF"/>
            </w:tcBorders>
            <w:vAlign w:val="bottom"/>
          </w:tcPr>
          <w:p w14:paraId="7AC6A1BB" w14:textId="77777777" w:rsidR="004E1CF5" w:rsidRPr="00E5188F" w:rsidRDefault="004E1CF5" w:rsidP="003639E2">
            <w:pPr>
              <w:spacing w:line="22" w:lineRule="atLeast"/>
              <w:rPr>
                <w:sz w:val="16"/>
                <w:szCs w:val="16"/>
                <w:lang w:val="eu-ES"/>
              </w:rPr>
            </w:pPr>
            <w:r w:rsidRPr="00E5188F">
              <w:rPr>
                <w:sz w:val="16"/>
                <w:szCs w:val="16"/>
                <w:lang w:val="eu-ES"/>
              </w:rPr>
              <w:t>L.S.A.ak</w:t>
            </w:r>
          </w:p>
        </w:tc>
        <w:tc>
          <w:tcPr>
            <w:tcW w:w="992" w:type="pct"/>
            <w:tcBorders>
              <w:left w:val="single" w:sz="4" w:space="0" w:color="BFBFBF" w:themeColor="background1" w:themeShade="BF"/>
              <w:right w:val="single" w:sz="4" w:space="0" w:color="BFBFBF" w:themeColor="background1" w:themeShade="BF"/>
            </w:tcBorders>
            <w:vAlign w:val="bottom"/>
          </w:tcPr>
          <w:p w14:paraId="31377460"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991" w:type="pct"/>
            <w:tcBorders>
              <w:left w:val="single" w:sz="4" w:space="0" w:color="BFBFBF" w:themeColor="background1" w:themeShade="BF"/>
              <w:right w:val="single" w:sz="4" w:space="0" w:color="BFBFBF" w:themeColor="background1" w:themeShade="BF"/>
            </w:tcBorders>
            <w:vAlign w:val="bottom"/>
          </w:tcPr>
          <w:p w14:paraId="37786104"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10,8</w:t>
            </w:r>
          </w:p>
        </w:tc>
        <w:tc>
          <w:tcPr>
            <w:tcW w:w="991" w:type="pct"/>
            <w:tcBorders>
              <w:left w:val="single" w:sz="4" w:space="0" w:color="BFBFBF" w:themeColor="background1" w:themeShade="BF"/>
              <w:right w:val="single" w:sz="4" w:space="0" w:color="BFBFBF" w:themeColor="background1" w:themeShade="BF"/>
            </w:tcBorders>
            <w:vAlign w:val="bottom"/>
          </w:tcPr>
          <w:p w14:paraId="202E9DA3"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46,3</w:t>
            </w:r>
          </w:p>
        </w:tc>
        <w:tc>
          <w:tcPr>
            <w:tcW w:w="991" w:type="pct"/>
            <w:tcBorders>
              <w:left w:val="single" w:sz="4" w:space="0" w:color="BFBFBF" w:themeColor="background1" w:themeShade="BF"/>
            </w:tcBorders>
            <w:vAlign w:val="bottom"/>
          </w:tcPr>
          <w:p w14:paraId="37623F1F"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42,9</w:t>
            </w:r>
          </w:p>
        </w:tc>
      </w:tr>
      <w:tr w:rsidR="004E1CF5" w:rsidRPr="00E5188F" w14:paraId="2B24D1D3" w14:textId="77777777" w:rsidTr="003639E2">
        <w:trPr>
          <w:jc w:val="center"/>
        </w:trPr>
        <w:tc>
          <w:tcPr>
            <w:tcW w:w="1035" w:type="pct"/>
            <w:tcBorders>
              <w:bottom w:val="single" w:sz="4" w:space="0" w:color="A6A6A6" w:themeColor="background1" w:themeShade="A6"/>
              <w:right w:val="single" w:sz="4" w:space="0" w:color="BFBFBF" w:themeColor="background1" w:themeShade="BF"/>
            </w:tcBorders>
            <w:vAlign w:val="bottom"/>
          </w:tcPr>
          <w:p w14:paraId="0D684294" w14:textId="77777777" w:rsidR="004E1CF5" w:rsidRPr="00E5188F" w:rsidRDefault="004E1CF5" w:rsidP="003639E2">
            <w:pPr>
              <w:spacing w:line="22" w:lineRule="atLeast"/>
              <w:rPr>
                <w:sz w:val="16"/>
                <w:szCs w:val="16"/>
                <w:lang w:val="eu-ES"/>
              </w:rPr>
            </w:pPr>
            <w:r w:rsidRPr="00E5188F">
              <w:rPr>
                <w:sz w:val="16"/>
                <w:szCs w:val="16"/>
                <w:lang w:val="eu-ES"/>
              </w:rPr>
              <w:t>L.S.M.ak</w:t>
            </w:r>
          </w:p>
        </w:tc>
        <w:tc>
          <w:tcPr>
            <w:tcW w:w="992"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73CEEE0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99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48F2AB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9,0</w:t>
            </w:r>
          </w:p>
        </w:tc>
        <w:tc>
          <w:tcPr>
            <w:tcW w:w="99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367492F"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44,1</w:t>
            </w:r>
          </w:p>
        </w:tc>
        <w:tc>
          <w:tcPr>
            <w:tcW w:w="991" w:type="pct"/>
            <w:tcBorders>
              <w:left w:val="single" w:sz="4" w:space="0" w:color="BFBFBF" w:themeColor="background1" w:themeShade="BF"/>
              <w:bottom w:val="single" w:sz="4" w:space="0" w:color="A6A6A6" w:themeColor="background1" w:themeShade="A6"/>
            </w:tcBorders>
            <w:vAlign w:val="bottom"/>
          </w:tcPr>
          <w:p w14:paraId="0C6F7694"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46,9</w:t>
            </w:r>
          </w:p>
        </w:tc>
      </w:tr>
      <w:tr w:rsidR="004E1CF5" w:rsidRPr="00E5188F" w14:paraId="3D1C3B9B" w14:textId="77777777" w:rsidTr="003639E2">
        <w:trPr>
          <w:jc w:val="center"/>
        </w:trPr>
        <w:tc>
          <w:tcPr>
            <w:tcW w:w="1035"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bottom"/>
          </w:tcPr>
          <w:p w14:paraId="3E925F1F" w14:textId="77777777" w:rsidR="004E1CF5" w:rsidRPr="00E5188F" w:rsidRDefault="004E1CF5" w:rsidP="003639E2">
            <w:pPr>
              <w:widowControl w:val="0"/>
              <w:spacing w:line="22" w:lineRule="atLeast"/>
              <w:rPr>
                <w:rFonts w:cs="Arial"/>
                <w:b/>
                <w:bCs/>
                <w:sz w:val="16"/>
                <w:szCs w:val="16"/>
                <w:lang w:val="eu-ES"/>
              </w:rPr>
            </w:pPr>
            <w:r w:rsidRPr="00E5188F">
              <w:rPr>
                <w:rFonts w:cs="Arial"/>
                <w:b/>
                <w:bCs/>
                <w:sz w:val="16"/>
                <w:szCs w:val="16"/>
                <w:lang w:val="eu-ES"/>
              </w:rPr>
              <w:t>GUZTIRA</w:t>
            </w:r>
          </w:p>
        </w:tc>
        <w:tc>
          <w:tcPr>
            <w:tcW w:w="99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10580F71"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1D551A19"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11,8</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4D705D3"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49,9</w:t>
            </w:r>
          </w:p>
        </w:tc>
        <w:tc>
          <w:tcPr>
            <w:tcW w:w="991"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tcPr>
          <w:p w14:paraId="28075A34"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38,4</w:t>
            </w:r>
          </w:p>
        </w:tc>
      </w:tr>
    </w:tbl>
    <w:p w14:paraId="7F27846B" w14:textId="77777777" w:rsidR="004E1CF5" w:rsidRPr="00E5188F" w:rsidRDefault="004E1CF5" w:rsidP="004E1CF5">
      <w:pPr>
        <w:widowControl w:val="0"/>
        <w:spacing w:line="264" w:lineRule="auto"/>
        <w:rPr>
          <w:rFonts w:cs="Arial"/>
          <w:lang w:val="eu-ES"/>
        </w:rPr>
      </w:pPr>
    </w:p>
    <w:p w14:paraId="2A0FF848" w14:textId="77777777" w:rsidR="004E1CF5" w:rsidRPr="00E5188F" w:rsidRDefault="004E1CF5" w:rsidP="004E1CF5">
      <w:pPr>
        <w:widowControl w:val="0"/>
        <w:spacing w:line="264" w:lineRule="auto"/>
        <w:rPr>
          <w:rFonts w:cs="Arial"/>
          <w:lang w:val="eu-ES"/>
        </w:rPr>
      </w:pPr>
    </w:p>
    <w:p w14:paraId="41B49BED"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179" w:name="_Toc511991387"/>
      <w:bookmarkStart w:id="180" w:name="_Toc514170954"/>
      <w:bookmarkStart w:id="181" w:name="_Toc517951416"/>
      <w:r w:rsidRPr="00E5188F">
        <w:rPr>
          <w:color w:val="1F497D" w:themeColor="text2"/>
          <w:sz w:val="22"/>
          <w:szCs w:val="22"/>
          <w:lang w:val="eu-ES"/>
        </w:rPr>
        <w:t>1.2.2.- K</w:t>
      </w:r>
      <w:bookmarkEnd w:id="179"/>
      <w:r w:rsidRPr="00E5188F">
        <w:rPr>
          <w:color w:val="1F497D" w:themeColor="text2"/>
          <w:sz w:val="22"/>
          <w:szCs w:val="22"/>
          <w:lang w:val="eu-ES"/>
        </w:rPr>
        <w:t>ontratu bidezko harreman motak</w:t>
      </w:r>
      <w:bookmarkEnd w:id="180"/>
      <w:bookmarkEnd w:id="181"/>
    </w:p>
    <w:p w14:paraId="48CEAEA9" w14:textId="77777777" w:rsidR="004E1CF5" w:rsidRPr="00E5188F" w:rsidRDefault="004E1CF5" w:rsidP="004E1CF5">
      <w:pPr>
        <w:pStyle w:val="ARIALNARROW"/>
        <w:widowControl w:val="0"/>
        <w:spacing w:line="264" w:lineRule="auto"/>
        <w:rPr>
          <w:sz w:val="18"/>
          <w:szCs w:val="18"/>
          <w:highlight w:val="yellow"/>
          <w:lang w:val="eu-ES"/>
        </w:rPr>
      </w:pPr>
    </w:p>
    <w:p w14:paraId="3C0F61E3" w14:textId="6E729233"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82" w:name="_Toc511991419"/>
      <w:bookmarkStart w:id="183" w:name="_Toc511994070"/>
      <w:bookmarkStart w:id="184" w:name="_Toc516567898"/>
      <w:bookmarkStart w:id="185" w:name="_Toc518382848"/>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16</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ENPLEGUAREN BANAKETA, KONTRATU BIDEZKO HARREMANETAN ETA ESTABLEZIMENDUAREN FORMA JURIDIKOAREN ARABERA 2016 (% horizontalak)</w:t>
      </w:r>
      <w:bookmarkEnd w:id="182"/>
      <w:bookmarkEnd w:id="183"/>
      <w:bookmarkEnd w:id="184"/>
      <w:bookmarkEnd w:id="185"/>
    </w:p>
    <w:tbl>
      <w:tblPr>
        <w:tblW w:w="5000" w:type="pct"/>
        <w:jc w:val="center"/>
        <w:tblLook w:val="04A0" w:firstRow="1" w:lastRow="0" w:firstColumn="1" w:lastColumn="0" w:noHBand="0" w:noVBand="1"/>
      </w:tblPr>
      <w:tblGrid>
        <w:gridCol w:w="1444"/>
        <w:gridCol w:w="1524"/>
        <w:gridCol w:w="1524"/>
        <w:gridCol w:w="1524"/>
        <w:gridCol w:w="1524"/>
        <w:gridCol w:w="1522"/>
      </w:tblGrid>
      <w:tr w:rsidR="004E1CF5" w:rsidRPr="00E5188F" w14:paraId="79B8ACB5" w14:textId="77777777" w:rsidTr="003639E2">
        <w:trPr>
          <w:jc w:val="center"/>
        </w:trPr>
        <w:tc>
          <w:tcPr>
            <w:tcW w:w="796"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352B08CC" w14:textId="77777777" w:rsidR="004E1CF5" w:rsidRPr="00E5188F" w:rsidRDefault="004E1CF5" w:rsidP="003639E2">
            <w:pPr>
              <w:widowControl w:val="0"/>
              <w:spacing w:line="264" w:lineRule="auto"/>
              <w:rPr>
                <w:rFonts w:cs="Arial"/>
                <w:bCs/>
                <w:sz w:val="16"/>
                <w:szCs w:val="16"/>
                <w:lang w:val="eu-ES"/>
              </w:rPr>
            </w:pPr>
            <w:bookmarkStart w:id="186" w:name="_Toc511991420"/>
            <w:bookmarkStart w:id="187" w:name="_Toc511994071"/>
            <w:r w:rsidRPr="00E5188F">
              <w:rPr>
                <w:rFonts w:cs="Arial"/>
                <w:bCs/>
                <w:sz w:val="16"/>
                <w:szCs w:val="16"/>
                <w:lang w:val="eu-ES"/>
              </w:rPr>
              <w:t> </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4EFD50F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6717681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Kideak</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0802520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Soldatapekoak</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5C122F3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Finkoak</w:t>
            </w:r>
          </w:p>
        </w:tc>
        <w:tc>
          <w:tcPr>
            <w:tcW w:w="840"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40AAF653" w14:textId="77777777" w:rsidR="004E1CF5" w:rsidRPr="00E5188F" w:rsidRDefault="0060020E" w:rsidP="003639E2">
            <w:pPr>
              <w:widowControl w:val="0"/>
              <w:spacing w:line="264" w:lineRule="auto"/>
              <w:jc w:val="center"/>
              <w:rPr>
                <w:rFonts w:cs="Arial"/>
                <w:b/>
                <w:bCs/>
                <w:sz w:val="16"/>
                <w:szCs w:val="16"/>
                <w:lang w:val="eu-ES"/>
              </w:rPr>
            </w:pPr>
            <w:r>
              <w:rPr>
                <w:rFonts w:cs="Arial"/>
                <w:b/>
                <w:bCs/>
                <w:sz w:val="16"/>
                <w:szCs w:val="16"/>
                <w:lang w:val="eu-ES"/>
              </w:rPr>
              <w:t>Aldi baterakoak</w:t>
            </w:r>
          </w:p>
        </w:tc>
      </w:tr>
      <w:tr w:rsidR="004E1CF5" w:rsidRPr="00E5188F" w14:paraId="402F284E" w14:textId="77777777" w:rsidTr="003639E2">
        <w:trPr>
          <w:jc w:val="center"/>
        </w:trPr>
        <w:tc>
          <w:tcPr>
            <w:tcW w:w="796" w:type="pct"/>
            <w:tcBorders>
              <w:top w:val="single" w:sz="4" w:space="0" w:color="A6A6A6" w:themeColor="background1" w:themeShade="A6"/>
              <w:right w:val="single" w:sz="4" w:space="0" w:color="BFBFBF" w:themeColor="background1" w:themeShade="BF"/>
            </w:tcBorders>
            <w:vAlign w:val="bottom"/>
          </w:tcPr>
          <w:p w14:paraId="3CC6A4CC"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 xml:space="preserve">KOOP.. </w:t>
            </w:r>
          </w:p>
        </w:tc>
        <w:tc>
          <w:tcPr>
            <w:tcW w:w="841"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2BAD087E"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100,0</w:t>
            </w:r>
          </w:p>
        </w:tc>
        <w:tc>
          <w:tcPr>
            <w:tcW w:w="84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282B903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64,9</w:t>
            </w:r>
          </w:p>
        </w:tc>
        <w:tc>
          <w:tcPr>
            <w:tcW w:w="841"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2A48113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35,1</w:t>
            </w:r>
          </w:p>
        </w:tc>
        <w:tc>
          <w:tcPr>
            <w:tcW w:w="84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29C8CA7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17,7</w:t>
            </w:r>
          </w:p>
        </w:tc>
        <w:tc>
          <w:tcPr>
            <w:tcW w:w="840" w:type="pct"/>
            <w:tcBorders>
              <w:top w:val="single" w:sz="4" w:space="0" w:color="A6A6A6" w:themeColor="background1" w:themeShade="A6"/>
              <w:left w:val="single" w:sz="4" w:space="0" w:color="BFBFBF" w:themeColor="background1" w:themeShade="BF"/>
            </w:tcBorders>
            <w:vAlign w:val="bottom"/>
          </w:tcPr>
          <w:p w14:paraId="170BF12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17,4</w:t>
            </w:r>
          </w:p>
        </w:tc>
      </w:tr>
      <w:tr w:rsidR="004E1CF5" w:rsidRPr="00E5188F" w14:paraId="3AF5F99C" w14:textId="77777777" w:rsidTr="003639E2">
        <w:trPr>
          <w:jc w:val="center"/>
        </w:trPr>
        <w:tc>
          <w:tcPr>
            <w:tcW w:w="796" w:type="pct"/>
            <w:tcBorders>
              <w:right w:val="single" w:sz="4" w:space="0" w:color="BFBFBF" w:themeColor="background1" w:themeShade="BF"/>
            </w:tcBorders>
            <w:vAlign w:val="bottom"/>
          </w:tcPr>
          <w:p w14:paraId="6C2A0895" w14:textId="77777777" w:rsidR="004E1CF5" w:rsidRPr="00E5188F" w:rsidRDefault="004E1CF5" w:rsidP="003639E2">
            <w:pPr>
              <w:spacing w:line="264" w:lineRule="auto"/>
              <w:rPr>
                <w:sz w:val="16"/>
                <w:szCs w:val="16"/>
                <w:lang w:val="eu-ES"/>
              </w:rPr>
            </w:pPr>
            <w:r w:rsidRPr="00E5188F">
              <w:rPr>
                <w:sz w:val="16"/>
                <w:szCs w:val="16"/>
                <w:lang w:val="eu-ES"/>
              </w:rPr>
              <w:t>L.S.A.ak</w:t>
            </w:r>
          </w:p>
        </w:tc>
        <w:tc>
          <w:tcPr>
            <w:tcW w:w="841" w:type="pct"/>
            <w:tcBorders>
              <w:left w:val="single" w:sz="4" w:space="0" w:color="BFBFBF" w:themeColor="background1" w:themeShade="BF"/>
              <w:right w:val="single" w:sz="4" w:space="0" w:color="BFBFBF" w:themeColor="background1" w:themeShade="BF"/>
            </w:tcBorders>
          </w:tcPr>
          <w:p w14:paraId="23982A93"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100,0</w:t>
            </w:r>
          </w:p>
        </w:tc>
        <w:tc>
          <w:tcPr>
            <w:tcW w:w="841" w:type="pct"/>
            <w:tcBorders>
              <w:left w:val="single" w:sz="4" w:space="0" w:color="BFBFBF" w:themeColor="background1" w:themeShade="BF"/>
              <w:right w:val="single" w:sz="4" w:space="0" w:color="BFBFBF" w:themeColor="background1" w:themeShade="BF"/>
            </w:tcBorders>
            <w:vAlign w:val="bottom"/>
          </w:tcPr>
          <w:p w14:paraId="1FA6195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51,8</w:t>
            </w:r>
          </w:p>
        </w:tc>
        <w:tc>
          <w:tcPr>
            <w:tcW w:w="841" w:type="pct"/>
            <w:tcBorders>
              <w:left w:val="single" w:sz="4" w:space="0" w:color="BFBFBF" w:themeColor="background1" w:themeShade="BF"/>
              <w:right w:val="single" w:sz="4" w:space="0" w:color="BFBFBF" w:themeColor="background1" w:themeShade="BF"/>
            </w:tcBorders>
          </w:tcPr>
          <w:p w14:paraId="4227644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48,3</w:t>
            </w:r>
          </w:p>
        </w:tc>
        <w:tc>
          <w:tcPr>
            <w:tcW w:w="841" w:type="pct"/>
            <w:tcBorders>
              <w:left w:val="single" w:sz="4" w:space="0" w:color="BFBFBF" w:themeColor="background1" w:themeShade="BF"/>
              <w:right w:val="single" w:sz="4" w:space="0" w:color="BFBFBF" w:themeColor="background1" w:themeShade="BF"/>
            </w:tcBorders>
            <w:vAlign w:val="bottom"/>
          </w:tcPr>
          <w:p w14:paraId="7C3E64F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31,5</w:t>
            </w:r>
          </w:p>
        </w:tc>
        <w:tc>
          <w:tcPr>
            <w:tcW w:w="840" w:type="pct"/>
            <w:tcBorders>
              <w:left w:val="single" w:sz="4" w:space="0" w:color="BFBFBF" w:themeColor="background1" w:themeShade="BF"/>
            </w:tcBorders>
            <w:vAlign w:val="bottom"/>
          </w:tcPr>
          <w:p w14:paraId="00B5010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16,8</w:t>
            </w:r>
          </w:p>
        </w:tc>
      </w:tr>
      <w:tr w:rsidR="004E1CF5" w:rsidRPr="00E5188F" w14:paraId="36213CA0" w14:textId="77777777" w:rsidTr="003639E2">
        <w:trPr>
          <w:jc w:val="center"/>
        </w:trPr>
        <w:tc>
          <w:tcPr>
            <w:tcW w:w="796" w:type="pct"/>
            <w:tcBorders>
              <w:bottom w:val="single" w:sz="4" w:space="0" w:color="A6A6A6" w:themeColor="background1" w:themeShade="A6"/>
              <w:right w:val="single" w:sz="4" w:space="0" w:color="BFBFBF" w:themeColor="background1" w:themeShade="BF"/>
            </w:tcBorders>
            <w:vAlign w:val="bottom"/>
          </w:tcPr>
          <w:p w14:paraId="09759DC2" w14:textId="77777777" w:rsidR="004E1CF5" w:rsidRPr="00E5188F" w:rsidRDefault="004E1CF5" w:rsidP="003639E2">
            <w:pPr>
              <w:spacing w:line="264" w:lineRule="auto"/>
              <w:rPr>
                <w:sz w:val="16"/>
                <w:szCs w:val="16"/>
                <w:lang w:val="eu-ES"/>
              </w:rPr>
            </w:pPr>
            <w:r w:rsidRPr="00E5188F">
              <w:rPr>
                <w:sz w:val="16"/>
                <w:szCs w:val="16"/>
                <w:lang w:val="eu-ES"/>
              </w:rPr>
              <w:t>L.S.M.ak</w:t>
            </w:r>
          </w:p>
        </w:tc>
        <w:tc>
          <w:tcPr>
            <w:tcW w:w="841"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0031D06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100,0</w:t>
            </w:r>
          </w:p>
        </w:tc>
        <w:tc>
          <w:tcPr>
            <w:tcW w:w="84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1213D5D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62,1</w:t>
            </w:r>
          </w:p>
        </w:tc>
        <w:tc>
          <w:tcPr>
            <w:tcW w:w="841"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1E000A6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37,9</w:t>
            </w:r>
          </w:p>
        </w:tc>
        <w:tc>
          <w:tcPr>
            <w:tcW w:w="84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029AE89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22,0</w:t>
            </w:r>
          </w:p>
        </w:tc>
        <w:tc>
          <w:tcPr>
            <w:tcW w:w="840" w:type="pct"/>
            <w:tcBorders>
              <w:left w:val="single" w:sz="4" w:space="0" w:color="BFBFBF" w:themeColor="background1" w:themeShade="BF"/>
              <w:bottom w:val="single" w:sz="4" w:space="0" w:color="A6A6A6" w:themeColor="background1" w:themeShade="A6"/>
            </w:tcBorders>
            <w:vAlign w:val="bottom"/>
          </w:tcPr>
          <w:p w14:paraId="0BD99B23"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15,9</w:t>
            </w:r>
          </w:p>
        </w:tc>
      </w:tr>
      <w:tr w:rsidR="004E1CF5" w:rsidRPr="00E5188F" w14:paraId="6BE5EF6C" w14:textId="77777777" w:rsidTr="003639E2">
        <w:trPr>
          <w:jc w:val="center"/>
        </w:trPr>
        <w:tc>
          <w:tcPr>
            <w:tcW w:w="796"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341F855B"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tcPr>
          <w:p w14:paraId="384BCA4D"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100,0</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4E9CC86F" w14:textId="77777777" w:rsidR="004E1CF5" w:rsidRPr="00E5188F" w:rsidRDefault="004E1CF5" w:rsidP="003639E2">
            <w:pPr>
              <w:widowControl w:val="0"/>
              <w:spacing w:line="264" w:lineRule="auto"/>
              <w:ind w:right="170"/>
              <w:jc w:val="right"/>
              <w:rPr>
                <w:rFonts w:ascii="Calibri" w:hAnsi="Calibri"/>
                <w:color w:val="000000"/>
                <w:sz w:val="18"/>
                <w:szCs w:val="18"/>
                <w:lang w:val="eu-ES"/>
              </w:rPr>
            </w:pPr>
            <w:r w:rsidRPr="00E5188F">
              <w:rPr>
                <w:rFonts w:cs="Arial"/>
                <w:b/>
                <w:bCs/>
                <w:sz w:val="16"/>
                <w:szCs w:val="16"/>
                <w:lang w:val="eu-ES"/>
              </w:rPr>
              <w:t>64,1</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tcPr>
          <w:p w14:paraId="6FC229B5"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35,9</w:t>
            </w:r>
          </w:p>
        </w:tc>
        <w:tc>
          <w:tcPr>
            <w:tcW w:w="84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06C6E75D" w14:textId="77777777" w:rsidR="004E1CF5" w:rsidRPr="00E5188F" w:rsidRDefault="004E1CF5" w:rsidP="003639E2">
            <w:pPr>
              <w:widowControl w:val="0"/>
              <w:spacing w:line="264" w:lineRule="auto"/>
              <w:ind w:right="170"/>
              <w:jc w:val="right"/>
              <w:rPr>
                <w:rFonts w:cs="Arial"/>
                <w:b/>
                <w:sz w:val="16"/>
                <w:szCs w:val="16"/>
                <w:lang w:val="eu-ES"/>
              </w:rPr>
            </w:pPr>
            <w:r w:rsidRPr="00E5188F">
              <w:rPr>
                <w:rFonts w:cs="Arial"/>
                <w:b/>
                <w:sz w:val="16"/>
                <w:szCs w:val="16"/>
                <w:lang w:val="eu-ES"/>
              </w:rPr>
              <w:t>18,7</w:t>
            </w:r>
          </w:p>
        </w:tc>
        <w:tc>
          <w:tcPr>
            <w:tcW w:w="840"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tcPr>
          <w:p w14:paraId="17A68FC3" w14:textId="77777777" w:rsidR="004E1CF5" w:rsidRPr="00E5188F" w:rsidRDefault="004E1CF5" w:rsidP="003639E2">
            <w:pPr>
              <w:widowControl w:val="0"/>
              <w:spacing w:line="264" w:lineRule="auto"/>
              <w:ind w:right="170"/>
              <w:jc w:val="right"/>
              <w:rPr>
                <w:rFonts w:ascii="Calibri" w:hAnsi="Calibri"/>
                <w:color w:val="000000"/>
                <w:sz w:val="18"/>
                <w:szCs w:val="18"/>
                <w:lang w:val="eu-ES"/>
              </w:rPr>
            </w:pPr>
            <w:r w:rsidRPr="00E5188F">
              <w:rPr>
                <w:rFonts w:cs="Arial"/>
                <w:b/>
                <w:sz w:val="16"/>
                <w:szCs w:val="16"/>
                <w:lang w:val="eu-ES"/>
              </w:rPr>
              <w:t>17,3</w:t>
            </w:r>
          </w:p>
        </w:tc>
      </w:tr>
    </w:tbl>
    <w:p w14:paraId="6F1EFC4A"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12C19F0B" w14:textId="01BCB5E6"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88" w:name="_Toc516567899"/>
      <w:bookmarkStart w:id="189" w:name="_Toc518382849"/>
      <w:r w:rsidRPr="00E5188F">
        <w:rPr>
          <w:rFonts w:ascii="Arial" w:hAnsi="Arial" w:cs="Arial"/>
          <w:b w:val="0"/>
          <w:color w:val="5F5F5F"/>
          <w:sz w:val="18"/>
          <w:szCs w:val="18"/>
          <w:lang w:val="eu-ES"/>
        </w:rPr>
        <w:lastRenderedPageBreak/>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17</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ENPLEGU BANAKETA FORMA JURIDIKOAREN ETA KONTRATU MOTAREN ARABERA EAEko GIZARTE EKONOMIAN 2006 – 2016 (zifra absolutuak)</w:t>
      </w:r>
      <w:bookmarkEnd w:id="186"/>
      <w:bookmarkEnd w:id="187"/>
      <w:bookmarkEnd w:id="188"/>
      <w:bookmarkEnd w:id="189"/>
    </w:p>
    <w:tbl>
      <w:tblPr>
        <w:tblW w:w="5000" w:type="pct"/>
        <w:jc w:val="center"/>
        <w:tblCellMar>
          <w:left w:w="70" w:type="dxa"/>
          <w:right w:w="70" w:type="dxa"/>
        </w:tblCellMar>
        <w:tblLook w:val="04A0" w:firstRow="1" w:lastRow="0" w:firstColumn="1" w:lastColumn="0" w:noHBand="0" w:noVBand="1"/>
      </w:tblPr>
      <w:tblGrid>
        <w:gridCol w:w="1798"/>
        <w:gridCol w:w="1797"/>
        <w:gridCol w:w="1797"/>
        <w:gridCol w:w="1797"/>
        <w:gridCol w:w="1797"/>
      </w:tblGrid>
      <w:tr w:rsidR="004E1CF5" w:rsidRPr="00E5188F" w14:paraId="69B19008" w14:textId="77777777" w:rsidTr="003639E2">
        <w:trPr>
          <w:jc w:val="center"/>
        </w:trPr>
        <w:tc>
          <w:tcPr>
            <w:tcW w:w="10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28FF1BB9" w14:textId="77777777" w:rsidR="004E1CF5" w:rsidRPr="00E5188F" w:rsidRDefault="004E1CF5" w:rsidP="003639E2">
            <w:pPr>
              <w:widowControl w:val="0"/>
              <w:spacing w:line="264" w:lineRule="auto"/>
              <w:jc w:val="center"/>
              <w:rPr>
                <w:rFonts w:eastAsia="Times New Roman" w:cs="Arial"/>
                <w:sz w:val="16"/>
                <w:szCs w:val="16"/>
                <w:lang w:val="eu-ES" w:eastAsia="es-ES"/>
              </w:rPr>
            </w:pP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5DD760EC"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Bazkideak</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2AAE19F9"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Soldatapekoak</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74272FEF"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Finkoak</w:t>
            </w:r>
          </w:p>
        </w:tc>
        <w:tc>
          <w:tcPr>
            <w:tcW w:w="100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E66D2CC" w14:textId="77777777" w:rsidR="004E1CF5" w:rsidRPr="00E5188F" w:rsidRDefault="0060020E" w:rsidP="003639E2">
            <w:pPr>
              <w:widowControl w:val="0"/>
              <w:spacing w:line="240" w:lineRule="auto"/>
              <w:jc w:val="center"/>
              <w:rPr>
                <w:rFonts w:cs="Arial"/>
                <w:b/>
                <w:bCs/>
                <w:sz w:val="16"/>
                <w:szCs w:val="16"/>
                <w:lang w:val="eu-ES"/>
              </w:rPr>
            </w:pPr>
            <w:r>
              <w:rPr>
                <w:rFonts w:cs="Arial"/>
                <w:b/>
                <w:bCs/>
                <w:sz w:val="16"/>
                <w:szCs w:val="16"/>
                <w:lang w:val="eu-ES"/>
              </w:rPr>
              <w:t>Aldi baterakoak</w:t>
            </w:r>
          </w:p>
        </w:tc>
      </w:tr>
      <w:tr w:rsidR="004E1CF5" w:rsidRPr="00E5188F" w14:paraId="463E6ED2" w14:textId="77777777" w:rsidTr="003639E2">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5BEF7E63" w14:textId="77777777" w:rsidR="004E1CF5" w:rsidRPr="00E5188F" w:rsidRDefault="004E1CF5" w:rsidP="003639E2">
            <w:pPr>
              <w:widowControl w:val="0"/>
              <w:spacing w:line="264" w:lineRule="auto"/>
              <w:jc w:val="left"/>
              <w:rPr>
                <w:rFonts w:eastAsia="Times New Roman" w:cs="Arial"/>
                <w:b/>
                <w:sz w:val="16"/>
                <w:szCs w:val="16"/>
                <w:lang w:val="eu-ES" w:eastAsia="es-ES"/>
              </w:rPr>
            </w:pPr>
            <w:r w:rsidRPr="00E5188F">
              <w:rPr>
                <w:rFonts w:eastAsia="Times New Roman" w:cs="Arial"/>
                <w:b/>
                <w:sz w:val="16"/>
                <w:szCs w:val="16"/>
                <w:lang w:val="eu-ES" w:eastAsia="es-ES"/>
              </w:rPr>
              <w:t>Koop.</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0DD082FF" w14:textId="77777777" w:rsidR="004E1CF5" w:rsidRPr="00E5188F" w:rsidRDefault="004E1CF5" w:rsidP="003639E2">
            <w:pPr>
              <w:widowControl w:val="0"/>
              <w:spacing w:line="264" w:lineRule="auto"/>
              <w:jc w:val="lef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133E1AC0" w14:textId="77777777" w:rsidR="004E1CF5" w:rsidRPr="00E5188F" w:rsidRDefault="004E1CF5" w:rsidP="003639E2">
            <w:pPr>
              <w:widowControl w:val="0"/>
              <w:spacing w:line="264" w:lineRule="auto"/>
              <w:jc w:val="lef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5094EE5F" w14:textId="77777777" w:rsidR="004E1CF5" w:rsidRPr="00E5188F" w:rsidRDefault="004E1CF5" w:rsidP="003639E2">
            <w:pPr>
              <w:widowControl w:val="0"/>
              <w:spacing w:line="264" w:lineRule="auto"/>
              <w:jc w:val="lef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7C899C4F" w14:textId="77777777" w:rsidR="004E1CF5" w:rsidRPr="00E5188F" w:rsidRDefault="004E1CF5" w:rsidP="003639E2">
            <w:pPr>
              <w:widowControl w:val="0"/>
              <w:spacing w:line="264" w:lineRule="auto"/>
              <w:jc w:val="left"/>
              <w:rPr>
                <w:rFonts w:eastAsia="Times New Roman" w:cs="Arial"/>
                <w:b/>
                <w:bCs/>
                <w:sz w:val="16"/>
                <w:szCs w:val="16"/>
                <w:lang w:val="eu-ES" w:eastAsia="es-ES"/>
              </w:rPr>
            </w:pPr>
            <w:r w:rsidRPr="00E5188F">
              <w:rPr>
                <w:rFonts w:eastAsia="Times New Roman" w:cs="Arial"/>
                <w:b/>
                <w:bCs/>
                <w:sz w:val="16"/>
                <w:szCs w:val="16"/>
                <w:lang w:val="eu-ES" w:eastAsia="es-ES"/>
              </w:rPr>
              <w:t> </w:t>
            </w:r>
          </w:p>
        </w:tc>
      </w:tr>
      <w:tr w:rsidR="004E1CF5" w:rsidRPr="00E5188F" w14:paraId="56F99A51" w14:textId="77777777" w:rsidTr="003639E2">
        <w:trPr>
          <w:jc w:val="center"/>
        </w:trPr>
        <w:tc>
          <w:tcPr>
            <w:tcW w:w="1000" w:type="pct"/>
            <w:tcBorders>
              <w:right w:val="single" w:sz="4" w:space="0" w:color="BFBFBF" w:themeColor="background1" w:themeShade="BF"/>
            </w:tcBorders>
            <w:shd w:val="clear" w:color="auto" w:fill="auto"/>
            <w:vAlign w:val="bottom"/>
            <w:hideMark/>
          </w:tcPr>
          <w:p w14:paraId="642E4C52"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F32E46B"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34.484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E71B5A9"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15.276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B52F79A"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4.976</w:t>
            </w:r>
          </w:p>
        </w:tc>
        <w:tc>
          <w:tcPr>
            <w:tcW w:w="1000" w:type="pct"/>
            <w:tcBorders>
              <w:left w:val="single" w:sz="4" w:space="0" w:color="BFBFBF" w:themeColor="background1" w:themeShade="BF"/>
            </w:tcBorders>
            <w:shd w:val="clear" w:color="auto" w:fill="auto"/>
            <w:vAlign w:val="bottom"/>
            <w:hideMark/>
          </w:tcPr>
          <w:p w14:paraId="28F1954E"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10.300</w:t>
            </w:r>
          </w:p>
        </w:tc>
      </w:tr>
      <w:tr w:rsidR="004E1CF5" w:rsidRPr="00E5188F" w14:paraId="226D6CF7" w14:textId="77777777" w:rsidTr="003639E2">
        <w:trPr>
          <w:jc w:val="center"/>
        </w:trPr>
        <w:tc>
          <w:tcPr>
            <w:tcW w:w="1000" w:type="pct"/>
            <w:tcBorders>
              <w:right w:val="single" w:sz="4" w:space="0" w:color="BFBFBF" w:themeColor="background1" w:themeShade="BF"/>
            </w:tcBorders>
            <w:shd w:val="clear" w:color="auto" w:fill="auto"/>
            <w:vAlign w:val="bottom"/>
            <w:hideMark/>
          </w:tcPr>
          <w:p w14:paraId="40A1EC1E"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EEC1ACF"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34.697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2CD3DDB"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15.662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6CADF69"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6.547</w:t>
            </w:r>
          </w:p>
        </w:tc>
        <w:tc>
          <w:tcPr>
            <w:tcW w:w="1000" w:type="pct"/>
            <w:tcBorders>
              <w:left w:val="single" w:sz="4" w:space="0" w:color="BFBFBF" w:themeColor="background1" w:themeShade="BF"/>
            </w:tcBorders>
            <w:shd w:val="clear" w:color="auto" w:fill="auto"/>
            <w:vAlign w:val="bottom"/>
            <w:hideMark/>
          </w:tcPr>
          <w:p w14:paraId="5FE9ABB7"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9.115</w:t>
            </w:r>
          </w:p>
        </w:tc>
      </w:tr>
      <w:tr w:rsidR="004E1CF5" w:rsidRPr="00E5188F" w14:paraId="70B31D01" w14:textId="77777777" w:rsidTr="003639E2">
        <w:trPr>
          <w:jc w:val="center"/>
        </w:trPr>
        <w:tc>
          <w:tcPr>
            <w:tcW w:w="1000" w:type="pct"/>
            <w:tcBorders>
              <w:right w:val="single" w:sz="4" w:space="0" w:color="BFBFBF" w:themeColor="background1" w:themeShade="BF"/>
            </w:tcBorders>
            <w:shd w:val="clear" w:color="auto" w:fill="auto"/>
            <w:vAlign w:val="bottom"/>
            <w:hideMark/>
          </w:tcPr>
          <w:p w14:paraId="5AF9FF45"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3C2D51B"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33.895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4763AE3"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14.197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6BDD447"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8.256</w:t>
            </w:r>
          </w:p>
        </w:tc>
        <w:tc>
          <w:tcPr>
            <w:tcW w:w="1000" w:type="pct"/>
            <w:tcBorders>
              <w:left w:val="single" w:sz="4" w:space="0" w:color="BFBFBF" w:themeColor="background1" w:themeShade="BF"/>
            </w:tcBorders>
            <w:shd w:val="clear" w:color="auto" w:fill="auto"/>
            <w:vAlign w:val="bottom"/>
            <w:hideMark/>
          </w:tcPr>
          <w:p w14:paraId="1B85A261"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5.941</w:t>
            </w:r>
          </w:p>
        </w:tc>
      </w:tr>
      <w:tr w:rsidR="004E1CF5" w:rsidRPr="00E5188F" w14:paraId="40E8ABD4" w14:textId="77777777" w:rsidTr="003639E2">
        <w:trPr>
          <w:jc w:val="center"/>
        </w:trPr>
        <w:tc>
          <w:tcPr>
            <w:tcW w:w="1000" w:type="pct"/>
            <w:tcBorders>
              <w:right w:val="single" w:sz="4" w:space="0" w:color="BFBFBF" w:themeColor="background1" w:themeShade="BF"/>
            </w:tcBorders>
            <w:shd w:val="clear" w:color="auto" w:fill="auto"/>
            <w:vAlign w:val="bottom"/>
            <w:hideMark/>
          </w:tcPr>
          <w:p w14:paraId="226CB14B"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EDA3C86"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34.241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550B5F2"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13.703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460F9E1"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6.252</w:t>
            </w:r>
          </w:p>
        </w:tc>
        <w:tc>
          <w:tcPr>
            <w:tcW w:w="1000" w:type="pct"/>
            <w:tcBorders>
              <w:left w:val="single" w:sz="4" w:space="0" w:color="BFBFBF" w:themeColor="background1" w:themeShade="BF"/>
            </w:tcBorders>
            <w:shd w:val="clear" w:color="auto" w:fill="auto"/>
            <w:vAlign w:val="bottom"/>
            <w:hideMark/>
          </w:tcPr>
          <w:p w14:paraId="675EF4F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7.451</w:t>
            </w:r>
          </w:p>
        </w:tc>
      </w:tr>
      <w:tr w:rsidR="004E1CF5" w:rsidRPr="00E5188F" w14:paraId="3E5FA6C4" w14:textId="77777777" w:rsidTr="003639E2">
        <w:trPr>
          <w:jc w:val="center"/>
        </w:trPr>
        <w:tc>
          <w:tcPr>
            <w:tcW w:w="1000" w:type="pct"/>
            <w:tcBorders>
              <w:right w:val="single" w:sz="4" w:space="0" w:color="BFBFBF" w:themeColor="background1" w:themeShade="BF"/>
            </w:tcBorders>
            <w:shd w:val="clear" w:color="auto" w:fill="auto"/>
            <w:vAlign w:val="bottom"/>
            <w:hideMark/>
          </w:tcPr>
          <w:p w14:paraId="3914C6C6"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D1A5CD7"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32.071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76885D0"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15.251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FE25101"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6.965</w:t>
            </w:r>
          </w:p>
        </w:tc>
        <w:tc>
          <w:tcPr>
            <w:tcW w:w="1000" w:type="pct"/>
            <w:tcBorders>
              <w:left w:val="single" w:sz="4" w:space="0" w:color="BFBFBF" w:themeColor="background1" w:themeShade="BF"/>
            </w:tcBorders>
            <w:shd w:val="clear" w:color="auto" w:fill="auto"/>
            <w:vAlign w:val="bottom"/>
            <w:hideMark/>
          </w:tcPr>
          <w:p w14:paraId="584A8866"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8.286</w:t>
            </w:r>
          </w:p>
        </w:tc>
      </w:tr>
      <w:tr w:rsidR="004E1CF5" w:rsidRPr="00E5188F" w14:paraId="666E3245" w14:textId="77777777" w:rsidTr="003639E2">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768D94C0"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30908B01"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32.393</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34316594"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17.490</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6612ABCA"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8.812</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75555A1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8.678</w:t>
            </w:r>
          </w:p>
        </w:tc>
      </w:tr>
      <w:tr w:rsidR="004E1CF5" w:rsidRPr="00E5188F" w14:paraId="177EF60E" w14:textId="77777777" w:rsidTr="003639E2">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2C8B5C1B" w14:textId="77777777" w:rsidR="004E1CF5" w:rsidRPr="00E5188F" w:rsidRDefault="004E1CF5" w:rsidP="003639E2">
            <w:pPr>
              <w:widowControl w:val="0"/>
              <w:spacing w:line="264" w:lineRule="auto"/>
              <w:jc w:val="left"/>
              <w:rPr>
                <w:rFonts w:eastAsia="Times New Roman" w:cs="Arial"/>
                <w:b/>
                <w:sz w:val="16"/>
                <w:szCs w:val="16"/>
                <w:lang w:val="eu-ES" w:eastAsia="es-ES"/>
              </w:rPr>
            </w:pPr>
            <w:r w:rsidRPr="00E5188F">
              <w:rPr>
                <w:rFonts w:eastAsia="Times New Roman" w:cs="Arial"/>
                <w:b/>
                <w:bCs/>
                <w:sz w:val="16"/>
                <w:szCs w:val="16"/>
                <w:lang w:val="eu-ES" w:eastAsia="es-ES"/>
              </w:rPr>
              <w:t>Lan-sozietateak</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795945E1"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70DAD347"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15E84574"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0ABD33F5"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r>
      <w:tr w:rsidR="004E1CF5" w:rsidRPr="00E5188F" w14:paraId="6EDDF728" w14:textId="77777777" w:rsidTr="003639E2">
        <w:trPr>
          <w:jc w:val="center"/>
        </w:trPr>
        <w:tc>
          <w:tcPr>
            <w:tcW w:w="1000" w:type="pct"/>
            <w:tcBorders>
              <w:right w:val="single" w:sz="4" w:space="0" w:color="BFBFBF" w:themeColor="background1" w:themeShade="BF"/>
            </w:tcBorders>
            <w:shd w:val="clear" w:color="auto" w:fill="auto"/>
            <w:vAlign w:val="bottom"/>
            <w:hideMark/>
          </w:tcPr>
          <w:p w14:paraId="7CB22577"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95430C7"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7.148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DE02786"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6.165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B59025D"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2.883</w:t>
            </w:r>
          </w:p>
        </w:tc>
        <w:tc>
          <w:tcPr>
            <w:tcW w:w="1000" w:type="pct"/>
            <w:tcBorders>
              <w:left w:val="single" w:sz="4" w:space="0" w:color="BFBFBF" w:themeColor="background1" w:themeShade="BF"/>
            </w:tcBorders>
            <w:shd w:val="clear" w:color="auto" w:fill="auto"/>
            <w:vAlign w:val="bottom"/>
            <w:hideMark/>
          </w:tcPr>
          <w:p w14:paraId="50BC9CF3"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3.282</w:t>
            </w:r>
          </w:p>
        </w:tc>
      </w:tr>
      <w:tr w:rsidR="004E1CF5" w:rsidRPr="00E5188F" w14:paraId="085C1D5A" w14:textId="77777777" w:rsidTr="003639E2">
        <w:trPr>
          <w:jc w:val="center"/>
        </w:trPr>
        <w:tc>
          <w:tcPr>
            <w:tcW w:w="1000" w:type="pct"/>
            <w:tcBorders>
              <w:right w:val="single" w:sz="4" w:space="0" w:color="BFBFBF" w:themeColor="background1" w:themeShade="BF"/>
            </w:tcBorders>
            <w:shd w:val="clear" w:color="auto" w:fill="auto"/>
            <w:vAlign w:val="bottom"/>
            <w:hideMark/>
          </w:tcPr>
          <w:p w14:paraId="545FB46A"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6991C26"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7.161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AD9CF3E"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5.096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0F07E07"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3.359</w:t>
            </w:r>
          </w:p>
        </w:tc>
        <w:tc>
          <w:tcPr>
            <w:tcW w:w="1000" w:type="pct"/>
            <w:tcBorders>
              <w:left w:val="single" w:sz="4" w:space="0" w:color="BFBFBF" w:themeColor="background1" w:themeShade="BF"/>
            </w:tcBorders>
            <w:shd w:val="clear" w:color="auto" w:fill="auto"/>
            <w:vAlign w:val="bottom"/>
            <w:hideMark/>
          </w:tcPr>
          <w:p w14:paraId="651F99CC"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1.737</w:t>
            </w:r>
          </w:p>
        </w:tc>
      </w:tr>
      <w:tr w:rsidR="004E1CF5" w:rsidRPr="00E5188F" w14:paraId="1791CA42" w14:textId="77777777" w:rsidTr="003639E2">
        <w:trPr>
          <w:jc w:val="center"/>
        </w:trPr>
        <w:tc>
          <w:tcPr>
            <w:tcW w:w="1000" w:type="pct"/>
            <w:tcBorders>
              <w:right w:val="single" w:sz="4" w:space="0" w:color="BFBFBF" w:themeColor="background1" w:themeShade="BF"/>
            </w:tcBorders>
            <w:shd w:val="clear" w:color="auto" w:fill="auto"/>
            <w:vAlign w:val="bottom"/>
            <w:hideMark/>
          </w:tcPr>
          <w:p w14:paraId="50DEAAEF"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950773B"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5.471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EFAD531"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6.353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7D1B2F0"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3.985</w:t>
            </w:r>
          </w:p>
        </w:tc>
        <w:tc>
          <w:tcPr>
            <w:tcW w:w="1000" w:type="pct"/>
            <w:tcBorders>
              <w:left w:val="single" w:sz="4" w:space="0" w:color="BFBFBF" w:themeColor="background1" w:themeShade="BF"/>
            </w:tcBorders>
            <w:shd w:val="clear" w:color="auto" w:fill="auto"/>
            <w:vAlign w:val="bottom"/>
            <w:hideMark/>
          </w:tcPr>
          <w:p w14:paraId="32CA57A9"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2.368</w:t>
            </w:r>
          </w:p>
        </w:tc>
      </w:tr>
      <w:tr w:rsidR="004E1CF5" w:rsidRPr="00E5188F" w14:paraId="3E1C9A5A" w14:textId="77777777" w:rsidTr="003639E2">
        <w:trPr>
          <w:jc w:val="center"/>
        </w:trPr>
        <w:tc>
          <w:tcPr>
            <w:tcW w:w="1000" w:type="pct"/>
            <w:tcBorders>
              <w:right w:val="single" w:sz="4" w:space="0" w:color="BFBFBF" w:themeColor="background1" w:themeShade="BF"/>
            </w:tcBorders>
            <w:shd w:val="clear" w:color="auto" w:fill="auto"/>
            <w:vAlign w:val="bottom"/>
            <w:hideMark/>
          </w:tcPr>
          <w:p w14:paraId="4F0913FA"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A503B0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5.001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2F57A3F"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2.865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E5FA2A4"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1.767</w:t>
            </w:r>
          </w:p>
        </w:tc>
        <w:tc>
          <w:tcPr>
            <w:tcW w:w="1000" w:type="pct"/>
            <w:tcBorders>
              <w:left w:val="single" w:sz="4" w:space="0" w:color="BFBFBF" w:themeColor="background1" w:themeShade="BF"/>
            </w:tcBorders>
            <w:shd w:val="clear" w:color="auto" w:fill="auto"/>
            <w:vAlign w:val="bottom"/>
            <w:hideMark/>
          </w:tcPr>
          <w:p w14:paraId="35EF7307"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1.098</w:t>
            </w:r>
          </w:p>
        </w:tc>
      </w:tr>
      <w:tr w:rsidR="004E1CF5" w:rsidRPr="00E5188F" w14:paraId="16D2EF96" w14:textId="77777777" w:rsidTr="003639E2">
        <w:trPr>
          <w:jc w:val="center"/>
        </w:trPr>
        <w:tc>
          <w:tcPr>
            <w:tcW w:w="1000" w:type="pct"/>
            <w:tcBorders>
              <w:right w:val="single" w:sz="4" w:space="0" w:color="BFBFBF" w:themeColor="background1" w:themeShade="BF"/>
            </w:tcBorders>
            <w:shd w:val="clear" w:color="auto" w:fill="auto"/>
            <w:vAlign w:val="bottom"/>
            <w:hideMark/>
          </w:tcPr>
          <w:p w14:paraId="6A5A3B1F"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29AF89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4.351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E3F9B03"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2.908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92A99FB"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1.965</w:t>
            </w:r>
          </w:p>
        </w:tc>
        <w:tc>
          <w:tcPr>
            <w:tcW w:w="1000" w:type="pct"/>
            <w:tcBorders>
              <w:left w:val="single" w:sz="4" w:space="0" w:color="BFBFBF" w:themeColor="background1" w:themeShade="BF"/>
            </w:tcBorders>
            <w:shd w:val="clear" w:color="auto" w:fill="auto"/>
            <w:vAlign w:val="bottom"/>
            <w:hideMark/>
          </w:tcPr>
          <w:p w14:paraId="52620E7F"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943</w:t>
            </w:r>
          </w:p>
        </w:tc>
      </w:tr>
      <w:tr w:rsidR="004E1CF5" w:rsidRPr="00E5188F" w14:paraId="03B64E5D" w14:textId="77777777" w:rsidTr="003639E2">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353E11FA"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29447E69"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4.136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43B24CC6"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3.000</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2A381E79"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1.839</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45F5D9EE"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1.161</w:t>
            </w:r>
          </w:p>
        </w:tc>
      </w:tr>
      <w:tr w:rsidR="004E1CF5" w:rsidRPr="00E5188F" w14:paraId="405BBA37" w14:textId="77777777" w:rsidTr="003639E2">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03E90388" w14:textId="77777777" w:rsidR="004E1CF5" w:rsidRPr="00E5188F" w:rsidRDefault="004E1CF5" w:rsidP="003639E2">
            <w:pPr>
              <w:widowControl w:val="0"/>
              <w:spacing w:line="264" w:lineRule="auto"/>
              <w:jc w:val="left"/>
              <w:rPr>
                <w:rFonts w:eastAsia="Times New Roman" w:cs="Arial"/>
                <w:b/>
                <w:sz w:val="16"/>
                <w:szCs w:val="16"/>
                <w:lang w:val="eu-ES" w:eastAsia="es-ES"/>
              </w:rPr>
            </w:pPr>
            <w:r w:rsidRPr="00E5188F">
              <w:rPr>
                <w:rFonts w:eastAsia="Times New Roman" w:cs="Arial"/>
                <w:b/>
                <w:bCs/>
                <w:sz w:val="16"/>
                <w:szCs w:val="16"/>
                <w:lang w:val="eu-ES" w:eastAsia="es-ES"/>
              </w:rPr>
              <w:t>L.S.A.</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1D391F4C"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33726480"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46865DB0"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2BC504F3"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r>
      <w:tr w:rsidR="004E1CF5" w:rsidRPr="00E5188F" w14:paraId="003B6781" w14:textId="77777777" w:rsidTr="003639E2">
        <w:trPr>
          <w:jc w:val="center"/>
        </w:trPr>
        <w:tc>
          <w:tcPr>
            <w:tcW w:w="1000" w:type="pct"/>
            <w:tcBorders>
              <w:right w:val="single" w:sz="4" w:space="0" w:color="BFBFBF" w:themeColor="background1" w:themeShade="BF"/>
            </w:tcBorders>
            <w:shd w:val="clear" w:color="auto" w:fill="auto"/>
            <w:vAlign w:val="bottom"/>
            <w:hideMark/>
          </w:tcPr>
          <w:p w14:paraId="1A03A4F4"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8DBD75F"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4.144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4E209DD"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4.094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EA13F86"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1.969</w:t>
            </w:r>
          </w:p>
        </w:tc>
        <w:tc>
          <w:tcPr>
            <w:tcW w:w="1000" w:type="pct"/>
            <w:tcBorders>
              <w:left w:val="single" w:sz="4" w:space="0" w:color="BFBFBF" w:themeColor="background1" w:themeShade="BF"/>
            </w:tcBorders>
            <w:shd w:val="clear" w:color="auto" w:fill="auto"/>
            <w:vAlign w:val="bottom"/>
            <w:hideMark/>
          </w:tcPr>
          <w:p w14:paraId="7B0EC22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2.125</w:t>
            </w:r>
          </w:p>
        </w:tc>
      </w:tr>
      <w:tr w:rsidR="004E1CF5" w:rsidRPr="00E5188F" w14:paraId="39529FBC" w14:textId="77777777" w:rsidTr="003639E2">
        <w:trPr>
          <w:jc w:val="center"/>
        </w:trPr>
        <w:tc>
          <w:tcPr>
            <w:tcW w:w="1000" w:type="pct"/>
            <w:tcBorders>
              <w:right w:val="single" w:sz="4" w:space="0" w:color="BFBFBF" w:themeColor="background1" w:themeShade="BF"/>
            </w:tcBorders>
            <w:shd w:val="clear" w:color="auto" w:fill="auto"/>
            <w:vAlign w:val="bottom"/>
            <w:hideMark/>
          </w:tcPr>
          <w:p w14:paraId="01FE73CB"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9ACE181"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4.441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853E0E7"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4E7C9B5"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2.287</w:t>
            </w:r>
          </w:p>
        </w:tc>
        <w:tc>
          <w:tcPr>
            <w:tcW w:w="1000" w:type="pct"/>
            <w:tcBorders>
              <w:left w:val="single" w:sz="4" w:space="0" w:color="BFBFBF" w:themeColor="background1" w:themeShade="BF"/>
            </w:tcBorders>
            <w:shd w:val="clear" w:color="auto" w:fill="auto"/>
            <w:vAlign w:val="bottom"/>
            <w:hideMark/>
          </w:tcPr>
          <w:p w14:paraId="2B320766"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723</w:t>
            </w:r>
          </w:p>
        </w:tc>
      </w:tr>
      <w:tr w:rsidR="004E1CF5" w:rsidRPr="00E5188F" w14:paraId="67D7367D" w14:textId="77777777" w:rsidTr="003639E2">
        <w:trPr>
          <w:jc w:val="center"/>
        </w:trPr>
        <w:tc>
          <w:tcPr>
            <w:tcW w:w="1000" w:type="pct"/>
            <w:tcBorders>
              <w:right w:val="single" w:sz="4" w:space="0" w:color="BFBFBF" w:themeColor="background1" w:themeShade="BF"/>
            </w:tcBorders>
            <w:shd w:val="clear" w:color="auto" w:fill="auto"/>
            <w:vAlign w:val="bottom"/>
            <w:hideMark/>
          </w:tcPr>
          <w:p w14:paraId="31C6B44F"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EFFF957"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2.592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D0D52C0"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4.828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32C68E9"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3.060</w:t>
            </w:r>
          </w:p>
        </w:tc>
        <w:tc>
          <w:tcPr>
            <w:tcW w:w="1000" w:type="pct"/>
            <w:tcBorders>
              <w:left w:val="single" w:sz="4" w:space="0" w:color="BFBFBF" w:themeColor="background1" w:themeShade="BF"/>
            </w:tcBorders>
            <w:shd w:val="clear" w:color="auto" w:fill="auto"/>
            <w:vAlign w:val="bottom"/>
            <w:hideMark/>
          </w:tcPr>
          <w:p w14:paraId="09C1B8B2"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1.768</w:t>
            </w:r>
          </w:p>
        </w:tc>
      </w:tr>
      <w:tr w:rsidR="004E1CF5" w:rsidRPr="00E5188F" w14:paraId="7460405C" w14:textId="77777777" w:rsidTr="003639E2">
        <w:trPr>
          <w:jc w:val="center"/>
        </w:trPr>
        <w:tc>
          <w:tcPr>
            <w:tcW w:w="1000" w:type="pct"/>
            <w:tcBorders>
              <w:right w:val="single" w:sz="4" w:space="0" w:color="BFBFBF" w:themeColor="background1" w:themeShade="BF"/>
            </w:tcBorders>
            <w:shd w:val="clear" w:color="auto" w:fill="auto"/>
            <w:vAlign w:val="bottom"/>
            <w:hideMark/>
          </w:tcPr>
          <w:p w14:paraId="46525198"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F111B8B"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2.387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E5A8FD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1.638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34D1DF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1.096</w:t>
            </w:r>
          </w:p>
        </w:tc>
        <w:tc>
          <w:tcPr>
            <w:tcW w:w="1000" w:type="pct"/>
            <w:tcBorders>
              <w:left w:val="single" w:sz="4" w:space="0" w:color="BFBFBF" w:themeColor="background1" w:themeShade="BF"/>
            </w:tcBorders>
            <w:shd w:val="clear" w:color="auto" w:fill="auto"/>
            <w:vAlign w:val="bottom"/>
            <w:hideMark/>
          </w:tcPr>
          <w:p w14:paraId="20839E65"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542</w:t>
            </w:r>
          </w:p>
        </w:tc>
      </w:tr>
      <w:tr w:rsidR="004E1CF5" w:rsidRPr="00E5188F" w14:paraId="3A3E8FD5" w14:textId="77777777" w:rsidTr="003639E2">
        <w:trPr>
          <w:jc w:val="center"/>
        </w:trPr>
        <w:tc>
          <w:tcPr>
            <w:tcW w:w="1000" w:type="pct"/>
            <w:tcBorders>
              <w:right w:val="single" w:sz="4" w:space="0" w:color="BFBFBF" w:themeColor="background1" w:themeShade="BF"/>
            </w:tcBorders>
            <w:shd w:val="clear" w:color="auto" w:fill="auto"/>
            <w:vAlign w:val="bottom"/>
            <w:hideMark/>
          </w:tcPr>
          <w:p w14:paraId="2B92080D"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C4BB3AA"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1.712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F384B8A"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1.465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DB6AB3F"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1.016</w:t>
            </w:r>
          </w:p>
        </w:tc>
        <w:tc>
          <w:tcPr>
            <w:tcW w:w="1000" w:type="pct"/>
            <w:tcBorders>
              <w:left w:val="single" w:sz="4" w:space="0" w:color="BFBFBF" w:themeColor="background1" w:themeShade="BF"/>
            </w:tcBorders>
            <w:shd w:val="clear" w:color="auto" w:fill="auto"/>
            <w:vAlign w:val="bottom"/>
            <w:hideMark/>
          </w:tcPr>
          <w:p w14:paraId="73D47FFA"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449</w:t>
            </w:r>
          </w:p>
        </w:tc>
      </w:tr>
      <w:tr w:rsidR="004E1CF5" w:rsidRPr="00E5188F" w14:paraId="6B9320BB" w14:textId="77777777" w:rsidTr="003639E2">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0D20BB85"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3BC68853"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1.474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4A68BC0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1.374</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2F025D9E"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896</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08CE40A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478</w:t>
            </w:r>
          </w:p>
        </w:tc>
      </w:tr>
      <w:tr w:rsidR="004E1CF5" w:rsidRPr="00E5188F" w14:paraId="2CBBB8FD" w14:textId="77777777" w:rsidTr="003639E2">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065B8C84" w14:textId="77777777" w:rsidR="004E1CF5" w:rsidRPr="00E5188F" w:rsidRDefault="004E1CF5" w:rsidP="003639E2">
            <w:pPr>
              <w:widowControl w:val="0"/>
              <w:spacing w:line="264" w:lineRule="auto"/>
              <w:jc w:val="left"/>
              <w:rPr>
                <w:rFonts w:eastAsia="Times New Roman" w:cs="Arial"/>
                <w:b/>
                <w:sz w:val="16"/>
                <w:szCs w:val="16"/>
                <w:lang w:val="eu-ES" w:eastAsia="es-ES"/>
              </w:rPr>
            </w:pPr>
            <w:r w:rsidRPr="00E5188F">
              <w:rPr>
                <w:rFonts w:eastAsia="Times New Roman" w:cs="Arial"/>
                <w:b/>
                <w:bCs/>
                <w:sz w:val="16"/>
                <w:szCs w:val="16"/>
                <w:lang w:val="eu-ES" w:eastAsia="es-ES"/>
              </w:rPr>
              <w:t>L.S.M.</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012A4AB2"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4E803E9E"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28EF16D5"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774BA9BD"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r>
      <w:tr w:rsidR="004E1CF5" w:rsidRPr="00E5188F" w14:paraId="7A18212B" w14:textId="77777777" w:rsidTr="003639E2">
        <w:trPr>
          <w:jc w:val="center"/>
        </w:trPr>
        <w:tc>
          <w:tcPr>
            <w:tcW w:w="1000" w:type="pct"/>
            <w:tcBorders>
              <w:right w:val="single" w:sz="4" w:space="0" w:color="BFBFBF" w:themeColor="background1" w:themeShade="BF"/>
            </w:tcBorders>
            <w:shd w:val="clear" w:color="auto" w:fill="auto"/>
            <w:vAlign w:val="bottom"/>
            <w:hideMark/>
          </w:tcPr>
          <w:p w14:paraId="38B4892B"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0FF0680"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3.004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2A901BD"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2.071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8B49411"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914</w:t>
            </w:r>
          </w:p>
        </w:tc>
        <w:tc>
          <w:tcPr>
            <w:tcW w:w="1000" w:type="pct"/>
            <w:tcBorders>
              <w:left w:val="single" w:sz="4" w:space="0" w:color="BFBFBF" w:themeColor="background1" w:themeShade="BF"/>
            </w:tcBorders>
            <w:shd w:val="clear" w:color="auto" w:fill="auto"/>
            <w:vAlign w:val="bottom"/>
            <w:hideMark/>
          </w:tcPr>
          <w:p w14:paraId="02A11E6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1.157</w:t>
            </w:r>
          </w:p>
        </w:tc>
      </w:tr>
      <w:tr w:rsidR="004E1CF5" w:rsidRPr="00E5188F" w14:paraId="7A25464D" w14:textId="77777777" w:rsidTr="003639E2">
        <w:trPr>
          <w:jc w:val="center"/>
        </w:trPr>
        <w:tc>
          <w:tcPr>
            <w:tcW w:w="1000" w:type="pct"/>
            <w:tcBorders>
              <w:right w:val="single" w:sz="4" w:space="0" w:color="BFBFBF" w:themeColor="background1" w:themeShade="BF"/>
            </w:tcBorders>
            <w:shd w:val="clear" w:color="auto" w:fill="auto"/>
            <w:vAlign w:val="bottom"/>
            <w:hideMark/>
          </w:tcPr>
          <w:p w14:paraId="0ABD60F8"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E3DB554"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2.720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06229F0"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2.086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0EFAE89"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1.072</w:t>
            </w:r>
          </w:p>
        </w:tc>
        <w:tc>
          <w:tcPr>
            <w:tcW w:w="1000" w:type="pct"/>
            <w:tcBorders>
              <w:left w:val="single" w:sz="4" w:space="0" w:color="BFBFBF" w:themeColor="background1" w:themeShade="BF"/>
            </w:tcBorders>
            <w:shd w:val="clear" w:color="auto" w:fill="auto"/>
            <w:vAlign w:val="bottom"/>
            <w:hideMark/>
          </w:tcPr>
          <w:p w14:paraId="56078925"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1.014</w:t>
            </w:r>
          </w:p>
        </w:tc>
      </w:tr>
      <w:tr w:rsidR="004E1CF5" w:rsidRPr="00E5188F" w14:paraId="31F85F7B" w14:textId="77777777" w:rsidTr="003639E2">
        <w:trPr>
          <w:jc w:val="center"/>
        </w:trPr>
        <w:tc>
          <w:tcPr>
            <w:tcW w:w="1000" w:type="pct"/>
            <w:tcBorders>
              <w:right w:val="single" w:sz="4" w:space="0" w:color="BFBFBF" w:themeColor="background1" w:themeShade="BF"/>
            </w:tcBorders>
            <w:shd w:val="clear" w:color="auto" w:fill="auto"/>
            <w:vAlign w:val="bottom"/>
            <w:hideMark/>
          </w:tcPr>
          <w:p w14:paraId="0306ED77"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BD09A84"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2.879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CC47AD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1.525</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8A9867D"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925</w:t>
            </w:r>
          </w:p>
        </w:tc>
        <w:tc>
          <w:tcPr>
            <w:tcW w:w="1000" w:type="pct"/>
            <w:tcBorders>
              <w:left w:val="single" w:sz="4" w:space="0" w:color="BFBFBF" w:themeColor="background1" w:themeShade="BF"/>
            </w:tcBorders>
            <w:shd w:val="clear" w:color="auto" w:fill="auto"/>
            <w:vAlign w:val="bottom"/>
            <w:hideMark/>
          </w:tcPr>
          <w:p w14:paraId="0A9930F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600</w:t>
            </w:r>
          </w:p>
        </w:tc>
      </w:tr>
      <w:tr w:rsidR="004E1CF5" w:rsidRPr="00E5188F" w14:paraId="5952A06B" w14:textId="77777777" w:rsidTr="003639E2">
        <w:trPr>
          <w:jc w:val="center"/>
        </w:trPr>
        <w:tc>
          <w:tcPr>
            <w:tcW w:w="1000" w:type="pct"/>
            <w:tcBorders>
              <w:right w:val="single" w:sz="4" w:space="0" w:color="BFBFBF" w:themeColor="background1" w:themeShade="BF"/>
            </w:tcBorders>
            <w:shd w:val="clear" w:color="auto" w:fill="auto"/>
            <w:vAlign w:val="bottom"/>
            <w:hideMark/>
          </w:tcPr>
          <w:p w14:paraId="2073ACCE"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0B91A61"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2.614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835AFEA"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1.227</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EAA7216"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671</w:t>
            </w:r>
          </w:p>
        </w:tc>
        <w:tc>
          <w:tcPr>
            <w:tcW w:w="1000" w:type="pct"/>
            <w:tcBorders>
              <w:left w:val="single" w:sz="4" w:space="0" w:color="BFBFBF" w:themeColor="background1" w:themeShade="BF"/>
            </w:tcBorders>
            <w:shd w:val="clear" w:color="auto" w:fill="auto"/>
            <w:vAlign w:val="bottom"/>
            <w:hideMark/>
          </w:tcPr>
          <w:p w14:paraId="5BE773CF"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556</w:t>
            </w:r>
          </w:p>
        </w:tc>
      </w:tr>
      <w:tr w:rsidR="004E1CF5" w:rsidRPr="00E5188F" w14:paraId="37EB1F24" w14:textId="77777777" w:rsidTr="003639E2">
        <w:trPr>
          <w:jc w:val="center"/>
        </w:trPr>
        <w:tc>
          <w:tcPr>
            <w:tcW w:w="1000" w:type="pct"/>
            <w:tcBorders>
              <w:right w:val="single" w:sz="4" w:space="0" w:color="BFBFBF" w:themeColor="background1" w:themeShade="BF"/>
            </w:tcBorders>
            <w:shd w:val="clear" w:color="auto" w:fill="auto"/>
            <w:vAlign w:val="bottom"/>
            <w:hideMark/>
          </w:tcPr>
          <w:p w14:paraId="51E10901"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12346ED"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2.639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0164CA9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1.443</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2BCCA31"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949</w:t>
            </w:r>
          </w:p>
        </w:tc>
        <w:tc>
          <w:tcPr>
            <w:tcW w:w="1000" w:type="pct"/>
            <w:tcBorders>
              <w:left w:val="single" w:sz="4" w:space="0" w:color="BFBFBF" w:themeColor="background1" w:themeShade="BF"/>
            </w:tcBorders>
            <w:shd w:val="clear" w:color="auto" w:fill="auto"/>
            <w:vAlign w:val="bottom"/>
            <w:hideMark/>
          </w:tcPr>
          <w:p w14:paraId="6FA56A47"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494</w:t>
            </w:r>
          </w:p>
        </w:tc>
      </w:tr>
      <w:tr w:rsidR="004E1CF5" w:rsidRPr="00E5188F" w14:paraId="486C618B" w14:textId="77777777" w:rsidTr="003639E2">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5216752E"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429A3C07"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2.662</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31FDBBF9"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1.626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6E211AB8"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943</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070AE7D4" w14:textId="77777777" w:rsidR="004E1CF5" w:rsidRPr="00E5188F" w:rsidRDefault="004E1CF5" w:rsidP="003639E2">
            <w:pPr>
              <w:widowControl w:val="0"/>
              <w:spacing w:line="264" w:lineRule="auto"/>
              <w:jc w:val="right"/>
              <w:rPr>
                <w:rFonts w:eastAsia="Times New Roman" w:cs="Arial"/>
                <w:bCs/>
                <w:sz w:val="16"/>
                <w:szCs w:val="16"/>
                <w:lang w:val="eu-ES" w:eastAsia="es-ES"/>
              </w:rPr>
            </w:pPr>
            <w:r w:rsidRPr="00E5188F">
              <w:rPr>
                <w:rFonts w:eastAsia="Times New Roman" w:cs="Arial"/>
                <w:bCs/>
                <w:sz w:val="16"/>
                <w:szCs w:val="16"/>
                <w:lang w:val="eu-ES" w:eastAsia="es-ES"/>
              </w:rPr>
              <w:t>683</w:t>
            </w:r>
          </w:p>
        </w:tc>
      </w:tr>
      <w:tr w:rsidR="004E1CF5" w:rsidRPr="00E5188F" w14:paraId="4FAEF04F" w14:textId="77777777" w:rsidTr="003639E2">
        <w:trPr>
          <w:jc w:val="center"/>
        </w:trPr>
        <w:tc>
          <w:tcPr>
            <w:tcW w:w="1000" w:type="pct"/>
            <w:tcBorders>
              <w:top w:val="single" w:sz="4" w:space="0" w:color="BFBFBF" w:themeColor="background1" w:themeShade="BF"/>
              <w:right w:val="single" w:sz="4" w:space="0" w:color="BFBFBF" w:themeColor="background1" w:themeShade="BF"/>
            </w:tcBorders>
            <w:shd w:val="clear" w:color="auto" w:fill="auto"/>
            <w:vAlign w:val="bottom"/>
            <w:hideMark/>
          </w:tcPr>
          <w:p w14:paraId="00E6EDD0" w14:textId="77777777" w:rsidR="004E1CF5" w:rsidRPr="00E5188F" w:rsidRDefault="004E1CF5" w:rsidP="003639E2">
            <w:pPr>
              <w:widowControl w:val="0"/>
              <w:spacing w:line="264" w:lineRule="auto"/>
              <w:jc w:val="left"/>
              <w:rPr>
                <w:rFonts w:eastAsia="Times New Roman" w:cs="Arial"/>
                <w:b/>
                <w:sz w:val="16"/>
                <w:szCs w:val="16"/>
                <w:lang w:val="eu-ES" w:eastAsia="es-ES"/>
              </w:rPr>
            </w:pPr>
            <w:r w:rsidRPr="00E5188F">
              <w:rPr>
                <w:rFonts w:eastAsia="Times New Roman" w:cs="Arial"/>
                <w:b/>
                <w:bCs/>
                <w:sz w:val="16"/>
                <w:szCs w:val="16"/>
                <w:lang w:val="eu-ES" w:eastAsia="es-ES"/>
              </w:rPr>
              <w:t>GUZTIRA</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363DEFA6"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011F77CB"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bottom"/>
            <w:hideMark/>
          </w:tcPr>
          <w:p w14:paraId="2F436670"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c>
          <w:tcPr>
            <w:tcW w:w="1000" w:type="pct"/>
            <w:tcBorders>
              <w:top w:val="single" w:sz="4" w:space="0" w:color="BFBFBF" w:themeColor="background1" w:themeShade="BF"/>
              <w:left w:val="single" w:sz="4" w:space="0" w:color="BFBFBF" w:themeColor="background1" w:themeShade="BF"/>
            </w:tcBorders>
            <w:shd w:val="clear" w:color="auto" w:fill="auto"/>
            <w:vAlign w:val="bottom"/>
            <w:hideMark/>
          </w:tcPr>
          <w:p w14:paraId="47BD994D"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 </w:t>
            </w:r>
          </w:p>
        </w:tc>
      </w:tr>
      <w:tr w:rsidR="004E1CF5" w:rsidRPr="00E5188F" w14:paraId="6C3EE171" w14:textId="77777777" w:rsidTr="003639E2">
        <w:trPr>
          <w:jc w:val="center"/>
        </w:trPr>
        <w:tc>
          <w:tcPr>
            <w:tcW w:w="1000" w:type="pct"/>
            <w:tcBorders>
              <w:right w:val="single" w:sz="4" w:space="0" w:color="BFBFBF" w:themeColor="background1" w:themeShade="BF"/>
            </w:tcBorders>
            <w:shd w:val="clear" w:color="auto" w:fill="auto"/>
            <w:vAlign w:val="bottom"/>
            <w:hideMark/>
          </w:tcPr>
          <w:p w14:paraId="0545D3E1"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2DE15A9"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41.632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7CF1D3B3"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21.441</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4537C07"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7.859</w:t>
            </w:r>
          </w:p>
        </w:tc>
        <w:tc>
          <w:tcPr>
            <w:tcW w:w="1000" w:type="pct"/>
            <w:tcBorders>
              <w:left w:val="single" w:sz="4" w:space="0" w:color="BFBFBF" w:themeColor="background1" w:themeShade="BF"/>
            </w:tcBorders>
            <w:shd w:val="clear" w:color="auto" w:fill="auto"/>
            <w:vAlign w:val="bottom"/>
            <w:hideMark/>
          </w:tcPr>
          <w:p w14:paraId="71C9F813"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13.582</w:t>
            </w:r>
          </w:p>
        </w:tc>
      </w:tr>
      <w:tr w:rsidR="004E1CF5" w:rsidRPr="00E5188F" w14:paraId="446200C8" w14:textId="77777777" w:rsidTr="003639E2">
        <w:trPr>
          <w:jc w:val="center"/>
        </w:trPr>
        <w:tc>
          <w:tcPr>
            <w:tcW w:w="1000" w:type="pct"/>
            <w:tcBorders>
              <w:right w:val="single" w:sz="4" w:space="0" w:color="BFBFBF" w:themeColor="background1" w:themeShade="BF"/>
            </w:tcBorders>
            <w:shd w:val="clear" w:color="auto" w:fill="auto"/>
            <w:vAlign w:val="bottom"/>
            <w:hideMark/>
          </w:tcPr>
          <w:p w14:paraId="435BA5A9"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2008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DEF16BE"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41.858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48484267"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20.758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72838EB"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9.906</w:t>
            </w:r>
          </w:p>
        </w:tc>
        <w:tc>
          <w:tcPr>
            <w:tcW w:w="1000" w:type="pct"/>
            <w:tcBorders>
              <w:left w:val="single" w:sz="4" w:space="0" w:color="BFBFBF" w:themeColor="background1" w:themeShade="BF"/>
            </w:tcBorders>
            <w:shd w:val="clear" w:color="auto" w:fill="auto"/>
            <w:vAlign w:val="bottom"/>
            <w:hideMark/>
          </w:tcPr>
          <w:p w14:paraId="7D1C5E7E"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10.852</w:t>
            </w:r>
          </w:p>
        </w:tc>
      </w:tr>
      <w:tr w:rsidR="004E1CF5" w:rsidRPr="00E5188F" w14:paraId="03F9C426" w14:textId="77777777" w:rsidTr="003639E2">
        <w:trPr>
          <w:jc w:val="center"/>
        </w:trPr>
        <w:tc>
          <w:tcPr>
            <w:tcW w:w="1000" w:type="pct"/>
            <w:tcBorders>
              <w:right w:val="single" w:sz="4" w:space="0" w:color="BFBFBF" w:themeColor="background1" w:themeShade="BF"/>
            </w:tcBorders>
            <w:shd w:val="clear" w:color="auto" w:fill="auto"/>
            <w:vAlign w:val="bottom"/>
            <w:hideMark/>
          </w:tcPr>
          <w:p w14:paraId="7EC4DFFB"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1D18C87"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39.366</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3F090A0F"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20.550</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58D3B452"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12.241</w:t>
            </w:r>
          </w:p>
        </w:tc>
        <w:tc>
          <w:tcPr>
            <w:tcW w:w="1000" w:type="pct"/>
            <w:tcBorders>
              <w:left w:val="single" w:sz="4" w:space="0" w:color="BFBFBF" w:themeColor="background1" w:themeShade="BF"/>
            </w:tcBorders>
            <w:shd w:val="clear" w:color="auto" w:fill="auto"/>
            <w:vAlign w:val="bottom"/>
            <w:hideMark/>
          </w:tcPr>
          <w:p w14:paraId="4CB98395"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8.309</w:t>
            </w:r>
          </w:p>
        </w:tc>
      </w:tr>
      <w:tr w:rsidR="004E1CF5" w:rsidRPr="00E5188F" w14:paraId="187AECA9" w14:textId="77777777" w:rsidTr="003639E2">
        <w:trPr>
          <w:jc w:val="center"/>
        </w:trPr>
        <w:tc>
          <w:tcPr>
            <w:tcW w:w="1000" w:type="pct"/>
            <w:tcBorders>
              <w:right w:val="single" w:sz="4" w:space="0" w:color="BFBFBF" w:themeColor="background1" w:themeShade="BF"/>
            </w:tcBorders>
            <w:shd w:val="clear" w:color="auto" w:fill="auto"/>
            <w:vAlign w:val="bottom"/>
            <w:hideMark/>
          </w:tcPr>
          <w:p w14:paraId="1FE69131"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B5CBECB"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39.242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0106236"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16.568</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6F94A42E"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8.019</w:t>
            </w:r>
          </w:p>
        </w:tc>
        <w:tc>
          <w:tcPr>
            <w:tcW w:w="1000" w:type="pct"/>
            <w:tcBorders>
              <w:left w:val="single" w:sz="4" w:space="0" w:color="BFBFBF" w:themeColor="background1" w:themeShade="BF"/>
            </w:tcBorders>
            <w:shd w:val="clear" w:color="auto" w:fill="auto"/>
            <w:vAlign w:val="bottom"/>
            <w:hideMark/>
          </w:tcPr>
          <w:p w14:paraId="346B6E80"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8.549</w:t>
            </w:r>
          </w:p>
        </w:tc>
      </w:tr>
      <w:tr w:rsidR="004E1CF5" w:rsidRPr="00E5188F" w14:paraId="7E8E6A49" w14:textId="77777777" w:rsidTr="003639E2">
        <w:trPr>
          <w:jc w:val="center"/>
        </w:trPr>
        <w:tc>
          <w:tcPr>
            <w:tcW w:w="1000" w:type="pct"/>
            <w:tcBorders>
              <w:right w:val="single" w:sz="4" w:space="0" w:color="BFBFBF" w:themeColor="background1" w:themeShade="BF"/>
            </w:tcBorders>
            <w:shd w:val="clear" w:color="auto" w:fill="auto"/>
            <w:vAlign w:val="bottom"/>
            <w:hideMark/>
          </w:tcPr>
          <w:p w14:paraId="3ED5BFCC"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2014</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292BDBFD"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36.422</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2A33B73"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18.159</w:t>
            </w:r>
          </w:p>
        </w:tc>
        <w:tc>
          <w:tcPr>
            <w:tcW w:w="1000" w:type="pct"/>
            <w:tcBorders>
              <w:left w:val="single" w:sz="4" w:space="0" w:color="BFBFBF" w:themeColor="background1" w:themeShade="BF"/>
              <w:right w:val="single" w:sz="4" w:space="0" w:color="BFBFBF" w:themeColor="background1" w:themeShade="BF"/>
            </w:tcBorders>
            <w:shd w:val="clear" w:color="auto" w:fill="auto"/>
            <w:vAlign w:val="bottom"/>
            <w:hideMark/>
          </w:tcPr>
          <w:p w14:paraId="1B2C69A5"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8.930</w:t>
            </w:r>
          </w:p>
        </w:tc>
        <w:tc>
          <w:tcPr>
            <w:tcW w:w="1000" w:type="pct"/>
            <w:tcBorders>
              <w:left w:val="single" w:sz="4" w:space="0" w:color="BFBFBF" w:themeColor="background1" w:themeShade="BF"/>
            </w:tcBorders>
            <w:shd w:val="clear" w:color="auto" w:fill="auto"/>
            <w:vAlign w:val="bottom"/>
            <w:hideMark/>
          </w:tcPr>
          <w:p w14:paraId="11DDA1A1"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9.229</w:t>
            </w:r>
          </w:p>
        </w:tc>
      </w:tr>
      <w:tr w:rsidR="004E1CF5" w:rsidRPr="00E5188F" w14:paraId="0F3A5494" w14:textId="77777777" w:rsidTr="003639E2">
        <w:trPr>
          <w:jc w:val="center"/>
        </w:trPr>
        <w:tc>
          <w:tcPr>
            <w:tcW w:w="1000" w:type="pct"/>
            <w:tcBorders>
              <w:bottom w:val="single" w:sz="4" w:space="0" w:color="BFBFBF" w:themeColor="background1" w:themeShade="BF"/>
              <w:right w:val="single" w:sz="4" w:space="0" w:color="BFBFBF" w:themeColor="background1" w:themeShade="BF"/>
            </w:tcBorders>
            <w:shd w:val="clear" w:color="auto" w:fill="auto"/>
            <w:vAlign w:val="bottom"/>
            <w:hideMark/>
          </w:tcPr>
          <w:p w14:paraId="389079B1" w14:textId="77777777" w:rsidR="004E1CF5" w:rsidRPr="00E5188F" w:rsidRDefault="004E1CF5" w:rsidP="003639E2">
            <w:pPr>
              <w:widowControl w:val="0"/>
              <w:spacing w:line="264" w:lineRule="auto"/>
              <w:jc w:val="left"/>
              <w:rPr>
                <w:rFonts w:eastAsia="Times New Roman" w:cs="Arial"/>
                <w:sz w:val="16"/>
                <w:szCs w:val="16"/>
                <w:lang w:val="eu-ES" w:eastAsia="es-ES"/>
              </w:rPr>
            </w:pPr>
            <w:r w:rsidRPr="00E5188F">
              <w:rPr>
                <w:rFonts w:eastAsia="Times New Roman" w:cs="Arial"/>
                <w:sz w:val="16"/>
                <w:szCs w:val="16"/>
                <w:lang w:val="eu-ES" w:eastAsia="es-ES"/>
              </w:rPr>
              <w:t>2016</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199948DB"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36.529</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288CACF6"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20.490</w:t>
            </w:r>
          </w:p>
        </w:tc>
        <w:tc>
          <w:tcPr>
            <w:tcW w:w="10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37D42412"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10.651</w:t>
            </w:r>
          </w:p>
        </w:tc>
        <w:tc>
          <w:tcPr>
            <w:tcW w:w="1000" w:type="pct"/>
            <w:tcBorders>
              <w:left w:val="single" w:sz="4" w:space="0" w:color="BFBFBF" w:themeColor="background1" w:themeShade="BF"/>
              <w:bottom w:val="single" w:sz="4" w:space="0" w:color="BFBFBF" w:themeColor="background1" w:themeShade="BF"/>
            </w:tcBorders>
            <w:shd w:val="clear" w:color="auto" w:fill="auto"/>
            <w:vAlign w:val="bottom"/>
            <w:hideMark/>
          </w:tcPr>
          <w:p w14:paraId="6078A40C" w14:textId="77777777" w:rsidR="004E1CF5" w:rsidRPr="00E5188F" w:rsidRDefault="004E1CF5" w:rsidP="003639E2">
            <w:pPr>
              <w:widowControl w:val="0"/>
              <w:spacing w:line="264" w:lineRule="auto"/>
              <w:jc w:val="right"/>
              <w:rPr>
                <w:rFonts w:eastAsia="Times New Roman" w:cs="Arial"/>
                <w:b/>
                <w:bCs/>
                <w:sz w:val="16"/>
                <w:szCs w:val="16"/>
                <w:lang w:val="eu-ES" w:eastAsia="es-ES"/>
              </w:rPr>
            </w:pPr>
            <w:r w:rsidRPr="00E5188F">
              <w:rPr>
                <w:rFonts w:eastAsia="Times New Roman" w:cs="Arial"/>
                <w:b/>
                <w:bCs/>
                <w:sz w:val="16"/>
                <w:szCs w:val="16"/>
                <w:lang w:val="eu-ES" w:eastAsia="es-ES"/>
              </w:rPr>
              <w:t>9.839</w:t>
            </w:r>
          </w:p>
        </w:tc>
      </w:tr>
    </w:tbl>
    <w:p w14:paraId="4BCB5AAD" w14:textId="77777777" w:rsidR="004E1CF5" w:rsidRPr="00E5188F" w:rsidRDefault="004E1CF5" w:rsidP="004E1CF5">
      <w:pPr>
        <w:widowControl w:val="0"/>
        <w:spacing w:line="264" w:lineRule="auto"/>
        <w:ind w:left="227" w:hanging="227"/>
        <w:rPr>
          <w:rFonts w:cs="Arial"/>
          <w:lang w:val="eu-ES" w:eastAsia="es-ES"/>
        </w:rPr>
      </w:pPr>
    </w:p>
    <w:p w14:paraId="53627F6E" w14:textId="77777777" w:rsidR="004E1CF5" w:rsidRPr="00E5188F" w:rsidRDefault="004E1CF5" w:rsidP="004E1CF5">
      <w:pPr>
        <w:pStyle w:val="ARIALNARROW"/>
        <w:widowControl w:val="0"/>
        <w:spacing w:line="264" w:lineRule="auto"/>
        <w:rPr>
          <w:sz w:val="2"/>
          <w:szCs w:val="2"/>
          <w:lang w:val="eu-ES"/>
        </w:rPr>
      </w:pPr>
    </w:p>
    <w:p w14:paraId="04BF7DF9" w14:textId="61E03263"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90" w:name="_Toc511991421"/>
      <w:bookmarkStart w:id="191" w:name="_Toc511994072"/>
      <w:bookmarkStart w:id="192" w:name="_Toc516567900"/>
      <w:bookmarkStart w:id="193" w:name="_Toc518382850"/>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18</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EAEko GIZARTE EKONOMIAKO ENPLEGUAREN BANAKETA FORMA JURIDIKOA ETA KONTRATU MOTAREN ARABERA 2016</w:t>
      </w:r>
      <w:bookmarkEnd w:id="190"/>
      <w:bookmarkEnd w:id="191"/>
      <w:bookmarkEnd w:id="192"/>
      <w:bookmarkEnd w:id="193"/>
    </w:p>
    <w:tbl>
      <w:tblPr>
        <w:tblW w:w="5000" w:type="pct"/>
        <w:jc w:val="center"/>
        <w:tblCellMar>
          <w:left w:w="0" w:type="dxa"/>
          <w:right w:w="0" w:type="dxa"/>
        </w:tblCellMar>
        <w:tblLook w:val="04A0" w:firstRow="1" w:lastRow="0" w:firstColumn="1" w:lastColumn="0" w:noHBand="0" w:noVBand="1"/>
      </w:tblPr>
      <w:tblGrid>
        <w:gridCol w:w="1806"/>
        <w:gridCol w:w="1760"/>
        <w:gridCol w:w="1760"/>
        <w:gridCol w:w="1760"/>
        <w:gridCol w:w="1760"/>
      </w:tblGrid>
      <w:tr w:rsidR="004E1CF5" w:rsidRPr="00E5188F" w14:paraId="7FC52EEB" w14:textId="77777777" w:rsidTr="003639E2">
        <w:trPr>
          <w:jc w:val="center"/>
        </w:trPr>
        <w:tc>
          <w:tcPr>
            <w:tcW w:w="1020"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center"/>
            <w:hideMark/>
          </w:tcPr>
          <w:p w14:paraId="41507939" w14:textId="77777777" w:rsidR="004E1CF5" w:rsidRPr="00E5188F" w:rsidRDefault="004E1CF5" w:rsidP="003639E2">
            <w:pPr>
              <w:widowControl w:val="0"/>
              <w:spacing w:line="264" w:lineRule="auto"/>
              <w:rPr>
                <w:rFonts w:ascii="Times New Roman" w:hAnsi="Times New Roman"/>
                <w:sz w:val="16"/>
                <w:szCs w:val="16"/>
                <w:lang w:val="eu-ES"/>
              </w:rPr>
            </w:pPr>
          </w:p>
        </w:tc>
        <w:tc>
          <w:tcPr>
            <w:tcW w:w="99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47474949"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Kideak</w:t>
            </w:r>
          </w:p>
        </w:tc>
        <w:tc>
          <w:tcPr>
            <w:tcW w:w="99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14D35D99"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Soldatapekoak</w:t>
            </w:r>
          </w:p>
        </w:tc>
        <w:tc>
          <w:tcPr>
            <w:tcW w:w="99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0BBA7586"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Finkoak</w:t>
            </w:r>
          </w:p>
        </w:tc>
        <w:tc>
          <w:tcPr>
            <w:tcW w:w="995"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center"/>
            <w:hideMark/>
          </w:tcPr>
          <w:p w14:paraId="0B3B5F56" w14:textId="77777777" w:rsidR="004E1CF5" w:rsidRPr="00E5188F" w:rsidRDefault="0060020E" w:rsidP="003639E2">
            <w:pPr>
              <w:widowControl w:val="0"/>
              <w:spacing w:line="240" w:lineRule="auto"/>
              <w:jc w:val="center"/>
              <w:rPr>
                <w:rFonts w:cs="Arial"/>
                <w:b/>
                <w:bCs/>
                <w:sz w:val="16"/>
                <w:szCs w:val="16"/>
                <w:lang w:val="eu-ES"/>
              </w:rPr>
            </w:pPr>
            <w:r>
              <w:rPr>
                <w:rFonts w:cs="Arial"/>
                <w:b/>
                <w:bCs/>
                <w:sz w:val="16"/>
                <w:szCs w:val="16"/>
                <w:lang w:val="eu-ES"/>
              </w:rPr>
              <w:t>Aldi baterakoak</w:t>
            </w:r>
          </w:p>
        </w:tc>
      </w:tr>
      <w:tr w:rsidR="004E1CF5" w:rsidRPr="00E5188F" w14:paraId="5E214E4B" w14:textId="77777777" w:rsidTr="003639E2">
        <w:trPr>
          <w:jc w:val="center"/>
        </w:trPr>
        <w:tc>
          <w:tcPr>
            <w:tcW w:w="1020" w:type="pct"/>
            <w:tcBorders>
              <w:top w:val="single" w:sz="4" w:space="0" w:color="A6A6A6" w:themeColor="background1" w:themeShade="A6"/>
              <w:left w:val="nil"/>
              <w:bottom w:val="nil"/>
              <w:right w:val="single" w:sz="8" w:space="0" w:color="BFBFBF"/>
            </w:tcBorders>
            <w:shd w:val="clear" w:color="auto" w:fill="auto"/>
            <w:vAlign w:val="center"/>
            <w:hideMark/>
          </w:tcPr>
          <w:p w14:paraId="4AA5F4EB" w14:textId="77777777" w:rsidR="004E1CF5" w:rsidRPr="00E5188F" w:rsidRDefault="004E1CF5" w:rsidP="003639E2">
            <w:pPr>
              <w:spacing w:line="240" w:lineRule="auto"/>
              <w:rPr>
                <w:sz w:val="16"/>
                <w:szCs w:val="16"/>
                <w:lang w:val="eu-ES"/>
              </w:rPr>
            </w:pPr>
            <w:r w:rsidRPr="00E5188F">
              <w:rPr>
                <w:sz w:val="16"/>
                <w:szCs w:val="16"/>
                <w:lang w:val="eu-ES"/>
              </w:rPr>
              <w:t xml:space="preserve">Koop. </w:t>
            </w:r>
          </w:p>
        </w:tc>
        <w:tc>
          <w:tcPr>
            <w:tcW w:w="995" w:type="pct"/>
            <w:tcBorders>
              <w:top w:val="single" w:sz="4" w:space="0" w:color="A6A6A6" w:themeColor="background1" w:themeShade="A6"/>
              <w:left w:val="nil"/>
              <w:bottom w:val="nil"/>
              <w:right w:val="single" w:sz="8" w:space="0" w:color="BFBFBF"/>
            </w:tcBorders>
            <w:shd w:val="clear" w:color="auto" w:fill="auto"/>
            <w:vAlign w:val="center"/>
            <w:hideMark/>
          </w:tcPr>
          <w:p w14:paraId="5BB1A579" w14:textId="77777777" w:rsidR="004E1CF5" w:rsidRPr="00E5188F" w:rsidRDefault="004E1CF5" w:rsidP="003639E2">
            <w:pPr>
              <w:widowControl w:val="0"/>
              <w:spacing w:line="264" w:lineRule="auto"/>
              <w:ind w:right="170"/>
              <w:jc w:val="right"/>
              <w:rPr>
                <w:rFonts w:ascii="Times New Roman" w:hAnsi="Times New Roman"/>
                <w:sz w:val="16"/>
                <w:szCs w:val="16"/>
                <w:lang w:val="eu-ES"/>
              </w:rPr>
            </w:pPr>
            <w:r w:rsidRPr="00E5188F">
              <w:rPr>
                <w:rFonts w:eastAsia="Times New Roman" w:cs="Arial"/>
                <w:bCs/>
                <w:sz w:val="16"/>
                <w:szCs w:val="16"/>
                <w:lang w:val="eu-ES" w:eastAsia="es-ES"/>
              </w:rPr>
              <w:t>32.393</w:t>
            </w:r>
          </w:p>
        </w:tc>
        <w:tc>
          <w:tcPr>
            <w:tcW w:w="995" w:type="pct"/>
            <w:tcBorders>
              <w:top w:val="single" w:sz="4" w:space="0" w:color="A6A6A6" w:themeColor="background1" w:themeShade="A6"/>
              <w:left w:val="nil"/>
              <w:bottom w:val="nil"/>
              <w:right w:val="single" w:sz="8" w:space="0" w:color="BFBFBF"/>
            </w:tcBorders>
            <w:shd w:val="clear" w:color="auto" w:fill="auto"/>
            <w:vAlign w:val="center"/>
            <w:hideMark/>
          </w:tcPr>
          <w:p w14:paraId="49260572" w14:textId="77777777" w:rsidR="004E1CF5" w:rsidRPr="00E5188F" w:rsidRDefault="004E1CF5" w:rsidP="003639E2">
            <w:pPr>
              <w:widowControl w:val="0"/>
              <w:spacing w:line="264" w:lineRule="auto"/>
              <w:ind w:right="170"/>
              <w:jc w:val="right"/>
              <w:rPr>
                <w:rFonts w:ascii="Times New Roman" w:hAnsi="Times New Roman"/>
                <w:sz w:val="16"/>
                <w:szCs w:val="16"/>
                <w:lang w:val="eu-ES"/>
              </w:rPr>
            </w:pPr>
            <w:r w:rsidRPr="00E5188F">
              <w:rPr>
                <w:rFonts w:eastAsia="Times New Roman" w:cs="Arial"/>
                <w:bCs/>
                <w:sz w:val="16"/>
                <w:szCs w:val="16"/>
                <w:lang w:val="eu-ES" w:eastAsia="es-ES"/>
              </w:rPr>
              <w:t>17.490</w:t>
            </w:r>
          </w:p>
        </w:tc>
        <w:tc>
          <w:tcPr>
            <w:tcW w:w="995" w:type="pct"/>
            <w:tcBorders>
              <w:top w:val="single" w:sz="4" w:space="0" w:color="A6A6A6" w:themeColor="background1" w:themeShade="A6"/>
              <w:left w:val="nil"/>
              <w:bottom w:val="nil"/>
              <w:right w:val="single" w:sz="8" w:space="0" w:color="BFBFBF"/>
            </w:tcBorders>
            <w:shd w:val="clear" w:color="auto" w:fill="auto"/>
            <w:vAlign w:val="center"/>
            <w:hideMark/>
          </w:tcPr>
          <w:p w14:paraId="52ABD53B" w14:textId="77777777" w:rsidR="004E1CF5" w:rsidRPr="00E5188F" w:rsidRDefault="004E1CF5" w:rsidP="003639E2">
            <w:pPr>
              <w:widowControl w:val="0"/>
              <w:spacing w:line="264" w:lineRule="auto"/>
              <w:ind w:right="170"/>
              <w:jc w:val="right"/>
              <w:rPr>
                <w:rFonts w:ascii="Times New Roman" w:hAnsi="Times New Roman"/>
                <w:sz w:val="16"/>
                <w:szCs w:val="16"/>
                <w:lang w:val="eu-ES"/>
              </w:rPr>
            </w:pPr>
            <w:r w:rsidRPr="00E5188F">
              <w:rPr>
                <w:rFonts w:eastAsia="Times New Roman" w:cs="Arial"/>
                <w:bCs/>
                <w:sz w:val="16"/>
                <w:szCs w:val="16"/>
                <w:lang w:val="eu-ES" w:eastAsia="es-ES"/>
              </w:rPr>
              <w:t>8.812</w:t>
            </w:r>
          </w:p>
        </w:tc>
        <w:tc>
          <w:tcPr>
            <w:tcW w:w="995" w:type="pct"/>
            <w:tcBorders>
              <w:top w:val="single" w:sz="4" w:space="0" w:color="A6A6A6" w:themeColor="background1" w:themeShade="A6"/>
              <w:left w:val="nil"/>
              <w:bottom w:val="nil"/>
            </w:tcBorders>
            <w:shd w:val="clear" w:color="auto" w:fill="auto"/>
            <w:vAlign w:val="center"/>
            <w:hideMark/>
          </w:tcPr>
          <w:p w14:paraId="25202B13" w14:textId="77777777" w:rsidR="004E1CF5" w:rsidRPr="00E5188F" w:rsidRDefault="004E1CF5" w:rsidP="003639E2">
            <w:pPr>
              <w:widowControl w:val="0"/>
              <w:spacing w:line="264" w:lineRule="auto"/>
              <w:ind w:right="170"/>
              <w:jc w:val="right"/>
              <w:rPr>
                <w:rFonts w:ascii="Times New Roman" w:hAnsi="Times New Roman"/>
                <w:sz w:val="16"/>
                <w:szCs w:val="16"/>
                <w:lang w:val="eu-ES"/>
              </w:rPr>
            </w:pPr>
            <w:r w:rsidRPr="00E5188F">
              <w:rPr>
                <w:rFonts w:eastAsia="Times New Roman" w:cs="Arial"/>
                <w:bCs/>
                <w:sz w:val="16"/>
                <w:szCs w:val="16"/>
                <w:lang w:val="eu-ES" w:eastAsia="es-ES"/>
              </w:rPr>
              <w:t>8.678</w:t>
            </w:r>
          </w:p>
        </w:tc>
      </w:tr>
      <w:tr w:rsidR="004E1CF5" w:rsidRPr="00E5188F" w14:paraId="3179DCB2" w14:textId="77777777" w:rsidTr="003639E2">
        <w:trPr>
          <w:jc w:val="center"/>
        </w:trPr>
        <w:tc>
          <w:tcPr>
            <w:tcW w:w="1020" w:type="pct"/>
            <w:tcBorders>
              <w:top w:val="nil"/>
              <w:left w:val="nil"/>
              <w:right w:val="single" w:sz="8" w:space="0" w:color="BFBFBF"/>
            </w:tcBorders>
            <w:shd w:val="clear" w:color="auto" w:fill="auto"/>
            <w:vAlign w:val="bottom"/>
            <w:hideMark/>
          </w:tcPr>
          <w:p w14:paraId="3EC57DA5" w14:textId="77777777" w:rsidR="004E1CF5" w:rsidRPr="00E5188F" w:rsidRDefault="004E1CF5" w:rsidP="003639E2">
            <w:pPr>
              <w:spacing w:line="240" w:lineRule="auto"/>
              <w:rPr>
                <w:sz w:val="16"/>
                <w:szCs w:val="16"/>
                <w:lang w:val="eu-ES"/>
              </w:rPr>
            </w:pPr>
            <w:r w:rsidRPr="00E5188F">
              <w:rPr>
                <w:sz w:val="16"/>
                <w:szCs w:val="16"/>
                <w:lang w:val="eu-ES"/>
              </w:rPr>
              <w:t>L.S.A.ak</w:t>
            </w:r>
          </w:p>
        </w:tc>
        <w:tc>
          <w:tcPr>
            <w:tcW w:w="995" w:type="pct"/>
            <w:tcBorders>
              <w:top w:val="nil"/>
              <w:left w:val="nil"/>
              <w:right w:val="single" w:sz="8" w:space="0" w:color="BFBFBF"/>
            </w:tcBorders>
            <w:shd w:val="clear" w:color="auto" w:fill="auto"/>
            <w:vAlign w:val="center"/>
            <w:hideMark/>
          </w:tcPr>
          <w:p w14:paraId="3971FA15" w14:textId="77777777" w:rsidR="004E1CF5" w:rsidRPr="00E5188F" w:rsidRDefault="004E1CF5" w:rsidP="003639E2">
            <w:pPr>
              <w:widowControl w:val="0"/>
              <w:spacing w:line="264" w:lineRule="auto"/>
              <w:ind w:right="170"/>
              <w:jc w:val="right"/>
              <w:rPr>
                <w:rFonts w:ascii="Times New Roman" w:hAnsi="Times New Roman"/>
                <w:sz w:val="16"/>
                <w:szCs w:val="16"/>
                <w:lang w:val="eu-ES"/>
              </w:rPr>
            </w:pPr>
            <w:r w:rsidRPr="00E5188F">
              <w:rPr>
                <w:rFonts w:eastAsia="Times New Roman" w:cs="Arial"/>
                <w:bCs/>
                <w:sz w:val="16"/>
                <w:szCs w:val="16"/>
                <w:lang w:val="eu-ES" w:eastAsia="es-ES"/>
              </w:rPr>
              <w:t>1.474</w:t>
            </w:r>
          </w:p>
        </w:tc>
        <w:tc>
          <w:tcPr>
            <w:tcW w:w="995" w:type="pct"/>
            <w:tcBorders>
              <w:top w:val="nil"/>
              <w:left w:val="nil"/>
              <w:right w:val="single" w:sz="8" w:space="0" w:color="BFBFBF"/>
            </w:tcBorders>
            <w:shd w:val="clear" w:color="auto" w:fill="auto"/>
            <w:vAlign w:val="center"/>
            <w:hideMark/>
          </w:tcPr>
          <w:p w14:paraId="6493DAFB" w14:textId="77777777" w:rsidR="004E1CF5" w:rsidRPr="00E5188F" w:rsidRDefault="004E1CF5" w:rsidP="003639E2">
            <w:pPr>
              <w:widowControl w:val="0"/>
              <w:spacing w:line="264" w:lineRule="auto"/>
              <w:ind w:right="170"/>
              <w:jc w:val="right"/>
              <w:rPr>
                <w:rFonts w:ascii="Times New Roman" w:hAnsi="Times New Roman"/>
                <w:sz w:val="16"/>
                <w:szCs w:val="16"/>
                <w:lang w:val="eu-ES"/>
              </w:rPr>
            </w:pPr>
            <w:r w:rsidRPr="00E5188F">
              <w:rPr>
                <w:rFonts w:eastAsia="Times New Roman" w:cs="Arial"/>
                <w:bCs/>
                <w:sz w:val="16"/>
                <w:szCs w:val="16"/>
                <w:lang w:val="eu-ES" w:eastAsia="es-ES"/>
              </w:rPr>
              <w:t>1.374</w:t>
            </w:r>
          </w:p>
        </w:tc>
        <w:tc>
          <w:tcPr>
            <w:tcW w:w="995" w:type="pct"/>
            <w:tcBorders>
              <w:top w:val="nil"/>
              <w:left w:val="nil"/>
              <w:right w:val="single" w:sz="8" w:space="0" w:color="BFBFBF"/>
            </w:tcBorders>
            <w:shd w:val="clear" w:color="auto" w:fill="auto"/>
            <w:vAlign w:val="center"/>
            <w:hideMark/>
          </w:tcPr>
          <w:p w14:paraId="1744C9D8" w14:textId="77777777" w:rsidR="004E1CF5" w:rsidRPr="00E5188F" w:rsidRDefault="004E1CF5" w:rsidP="003639E2">
            <w:pPr>
              <w:widowControl w:val="0"/>
              <w:spacing w:line="264" w:lineRule="auto"/>
              <w:ind w:right="170"/>
              <w:jc w:val="right"/>
              <w:rPr>
                <w:rFonts w:ascii="Times New Roman" w:hAnsi="Times New Roman"/>
                <w:sz w:val="16"/>
                <w:szCs w:val="16"/>
                <w:lang w:val="eu-ES"/>
              </w:rPr>
            </w:pPr>
            <w:r w:rsidRPr="00E5188F">
              <w:rPr>
                <w:rFonts w:eastAsia="Times New Roman" w:cs="Arial"/>
                <w:sz w:val="16"/>
                <w:szCs w:val="16"/>
                <w:lang w:val="eu-ES" w:eastAsia="es-ES"/>
              </w:rPr>
              <w:t>896</w:t>
            </w:r>
          </w:p>
        </w:tc>
        <w:tc>
          <w:tcPr>
            <w:tcW w:w="995" w:type="pct"/>
            <w:tcBorders>
              <w:top w:val="nil"/>
              <w:left w:val="nil"/>
            </w:tcBorders>
            <w:shd w:val="clear" w:color="auto" w:fill="auto"/>
            <w:vAlign w:val="center"/>
            <w:hideMark/>
          </w:tcPr>
          <w:p w14:paraId="45002435" w14:textId="77777777" w:rsidR="004E1CF5" w:rsidRPr="00E5188F" w:rsidRDefault="004E1CF5" w:rsidP="003639E2">
            <w:pPr>
              <w:widowControl w:val="0"/>
              <w:spacing w:line="264" w:lineRule="auto"/>
              <w:ind w:right="170"/>
              <w:jc w:val="right"/>
              <w:rPr>
                <w:rFonts w:ascii="Times New Roman" w:hAnsi="Times New Roman"/>
                <w:sz w:val="16"/>
                <w:szCs w:val="16"/>
                <w:lang w:val="eu-ES"/>
              </w:rPr>
            </w:pPr>
            <w:r w:rsidRPr="00E5188F">
              <w:rPr>
                <w:rFonts w:eastAsia="Times New Roman" w:cs="Arial"/>
                <w:sz w:val="16"/>
                <w:szCs w:val="16"/>
                <w:lang w:val="eu-ES" w:eastAsia="es-ES"/>
              </w:rPr>
              <w:t>478</w:t>
            </w:r>
          </w:p>
        </w:tc>
      </w:tr>
      <w:tr w:rsidR="004E1CF5" w:rsidRPr="00E5188F" w14:paraId="2ADD4CA6" w14:textId="77777777" w:rsidTr="003639E2">
        <w:trPr>
          <w:jc w:val="center"/>
        </w:trPr>
        <w:tc>
          <w:tcPr>
            <w:tcW w:w="1020" w:type="pct"/>
            <w:tcBorders>
              <w:top w:val="nil"/>
              <w:left w:val="nil"/>
              <w:bottom w:val="single" w:sz="4" w:space="0" w:color="A6A6A6" w:themeColor="background1" w:themeShade="A6"/>
              <w:right w:val="single" w:sz="8" w:space="0" w:color="BFBFBF"/>
            </w:tcBorders>
            <w:shd w:val="clear" w:color="auto" w:fill="auto"/>
            <w:vAlign w:val="bottom"/>
            <w:hideMark/>
          </w:tcPr>
          <w:p w14:paraId="2B147188" w14:textId="77777777" w:rsidR="004E1CF5" w:rsidRPr="00E5188F" w:rsidRDefault="004E1CF5" w:rsidP="003639E2">
            <w:pPr>
              <w:spacing w:line="240" w:lineRule="auto"/>
              <w:rPr>
                <w:sz w:val="16"/>
                <w:szCs w:val="16"/>
                <w:lang w:val="eu-ES"/>
              </w:rPr>
            </w:pPr>
            <w:r w:rsidRPr="00E5188F">
              <w:rPr>
                <w:sz w:val="16"/>
                <w:szCs w:val="16"/>
                <w:lang w:val="eu-ES"/>
              </w:rPr>
              <w:t>L.S.M.ak</w:t>
            </w:r>
          </w:p>
        </w:tc>
        <w:tc>
          <w:tcPr>
            <w:tcW w:w="995" w:type="pct"/>
            <w:tcBorders>
              <w:top w:val="nil"/>
              <w:left w:val="nil"/>
              <w:bottom w:val="single" w:sz="4" w:space="0" w:color="A6A6A6" w:themeColor="background1" w:themeShade="A6"/>
              <w:right w:val="single" w:sz="8" w:space="0" w:color="BFBFBF"/>
            </w:tcBorders>
            <w:shd w:val="clear" w:color="auto" w:fill="auto"/>
            <w:vAlign w:val="center"/>
            <w:hideMark/>
          </w:tcPr>
          <w:p w14:paraId="4A543237" w14:textId="77777777" w:rsidR="004E1CF5" w:rsidRPr="00E5188F" w:rsidRDefault="004E1CF5" w:rsidP="003639E2">
            <w:pPr>
              <w:widowControl w:val="0"/>
              <w:spacing w:line="264" w:lineRule="auto"/>
              <w:ind w:right="170"/>
              <w:jc w:val="right"/>
              <w:rPr>
                <w:rFonts w:ascii="Times New Roman" w:hAnsi="Times New Roman"/>
                <w:sz w:val="16"/>
                <w:szCs w:val="16"/>
                <w:lang w:val="eu-ES"/>
              </w:rPr>
            </w:pPr>
            <w:r w:rsidRPr="00E5188F">
              <w:rPr>
                <w:rFonts w:eastAsia="Times New Roman" w:cs="Arial"/>
                <w:bCs/>
                <w:sz w:val="16"/>
                <w:szCs w:val="16"/>
                <w:lang w:val="eu-ES" w:eastAsia="es-ES"/>
              </w:rPr>
              <w:t>2.662</w:t>
            </w:r>
          </w:p>
        </w:tc>
        <w:tc>
          <w:tcPr>
            <w:tcW w:w="995" w:type="pct"/>
            <w:tcBorders>
              <w:top w:val="nil"/>
              <w:left w:val="nil"/>
              <w:bottom w:val="single" w:sz="4" w:space="0" w:color="A6A6A6" w:themeColor="background1" w:themeShade="A6"/>
              <w:right w:val="single" w:sz="8" w:space="0" w:color="BFBFBF"/>
            </w:tcBorders>
            <w:shd w:val="clear" w:color="auto" w:fill="auto"/>
            <w:vAlign w:val="center"/>
            <w:hideMark/>
          </w:tcPr>
          <w:p w14:paraId="1B175095" w14:textId="77777777" w:rsidR="004E1CF5" w:rsidRPr="00E5188F" w:rsidRDefault="004E1CF5" w:rsidP="003639E2">
            <w:pPr>
              <w:widowControl w:val="0"/>
              <w:spacing w:line="264" w:lineRule="auto"/>
              <w:ind w:right="170"/>
              <w:jc w:val="right"/>
              <w:rPr>
                <w:rFonts w:ascii="Times New Roman" w:hAnsi="Times New Roman"/>
                <w:sz w:val="16"/>
                <w:szCs w:val="16"/>
                <w:lang w:val="eu-ES"/>
              </w:rPr>
            </w:pPr>
            <w:r w:rsidRPr="00E5188F">
              <w:rPr>
                <w:rFonts w:eastAsia="Times New Roman" w:cs="Arial"/>
                <w:bCs/>
                <w:sz w:val="16"/>
                <w:szCs w:val="16"/>
                <w:lang w:val="eu-ES" w:eastAsia="es-ES"/>
              </w:rPr>
              <w:t>1.626</w:t>
            </w:r>
          </w:p>
        </w:tc>
        <w:tc>
          <w:tcPr>
            <w:tcW w:w="995" w:type="pct"/>
            <w:tcBorders>
              <w:top w:val="nil"/>
              <w:left w:val="nil"/>
              <w:bottom w:val="single" w:sz="4" w:space="0" w:color="A6A6A6" w:themeColor="background1" w:themeShade="A6"/>
              <w:right w:val="single" w:sz="8" w:space="0" w:color="BFBFBF"/>
            </w:tcBorders>
            <w:shd w:val="clear" w:color="auto" w:fill="auto"/>
            <w:vAlign w:val="center"/>
            <w:hideMark/>
          </w:tcPr>
          <w:p w14:paraId="687B2D7B" w14:textId="77777777" w:rsidR="004E1CF5" w:rsidRPr="00E5188F" w:rsidRDefault="004E1CF5" w:rsidP="003639E2">
            <w:pPr>
              <w:widowControl w:val="0"/>
              <w:spacing w:line="264" w:lineRule="auto"/>
              <w:ind w:right="170"/>
              <w:jc w:val="right"/>
              <w:rPr>
                <w:rFonts w:ascii="Times New Roman" w:hAnsi="Times New Roman"/>
                <w:sz w:val="16"/>
                <w:szCs w:val="16"/>
                <w:lang w:val="eu-ES"/>
              </w:rPr>
            </w:pPr>
            <w:r w:rsidRPr="00E5188F">
              <w:rPr>
                <w:rFonts w:eastAsia="Times New Roman" w:cs="Arial"/>
                <w:bCs/>
                <w:sz w:val="16"/>
                <w:szCs w:val="16"/>
                <w:lang w:val="eu-ES" w:eastAsia="es-ES"/>
              </w:rPr>
              <w:t>943</w:t>
            </w:r>
          </w:p>
        </w:tc>
        <w:tc>
          <w:tcPr>
            <w:tcW w:w="995" w:type="pct"/>
            <w:tcBorders>
              <w:top w:val="nil"/>
              <w:left w:val="nil"/>
              <w:bottom w:val="single" w:sz="4" w:space="0" w:color="A6A6A6" w:themeColor="background1" w:themeShade="A6"/>
            </w:tcBorders>
            <w:shd w:val="clear" w:color="auto" w:fill="auto"/>
            <w:vAlign w:val="center"/>
            <w:hideMark/>
          </w:tcPr>
          <w:p w14:paraId="588CC137" w14:textId="77777777" w:rsidR="004E1CF5" w:rsidRPr="00E5188F" w:rsidRDefault="004E1CF5" w:rsidP="003639E2">
            <w:pPr>
              <w:widowControl w:val="0"/>
              <w:spacing w:line="264" w:lineRule="auto"/>
              <w:ind w:right="170"/>
              <w:jc w:val="right"/>
              <w:rPr>
                <w:rFonts w:ascii="Times New Roman" w:hAnsi="Times New Roman"/>
                <w:sz w:val="16"/>
                <w:szCs w:val="16"/>
                <w:lang w:val="eu-ES"/>
              </w:rPr>
            </w:pPr>
            <w:r w:rsidRPr="00E5188F">
              <w:rPr>
                <w:rFonts w:eastAsia="Times New Roman" w:cs="Arial"/>
                <w:sz w:val="16"/>
                <w:szCs w:val="16"/>
                <w:lang w:val="eu-ES" w:eastAsia="es-ES"/>
              </w:rPr>
              <w:t>683</w:t>
            </w:r>
          </w:p>
        </w:tc>
      </w:tr>
    </w:tbl>
    <w:p w14:paraId="06D244D7" w14:textId="77777777" w:rsidR="004E1CF5" w:rsidRPr="00E5188F" w:rsidRDefault="004E1CF5" w:rsidP="004E1CF5">
      <w:pPr>
        <w:rPr>
          <w:lang w:val="eu-ES" w:eastAsia="es-ES"/>
        </w:rPr>
      </w:pPr>
    </w:p>
    <w:p w14:paraId="4BA798FD" w14:textId="668AA27C"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94" w:name="_Toc516568048"/>
      <w:bookmarkStart w:id="195" w:name="_Toc518383100"/>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t>BAZKIDE KOLEKTIBOAREN PISU ERLATIBOA (Ehunekoa enplegu osoarekiko). 1996-2016</w:t>
      </w:r>
      <w:bookmarkEnd w:id="194"/>
      <w:bookmarkEnd w:id="195"/>
    </w:p>
    <w:p w14:paraId="77A4F42E" w14:textId="77777777" w:rsidR="004E1CF5" w:rsidRPr="00E5188F" w:rsidRDefault="004E1CF5" w:rsidP="004E1CF5">
      <w:pPr>
        <w:widowControl w:val="0"/>
        <w:spacing w:line="264" w:lineRule="auto"/>
        <w:rPr>
          <w:rFonts w:ascii="Tahoma" w:hAnsi="Tahoma" w:cs="Arial"/>
          <w:b/>
          <w:i/>
          <w:sz w:val="16"/>
          <w:szCs w:val="16"/>
          <w:highlight w:val="red"/>
          <w:lang w:val="eu-ES"/>
        </w:rPr>
      </w:pPr>
      <w:r w:rsidRPr="00E5188F">
        <w:rPr>
          <w:rFonts w:ascii="Tahoma" w:hAnsi="Tahoma" w:cs="Arial"/>
          <w:b/>
          <w:i/>
          <w:noProof/>
          <w:sz w:val="16"/>
          <w:szCs w:val="16"/>
          <w:lang w:eastAsia="es-ES"/>
        </w:rPr>
        <w:drawing>
          <wp:anchor distT="0" distB="0" distL="114300" distR="114300" simplePos="0" relativeHeight="251394048" behindDoc="0" locked="0" layoutInCell="1" allowOverlap="1" wp14:anchorId="0819221B" wp14:editId="473E1803">
            <wp:simplePos x="0" y="0"/>
            <wp:positionH relativeFrom="column">
              <wp:posOffset>-364490</wp:posOffset>
            </wp:positionH>
            <wp:positionV relativeFrom="paragraph">
              <wp:posOffset>-17145</wp:posOffset>
            </wp:positionV>
            <wp:extent cx="6257925" cy="2257425"/>
            <wp:effectExtent l="0" t="0" r="0" b="0"/>
            <wp:wrapNone/>
            <wp:docPr id="14" name="Objeto 4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0E38737D" w14:textId="77777777" w:rsidR="004E1CF5" w:rsidRPr="00E5188F" w:rsidRDefault="004E1CF5" w:rsidP="004E1CF5">
      <w:pPr>
        <w:widowControl w:val="0"/>
        <w:spacing w:line="264" w:lineRule="auto"/>
        <w:rPr>
          <w:rFonts w:ascii="Tahoma" w:hAnsi="Tahoma" w:cs="Arial"/>
          <w:b/>
          <w:i/>
          <w:sz w:val="16"/>
          <w:szCs w:val="16"/>
          <w:highlight w:val="red"/>
          <w:lang w:val="eu-ES"/>
        </w:rPr>
      </w:pPr>
    </w:p>
    <w:p w14:paraId="26B32FBE" w14:textId="77777777" w:rsidR="004E1CF5" w:rsidRPr="00E5188F" w:rsidRDefault="004E1CF5" w:rsidP="004E1CF5">
      <w:pPr>
        <w:widowControl w:val="0"/>
        <w:spacing w:line="264" w:lineRule="auto"/>
        <w:rPr>
          <w:rFonts w:ascii="Tahoma" w:hAnsi="Tahoma" w:cs="Arial"/>
          <w:b/>
          <w:i/>
          <w:sz w:val="16"/>
          <w:szCs w:val="16"/>
          <w:highlight w:val="red"/>
          <w:lang w:val="eu-ES"/>
        </w:rPr>
      </w:pPr>
    </w:p>
    <w:p w14:paraId="433B61BE" w14:textId="77777777" w:rsidR="004E1CF5" w:rsidRPr="00E5188F" w:rsidRDefault="004E1CF5" w:rsidP="004E1CF5">
      <w:pPr>
        <w:widowControl w:val="0"/>
        <w:spacing w:line="264" w:lineRule="auto"/>
        <w:rPr>
          <w:rFonts w:ascii="Tahoma" w:hAnsi="Tahoma" w:cs="Arial"/>
          <w:b/>
          <w:i/>
          <w:sz w:val="16"/>
          <w:szCs w:val="16"/>
          <w:highlight w:val="red"/>
          <w:lang w:val="eu-ES"/>
        </w:rPr>
      </w:pPr>
    </w:p>
    <w:p w14:paraId="58218812" w14:textId="77777777" w:rsidR="004E1CF5" w:rsidRPr="00E5188F" w:rsidRDefault="004E1CF5" w:rsidP="004E1CF5">
      <w:pPr>
        <w:widowControl w:val="0"/>
        <w:spacing w:line="264" w:lineRule="auto"/>
        <w:rPr>
          <w:rFonts w:ascii="Tahoma" w:hAnsi="Tahoma" w:cs="Arial"/>
          <w:b/>
          <w:i/>
          <w:sz w:val="16"/>
          <w:szCs w:val="16"/>
          <w:highlight w:val="red"/>
          <w:lang w:val="eu-ES"/>
        </w:rPr>
      </w:pPr>
    </w:p>
    <w:p w14:paraId="196DF069" w14:textId="77777777" w:rsidR="004E1CF5" w:rsidRPr="00E5188F" w:rsidRDefault="004E1CF5" w:rsidP="004E1CF5">
      <w:pPr>
        <w:widowControl w:val="0"/>
        <w:spacing w:line="264" w:lineRule="auto"/>
        <w:rPr>
          <w:rFonts w:ascii="Tahoma" w:hAnsi="Tahoma" w:cs="Arial"/>
          <w:b/>
          <w:i/>
          <w:sz w:val="16"/>
          <w:szCs w:val="16"/>
          <w:highlight w:val="red"/>
          <w:lang w:val="eu-ES"/>
        </w:rPr>
      </w:pPr>
    </w:p>
    <w:p w14:paraId="29ACA5C4" w14:textId="77777777" w:rsidR="004E1CF5" w:rsidRPr="00E5188F" w:rsidRDefault="004E1CF5" w:rsidP="004E1CF5">
      <w:pPr>
        <w:widowControl w:val="0"/>
        <w:spacing w:line="264" w:lineRule="auto"/>
        <w:rPr>
          <w:rFonts w:ascii="Tahoma" w:hAnsi="Tahoma" w:cs="Arial"/>
          <w:b/>
          <w:i/>
          <w:sz w:val="16"/>
          <w:szCs w:val="16"/>
          <w:highlight w:val="red"/>
          <w:lang w:val="eu-ES"/>
        </w:rPr>
      </w:pPr>
    </w:p>
    <w:p w14:paraId="5F601DD4" w14:textId="77777777" w:rsidR="004E1CF5" w:rsidRPr="00E5188F" w:rsidRDefault="004E1CF5" w:rsidP="004E1CF5">
      <w:pPr>
        <w:widowControl w:val="0"/>
        <w:spacing w:line="264" w:lineRule="auto"/>
        <w:rPr>
          <w:rFonts w:ascii="Tahoma" w:hAnsi="Tahoma" w:cs="Arial"/>
          <w:b/>
          <w:i/>
          <w:sz w:val="16"/>
          <w:szCs w:val="16"/>
          <w:highlight w:val="red"/>
          <w:lang w:val="eu-ES"/>
        </w:rPr>
      </w:pPr>
    </w:p>
    <w:p w14:paraId="05652EC0" w14:textId="77777777" w:rsidR="004E1CF5" w:rsidRPr="00E5188F" w:rsidRDefault="004E1CF5" w:rsidP="004E1CF5">
      <w:pPr>
        <w:widowControl w:val="0"/>
        <w:spacing w:line="264" w:lineRule="auto"/>
        <w:rPr>
          <w:rFonts w:ascii="Tahoma" w:hAnsi="Tahoma" w:cs="Arial"/>
          <w:b/>
          <w:i/>
          <w:sz w:val="16"/>
          <w:szCs w:val="16"/>
          <w:highlight w:val="red"/>
          <w:lang w:val="eu-ES"/>
        </w:rPr>
      </w:pPr>
    </w:p>
    <w:p w14:paraId="15BF4256" w14:textId="77777777" w:rsidR="004E1CF5" w:rsidRPr="00E5188F" w:rsidRDefault="004E1CF5" w:rsidP="004E1CF5">
      <w:pPr>
        <w:pStyle w:val="Ttulo5"/>
        <w:keepNext w:val="0"/>
        <w:spacing w:line="264" w:lineRule="auto"/>
        <w:ind w:left="0"/>
        <w:rPr>
          <w:rFonts w:ascii="Tahoma" w:hAnsi="Tahoma" w:cs="Arial"/>
          <w:i/>
          <w:sz w:val="16"/>
          <w:szCs w:val="16"/>
          <w:highlight w:val="red"/>
          <w:lang w:val="eu-ES"/>
        </w:rPr>
      </w:pPr>
    </w:p>
    <w:p w14:paraId="656094C3" w14:textId="77777777" w:rsidR="004E1CF5" w:rsidRPr="00E5188F" w:rsidRDefault="004E1CF5" w:rsidP="004E1CF5">
      <w:pPr>
        <w:widowControl w:val="0"/>
        <w:spacing w:line="264" w:lineRule="auto"/>
        <w:rPr>
          <w:rFonts w:cs="Arial"/>
          <w:lang w:val="eu-ES"/>
        </w:rPr>
      </w:pPr>
    </w:p>
    <w:p w14:paraId="4537ED88" w14:textId="77777777" w:rsidR="004E1CF5" w:rsidRPr="00E5188F" w:rsidRDefault="004E1CF5" w:rsidP="004E1CF5">
      <w:pPr>
        <w:spacing w:after="200" w:line="276" w:lineRule="auto"/>
        <w:jc w:val="left"/>
        <w:rPr>
          <w:rFonts w:cs="Arial"/>
          <w:b/>
          <w:color w:val="5F5F5F"/>
          <w:sz w:val="18"/>
          <w:szCs w:val="18"/>
          <w:lang w:val="eu-ES"/>
        </w:rPr>
      </w:pPr>
      <w:bookmarkStart w:id="196" w:name="_Toc511991422"/>
      <w:bookmarkStart w:id="197" w:name="_Toc511994073"/>
    </w:p>
    <w:p w14:paraId="0DA05B71" w14:textId="77777777" w:rsidR="004E1CF5" w:rsidRPr="00E5188F" w:rsidRDefault="004E1CF5" w:rsidP="004E1CF5">
      <w:pPr>
        <w:spacing w:after="200" w:line="276" w:lineRule="auto"/>
        <w:jc w:val="left"/>
        <w:rPr>
          <w:rFonts w:cs="Arial"/>
          <w:b/>
          <w:color w:val="5F5F5F"/>
          <w:sz w:val="18"/>
          <w:szCs w:val="18"/>
          <w:lang w:val="eu-ES"/>
        </w:rPr>
      </w:pPr>
    </w:p>
    <w:p w14:paraId="5BE0BA24" w14:textId="77777777" w:rsidR="004E1CF5" w:rsidRPr="00E5188F" w:rsidRDefault="004E1CF5" w:rsidP="004E1CF5">
      <w:pPr>
        <w:spacing w:after="200" w:line="276" w:lineRule="auto"/>
        <w:jc w:val="left"/>
        <w:rPr>
          <w:rFonts w:cs="Arial"/>
          <w:b/>
          <w:color w:val="5F5F5F"/>
          <w:sz w:val="18"/>
          <w:szCs w:val="18"/>
          <w:lang w:val="eu-ES"/>
        </w:rPr>
      </w:pPr>
    </w:p>
    <w:p w14:paraId="5751EAD7" w14:textId="6E34C0C1"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198" w:name="_Toc516567901"/>
      <w:bookmarkStart w:id="199" w:name="_Toc518382851"/>
      <w:r w:rsidRPr="00E5188F">
        <w:rPr>
          <w:rFonts w:ascii="Arial" w:hAnsi="Arial" w:cs="Arial"/>
          <w:b w:val="0"/>
          <w:color w:val="5F5F5F"/>
          <w:sz w:val="18"/>
          <w:szCs w:val="18"/>
          <w:lang w:val="eu-ES"/>
        </w:rPr>
        <w:lastRenderedPageBreak/>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19</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ENPLEGUAREN BANAKETA KONTRATU BIDEZKO HARREMANETAN ETA ESTABLEZIMENDUAREN JARDUERA SEKTOREAREN ARABERA 2016 (% horizontalak)</w:t>
      </w:r>
      <w:bookmarkEnd w:id="196"/>
      <w:bookmarkEnd w:id="197"/>
      <w:bookmarkEnd w:id="198"/>
      <w:bookmarkEnd w:id="199"/>
    </w:p>
    <w:tbl>
      <w:tblPr>
        <w:tblW w:w="5000" w:type="pct"/>
        <w:jc w:val="center"/>
        <w:tblLook w:val="04A0" w:firstRow="1" w:lastRow="0" w:firstColumn="1" w:lastColumn="0" w:noHBand="0" w:noVBand="1"/>
      </w:tblPr>
      <w:tblGrid>
        <w:gridCol w:w="1689"/>
        <w:gridCol w:w="1479"/>
        <w:gridCol w:w="1479"/>
        <w:gridCol w:w="1472"/>
        <w:gridCol w:w="1479"/>
        <w:gridCol w:w="1464"/>
      </w:tblGrid>
      <w:tr w:rsidR="004E1CF5" w:rsidRPr="00E5188F" w14:paraId="556F6472" w14:textId="77777777" w:rsidTr="003639E2">
        <w:trPr>
          <w:jc w:val="center"/>
        </w:trPr>
        <w:tc>
          <w:tcPr>
            <w:tcW w:w="932"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7CAB2C4B" w14:textId="77777777" w:rsidR="004E1CF5" w:rsidRPr="00E5188F" w:rsidRDefault="004E1CF5" w:rsidP="003639E2">
            <w:pPr>
              <w:widowControl w:val="0"/>
              <w:spacing w:line="264" w:lineRule="auto"/>
              <w:rPr>
                <w:rFonts w:cs="Arial"/>
                <w:bCs/>
                <w:sz w:val="16"/>
                <w:szCs w:val="16"/>
                <w:lang w:val="eu-ES"/>
              </w:rPr>
            </w:pPr>
            <w:r w:rsidRPr="00E5188F">
              <w:rPr>
                <w:rFonts w:cs="Arial"/>
                <w:bCs/>
                <w:sz w:val="16"/>
                <w:szCs w:val="16"/>
                <w:lang w:val="eu-ES"/>
              </w:rPr>
              <w:t> </w:t>
            </w:r>
          </w:p>
        </w:tc>
        <w:tc>
          <w:tcPr>
            <w:tcW w:w="8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4DCF328E"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GUZTIRA</w:t>
            </w:r>
          </w:p>
        </w:tc>
        <w:tc>
          <w:tcPr>
            <w:tcW w:w="8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20D34E6D"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Bazkideak</w:t>
            </w:r>
          </w:p>
        </w:tc>
        <w:tc>
          <w:tcPr>
            <w:tcW w:w="81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65746118"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Soldatapekoak</w:t>
            </w:r>
          </w:p>
        </w:tc>
        <w:tc>
          <w:tcPr>
            <w:tcW w:w="8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3CBDCA15"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Finkoak</w:t>
            </w:r>
          </w:p>
        </w:tc>
        <w:tc>
          <w:tcPr>
            <w:tcW w:w="808"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57FE64D7" w14:textId="77777777" w:rsidR="004E1CF5" w:rsidRPr="00E5188F" w:rsidRDefault="0060020E" w:rsidP="003639E2">
            <w:pPr>
              <w:widowControl w:val="0"/>
              <w:spacing w:line="240" w:lineRule="auto"/>
              <w:jc w:val="center"/>
              <w:rPr>
                <w:rFonts w:cs="Arial"/>
                <w:b/>
                <w:bCs/>
                <w:sz w:val="16"/>
                <w:szCs w:val="16"/>
                <w:lang w:val="eu-ES"/>
              </w:rPr>
            </w:pPr>
            <w:r>
              <w:rPr>
                <w:rFonts w:cs="Arial"/>
                <w:b/>
                <w:bCs/>
                <w:sz w:val="16"/>
                <w:szCs w:val="16"/>
                <w:lang w:val="eu-ES"/>
              </w:rPr>
              <w:t>Aldi baterakoak</w:t>
            </w:r>
          </w:p>
        </w:tc>
      </w:tr>
      <w:tr w:rsidR="004E1CF5" w:rsidRPr="00E5188F" w14:paraId="1A4FB5CC" w14:textId="77777777" w:rsidTr="003639E2">
        <w:trPr>
          <w:jc w:val="center"/>
        </w:trPr>
        <w:tc>
          <w:tcPr>
            <w:tcW w:w="932" w:type="pct"/>
            <w:tcBorders>
              <w:top w:val="single" w:sz="4" w:space="0" w:color="A6A6A6" w:themeColor="background1" w:themeShade="A6"/>
              <w:right w:val="single" w:sz="4" w:space="0" w:color="BFBFBF" w:themeColor="background1" w:themeShade="BF"/>
            </w:tcBorders>
            <w:vAlign w:val="bottom"/>
          </w:tcPr>
          <w:p w14:paraId="2D6D492D"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Lehen sektorea</w:t>
            </w:r>
          </w:p>
        </w:tc>
        <w:tc>
          <w:tcPr>
            <w:tcW w:w="816"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549CFC1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100,0</w:t>
            </w:r>
          </w:p>
        </w:tc>
        <w:tc>
          <w:tcPr>
            <w:tcW w:w="816"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257F0546"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49,5</w:t>
            </w:r>
          </w:p>
        </w:tc>
        <w:tc>
          <w:tcPr>
            <w:tcW w:w="812"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14FA13E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50,5</w:t>
            </w:r>
          </w:p>
        </w:tc>
        <w:tc>
          <w:tcPr>
            <w:tcW w:w="816"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58D9D3E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18,8</w:t>
            </w:r>
          </w:p>
        </w:tc>
        <w:tc>
          <w:tcPr>
            <w:tcW w:w="808" w:type="pct"/>
            <w:tcBorders>
              <w:top w:val="single" w:sz="4" w:space="0" w:color="A6A6A6" w:themeColor="background1" w:themeShade="A6"/>
              <w:left w:val="single" w:sz="4" w:space="0" w:color="BFBFBF" w:themeColor="background1" w:themeShade="BF"/>
            </w:tcBorders>
            <w:vAlign w:val="bottom"/>
          </w:tcPr>
          <w:p w14:paraId="37A399C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31,7</w:t>
            </w:r>
          </w:p>
        </w:tc>
      </w:tr>
      <w:tr w:rsidR="004E1CF5" w:rsidRPr="00E5188F" w14:paraId="116EBB69" w14:textId="77777777" w:rsidTr="003639E2">
        <w:trPr>
          <w:jc w:val="center"/>
        </w:trPr>
        <w:tc>
          <w:tcPr>
            <w:tcW w:w="932" w:type="pct"/>
            <w:tcBorders>
              <w:right w:val="single" w:sz="4" w:space="0" w:color="BFBFBF" w:themeColor="background1" w:themeShade="BF"/>
            </w:tcBorders>
            <w:vAlign w:val="bottom"/>
          </w:tcPr>
          <w:p w14:paraId="7EFE1DA9"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816" w:type="pct"/>
            <w:tcBorders>
              <w:left w:val="single" w:sz="4" w:space="0" w:color="BFBFBF" w:themeColor="background1" w:themeShade="BF"/>
              <w:right w:val="single" w:sz="4" w:space="0" w:color="BFBFBF" w:themeColor="background1" w:themeShade="BF"/>
            </w:tcBorders>
            <w:vAlign w:val="bottom"/>
          </w:tcPr>
          <w:p w14:paraId="75C4D25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100,0</w:t>
            </w:r>
          </w:p>
        </w:tc>
        <w:tc>
          <w:tcPr>
            <w:tcW w:w="816" w:type="pct"/>
            <w:tcBorders>
              <w:left w:val="single" w:sz="4" w:space="0" w:color="BFBFBF" w:themeColor="background1" w:themeShade="BF"/>
              <w:right w:val="single" w:sz="4" w:space="0" w:color="BFBFBF" w:themeColor="background1" w:themeShade="BF"/>
            </w:tcBorders>
            <w:vAlign w:val="bottom"/>
          </w:tcPr>
          <w:p w14:paraId="1AC5DD20"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74,9</w:t>
            </w:r>
          </w:p>
        </w:tc>
        <w:tc>
          <w:tcPr>
            <w:tcW w:w="812" w:type="pct"/>
            <w:tcBorders>
              <w:left w:val="single" w:sz="4" w:space="0" w:color="BFBFBF" w:themeColor="background1" w:themeShade="BF"/>
              <w:right w:val="single" w:sz="4" w:space="0" w:color="BFBFBF" w:themeColor="background1" w:themeShade="BF"/>
            </w:tcBorders>
            <w:vAlign w:val="bottom"/>
          </w:tcPr>
          <w:p w14:paraId="33C0CAC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25,1</w:t>
            </w:r>
          </w:p>
        </w:tc>
        <w:tc>
          <w:tcPr>
            <w:tcW w:w="816" w:type="pct"/>
            <w:tcBorders>
              <w:left w:val="single" w:sz="4" w:space="0" w:color="BFBFBF" w:themeColor="background1" w:themeShade="BF"/>
              <w:right w:val="single" w:sz="4" w:space="0" w:color="BFBFBF" w:themeColor="background1" w:themeShade="BF"/>
            </w:tcBorders>
            <w:vAlign w:val="bottom"/>
          </w:tcPr>
          <w:p w14:paraId="0630DA7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8,7</w:t>
            </w:r>
          </w:p>
        </w:tc>
        <w:tc>
          <w:tcPr>
            <w:tcW w:w="808" w:type="pct"/>
            <w:tcBorders>
              <w:left w:val="single" w:sz="4" w:space="0" w:color="BFBFBF" w:themeColor="background1" w:themeShade="BF"/>
            </w:tcBorders>
            <w:vAlign w:val="bottom"/>
          </w:tcPr>
          <w:p w14:paraId="1B39BF5B"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16,4</w:t>
            </w:r>
          </w:p>
        </w:tc>
      </w:tr>
      <w:tr w:rsidR="004E1CF5" w:rsidRPr="00E5188F" w14:paraId="7D4E8FB8" w14:textId="77777777" w:rsidTr="003639E2">
        <w:trPr>
          <w:jc w:val="center"/>
        </w:trPr>
        <w:tc>
          <w:tcPr>
            <w:tcW w:w="932" w:type="pct"/>
            <w:tcBorders>
              <w:right w:val="single" w:sz="4" w:space="0" w:color="BFBFBF" w:themeColor="background1" w:themeShade="BF"/>
            </w:tcBorders>
            <w:vAlign w:val="bottom"/>
          </w:tcPr>
          <w:p w14:paraId="60186B35"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tc>
        <w:tc>
          <w:tcPr>
            <w:tcW w:w="816" w:type="pct"/>
            <w:tcBorders>
              <w:left w:val="single" w:sz="4" w:space="0" w:color="BFBFBF" w:themeColor="background1" w:themeShade="BF"/>
              <w:right w:val="single" w:sz="4" w:space="0" w:color="BFBFBF" w:themeColor="background1" w:themeShade="BF"/>
            </w:tcBorders>
            <w:vAlign w:val="bottom"/>
          </w:tcPr>
          <w:p w14:paraId="23D5B5B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100,0</w:t>
            </w:r>
          </w:p>
        </w:tc>
        <w:tc>
          <w:tcPr>
            <w:tcW w:w="816" w:type="pct"/>
            <w:tcBorders>
              <w:left w:val="single" w:sz="4" w:space="0" w:color="BFBFBF" w:themeColor="background1" w:themeShade="BF"/>
              <w:right w:val="single" w:sz="4" w:space="0" w:color="BFBFBF" w:themeColor="background1" w:themeShade="BF"/>
            </w:tcBorders>
            <w:vAlign w:val="bottom"/>
          </w:tcPr>
          <w:p w14:paraId="58A8B85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75,1</w:t>
            </w:r>
          </w:p>
        </w:tc>
        <w:tc>
          <w:tcPr>
            <w:tcW w:w="812" w:type="pct"/>
            <w:tcBorders>
              <w:left w:val="single" w:sz="4" w:space="0" w:color="BFBFBF" w:themeColor="background1" w:themeShade="BF"/>
              <w:right w:val="single" w:sz="4" w:space="0" w:color="BFBFBF" w:themeColor="background1" w:themeShade="BF"/>
            </w:tcBorders>
            <w:vAlign w:val="bottom"/>
          </w:tcPr>
          <w:p w14:paraId="5BB4EEC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24,9</w:t>
            </w:r>
          </w:p>
        </w:tc>
        <w:tc>
          <w:tcPr>
            <w:tcW w:w="816" w:type="pct"/>
            <w:tcBorders>
              <w:left w:val="single" w:sz="4" w:space="0" w:color="BFBFBF" w:themeColor="background1" w:themeShade="BF"/>
              <w:right w:val="single" w:sz="4" w:space="0" w:color="BFBFBF" w:themeColor="background1" w:themeShade="BF"/>
            </w:tcBorders>
            <w:vAlign w:val="bottom"/>
          </w:tcPr>
          <w:p w14:paraId="4738DD7F"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13,7</w:t>
            </w:r>
          </w:p>
        </w:tc>
        <w:tc>
          <w:tcPr>
            <w:tcW w:w="808" w:type="pct"/>
            <w:tcBorders>
              <w:left w:val="single" w:sz="4" w:space="0" w:color="BFBFBF" w:themeColor="background1" w:themeShade="BF"/>
            </w:tcBorders>
            <w:vAlign w:val="bottom"/>
          </w:tcPr>
          <w:p w14:paraId="6B963A7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11,2</w:t>
            </w:r>
          </w:p>
        </w:tc>
      </w:tr>
      <w:tr w:rsidR="004E1CF5" w:rsidRPr="00E5188F" w14:paraId="678AD89F" w14:textId="77777777" w:rsidTr="003639E2">
        <w:trPr>
          <w:jc w:val="center"/>
        </w:trPr>
        <w:tc>
          <w:tcPr>
            <w:tcW w:w="932" w:type="pct"/>
            <w:tcBorders>
              <w:bottom w:val="single" w:sz="4" w:space="0" w:color="A6A6A6" w:themeColor="background1" w:themeShade="A6"/>
              <w:right w:val="single" w:sz="4" w:space="0" w:color="BFBFBF" w:themeColor="background1" w:themeShade="BF"/>
            </w:tcBorders>
            <w:vAlign w:val="bottom"/>
          </w:tcPr>
          <w:p w14:paraId="49EC7C9B"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816"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10751C6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100,0</w:t>
            </w:r>
          </w:p>
        </w:tc>
        <w:tc>
          <w:tcPr>
            <w:tcW w:w="816"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77CF69F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54,4</w:t>
            </w:r>
          </w:p>
        </w:tc>
        <w:tc>
          <w:tcPr>
            <w:tcW w:w="812"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B202A2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45,6</w:t>
            </w:r>
          </w:p>
        </w:tc>
        <w:tc>
          <w:tcPr>
            <w:tcW w:w="816"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4BFEE24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27,4</w:t>
            </w:r>
          </w:p>
        </w:tc>
        <w:tc>
          <w:tcPr>
            <w:tcW w:w="808" w:type="pct"/>
            <w:tcBorders>
              <w:left w:val="single" w:sz="4" w:space="0" w:color="BFBFBF" w:themeColor="background1" w:themeShade="BF"/>
              <w:bottom w:val="single" w:sz="4" w:space="0" w:color="A6A6A6" w:themeColor="background1" w:themeShade="A6"/>
            </w:tcBorders>
            <w:vAlign w:val="bottom"/>
          </w:tcPr>
          <w:p w14:paraId="0C3BA73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18,2</w:t>
            </w:r>
          </w:p>
        </w:tc>
      </w:tr>
      <w:tr w:rsidR="004E1CF5" w:rsidRPr="00E5188F" w14:paraId="64D23AE8" w14:textId="77777777" w:rsidTr="003639E2">
        <w:trPr>
          <w:jc w:val="center"/>
        </w:trPr>
        <w:tc>
          <w:tcPr>
            <w:tcW w:w="932"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bottom"/>
          </w:tcPr>
          <w:p w14:paraId="54A53E53"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8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254EBF0"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100,0</w:t>
            </w:r>
          </w:p>
        </w:tc>
        <w:tc>
          <w:tcPr>
            <w:tcW w:w="8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6EEC44B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b/>
                <w:bCs/>
                <w:sz w:val="16"/>
                <w:szCs w:val="16"/>
                <w:lang w:val="eu-ES"/>
              </w:rPr>
              <w:t>64,1</w:t>
            </w:r>
          </w:p>
        </w:tc>
        <w:tc>
          <w:tcPr>
            <w:tcW w:w="81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7914AA85"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35,9</w:t>
            </w:r>
          </w:p>
        </w:tc>
        <w:tc>
          <w:tcPr>
            <w:tcW w:w="8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28DE9758"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18,7</w:t>
            </w:r>
          </w:p>
        </w:tc>
        <w:tc>
          <w:tcPr>
            <w:tcW w:w="808"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tcPr>
          <w:p w14:paraId="7E60DB83"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17,3</w:t>
            </w:r>
          </w:p>
        </w:tc>
      </w:tr>
    </w:tbl>
    <w:p w14:paraId="702ABC1B" w14:textId="77777777" w:rsidR="004E1CF5" w:rsidRPr="00E5188F" w:rsidRDefault="004E1CF5" w:rsidP="004E1CF5">
      <w:pPr>
        <w:widowControl w:val="0"/>
        <w:spacing w:line="264" w:lineRule="auto"/>
        <w:rPr>
          <w:sz w:val="18"/>
          <w:szCs w:val="18"/>
          <w:lang w:val="eu-ES"/>
        </w:rPr>
      </w:pPr>
    </w:p>
    <w:p w14:paraId="327F523E" w14:textId="77777777" w:rsidR="004E1CF5" w:rsidRPr="00E5188F" w:rsidRDefault="004E1CF5" w:rsidP="004E1CF5">
      <w:pPr>
        <w:spacing w:after="200" w:line="276" w:lineRule="auto"/>
        <w:jc w:val="left"/>
        <w:rPr>
          <w:rFonts w:eastAsia="Times New Roman" w:cs="Times New Roman"/>
          <w:b/>
          <w:snapToGrid w:val="0"/>
          <w:color w:val="1F497D" w:themeColor="text2"/>
          <w:sz w:val="22"/>
          <w:lang w:val="eu-ES" w:eastAsia="es-ES"/>
        </w:rPr>
      </w:pPr>
      <w:bookmarkStart w:id="200" w:name="_Toc511991388"/>
      <w:bookmarkStart w:id="201" w:name="_Toc514170955"/>
      <w:r w:rsidRPr="00E5188F">
        <w:rPr>
          <w:color w:val="1F497D" w:themeColor="text2"/>
          <w:sz w:val="22"/>
          <w:lang w:val="eu-ES"/>
        </w:rPr>
        <w:br w:type="page"/>
      </w:r>
    </w:p>
    <w:p w14:paraId="5982E6DE"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202" w:name="_Toc517951417"/>
      <w:r w:rsidRPr="00E5188F">
        <w:rPr>
          <w:color w:val="1F497D" w:themeColor="text2"/>
          <w:sz w:val="22"/>
          <w:szCs w:val="22"/>
          <w:lang w:val="eu-ES"/>
        </w:rPr>
        <w:lastRenderedPageBreak/>
        <w:t xml:space="preserve">1.3.- </w:t>
      </w:r>
      <w:r w:rsidRPr="00E5188F">
        <w:rPr>
          <w:color w:val="1F497D" w:themeColor="text2"/>
          <w:sz w:val="22"/>
          <w:szCs w:val="22"/>
          <w:lang w:val="eu-ES"/>
        </w:rPr>
        <w:tab/>
      </w:r>
      <w:bookmarkEnd w:id="200"/>
      <w:r w:rsidRPr="00E5188F">
        <w:rPr>
          <w:color w:val="1F497D" w:themeColor="text2"/>
          <w:sz w:val="22"/>
          <w:szCs w:val="22"/>
          <w:lang w:val="eu-ES"/>
        </w:rPr>
        <w:t>GIZARTE EKONOMIAK SORTUTAKO BALIO ERANTSI GORDINA (BEG) BALIOA ETA PRODUKTIBITATE ANTZEMANGARRIA</w:t>
      </w:r>
      <w:bookmarkEnd w:id="201"/>
      <w:bookmarkEnd w:id="202"/>
    </w:p>
    <w:p w14:paraId="0DDFC465" w14:textId="77777777" w:rsidR="004E1CF5" w:rsidRPr="00E5188F" w:rsidRDefault="004E1CF5" w:rsidP="004E1CF5">
      <w:pPr>
        <w:widowControl w:val="0"/>
        <w:spacing w:line="264" w:lineRule="auto"/>
        <w:rPr>
          <w:rFonts w:cs="Arial"/>
          <w:color w:val="1F497D" w:themeColor="text2"/>
          <w:lang w:val="eu-ES"/>
        </w:rPr>
      </w:pPr>
    </w:p>
    <w:p w14:paraId="5C7DFFD3"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203" w:name="_Toc511991389"/>
      <w:bookmarkStart w:id="204" w:name="_Toc514170956"/>
      <w:bookmarkStart w:id="205" w:name="_Toc517951418"/>
      <w:r w:rsidRPr="00E5188F">
        <w:rPr>
          <w:color w:val="1F497D" w:themeColor="text2"/>
          <w:sz w:val="22"/>
          <w:szCs w:val="22"/>
          <w:lang w:val="eu-ES"/>
        </w:rPr>
        <w:t xml:space="preserve">1.3.1.- </w:t>
      </w:r>
      <w:bookmarkEnd w:id="203"/>
      <w:r w:rsidRPr="00E5188F">
        <w:rPr>
          <w:color w:val="1F497D" w:themeColor="text2"/>
          <w:sz w:val="22"/>
          <w:szCs w:val="22"/>
          <w:lang w:val="eu-ES"/>
        </w:rPr>
        <w:t>BEGaren dinamika 2014-2016 biurtekoan</w:t>
      </w:r>
      <w:bookmarkEnd w:id="204"/>
      <w:bookmarkEnd w:id="205"/>
    </w:p>
    <w:p w14:paraId="68CC3723" w14:textId="77777777" w:rsidR="004E1CF5" w:rsidRPr="00E5188F" w:rsidRDefault="004E1CF5" w:rsidP="004E1CF5">
      <w:pPr>
        <w:widowControl w:val="0"/>
        <w:spacing w:line="264" w:lineRule="auto"/>
        <w:rPr>
          <w:lang w:val="eu-ES"/>
        </w:rPr>
      </w:pPr>
    </w:p>
    <w:p w14:paraId="7D6C32B8" w14:textId="3AC35291"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06" w:name="_Toc511991423"/>
      <w:bookmarkStart w:id="207" w:name="_Toc511994074"/>
      <w:bookmarkStart w:id="208" w:name="_Toc516567902"/>
      <w:bookmarkStart w:id="209" w:name="_Toc518382852"/>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20</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BEGaren ARLOZ ARLOKO HAZKUNDEA 2014-2016 epean (ohiko prezioak eta %)</w:t>
      </w:r>
      <w:bookmarkEnd w:id="206"/>
      <w:bookmarkEnd w:id="207"/>
      <w:bookmarkEnd w:id="208"/>
      <w:bookmarkEnd w:id="209"/>
    </w:p>
    <w:tbl>
      <w:tblPr>
        <w:tblW w:w="5000" w:type="pct"/>
        <w:jc w:val="center"/>
        <w:tblLook w:val="04A0" w:firstRow="1" w:lastRow="0" w:firstColumn="1" w:lastColumn="0" w:noHBand="0" w:noVBand="1"/>
      </w:tblPr>
      <w:tblGrid>
        <w:gridCol w:w="5631"/>
        <w:gridCol w:w="3431"/>
      </w:tblGrid>
      <w:tr w:rsidR="004E1CF5" w:rsidRPr="00E5188F" w14:paraId="5AA2A177" w14:textId="77777777" w:rsidTr="003639E2">
        <w:trPr>
          <w:jc w:val="center"/>
        </w:trPr>
        <w:tc>
          <w:tcPr>
            <w:tcW w:w="310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3AE2CA75" w14:textId="77777777" w:rsidR="004E1CF5" w:rsidRPr="00E5188F" w:rsidRDefault="004E1CF5" w:rsidP="003639E2">
            <w:pPr>
              <w:widowControl w:val="0"/>
              <w:spacing w:line="264" w:lineRule="auto"/>
              <w:jc w:val="center"/>
              <w:rPr>
                <w:b/>
                <w:sz w:val="16"/>
                <w:szCs w:val="16"/>
                <w:lang w:val="eu-ES"/>
              </w:rPr>
            </w:pPr>
            <w:r w:rsidRPr="00E5188F">
              <w:rPr>
                <w:b/>
                <w:sz w:val="16"/>
                <w:szCs w:val="16"/>
                <w:lang w:val="eu-ES"/>
              </w:rPr>
              <w:t>Sektoreak</w:t>
            </w:r>
          </w:p>
        </w:tc>
        <w:tc>
          <w:tcPr>
            <w:tcW w:w="1893"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297DD009" w14:textId="77777777" w:rsidR="004E1CF5" w:rsidRPr="00E5188F" w:rsidRDefault="004E1CF5" w:rsidP="003639E2">
            <w:pPr>
              <w:widowControl w:val="0"/>
              <w:spacing w:line="264" w:lineRule="auto"/>
              <w:jc w:val="center"/>
              <w:rPr>
                <w:b/>
                <w:sz w:val="16"/>
                <w:szCs w:val="16"/>
                <w:lang w:val="eu-ES"/>
              </w:rPr>
            </w:pPr>
            <w:r w:rsidRPr="00E5188F">
              <w:rPr>
                <w:b/>
                <w:sz w:val="16"/>
                <w:szCs w:val="16"/>
                <w:lang w:val="eu-ES"/>
              </w:rPr>
              <w:t>Hazkunde tasa</w:t>
            </w:r>
          </w:p>
        </w:tc>
      </w:tr>
      <w:tr w:rsidR="004E1CF5" w:rsidRPr="00E5188F" w14:paraId="1B04401C" w14:textId="77777777" w:rsidTr="003639E2">
        <w:trPr>
          <w:jc w:val="center"/>
        </w:trPr>
        <w:tc>
          <w:tcPr>
            <w:tcW w:w="3107" w:type="pct"/>
            <w:tcBorders>
              <w:top w:val="single" w:sz="4" w:space="0" w:color="A6A6A6" w:themeColor="background1" w:themeShade="A6"/>
              <w:right w:val="single" w:sz="4" w:space="0" w:color="BFBFBF" w:themeColor="background1" w:themeShade="BF"/>
            </w:tcBorders>
          </w:tcPr>
          <w:p w14:paraId="2C1934EA"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Lehen sektorea</w:t>
            </w:r>
          </w:p>
        </w:tc>
        <w:tc>
          <w:tcPr>
            <w:tcW w:w="1893" w:type="pct"/>
            <w:tcBorders>
              <w:top w:val="single" w:sz="4" w:space="0" w:color="A6A6A6" w:themeColor="background1" w:themeShade="A6"/>
              <w:left w:val="single" w:sz="4" w:space="0" w:color="BFBFBF" w:themeColor="background1" w:themeShade="BF"/>
            </w:tcBorders>
            <w:vAlign w:val="bottom"/>
          </w:tcPr>
          <w:p w14:paraId="5E0FB0F3" w14:textId="77777777" w:rsidR="004E1CF5" w:rsidRPr="00E5188F" w:rsidRDefault="004E1CF5" w:rsidP="003639E2">
            <w:pPr>
              <w:widowControl w:val="0"/>
              <w:spacing w:line="264" w:lineRule="auto"/>
              <w:ind w:right="170"/>
              <w:jc w:val="center"/>
              <w:rPr>
                <w:rFonts w:cs="Arial"/>
                <w:sz w:val="16"/>
                <w:szCs w:val="16"/>
                <w:lang w:val="eu-ES"/>
              </w:rPr>
            </w:pPr>
            <w:r w:rsidRPr="00E5188F">
              <w:rPr>
                <w:rFonts w:cs="Arial"/>
                <w:sz w:val="16"/>
                <w:szCs w:val="16"/>
                <w:lang w:val="eu-ES"/>
              </w:rPr>
              <w:t>%20,7</w:t>
            </w:r>
          </w:p>
        </w:tc>
      </w:tr>
      <w:tr w:rsidR="004E1CF5" w:rsidRPr="00E5188F" w14:paraId="1265D0A2" w14:textId="77777777" w:rsidTr="003639E2">
        <w:trPr>
          <w:trHeight w:val="130"/>
          <w:jc w:val="center"/>
        </w:trPr>
        <w:tc>
          <w:tcPr>
            <w:tcW w:w="3107" w:type="pct"/>
            <w:tcBorders>
              <w:right w:val="single" w:sz="4" w:space="0" w:color="BFBFBF" w:themeColor="background1" w:themeShade="BF"/>
            </w:tcBorders>
          </w:tcPr>
          <w:p w14:paraId="0D1C1FE2"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1893" w:type="pct"/>
            <w:tcBorders>
              <w:left w:val="single" w:sz="4" w:space="0" w:color="BFBFBF" w:themeColor="background1" w:themeShade="BF"/>
            </w:tcBorders>
            <w:vAlign w:val="bottom"/>
          </w:tcPr>
          <w:p w14:paraId="0AFFCCF0" w14:textId="77777777" w:rsidR="004E1CF5" w:rsidRPr="00E5188F" w:rsidRDefault="004E1CF5" w:rsidP="003639E2">
            <w:pPr>
              <w:widowControl w:val="0"/>
              <w:spacing w:line="264" w:lineRule="auto"/>
              <w:ind w:right="170"/>
              <w:jc w:val="center"/>
              <w:rPr>
                <w:rFonts w:cs="Arial"/>
                <w:sz w:val="16"/>
                <w:szCs w:val="16"/>
                <w:lang w:val="eu-ES"/>
              </w:rPr>
            </w:pPr>
            <w:r w:rsidRPr="00E5188F">
              <w:rPr>
                <w:rFonts w:cs="Arial"/>
                <w:sz w:val="16"/>
                <w:szCs w:val="16"/>
                <w:lang w:val="eu-ES"/>
              </w:rPr>
              <w:t>%11,7</w:t>
            </w:r>
          </w:p>
        </w:tc>
      </w:tr>
      <w:tr w:rsidR="004E1CF5" w:rsidRPr="00E5188F" w14:paraId="222297E4" w14:textId="77777777" w:rsidTr="003639E2">
        <w:trPr>
          <w:jc w:val="center"/>
        </w:trPr>
        <w:tc>
          <w:tcPr>
            <w:tcW w:w="3107" w:type="pct"/>
            <w:tcBorders>
              <w:right w:val="single" w:sz="4" w:space="0" w:color="BFBFBF" w:themeColor="background1" w:themeShade="BF"/>
            </w:tcBorders>
          </w:tcPr>
          <w:p w14:paraId="6701883A"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tc>
        <w:tc>
          <w:tcPr>
            <w:tcW w:w="1893" w:type="pct"/>
            <w:tcBorders>
              <w:left w:val="single" w:sz="4" w:space="0" w:color="BFBFBF" w:themeColor="background1" w:themeShade="BF"/>
            </w:tcBorders>
            <w:vAlign w:val="bottom"/>
          </w:tcPr>
          <w:p w14:paraId="40D40DCF" w14:textId="77777777" w:rsidR="004E1CF5" w:rsidRPr="00E5188F" w:rsidRDefault="004E1CF5" w:rsidP="003639E2">
            <w:pPr>
              <w:widowControl w:val="0"/>
              <w:spacing w:line="264" w:lineRule="auto"/>
              <w:ind w:right="170"/>
              <w:jc w:val="center"/>
              <w:rPr>
                <w:rFonts w:cs="Arial"/>
                <w:sz w:val="16"/>
                <w:szCs w:val="16"/>
                <w:lang w:val="eu-ES"/>
              </w:rPr>
            </w:pPr>
            <w:r w:rsidRPr="00E5188F">
              <w:rPr>
                <w:rFonts w:cs="Arial"/>
                <w:sz w:val="16"/>
                <w:szCs w:val="16"/>
                <w:lang w:val="eu-ES"/>
              </w:rPr>
              <w:t>%33,7</w:t>
            </w:r>
          </w:p>
        </w:tc>
      </w:tr>
      <w:tr w:rsidR="004E1CF5" w:rsidRPr="00E5188F" w14:paraId="49476364" w14:textId="77777777" w:rsidTr="003639E2">
        <w:trPr>
          <w:jc w:val="center"/>
        </w:trPr>
        <w:tc>
          <w:tcPr>
            <w:tcW w:w="3107" w:type="pct"/>
            <w:tcBorders>
              <w:bottom w:val="single" w:sz="4" w:space="0" w:color="A6A6A6" w:themeColor="background1" w:themeShade="A6"/>
              <w:right w:val="single" w:sz="4" w:space="0" w:color="BFBFBF" w:themeColor="background1" w:themeShade="BF"/>
            </w:tcBorders>
          </w:tcPr>
          <w:p w14:paraId="2429C991"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1893" w:type="pct"/>
            <w:tcBorders>
              <w:left w:val="single" w:sz="4" w:space="0" w:color="BFBFBF" w:themeColor="background1" w:themeShade="BF"/>
              <w:bottom w:val="single" w:sz="4" w:space="0" w:color="A6A6A6" w:themeColor="background1" w:themeShade="A6"/>
            </w:tcBorders>
            <w:vAlign w:val="bottom"/>
          </w:tcPr>
          <w:p w14:paraId="72267AF1" w14:textId="77777777" w:rsidR="004E1CF5" w:rsidRPr="00E5188F" w:rsidRDefault="004E1CF5" w:rsidP="003639E2">
            <w:pPr>
              <w:widowControl w:val="0"/>
              <w:spacing w:line="264" w:lineRule="auto"/>
              <w:ind w:right="170"/>
              <w:jc w:val="center"/>
              <w:rPr>
                <w:rFonts w:cs="Arial"/>
                <w:sz w:val="16"/>
                <w:szCs w:val="16"/>
                <w:lang w:val="eu-ES"/>
              </w:rPr>
            </w:pPr>
            <w:r w:rsidRPr="00E5188F">
              <w:rPr>
                <w:rFonts w:cs="Arial"/>
                <w:sz w:val="16"/>
                <w:szCs w:val="16"/>
                <w:lang w:val="eu-ES"/>
              </w:rPr>
              <w:t>%10,0</w:t>
            </w:r>
          </w:p>
        </w:tc>
      </w:tr>
      <w:tr w:rsidR="004E1CF5" w:rsidRPr="00E5188F" w14:paraId="785154B1" w14:textId="77777777" w:rsidTr="003639E2">
        <w:trPr>
          <w:jc w:val="center"/>
        </w:trPr>
        <w:tc>
          <w:tcPr>
            <w:tcW w:w="3107"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52BCC646" w14:textId="77777777" w:rsidR="004E1CF5" w:rsidRPr="00E5188F" w:rsidRDefault="004E1CF5" w:rsidP="003639E2">
            <w:pPr>
              <w:widowControl w:val="0"/>
              <w:spacing w:line="264" w:lineRule="auto"/>
              <w:rPr>
                <w:b/>
                <w:sz w:val="16"/>
                <w:szCs w:val="16"/>
                <w:lang w:val="eu-ES"/>
              </w:rPr>
            </w:pPr>
            <w:r w:rsidRPr="00E5188F">
              <w:rPr>
                <w:b/>
                <w:sz w:val="16"/>
                <w:szCs w:val="16"/>
                <w:lang w:val="eu-ES"/>
              </w:rPr>
              <w:t>GUZTIRA</w:t>
            </w:r>
          </w:p>
        </w:tc>
        <w:tc>
          <w:tcPr>
            <w:tcW w:w="1893"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2F0F4831" w14:textId="77777777" w:rsidR="004E1CF5" w:rsidRPr="00E5188F" w:rsidRDefault="004E1CF5" w:rsidP="003639E2">
            <w:pPr>
              <w:widowControl w:val="0"/>
              <w:spacing w:line="264" w:lineRule="auto"/>
              <w:ind w:right="170"/>
              <w:jc w:val="center"/>
              <w:rPr>
                <w:b/>
                <w:sz w:val="16"/>
                <w:szCs w:val="16"/>
                <w:lang w:val="eu-ES"/>
              </w:rPr>
            </w:pPr>
            <w:r w:rsidRPr="00E5188F">
              <w:rPr>
                <w:b/>
                <w:sz w:val="16"/>
                <w:szCs w:val="16"/>
                <w:lang w:val="eu-ES"/>
              </w:rPr>
              <w:t>%11,3</w:t>
            </w:r>
          </w:p>
        </w:tc>
      </w:tr>
    </w:tbl>
    <w:p w14:paraId="632B02C9" w14:textId="77777777" w:rsidR="004E1CF5" w:rsidRPr="00E5188F" w:rsidRDefault="004E1CF5" w:rsidP="004E1CF5">
      <w:pPr>
        <w:rPr>
          <w:lang w:val="eu-ES" w:eastAsia="es-ES"/>
        </w:rPr>
      </w:pPr>
    </w:p>
    <w:p w14:paraId="0416B5DC" w14:textId="256F0DFD"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10" w:name="_Toc511991424"/>
      <w:bookmarkStart w:id="211" w:name="_Toc511994075"/>
      <w:bookmarkStart w:id="212" w:name="_Toc516567903"/>
      <w:bookmarkStart w:id="213" w:name="_Toc518382853"/>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EKONOMIAK SORTUTAKO BALIO ERANTSI GORDINAREN (BEG) ARLOZ ARLOKO HAZKUNDEA. 2014 eta 2016 URTEETAKO KONPARAZIOZKO ERREFERENTZIA (zifra absolutuak euro kopurua, milakoan, % bertikalak) (Ohiko prezioak)</w:t>
      </w:r>
      <w:bookmarkEnd w:id="210"/>
      <w:bookmarkEnd w:id="211"/>
      <w:bookmarkEnd w:id="212"/>
      <w:bookmarkEnd w:id="213"/>
    </w:p>
    <w:tbl>
      <w:tblPr>
        <w:tblW w:w="5000" w:type="pct"/>
        <w:jc w:val="center"/>
        <w:tblCellMar>
          <w:left w:w="70" w:type="dxa"/>
          <w:right w:w="70" w:type="dxa"/>
        </w:tblCellMar>
        <w:tblLook w:val="04A0" w:firstRow="1" w:lastRow="0" w:firstColumn="1" w:lastColumn="0" w:noHBand="0" w:noVBand="1"/>
      </w:tblPr>
      <w:tblGrid>
        <w:gridCol w:w="2110"/>
        <w:gridCol w:w="1779"/>
        <w:gridCol w:w="1646"/>
        <w:gridCol w:w="1878"/>
        <w:gridCol w:w="1573"/>
      </w:tblGrid>
      <w:tr w:rsidR="004E1CF5" w:rsidRPr="00E5188F" w14:paraId="0B775EF1" w14:textId="77777777" w:rsidTr="003639E2">
        <w:trPr>
          <w:jc w:val="center"/>
        </w:trPr>
        <w:tc>
          <w:tcPr>
            <w:tcW w:w="1174" w:type="pct"/>
            <w:tcBorders>
              <w:top w:val="single" w:sz="4" w:space="0" w:color="A6A6A6" w:themeColor="background1" w:themeShade="A6"/>
              <w:bottom w:val="single" w:sz="4" w:space="0" w:color="BFBFBF" w:themeColor="background1" w:themeShade="BF"/>
              <w:right w:val="single" w:sz="4" w:space="0" w:color="BFBFBF" w:themeColor="background1" w:themeShade="BF"/>
            </w:tcBorders>
            <w:shd w:val="clear" w:color="auto" w:fill="DBE5F1" w:themeFill="accent1" w:themeFillTint="33"/>
            <w:hideMark/>
          </w:tcPr>
          <w:p w14:paraId="764B6E6B" w14:textId="77777777" w:rsidR="004E1CF5" w:rsidRPr="00E5188F" w:rsidRDefault="004E1CF5" w:rsidP="003639E2">
            <w:pPr>
              <w:widowControl w:val="0"/>
              <w:spacing w:line="264" w:lineRule="auto"/>
              <w:rPr>
                <w:rFonts w:ascii="Calibri" w:hAnsi="Calibri"/>
                <w:lang w:val="eu-ES"/>
              </w:rPr>
            </w:pPr>
            <w:r w:rsidRPr="00E5188F">
              <w:rPr>
                <w:rFonts w:ascii="Calibri" w:hAnsi="Calibri"/>
                <w:lang w:val="eu-ES"/>
              </w:rPr>
              <w:t> </w:t>
            </w:r>
          </w:p>
        </w:tc>
        <w:tc>
          <w:tcPr>
            <w:tcW w:w="1906"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46D7F33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1920"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659B2215"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4E1CF5" w:rsidRPr="00E5188F" w14:paraId="6C4E1A89" w14:textId="77777777" w:rsidTr="003639E2">
        <w:trPr>
          <w:jc w:val="center"/>
        </w:trPr>
        <w:tc>
          <w:tcPr>
            <w:tcW w:w="1174"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7D81F8D2" w14:textId="77777777" w:rsidR="004E1CF5" w:rsidRPr="00E5188F" w:rsidRDefault="004E1CF5" w:rsidP="003639E2">
            <w:pPr>
              <w:widowControl w:val="0"/>
              <w:spacing w:line="264" w:lineRule="auto"/>
              <w:rPr>
                <w:rFonts w:ascii="Calibri" w:hAnsi="Calibri"/>
                <w:lang w:val="eu-ES"/>
              </w:rPr>
            </w:pPr>
            <w:r w:rsidRPr="00E5188F">
              <w:rPr>
                <w:rFonts w:ascii="Calibri" w:hAnsi="Calibri"/>
                <w:lang w:val="eu-ES"/>
              </w:rPr>
              <w:t> </w:t>
            </w:r>
          </w:p>
        </w:tc>
        <w:tc>
          <w:tcPr>
            <w:tcW w:w="990"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7E33961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916"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1C1299E6"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1045"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10A6CB6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875"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69D6B0E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4AE0BABA" w14:textId="77777777" w:rsidTr="003639E2">
        <w:trPr>
          <w:jc w:val="center"/>
        </w:trPr>
        <w:tc>
          <w:tcPr>
            <w:tcW w:w="1174" w:type="pct"/>
            <w:tcBorders>
              <w:top w:val="single" w:sz="4" w:space="0" w:color="A6A6A6" w:themeColor="background1" w:themeShade="A6"/>
              <w:left w:val="nil"/>
              <w:bottom w:val="nil"/>
              <w:right w:val="single" w:sz="8" w:space="0" w:color="BFBFBF"/>
            </w:tcBorders>
            <w:shd w:val="clear" w:color="auto" w:fill="auto"/>
            <w:hideMark/>
          </w:tcPr>
          <w:p w14:paraId="0B5CDA95"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 xml:space="preserve">Lehen sektorea </w:t>
            </w:r>
          </w:p>
        </w:tc>
        <w:tc>
          <w:tcPr>
            <w:tcW w:w="990" w:type="pct"/>
            <w:tcBorders>
              <w:top w:val="single" w:sz="4" w:space="0" w:color="A6A6A6" w:themeColor="background1" w:themeShade="A6"/>
              <w:left w:val="nil"/>
              <w:bottom w:val="nil"/>
              <w:right w:val="nil"/>
            </w:tcBorders>
            <w:shd w:val="clear" w:color="auto" w:fill="auto"/>
            <w:vAlign w:val="bottom"/>
            <w:hideMark/>
          </w:tcPr>
          <w:p w14:paraId="043A2D5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3.746</w:t>
            </w:r>
          </w:p>
        </w:tc>
        <w:tc>
          <w:tcPr>
            <w:tcW w:w="916" w:type="pct"/>
            <w:tcBorders>
              <w:top w:val="single" w:sz="4" w:space="0" w:color="A6A6A6" w:themeColor="background1" w:themeShade="A6"/>
              <w:left w:val="nil"/>
              <w:bottom w:val="nil"/>
              <w:right w:val="single" w:sz="8" w:space="0" w:color="BFBFBF"/>
            </w:tcBorders>
            <w:shd w:val="clear" w:color="auto" w:fill="auto"/>
            <w:vAlign w:val="bottom"/>
            <w:hideMark/>
          </w:tcPr>
          <w:p w14:paraId="46E9563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0,1</w:t>
            </w:r>
          </w:p>
        </w:tc>
        <w:tc>
          <w:tcPr>
            <w:tcW w:w="1045" w:type="pct"/>
            <w:tcBorders>
              <w:top w:val="single" w:sz="4" w:space="0" w:color="A6A6A6" w:themeColor="background1" w:themeShade="A6"/>
              <w:left w:val="nil"/>
              <w:bottom w:val="nil"/>
              <w:right w:val="nil"/>
            </w:tcBorders>
            <w:shd w:val="clear" w:color="auto" w:fill="auto"/>
            <w:vAlign w:val="bottom"/>
            <w:hideMark/>
          </w:tcPr>
          <w:p w14:paraId="009C608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4.522</w:t>
            </w:r>
          </w:p>
        </w:tc>
        <w:tc>
          <w:tcPr>
            <w:tcW w:w="875" w:type="pct"/>
            <w:tcBorders>
              <w:top w:val="single" w:sz="4" w:space="0" w:color="A6A6A6" w:themeColor="background1" w:themeShade="A6"/>
              <w:left w:val="nil"/>
              <w:bottom w:val="nil"/>
            </w:tcBorders>
            <w:shd w:val="clear" w:color="auto" w:fill="auto"/>
            <w:vAlign w:val="bottom"/>
            <w:hideMark/>
          </w:tcPr>
          <w:p w14:paraId="0A2F126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0,2</w:t>
            </w:r>
          </w:p>
        </w:tc>
      </w:tr>
      <w:tr w:rsidR="004E1CF5" w:rsidRPr="00E5188F" w14:paraId="159D23C0" w14:textId="77777777" w:rsidTr="003639E2">
        <w:trPr>
          <w:jc w:val="center"/>
        </w:trPr>
        <w:tc>
          <w:tcPr>
            <w:tcW w:w="1174" w:type="pct"/>
            <w:tcBorders>
              <w:top w:val="nil"/>
              <w:left w:val="nil"/>
              <w:bottom w:val="nil"/>
              <w:right w:val="single" w:sz="8" w:space="0" w:color="BFBFBF"/>
            </w:tcBorders>
            <w:shd w:val="clear" w:color="auto" w:fill="auto"/>
            <w:hideMark/>
          </w:tcPr>
          <w:p w14:paraId="2A684C59"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Industria</w:t>
            </w:r>
          </w:p>
        </w:tc>
        <w:tc>
          <w:tcPr>
            <w:tcW w:w="990" w:type="pct"/>
            <w:tcBorders>
              <w:top w:val="nil"/>
              <w:left w:val="nil"/>
              <w:bottom w:val="nil"/>
              <w:right w:val="nil"/>
            </w:tcBorders>
            <w:shd w:val="clear" w:color="auto" w:fill="auto"/>
            <w:vAlign w:val="bottom"/>
            <w:hideMark/>
          </w:tcPr>
          <w:p w14:paraId="7E45BB2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1.334.364</w:t>
            </w:r>
          </w:p>
        </w:tc>
        <w:tc>
          <w:tcPr>
            <w:tcW w:w="916" w:type="pct"/>
            <w:tcBorders>
              <w:top w:val="nil"/>
              <w:left w:val="nil"/>
              <w:bottom w:val="nil"/>
              <w:right w:val="single" w:sz="8" w:space="0" w:color="BFBFBF"/>
            </w:tcBorders>
            <w:shd w:val="clear" w:color="auto" w:fill="auto"/>
            <w:vAlign w:val="bottom"/>
            <w:hideMark/>
          </w:tcPr>
          <w:p w14:paraId="542A030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51,0</w:t>
            </w:r>
          </w:p>
        </w:tc>
        <w:tc>
          <w:tcPr>
            <w:tcW w:w="1045" w:type="pct"/>
            <w:tcBorders>
              <w:top w:val="nil"/>
              <w:left w:val="nil"/>
              <w:bottom w:val="nil"/>
              <w:right w:val="nil"/>
            </w:tcBorders>
            <w:shd w:val="clear" w:color="auto" w:fill="auto"/>
            <w:vAlign w:val="bottom"/>
            <w:hideMark/>
          </w:tcPr>
          <w:p w14:paraId="6AC2725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1.490.118</w:t>
            </w:r>
          </w:p>
        </w:tc>
        <w:tc>
          <w:tcPr>
            <w:tcW w:w="875" w:type="pct"/>
            <w:tcBorders>
              <w:top w:val="nil"/>
              <w:left w:val="nil"/>
              <w:bottom w:val="nil"/>
            </w:tcBorders>
            <w:shd w:val="clear" w:color="auto" w:fill="auto"/>
            <w:vAlign w:val="bottom"/>
            <w:hideMark/>
          </w:tcPr>
          <w:p w14:paraId="40A85A4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51,2</w:t>
            </w:r>
          </w:p>
        </w:tc>
      </w:tr>
      <w:tr w:rsidR="004E1CF5" w:rsidRPr="00E5188F" w14:paraId="6C06C649" w14:textId="77777777" w:rsidTr="003639E2">
        <w:trPr>
          <w:jc w:val="center"/>
        </w:trPr>
        <w:tc>
          <w:tcPr>
            <w:tcW w:w="1174" w:type="pct"/>
            <w:tcBorders>
              <w:top w:val="nil"/>
              <w:left w:val="nil"/>
              <w:bottom w:val="nil"/>
              <w:right w:val="single" w:sz="8" w:space="0" w:color="BFBFBF"/>
            </w:tcBorders>
            <w:shd w:val="clear" w:color="auto" w:fill="auto"/>
            <w:hideMark/>
          </w:tcPr>
          <w:p w14:paraId="4871462E"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Eraikuntza</w:t>
            </w:r>
          </w:p>
        </w:tc>
        <w:tc>
          <w:tcPr>
            <w:tcW w:w="990" w:type="pct"/>
            <w:tcBorders>
              <w:top w:val="nil"/>
              <w:left w:val="nil"/>
              <w:bottom w:val="nil"/>
              <w:right w:val="nil"/>
            </w:tcBorders>
            <w:shd w:val="clear" w:color="auto" w:fill="auto"/>
            <w:vAlign w:val="bottom"/>
            <w:hideMark/>
          </w:tcPr>
          <w:p w14:paraId="3C9E2CD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49.864</w:t>
            </w:r>
          </w:p>
        </w:tc>
        <w:tc>
          <w:tcPr>
            <w:tcW w:w="916" w:type="pct"/>
            <w:tcBorders>
              <w:top w:val="nil"/>
              <w:left w:val="nil"/>
              <w:bottom w:val="nil"/>
              <w:right w:val="single" w:sz="8" w:space="0" w:color="BFBFBF"/>
            </w:tcBorders>
            <w:shd w:val="clear" w:color="auto" w:fill="auto"/>
            <w:vAlign w:val="bottom"/>
            <w:hideMark/>
          </w:tcPr>
          <w:p w14:paraId="1B2B6E6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1,9</w:t>
            </w:r>
          </w:p>
        </w:tc>
        <w:tc>
          <w:tcPr>
            <w:tcW w:w="1045" w:type="pct"/>
            <w:tcBorders>
              <w:top w:val="nil"/>
              <w:left w:val="nil"/>
              <w:bottom w:val="nil"/>
              <w:right w:val="nil"/>
            </w:tcBorders>
            <w:shd w:val="clear" w:color="auto" w:fill="auto"/>
            <w:vAlign w:val="bottom"/>
            <w:hideMark/>
          </w:tcPr>
          <w:p w14:paraId="6C36482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66.652</w:t>
            </w:r>
          </w:p>
        </w:tc>
        <w:tc>
          <w:tcPr>
            <w:tcW w:w="875" w:type="pct"/>
            <w:tcBorders>
              <w:top w:val="nil"/>
              <w:left w:val="nil"/>
              <w:bottom w:val="nil"/>
            </w:tcBorders>
            <w:shd w:val="clear" w:color="auto" w:fill="auto"/>
            <w:vAlign w:val="bottom"/>
            <w:hideMark/>
          </w:tcPr>
          <w:p w14:paraId="797A832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2,3</w:t>
            </w:r>
          </w:p>
        </w:tc>
      </w:tr>
      <w:tr w:rsidR="004E1CF5" w:rsidRPr="00E5188F" w14:paraId="0859E5F9" w14:textId="77777777" w:rsidTr="003639E2">
        <w:trPr>
          <w:jc w:val="center"/>
        </w:trPr>
        <w:tc>
          <w:tcPr>
            <w:tcW w:w="1174" w:type="pct"/>
            <w:tcBorders>
              <w:top w:val="nil"/>
              <w:left w:val="nil"/>
              <w:bottom w:val="single" w:sz="4" w:space="0" w:color="A6A6A6" w:themeColor="background1" w:themeShade="A6"/>
              <w:right w:val="single" w:sz="8" w:space="0" w:color="BFBFBF"/>
            </w:tcBorders>
            <w:shd w:val="clear" w:color="auto" w:fill="auto"/>
            <w:hideMark/>
          </w:tcPr>
          <w:p w14:paraId="5AF1CB3D"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Zerbitzuak</w:t>
            </w:r>
          </w:p>
        </w:tc>
        <w:tc>
          <w:tcPr>
            <w:tcW w:w="990" w:type="pct"/>
            <w:tcBorders>
              <w:top w:val="nil"/>
              <w:left w:val="nil"/>
              <w:bottom w:val="single" w:sz="4" w:space="0" w:color="A6A6A6" w:themeColor="background1" w:themeShade="A6"/>
              <w:right w:val="nil"/>
            </w:tcBorders>
            <w:shd w:val="clear" w:color="auto" w:fill="auto"/>
            <w:vAlign w:val="bottom"/>
            <w:hideMark/>
          </w:tcPr>
          <w:p w14:paraId="090ED295"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1.227.155</w:t>
            </w:r>
          </w:p>
        </w:tc>
        <w:tc>
          <w:tcPr>
            <w:tcW w:w="916" w:type="pct"/>
            <w:tcBorders>
              <w:top w:val="nil"/>
              <w:left w:val="nil"/>
              <w:bottom w:val="single" w:sz="4" w:space="0" w:color="A6A6A6" w:themeColor="background1" w:themeShade="A6"/>
              <w:right w:val="single" w:sz="8" w:space="0" w:color="BFBFBF"/>
            </w:tcBorders>
            <w:shd w:val="clear" w:color="auto" w:fill="auto"/>
            <w:vAlign w:val="bottom"/>
            <w:hideMark/>
          </w:tcPr>
          <w:p w14:paraId="18B1556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46,9</w:t>
            </w:r>
          </w:p>
        </w:tc>
        <w:tc>
          <w:tcPr>
            <w:tcW w:w="1045" w:type="pct"/>
            <w:tcBorders>
              <w:top w:val="nil"/>
              <w:left w:val="nil"/>
              <w:bottom w:val="single" w:sz="4" w:space="0" w:color="A6A6A6" w:themeColor="background1" w:themeShade="A6"/>
              <w:right w:val="nil"/>
            </w:tcBorders>
            <w:shd w:val="clear" w:color="auto" w:fill="auto"/>
            <w:vAlign w:val="bottom"/>
            <w:hideMark/>
          </w:tcPr>
          <w:p w14:paraId="6627126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1.350.368</w:t>
            </w:r>
          </w:p>
        </w:tc>
        <w:tc>
          <w:tcPr>
            <w:tcW w:w="875" w:type="pct"/>
            <w:tcBorders>
              <w:top w:val="nil"/>
              <w:left w:val="nil"/>
              <w:bottom w:val="single" w:sz="4" w:space="0" w:color="A6A6A6" w:themeColor="background1" w:themeShade="A6"/>
            </w:tcBorders>
            <w:shd w:val="clear" w:color="auto" w:fill="auto"/>
            <w:vAlign w:val="bottom"/>
            <w:hideMark/>
          </w:tcPr>
          <w:p w14:paraId="03F9270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46,4</w:t>
            </w:r>
          </w:p>
        </w:tc>
      </w:tr>
      <w:tr w:rsidR="004E1CF5" w:rsidRPr="00E5188F" w14:paraId="662641CE" w14:textId="77777777" w:rsidTr="003639E2">
        <w:trPr>
          <w:jc w:val="center"/>
        </w:trPr>
        <w:tc>
          <w:tcPr>
            <w:tcW w:w="1174"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hideMark/>
          </w:tcPr>
          <w:p w14:paraId="7BD8330E" w14:textId="77777777" w:rsidR="004E1CF5" w:rsidRPr="00E5188F" w:rsidRDefault="004E1CF5" w:rsidP="003639E2">
            <w:pPr>
              <w:widowControl w:val="0"/>
              <w:spacing w:line="264" w:lineRule="auto"/>
              <w:rPr>
                <w:rFonts w:cs="Arial"/>
                <w:b/>
                <w:bCs/>
                <w:color w:val="000000"/>
                <w:sz w:val="16"/>
                <w:szCs w:val="16"/>
                <w:lang w:val="eu-ES"/>
              </w:rPr>
            </w:pPr>
            <w:r w:rsidRPr="00E5188F">
              <w:rPr>
                <w:rFonts w:cs="Arial"/>
                <w:b/>
                <w:bCs/>
                <w:color w:val="000000"/>
                <w:sz w:val="16"/>
                <w:szCs w:val="16"/>
                <w:lang w:val="eu-ES"/>
              </w:rPr>
              <w:t>GUZTIRA</w:t>
            </w:r>
          </w:p>
        </w:tc>
        <w:tc>
          <w:tcPr>
            <w:tcW w:w="990"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hideMark/>
          </w:tcPr>
          <w:p w14:paraId="302BA9BB"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2.615.128</w:t>
            </w:r>
          </w:p>
        </w:tc>
        <w:tc>
          <w:tcPr>
            <w:tcW w:w="91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hideMark/>
          </w:tcPr>
          <w:p w14:paraId="161B3856"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1045"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hideMark/>
          </w:tcPr>
          <w:p w14:paraId="2D4D0712"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2.911.660</w:t>
            </w:r>
          </w:p>
        </w:tc>
        <w:tc>
          <w:tcPr>
            <w:tcW w:w="875"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hideMark/>
          </w:tcPr>
          <w:p w14:paraId="7F15107B"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r>
    </w:tbl>
    <w:p w14:paraId="64B7773E" w14:textId="77777777" w:rsidR="004E1CF5" w:rsidRPr="00E5188F" w:rsidRDefault="004E1CF5" w:rsidP="004E1CF5">
      <w:pPr>
        <w:widowControl w:val="0"/>
        <w:spacing w:line="264" w:lineRule="auto"/>
        <w:rPr>
          <w:sz w:val="18"/>
          <w:szCs w:val="18"/>
          <w:lang w:val="eu-ES"/>
        </w:rPr>
      </w:pPr>
    </w:p>
    <w:p w14:paraId="6D666594" w14:textId="6AB73A6D"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14" w:name="_Toc511991425"/>
      <w:bookmarkStart w:id="215" w:name="_Toc511994076"/>
      <w:bookmarkStart w:id="216" w:name="_Toc516567904"/>
      <w:bookmarkStart w:id="217" w:name="_Toc518382854"/>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PARTE HARTZEA ARLOZ ARLOKO BARNE PRODUKTU GORDINEAN. 2014-2016</w:t>
      </w:r>
      <w:bookmarkEnd w:id="214"/>
      <w:bookmarkEnd w:id="215"/>
      <w:r w:rsidRPr="00E5188F">
        <w:rPr>
          <w:rFonts w:ascii="Arial" w:hAnsi="Arial" w:cs="Arial"/>
          <w:b w:val="0"/>
          <w:color w:val="5F5F5F"/>
          <w:sz w:val="18"/>
          <w:szCs w:val="18"/>
          <w:lang w:val="eu-ES"/>
        </w:rPr>
        <w:t>ko KONPARAZIOZKO ERREFERENTZIA</w:t>
      </w:r>
      <w:bookmarkEnd w:id="216"/>
      <w:bookmarkEnd w:id="217"/>
    </w:p>
    <w:tbl>
      <w:tblPr>
        <w:tblW w:w="5000" w:type="pct"/>
        <w:jc w:val="center"/>
        <w:tblLook w:val="04A0" w:firstRow="1" w:lastRow="0" w:firstColumn="1" w:lastColumn="0" w:noHBand="0" w:noVBand="1"/>
      </w:tblPr>
      <w:tblGrid>
        <w:gridCol w:w="4214"/>
        <w:gridCol w:w="2425"/>
        <w:gridCol w:w="2423"/>
      </w:tblGrid>
      <w:tr w:rsidR="004E1CF5" w:rsidRPr="00E5188F" w14:paraId="07D2D225" w14:textId="77777777" w:rsidTr="003639E2">
        <w:trPr>
          <w:jc w:val="center"/>
        </w:trPr>
        <w:tc>
          <w:tcPr>
            <w:tcW w:w="2325"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0C53D9BA" w14:textId="77777777" w:rsidR="004E1CF5" w:rsidRPr="00E5188F" w:rsidRDefault="004E1CF5" w:rsidP="003639E2">
            <w:pPr>
              <w:widowControl w:val="0"/>
              <w:spacing w:line="264" w:lineRule="auto"/>
              <w:rPr>
                <w:rFonts w:cs="Arial"/>
                <w:b/>
                <w:sz w:val="16"/>
                <w:szCs w:val="16"/>
                <w:lang w:val="eu-ES"/>
              </w:rPr>
            </w:pPr>
          </w:p>
        </w:tc>
        <w:tc>
          <w:tcPr>
            <w:tcW w:w="1338"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tcPr>
          <w:p w14:paraId="07D46AE6"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2014</w:t>
            </w:r>
          </w:p>
        </w:tc>
        <w:tc>
          <w:tcPr>
            <w:tcW w:w="133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tcPr>
          <w:p w14:paraId="7B15A11D"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2016</w:t>
            </w:r>
          </w:p>
        </w:tc>
      </w:tr>
      <w:tr w:rsidR="004E1CF5" w:rsidRPr="00E5188F" w14:paraId="6AB7C77D" w14:textId="77777777" w:rsidTr="003639E2">
        <w:trPr>
          <w:jc w:val="center"/>
        </w:trPr>
        <w:tc>
          <w:tcPr>
            <w:tcW w:w="2325" w:type="pct"/>
            <w:tcBorders>
              <w:top w:val="single" w:sz="4" w:space="0" w:color="A6A6A6" w:themeColor="background1" w:themeShade="A6"/>
              <w:right w:val="single" w:sz="4" w:space="0" w:color="BFBFBF" w:themeColor="background1" w:themeShade="BF"/>
            </w:tcBorders>
          </w:tcPr>
          <w:p w14:paraId="3DD48B9D"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1338" w:type="pct"/>
            <w:tcBorders>
              <w:top w:val="single" w:sz="4" w:space="0" w:color="A6A6A6" w:themeColor="background1" w:themeShade="A6"/>
              <w:right w:val="single" w:sz="4" w:space="0" w:color="BFBFBF" w:themeColor="background1" w:themeShade="BF"/>
            </w:tcBorders>
          </w:tcPr>
          <w:p w14:paraId="1DFCEC64" w14:textId="77777777" w:rsidR="004E1CF5" w:rsidRPr="00E5188F" w:rsidRDefault="004E1CF5" w:rsidP="003639E2">
            <w:pPr>
              <w:widowControl w:val="0"/>
              <w:tabs>
                <w:tab w:val="left" w:pos="751"/>
              </w:tabs>
              <w:spacing w:line="264" w:lineRule="auto"/>
              <w:ind w:right="284"/>
              <w:jc w:val="right"/>
              <w:rPr>
                <w:rFonts w:cs="Arial"/>
                <w:sz w:val="16"/>
                <w:szCs w:val="16"/>
                <w:lang w:val="eu-ES"/>
              </w:rPr>
            </w:pPr>
            <w:r w:rsidRPr="00E5188F">
              <w:rPr>
                <w:rFonts w:cs="Arial"/>
                <w:sz w:val="16"/>
                <w:szCs w:val="16"/>
                <w:lang w:val="eu-ES"/>
              </w:rPr>
              <w:t>9,3</w:t>
            </w:r>
          </w:p>
        </w:tc>
        <w:tc>
          <w:tcPr>
            <w:tcW w:w="1337" w:type="pct"/>
            <w:tcBorders>
              <w:top w:val="single" w:sz="4" w:space="0" w:color="A6A6A6" w:themeColor="background1" w:themeShade="A6"/>
              <w:left w:val="single" w:sz="4" w:space="0" w:color="BFBFBF" w:themeColor="background1" w:themeShade="BF"/>
            </w:tcBorders>
          </w:tcPr>
          <w:p w14:paraId="0B057074"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9,7</w:t>
            </w:r>
          </w:p>
        </w:tc>
      </w:tr>
      <w:tr w:rsidR="004E1CF5" w:rsidRPr="00E5188F" w14:paraId="29543EEB" w14:textId="77777777" w:rsidTr="003639E2">
        <w:trPr>
          <w:jc w:val="center"/>
        </w:trPr>
        <w:tc>
          <w:tcPr>
            <w:tcW w:w="2325" w:type="pct"/>
            <w:tcBorders>
              <w:right w:val="single" w:sz="4" w:space="0" w:color="BFBFBF" w:themeColor="background1" w:themeShade="BF"/>
            </w:tcBorders>
          </w:tcPr>
          <w:p w14:paraId="276CECD7"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tc>
        <w:tc>
          <w:tcPr>
            <w:tcW w:w="1338" w:type="pct"/>
            <w:tcBorders>
              <w:right w:val="single" w:sz="4" w:space="0" w:color="BFBFBF" w:themeColor="background1" w:themeShade="BF"/>
            </w:tcBorders>
          </w:tcPr>
          <w:p w14:paraId="18C6B333" w14:textId="77777777" w:rsidR="004E1CF5" w:rsidRPr="00E5188F" w:rsidRDefault="004E1CF5" w:rsidP="003639E2">
            <w:pPr>
              <w:widowControl w:val="0"/>
              <w:tabs>
                <w:tab w:val="left" w:pos="751"/>
              </w:tabs>
              <w:spacing w:line="264" w:lineRule="auto"/>
              <w:ind w:right="284"/>
              <w:jc w:val="right"/>
              <w:rPr>
                <w:rFonts w:cs="Arial"/>
                <w:sz w:val="16"/>
                <w:szCs w:val="16"/>
                <w:lang w:val="eu-ES"/>
              </w:rPr>
            </w:pPr>
            <w:r w:rsidRPr="00E5188F">
              <w:rPr>
                <w:rFonts w:cs="Arial"/>
                <w:sz w:val="16"/>
                <w:szCs w:val="16"/>
                <w:lang w:val="eu-ES"/>
              </w:rPr>
              <w:t>1,3</w:t>
            </w:r>
          </w:p>
        </w:tc>
        <w:tc>
          <w:tcPr>
            <w:tcW w:w="1337" w:type="pct"/>
            <w:tcBorders>
              <w:left w:val="single" w:sz="4" w:space="0" w:color="BFBFBF" w:themeColor="background1" w:themeShade="BF"/>
            </w:tcBorders>
          </w:tcPr>
          <w:p w14:paraId="19D55CC2"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1,8</w:t>
            </w:r>
          </w:p>
        </w:tc>
      </w:tr>
      <w:tr w:rsidR="004E1CF5" w:rsidRPr="00E5188F" w14:paraId="515BCDBD" w14:textId="77777777" w:rsidTr="003639E2">
        <w:trPr>
          <w:jc w:val="center"/>
        </w:trPr>
        <w:tc>
          <w:tcPr>
            <w:tcW w:w="2325" w:type="pct"/>
            <w:tcBorders>
              <w:bottom w:val="single" w:sz="4" w:space="0" w:color="A6A6A6" w:themeColor="background1" w:themeShade="A6"/>
              <w:right w:val="single" w:sz="4" w:space="0" w:color="BFBFBF" w:themeColor="background1" w:themeShade="BF"/>
            </w:tcBorders>
          </w:tcPr>
          <w:p w14:paraId="1FFE78F1"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1338" w:type="pct"/>
            <w:tcBorders>
              <w:bottom w:val="single" w:sz="4" w:space="0" w:color="A6A6A6" w:themeColor="background1" w:themeShade="A6"/>
              <w:right w:val="single" w:sz="4" w:space="0" w:color="BFBFBF" w:themeColor="background1" w:themeShade="BF"/>
            </w:tcBorders>
          </w:tcPr>
          <w:p w14:paraId="0072788A" w14:textId="77777777" w:rsidR="004E1CF5" w:rsidRPr="00E5188F" w:rsidRDefault="004E1CF5" w:rsidP="003639E2">
            <w:pPr>
              <w:widowControl w:val="0"/>
              <w:tabs>
                <w:tab w:val="left" w:pos="751"/>
              </w:tabs>
              <w:spacing w:line="264" w:lineRule="auto"/>
              <w:ind w:right="284"/>
              <w:jc w:val="right"/>
              <w:rPr>
                <w:rFonts w:cs="Arial"/>
                <w:sz w:val="16"/>
                <w:szCs w:val="16"/>
                <w:lang w:val="eu-ES"/>
              </w:rPr>
            </w:pPr>
            <w:r w:rsidRPr="00E5188F">
              <w:rPr>
                <w:rFonts w:cs="Arial"/>
                <w:sz w:val="16"/>
                <w:szCs w:val="16"/>
                <w:lang w:val="eu-ES"/>
              </w:rPr>
              <w:t>2,9</w:t>
            </w:r>
          </w:p>
        </w:tc>
        <w:tc>
          <w:tcPr>
            <w:tcW w:w="1337" w:type="pct"/>
            <w:tcBorders>
              <w:left w:val="single" w:sz="4" w:space="0" w:color="BFBFBF" w:themeColor="background1" w:themeShade="BF"/>
              <w:bottom w:val="single" w:sz="4" w:space="0" w:color="A6A6A6" w:themeColor="background1" w:themeShade="A6"/>
            </w:tcBorders>
          </w:tcPr>
          <w:p w14:paraId="42870872"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3,1</w:t>
            </w:r>
          </w:p>
        </w:tc>
      </w:tr>
      <w:tr w:rsidR="004E1CF5" w:rsidRPr="00E5188F" w14:paraId="4F5B48ED" w14:textId="77777777" w:rsidTr="003639E2">
        <w:trPr>
          <w:jc w:val="center"/>
        </w:trPr>
        <w:tc>
          <w:tcPr>
            <w:tcW w:w="2325"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49F0A62C" w14:textId="77777777" w:rsidR="004E1CF5" w:rsidRPr="00E5188F" w:rsidRDefault="004E1CF5" w:rsidP="003639E2">
            <w:pPr>
              <w:widowControl w:val="0"/>
              <w:spacing w:line="264" w:lineRule="auto"/>
              <w:rPr>
                <w:rFonts w:cs="Arial"/>
                <w:b/>
                <w:sz w:val="16"/>
                <w:szCs w:val="16"/>
                <w:lang w:val="eu-ES"/>
              </w:rPr>
            </w:pPr>
            <w:r w:rsidRPr="00E5188F">
              <w:rPr>
                <w:rFonts w:cs="Arial"/>
                <w:b/>
                <w:sz w:val="16"/>
                <w:szCs w:val="16"/>
                <w:lang w:val="eu-ES"/>
              </w:rPr>
              <w:t>GUZTIRA</w:t>
            </w:r>
          </w:p>
        </w:tc>
        <w:tc>
          <w:tcPr>
            <w:tcW w:w="1338"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3023D002" w14:textId="77777777" w:rsidR="004E1CF5" w:rsidRPr="00E5188F" w:rsidRDefault="004E1CF5" w:rsidP="003639E2">
            <w:pPr>
              <w:widowControl w:val="0"/>
              <w:tabs>
                <w:tab w:val="left" w:pos="751"/>
              </w:tabs>
              <w:spacing w:line="264" w:lineRule="auto"/>
              <w:ind w:right="284"/>
              <w:jc w:val="right"/>
              <w:rPr>
                <w:rFonts w:cs="Arial"/>
                <w:b/>
                <w:sz w:val="16"/>
                <w:szCs w:val="16"/>
                <w:lang w:val="eu-ES"/>
              </w:rPr>
            </w:pPr>
            <w:r w:rsidRPr="00E5188F">
              <w:rPr>
                <w:rFonts w:cs="Arial"/>
                <w:b/>
                <w:sz w:val="16"/>
                <w:szCs w:val="16"/>
                <w:lang w:val="eu-ES"/>
              </w:rPr>
              <w:t>4,3</w:t>
            </w:r>
          </w:p>
        </w:tc>
        <w:tc>
          <w:tcPr>
            <w:tcW w:w="1337"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68EFB763" w14:textId="77777777" w:rsidR="004E1CF5" w:rsidRPr="00E5188F" w:rsidRDefault="004E1CF5" w:rsidP="003639E2">
            <w:pPr>
              <w:widowControl w:val="0"/>
              <w:spacing w:line="264" w:lineRule="auto"/>
              <w:ind w:right="284"/>
              <w:jc w:val="right"/>
              <w:rPr>
                <w:rFonts w:cs="Arial"/>
                <w:b/>
                <w:sz w:val="16"/>
                <w:szCs w:val="16"/>
                <w:lang w:val="eu-ES"/>
              </w:rPr>
            </w:pPr>
            <w:r w:rsidRPr="00E5188F">
              <w:rPr>
                <w:rFonts w:cs="Arial"/>
                <w:b/>
                <w:sz w:val="16"/>
                <w:szCs w:val="16"/>
                <w:lang w:val="eu-ES"/>
              </w:rPr>
              <w:t>4,6</w:t>
            </w:r>
          </w:p>
        </w:tc>
      </w:tr>
    </w:tbl>
    <w:p w14:paraId="7C097E84" w14:textId="77777777" w:rsidR="004E1CF5" w:rsidRPr="00E5188F" w:rsidRDefault="004E1CF5" w:rsidP="004E1CF5">
      <w:pPr>
        <w:widowControl w:val="0"/>
        <w:spacing w:line="264" w:lineRule="auto"/>
        <w:jc w:val="center"/>
        <w:rPr>
          <w:rFonts w:cs="Arial"/>
          <w:i/>
          <w:color w:val="000000"/>
          <w:sz w:val="16"/>
          <w:szCs w:val="16"/>
          <w:lang w:val="eu-ES"/>
        </w:rPr>
      </w:pPr>
      <w:r w:rsidRPr="00E5188F">
        <w:rPr>
          <w:rFonts w:cs="Arial"/>
          <w:i/>
          <w:color w:val="000000"/>
          <w:sz w:val="16"/>
          <w:szCs w:val="16"/>
          <w:lang w:val="eu-ES"/>
        </w:rPr>
        <w:t>Konparaziorako iturria: Kontu Ekonomikoak, 2016 Eustat</w:t>
      </w:r>
    </w:p>
    <w:p w14:paraId="134786AA" w14:textId="77777777" w:rsidR="004E1CF5" w:rsidRPr="00E5188F" w:rsidRDefault="004E1CF5" w:rsidP="004E1CF5">
      <w:pPr>
        <w:widowControl w:val="0"/>
        <w:spacing w:line="264" w:lineRule="auto"/>
        <w:rPr>
          <w:sz w:val="18"/>
          <w:szCs w:val="18"/>
          <w:lang w:val="eu-ES"/>
        </w:rPr>
      </w:pPr>
    </w:p>
    <w:p w14:paraId="3A05F336" w14:textId="7425F5DA"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18" w:name="_Toc511991426"/>
      <w:bookmarkStart w:id="219" w:name="_Toc511994077"/>
      <w:bookmarkStart w:id="220" w:name="_Toc516567905"/>
      <w:bookmarkStart w:id="221" w:name="_Toc518382855"/>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EAEko EKONOMIA: BARNE PRODUKTU GORDINA ETA HORREN OSAGAIAK URTEAREN ARABERA EAEn. ESKAINTZA ETA ESKARIA. OHIKO PREZIOAK. URTEEN ARTEKO ALDAKETA TASAK (%) 2014-2016</w:t>
      </w:r>
      <w:bookmarkEnd w:id="218"/>
      <w:bookmarkEnd w:id="219"/>
      <w:bookmarkEnd w:id="220"/>
      <w:bookmarkEnd w:id="221"/>
    </w:p>
    <w:tbl>
      <w:tblPr>
        <w:tblW w:w="5000" w:type="pct"/>
        <w:jc w:val="center"/>
        <w:tblLook w:val="04A0" w:firstRow="1" w:lastRow="0" w:firstColumn="1" w:lastColumn="0" w:noHBand="0" w:noVBand="1"/>
      </w:tblPr>
      <w:tblGrid>
        <w:gridCol w:w="5472"/>
        <w:gridCol w:w="3590"/>
      </w:tblGrid>
      <w:tr w:rsidR="004E1CF5" w:rsidRPr="00E5188F" w14:paraId="2D69A4A9" w14:textId="77777777" w:rsidTr="003639E2">
        <w:trPr>
          <w:jc w:val="center"/>
        </w:trPr>
        <w:tc>
          <w:tcPr>
            <w:tcW w:w="3019"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11503516" w14:textId="77777777" w:rsidR="004E1CF5" w:rsidRPr="00E5188F" w:rsidRDefault="004E1CF5" w:rsidP="003639E2">
            <w:pPr>
              <w:widowControl w:val="0"/>
              <w:spacing w:line="264" w:lineRule="auto"/>
              <w:jc w:val="center"/>
              <w:rPr>
                <w:b/>
                <w:sz w:val="16"/>
                <w:szCs w:val="16"/>
                <w:lang w:val="eu-ES"/>
              </w:rPr>
            </w:pPr>
          </w:p>
        </w:tc>
        <w:tc>
          <w:tcPr>
            <w:tcW w:w="198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4D1157FF" w14:textId="77777777" w:rsidR="004E1CF5" w:rsidRPr="00E5188F" w:rsidRDefault="004E1CF5" w:rsidP="003639E2">
            <w:pPr>
              <w:widowControl w:val="0"/>
              <w:spacing w:line="264" w:lineRule="auto"/>
              <w:jc w:val="center"/>
              <w:rPr>
                <w:b/>
                <w:sz w:val="16"/>
                <w:szCs w:val="16"/>
                <w:lang w:val="eu-ES"/>
              </w:rPr>
            </w:pPr>
            <w:r w:rsidRPr="00E5188F">
              <w:rPr>
                <w:b/>
                <w:sz w:val="16"/>
                <w:szCs w:val="16"/>
                <w:lang w:val="eu-ES"/>
              </w:rPr>
              <w:t>2014/2016</w:t>
            </w:r>
          </w:p>
        </w:tc>
      </w:tr>
      <w:tr w:rsidR="004E1CF5" w:rsidRPr="00E5188F" w14:paraId="28A26288" w14:textId="77777777" w:rsidTr="003639E2">
        <w:trPr>
          <w:jc w:val="center"/>
        </w:trPr>
        <w:tc>
          <w:tcPr>
            <w:tcW w:w="3019" w:type="pct"/>
            <w:tcBorders>
              <w:top w:val="single" w:sz="4" w:space="0" w:color="A6A6A6" w:themeColor="background1" w:themeShade="A6"/>
              <w:right w:val="single" w:sz="4" w:space="0" w:color="BFBFBF" w:themeColor="background1" w:themeShade="BF"/>
            </w:tcBorders>
          </w:tcPr>
          <w:p w14:paraId="48DEA4C3"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Nekazaritza</w:t>
            </w:r>
          </w:p>
        </w:tc>
        <w:tc>
          <w:tcPr>
            <w:tcW w:w="1981" w:type="pct"/>
            <w:tcBorders>
              <w:top w:val="single" w:sz="4" w:space="0" w:color="A6A6A6" w:themeColor="background1" w:themeShade="A6"/>
              <w:left w:val="single" w:sz="4" w:space="0" w:color="BFBFBF" w:themeColor="background1" w:themeShade="BF"/>
            </w:tcBorders>
            <w:vAlign w:val="bottom"/>
          </w:tcPr>
          <w:p w14:paraId="20639D9D" w14:textId="77777777" w:rsidR="004E1CF5" w:rsidRPr="00E5188F" w:rsidRDefault="004E1CF5" w:rsidP="003639E2">
            <w:pPr>
              <w:widowControl w:val="0"/>
              <w:spacing w:line="264" w:lineRule="auto"/>
              <w:ind w:right="170"/>
              <w:jc w:val="center"/>
              <w:rPr>
                <w:rFonts w:cs="Arial"/>
                <w:sz w:val="16"/>
                <w:szCs w:val="16"/>
                <w:lang w:val="eu-ES"/>
              </w:rPr>
            </w:pPr>
            <w:r w:rsidRPr="00E5188F">
              <w:rPr>
                <w:rFonts w:cs="Arial"/>
                <w:sz w:val="16"/>
                <w:szCs w:val="16"/>
                <w:lang w:val="eu-ES"/>
              </w:rPr>
              <w:t>10,5</w:t>
            </w:r>
          </w:p>
        </w:tc>
      </w:tr>
      <w:tr w:rsidR="004E1CF5" w:rsidRPr="00E5188F" w14:paraId="0479992F" w14:textId="77777777" w:rsidTr="003639E2">
        <w:trPr>
          <w:trHeight w:val="130"/>
          <w:jc w:val="center"/>
        </w:trPr>
        <w:tc>
          <w:tcPr>
            <w:tcW w:w="3019" w:type="pct"/>
            <w:tcBorders>
              <w:right w:val="single" w:sz="4" w:space="0" w:color="BFBFBF" w:themeColor="background1" w:themeShade="BF"/>
            </w:tcBorders>
          </w:tcPr>
          <w:p w14:paraId="78AAD4B8"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1981" w:type="pct"/>
            <w:tcBorders>
              <w:left w:val="single" w:sz="4" w:space="0" w:color="BFBFBF" w:themeColor="background1" w:themeShade="BF"/>
            </w:tcBorders>
            <w:vAlign w:val="bottom"/>
          </w:tcPr>
          <w:p w14:paraId="4CAF8477" w14:textId="77777777" w:rsidR="004E1CF5" w:rsidRPr="00E5188F" w:rsidRDefault="004E1CF5" w:rsidP="003639E2">
            <w:pPr>
              <w:widowControl w:val="0"/>
              <w:spacing w:line="264" w:lineRule="auto"/>
              <w:ind w:right="170"/>
              <w:jc w:val="center"/>
              <w:rPr>
                <w:rFonts w:cs="Arial"/>
                <w:sz w:val="16"/>
                <w:szCs w:val="16"/>
                <w:lang w:val="eu-ES"/>
              </w:rPr>
            </w:pPr>
            <w:r w:rsidRPr="00E5188F">
              <w:rPr>
                <w:rFonts w:cs="Arial"/>
                <w:sz w:val="16"/>
                <w:szCs w:val="16"/>
                <w:lang w:val="eu-ES"/>
              </w:rPr>
              <w:t>7,1</w:t>
            </w:r>
          </w:p>
        </w:tc>
      </w:tr>
      <w:tr w:rsidR="004E1CF5" w:rsidRPr="00E5188F" w14:paraId="00702031" w14:textId="77777777" w:rsidTr="003639E2">
        <w:trPr>
          <w:jc w:val="center"/>
        </w:trPr>
        <w:tc>
          <w:tcPr>
            <w:tcW w:w="3019" w:type="pct"/>
            <w:tcBorders>
              <w:right w:val="single" w:sz="4" w:space="0" w:color="BFBFBF" w:themeColor="background1" w:themeShade="BF"/>
            </w:tcBorders>
          </w:tcPr>
          <w:p w14:paraId="47F64C48"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tc>
        <w:tc>
          <w:tcPr>
            <w:tcW w:w="1981" w:type="pct"/>
            <w:tcBorders>
              <w:left w:val="single" w:sz="4" w:space="0" w:color="BFBFBF" w:themeColor="background1" w:themeShade="BF"/>
            </w:tcBorders>
            <w:vAlign w:val="bottom"/>
          </w:tcPr>
          <w:p w14:paraId="4ED94670" w14:textId="77777777" w:rsidR="004E1CF5" w:rsidRPr="00E5188F" w:rsidRDefault="004E1CF5" w:rsidP="003639E2">
            <w:pPr>
              <w:widowControl w:val="0"/>
              <w:spacing w:line="264" w:lineRule="auto"/>
              <w:ind w:right="170"/>
              <w:jc w:val="center"/>
              <w:rPr>
                <w:rFonts w:cs="Arial"/>
                <w:sz w:val="16"/>
                <w:szCs w:val="16"/>
                <w:lang w:val="eu-ES"/>
              </w:rPr>
            </w:pPr>
            <w:r w:rsidRPr="00E5188F">
              <w:rPr>
                <w:rFonts w:cs="Arial"/>
                <w:sz w:val="16"/>
                <w:szCs w:val="16"/>
                <w:lang w:val="eu-ES"/>
              </w:rPr>
              <w:t>3,8</w:t>
            </w:r>
          </w:p>
        </w:tc>
      </w:tr>
      <w:tr w:rsidR="004E1CF5" w:rsidRPr="00E5188F" w14:paraId="09D98C15" w14:textId="77777777" w:rsidTr="003639E2">
        <w:trPr>
          <w:jc w:val="center"/>
        </w:trPr>
        <w:tc>
          <w:tcPr>
            <w:tcW w:w="3019" w:type="pct"/>
            <w:tcBorders>
              <w:bottom w:val="single" w:sz="4" w:space="0" w:color="A6A6A6" w:themeColor="background1" w:themeShade="A6"/>
              <w:right w:val="single" w:sz="4" w:space="0" w:color="BFBFBF" w:themeColor="background1" w:themeShade="BF"/>
            </w:tcBorders>
          </w:tcPr>
          <w:p w14:paraId="688FA1AF"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1981" w:type="pct"/>
            <w:tcBorders>
              <w:left w:val="single" w:sz="4" w:space="0" w:color="BFBFBF" w:themeColor="background1" w:themeShade="BF"/>
              <w:bottom w:val="single" w:sz="4" w:space="0" w:color="A6A6A6" w:themeColor="background1" w:themeShade="A6"/>
            </w:tcBorders>
            <w:vAlign w:val="bottom"/>
          </w:tcPr>
          <w:p w14:paraId="693AA504" w14:textId="77777777" w:rsidR="004E1CF5" w:rsidRPr="00E5188F" w:rsidRDefault="004E1CF5" w:rsidP="003639E2">
            <w:pPr>
              <w:widowControl w:val="0"/>
              <w:spacing w:line="264" w:lineRule="auto"/>
              <w:ind w:right="170"/>
              <w:jc w:val="center"/>
              <w:rPr>
                <w:rFonts w:cs="Arial"/>
                <w:sz w:val="16"/>
                <w:szCs w:val="16"/>
                <w:lang w:val="eu-ES"/>
              </w:rPr>
            </w:pPr>
            <w:r w:rsidRPr="00E5188F">
              <w:rPr>
                <w:rFonts w:cs="Arial"/>
                <w:sz w:val="16"/>
                <w:szCs w:val="16"/>
                <w:lang w:val="eu-ES"/>
              </w:rPr>
              <w:t>7,3</w:t>
            </w:r>
          </w:p>
        </w:tc>
      </w:tr>
      <w:tr w:rsidR="004E1CF5" w:rsidRPr="00E5188F" w14:paraId="62E224BB" w14:textId="77777777" w:rsidTr="003639E2">
        <w:trPr>
          <w:jc w:val="center"/>
        </w:trPr>
        <w:tc>
          <w:tcPr>
            <w:tcW w:w="3019"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79DFBE3E" w14:textId="77777777" w:rsidR="004E1CF5" w:rsidRPr="00E5188F" w:rsidRDefault="004E1CF5" w:rsidP="003639E2">
            <w:pPr>
              <w:widowControl w:val="0"/>
              <w:spacing w:line="264" w:lineRule="auto"/>
              <w:rPr>
                <w:b/>
                <w:sz w:val="16"/>
                <w:szCs w:val="16"/>
                <w:lang w:val="eu-ES"/>
              </w:rPr>
            </w:pPr>
            <w:r w:rsidRPr="00E5188F">
              <w:rPr>
                <w:b/>
                <w:sz w:val="16"/>
                <w:szCs w:val="16"/>
                <w:lang w:val="eu-ES"/>
              </w:rPr>
              <w:t>BEG ohiko prezioak</w:t>
            </w:r>
          </w:p>
        </w:tc>
        <w:tc>
          <w:tcPr>
            <w:tcW w:w="1981"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tcPr>
          <w:p w14:paraId="17924EB5" w14:textId="77777777" w:rsidR="004E1CF5" w:rsidRPr="00E5188F" w:rsidRDefault="004E1CF5" w:rsidP="003639E2">
            <w:pPr>
              <w:widowControl w:val="0"/>
              <w:spacing w:line="264" w:lineRule="auto"/>
              <w:ind w:right="170"/>
              <w:jc w:val="center"/>
              <w:rPr>
                <w:b/>
                <w:sz w:val="16"/>
                <w:szCs w:val="16"/>
                <w:lang w:val="eu-ES"/>
              </w:rPr>
            </w:pPr>
            <w:r w:rsidRPr="00E5188F">
              <w:rPr>
                <w:b/>
                <w:sz w:val="16"/>
                <w:szCs w:val="16"/>
                <w:lang w:val="eu-ES"/>
              </w:rPr>
              <w:t>7,1</w:t>
            </w:r>
          </w:p>
        </w:tc>
      </w:tr>
    </w:tbl>
    <w:p w14:paraId="18A815DE" w14:textId="77777777" w:rsidR="004E1CF5" w:rsidRPr="00E5188F" w:rsidRDefault="004E1CF5" w:rsidP="004E1CF5">
      <w:pPr>
        <w:widowControl w:val="0"/>
        <w:spacing w:line="264" w:lineRule="auto"/>
        <w:jc w:val="center"/>
        <w:rPr>
          <w:rFonts w:cs="Arial"/>
          <w:i/>
          <w:color w:val="000000"/>
          <w:sz w:val="16"/>
          <w:szCs w:val="16"/>
          <w:lang w:val="eu-ES"/>
        </w:rPr>
      </w:pPr>
      <w:r w:rsidRPr="00E5188F">
        <w:rPr>
          <w:rFonts w:cs="Arial"/>
          <w:i/>
          <w:color w:val="000000"/>
          <w:sz w:val="16"/>
          <w:szCs w:val="16"/>
          <w:lang w:val="eu-ES"/>
        </w:rPr>
        <w:t>Konparaziorako iturria: Kontu Ekonomikoak, 2016 Eustat</w:t>
      </w:r>
    </w:p>
    <w:p w14:paraId="035BA9C3" w14:textId="77777777" w:rsidR="004E1CF5" w:rsidRPr="00E5188F" w:rsidRDefault="004E1CF5" w:rsidP="004E1CF5">
      <w:pPr>
        <w:pStyle w:val="Ttulo1"/>
        <w:keepNext w:val="0"/>
        <w:spacing w:line="264" w:lineRule="auto"/>
        <w:ind w:left="708" w:hanging="708"/>
        <w:rPr>
          <w:color w:val="1F497D" w:themeColor="text2"/>
          <w:sz w:val="22"/>
          <w:szCs w:val="22"/>
          <w:lang w:val="eu-ES"/>
        </w:rPr>
      </w:pPr>
    </w:p>
    <w:p w14:paraId="6E8C5595" w14:textId="77777777" w:rsidR="004E1CF5" w:rsidRPr="00E5188F" w:rsidRDefault="004E1CF5" w:rsidP="004E1CF5">
      <w:pPr>
        <w:pStyle w:val="Ttulo1"/>
        <w:keepNext w:val="0"/>
        <w:spacing w:line="264" w:lineRule="auto"/>
        <w:ind w:left="708" w:hanging="708"/>
        <w:rPr>
          <w:color w:val="1F497D" w:themeColor="text2"/>
          <w:sz w:val="22"/>
          <w:szCs w:val="22"/>
          <w:lang w:val="eu-ES"/>
        </w:rPr>
      </w:pPr>
    </w:p>
    <w:p w14:paraId="18BC3ABB"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222" w:name="_Toc511991390"/>
      <w:bookmarkStart w:id="223" w:name="_Toc514170957"/>
      <w:bookmarkStart w:id="224" w:name="_Toc517951419"/>
      <w:r w:rsidRPr="00E5188F">
        <w:rPr>
          <w:color w:val="1F497D" w:themeColor="text2"/>
          <w:sz w:val="22"/>
          <w:szCs w:val="22"/>
          <w:lang w:val="eu-ES"/>
        </w:rPr>
        <w:t>1.3.2.- Produktibitate antzemangarriaren bilakaera 2014-2016</w:t>
      </w:r>
      <w:bookmarkEnd w:id="222"/>
      <w:r w:rsidRPr="00E5188F">
        <w:rPr>
          <w:color w:val="1F497D" w:themeColor="text2"/>
          <w:sz w:val="22"/>
          <w:szCs w:val="22"/>
          <w:lang w:val="eu-ES"/>
        </w:rPr>
        <w:t xml:space="preserve"> biurtekoan</w:t>
      </w:r>
      <w:bookmarkEnd w:id="223"/>
      <w:bookmarkEnd w:id="224"/>
    </w:p>
    <w:p w14:paraId="0825C651" w14:textId="77777777" w:rsidR="004E1CF5" w:rsidRPr="00E5188F" w:rsidRDefault="004E1CF5" w:rsidP="004E1CF5">
      <w:pPr>
        <w:widowControl w:val="0"/>
        <w:spacing w:line="264" w:lineRule="auto"/>
        <w:ind w:left="851" w:hanging="851"/>
        <w:rPr>
          <w:rFonts w:cs="Arial"/>
          <w:b/>
          <w:color w:val="1F497D" w:themeColor="text2"/>
          <w:sz w:val="22"/>
          <w:highlight w:val="red"/>
          <w:lang w:val="eu-ES"/>
        </w:rPr>
      </w:pPr>
    </w:p>
    <w:p w14:paraId="2C35D59D" w14:textId="77777777" w:rsidR="004E1CF5" w:rsidRPr="00E5188F" w:rsidRDefault="004E1CF5" w:rsidP="004E1CF5">
      <w:pPr>
        <w:widowControl w:val="0"/>
        <w:spacing w:line="264" w:lineRule="auto"/>
        <w:ind w:left="360"/>
        <w:rPr>
          <w:rFonts w:cs="Arial"/>
          <w:color w:val="1F497D" w:themeColor="text2"/>
          <w:sz w:val="2"/>
          <w:szCs w:val="2"/>
          <w:lang w:val="eu-ES"/>
        </w:rPr>
      </w:pPr>
    </w:p>
    <w:p w14:paraId="2850A6C0" w14:textId="3A478ED5"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25" w:name="_Toc391999596"/>
      <w:bookmarkStart w:id="226" w:name="_Toc511991427"/>
      <w:bookmarkStart w:id="227" w:name="_Toc511994078"/>
      <w:bookmarkStart w:id="228" w:name="_Toc516567906"/>
      <w:bookmarkStart w:id="229" w:name="_Toc518382856"/>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ALORREKO SELTOREEN PRODUKTIBITATE ANTZEMANGARRIAREN BILAKAERA 2014-2016. (BEG euroak/enplegatua. Ohiko prezioak)</w:t>
      </w:r>
      <w:bookmarkEnd w:id="225"/>
      <w:bookmarkEnd w:id="226"/>
      <w:bookmarkEnd w:id="227"/>
      <w:bookmarkEnd w:id="228"/>
      <w:bookmarkEnd w:id="229"/>
    </w:p>
    <w:tbl>
      <w:tblPr>
        <w:tblW w:w="5000" w:type="pct"/>
        <w:jc w:val="center"/>
        <w:tblLook w:val="04A0" w:firstRow="1" w:lastRow="0" w:firstColumn="1" w:lastColumn="0" w:noHBand="0" w:noVBand="1"/>
      </w:tblPr>
      <w:tblGrid>
        <w:gridCol w:w="3438"/>
        <w:gridCol w:w="2813"/>
        <w:gridCol w:w="2811"/>
      </w:tblGrid>
      <w:tr w:rsidR="004E1CF5" w:rsidRPr="00E5188F" w14:paraId="54D32AFF" w14:textId="77777777" w:rsidTr="003639E2">
        <w:trPr>
          <w:jc w:val="center"/>
        </w:trPr>
        <w:tc>
          <w:tcPr>
            <w:tcW w:w="189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3919EEDD" w14:textId="77777777" w:rsidR="004E1CF5" w:rsidRPr="00E5188F" w:rsidRDefault="004E1CF5" w:rsidP="003639E2">
            <w:pPr>
              <w:widowControl w:val="0"/>
              <w:spacing w:line="264" w:lineRule="auto"/>
              <w:rPr>
                <w:b/>
                <w:sz w:val="16"/>
                <w:szCs w:val="16"/>
                <w:lang w:val="eu-ES"/>
              </w:rPr>
            </w:pPr>
          </w:p>
        </w:tc>
        <w:tc>
          <w:tcPr>
            <w:tcW w:w="1552"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32ED6954" w14:textId="77777777" w:rsidR="004E1CF5" w:rsidRPr="00E5188F" w:rsidRDefault="004E1CF5" w:rsidP="003639E2">
            <w:pPr>
              <w:widowControl w:val="0"/>
              <w:spacing w:line="264" w:lineRule="auto"/>
              <w:jc w:val="center"/>
              <w:rPr>
                <w:b/>
                <w:sz w:val="16"/>
                <w:szCs w:val="16"/>
                <w:lang w:val="eu-ES"/>
              </w:rPr>
            </w:pPr>
            <w:r w:rsidRPr="00E5188F">
              <w:rPr>
                <w:b/>
                <w:sz w:val="16"/>
                <w:szCs w:val="16"/>
                <w:lang w:val="eu-ES"/>
              </w:rPr>
              <w:t>2014</w:t>
            </w:r>
          </w:p>
        </w:tc>
        <w:tc>
          <w:tcPr>
            <w:tcW w:w="155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58EE9B93" w14:textId="77777777" w:rsidR="004E1CF5" w:rsidRPr="00E5188F" w:rsidRDefault="004E1CF5" w:rsidP="003639E2">
            <w:pPr>
              <w:widowControl w:val="0"/>
              <w:spacing w:line="264" w:lineRule="auto"/>
              <w:jc w:val="center"/>
              <w:rPr>
                <w:b/>
                <w:sz w:val="16"/>
                <w:szCs w:val="16"/>
                <w:lang w:val="eu-ES"/>
              </w:rPr>
            </w:pPr>
            <w:r w:rsidRPr="00E5188F">
              <w:rPr>
                <w:b/>
                <w:sz w:val="16"/>
                <w:szCs w:val="16"/>
                <w:lang w:val="eu-ES"/>
              </w:rPr>
              <w:t>2016</w:t>
            </w:r>
          </w:p>
        </w:tc>
      </w:tr>
      <w:tr w:rsidR="004E1CF5" w:rsidRPr="00E5188F" w14:paraId="7FECBF7B" w14:textId="77777777" w:rsidTr="003639E2">
        <w:trPr>
          <w:trHeight w:val="130"/>
          <w:jc w:val="center"/>
        </w:trPr>
        <w:tc>
          <w:tcPr>
            <w:tcW w:w="1897" w:type="pct"/>
            <w:tcBorders>
              <w:top w:val="single" w:sz="4" w:space="0" w:color="A6A6A6" w:themeColor="background1" w:themeShade="A6"/>
              <w:right w:val="single" w:sz="4" w:space="0" w:color="BFBFBF" w:themeColor="background1" w:themeShade="BF"/>
            </w:tcBorders>
          </w:tcPr>
          <w:p w14:paraId="44255540"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1552" w:type="pct"/>
            <w:tcBorders>
              <w:top w:val="single" w:sz="4" w:space="0" w:color="A6A6A6" w:themeColor="background1" w:themeShade="A6"/>
              <w:right w:val="single" w:sz="4" w:space="0" w:color="BFBFBF" w:themeColor="background1" w:themeShade="BF"/>
            </w:tcBorders>
            <w:vAlign w:val="bottom"/>
          </w:tcPr>
          <w:p w14:paraId="67443F3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56.049</w:t>
            </w:r>
          </w:p>
        </w:tc>
        <w:tc>
          <w:tcPr>
            <w:tcW w:w="1551" w:type="pct"/>
            <w:tcBorders>
              <w:top w:val="single" w:sz="4" w:space="0" w:color="A6A6A6" w:themeColor="background1" w:themeShade="A6"/>
              <w:left w:val="single" w:sz="4" w:space="0" w:color="BFBFBF" w:themeColor="background1" w:themeShade="BF"/>
            </w:tcBorders>
            <w:vAlign w:val="bottom"/>
          </w:tcPr>
          <w:p w14:paraId="4039AE9E"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59.038</w:t>
            </w:r>
          </w:p>
        </w:tc>
      </w:tr>
      <w:tr w:rsidR="004E1CF5" w:rsidRPr="00E5188F" w14:paraId="15B79592" w14:textId="77777777" w:rsidTr="003639E2">
        <w:trPr>
          <w:jc w:val="center"/>
        </w:trPr>
        <w:tc>
          <w:tcPr>
            <w:tcW w:w="1897" w:type="pct"/>
            <w:tcBorders>
              <w:right w:val="single" w:sz="4" w:space="0" w:color="BFBFBF" w:themeColor="background1" w:themeShade="BF"/>
            </w:tcBorders>
          </w:tcPr>
          <w:p w14:paraId="387ADAF4"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tc>
        <w:tc>
          <w:tcPr>
            <w:tcW w:w="1552" w:type="pct"/>
            <w:tcBorders>
              <w:right w:val="single" w:sz="4" w:space="0" w:color="BFBFBF" w:themeColor="background1" w:themeShade="BF"/>
            </w:tcBorders>
            <w:vAlign w:val="bottom"/>
          </w:tcPr>
          <w:p w14:paraId="5C2E937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31.184</w:t>
            </w:r>
          </w:p>
        </w:tc>
        <w:tc>
          <w:tcPr>
            <w:tcW w:w="1551" w:type="pct"/>
            <w:tcBorders>
              <w:left w:val="single" w:sz="4" w:space="0" w:color="BFBFBF" w:themeColor="background1" w:themeShade="BF"/>
            </w:tcBorders>
            <w:vAlign w:val="bottom"/>
          </w:tcPr>
          <w:p w14:paraId="01DCFBE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41.168</w:t>
            </w:r>
          </w:p>
        </w:tc>
      </w:tr>
      <w:tr w:rsidR="004E1CF5" w:rsidRPr="00E5188F" w14:paraId="68222A27" w14:textId="77777777" w:rsidTr="003639E2">
        <w:trPr>
          <w:jc w:val="center"/>
        </w:trPr>
        <w:tc>
          <w:tcPr>
            <w:tcW w:w="1897" w:type="pct"/>
            <w:tcBorders>
              <w:bottom w:val="single" w:sz="4" w:space="0" w:color="A6A6A6" w:themeColor="background1" w:themeShade="A6"/>
              <w:right w:val="single" w:sz="4" w:space="0" w:color="BFBFBF" w:themeColor="background1" w:themeShade="BF"/>
            </w:tcBorders>
          </w:tcPr>
          <w:p w14:paraId="3EF1C9AC"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1552" w:type="pct"/>
            <w:tcBorders>
              <w:bottom w:val="single" w:sz="4" w:space="0" w:color="A6A6A6" w:themeColor="background1" w:themeShade="A6"/>
              <w:right w:val="single" w:sz="4" w:space="0" w:color="BFBFBF" w:themeColor="background1" w:themeShade="BF"/>
            </w:tcBorders>
            <w:vAlign w:val="bottom"/>
          </w:tcPr>
          <w:p w14:paraId="5CD2AED6"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42.308</w:t>
            </w:r>
          </w:p>
        </w:tc>
        <w:tc>
          <w:tcPr>
            <w:tcW w:w="1551" w:type="pct"/>
            <w:tcBorders>
              <w:left w:val="single" w:sz="4" w:space="0" w:color="BFBFBF" w:themeColor="background1" w:themeShade="BF"/>
              <w:bottom w:val="single" w:sz="4" w:space="0" w:color="A6A6A6" w:themeColor="background1" w:themeShade="A6"/>
            </w:tcBorders>
            <w:vAlign w:val="bottom"/>
          </w:tcPr>
          <w:p w14:paraId="198A426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45.053</w:t>
            </w:r>
          </w:p>
        </w:tc>
      </w:tr>
      <w:tr w:rsidR="004E1CF5" w:rsidRPr="00E5188F" w14:paraId="7A2307F8" w14:textId="77777777" w:rsidTr="003639E2">
        <w:trPr>
          <w:jc w:val="center"/>
        </w:trPr>
        <w:tc>
          <w:tcPr>
            <w:tcW w:w="1897"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01B817FA" w14:textId="77777777" w:rsidR="004E1CF5" w:rsidRPr="00E5188F" w:rsidRDefault="004E1CF5" w:rsidP="003639E2">
            <w:pPr>
              <w:widowControl w:val="0"/>
              <w:spacing w:line="264" w:lineRule="auto"/>
              <w:rPr>
                <w:b/>
                <w:sz w:val="16"/>
                <w:szCs w:val="16"/>
                <w:lang w:val="eu-ES"/>
              </w:rPr>
            </w:pPr>
            <w:r w:rsidRPr="00E5188F">
              <w:rPr>
                <w:b/>
                <w:sz w:val="16"/>
                <w:szCs w:val="16"/>
                <w:lang w:val="eu-ES"/>
              </w:rPr>
              <w:t>GUZTIRA</w:t>
            </w:r>
          </w:p>
        </w:tc>
        <w:tc>
          <w:tcPr>
            <w:tcW w:w="1552"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bottom"/>
          </w:tcPr>
          <w:p w14:paraId="0E7C8453" w14:textId="77777777" w:rsidR="004E1CF5" w:rsidRPr="00E5188F" w:rsidRDefault="004E1CF5" w:rsidP="003639E2">
            <w:pPr>
              <w:widowControl w:val="0"/>
              <w:spacing w:line="264" w:lineRule="auto"/>
              <w:ind w:right="170"/>
              <w:jc w:val="right"/>
              <w:rPr>
                <w:rFonts w:ascii="Calibri" w:eastAsia="Times New Roman" w:hAnsi="Calibri" w:cs="Times New Roman"/>
                <w:b/>
                <w:bCs/>
                <w:color w:val="000000"/>
                <w:sz w:val="18"/>
                <w:szCs w:val="18"/>
                <w:lang w:val="eu-ES" w:eastAsia="es-ES"/>
              </w:rPr>
            </w:pPr>
            <w:r w:rsidRPr="00E5188F">
              <w:rPr>
                <w:b/>
                <w:sz w:val="16"/>
                <w:szCs w:val="16"/>
                <w:lang w:val="eu-ES"/>
              </w:rPr>
              <w:t>47.912</w:t>
            </w:r>
          </w:p>
        </w:tc>
        <w:tc>
          <w:tcPr>
            <w:tcW w:w="1551"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tcPr>
          <w:p w14:paraId="59ED27F7" w14:textId="77777777" w:rsidR="004E1CF5" w:rsidRPr="00E5188F" w:rsidRDefault="004E1CF5" w:rsidP="003639E2">
            <w:pPr>
              <w:widowControl w:val="0"/>
              <w:spacing w:line="264" w:lineRule="auto"/>
              <w:ind w:right="170"/>
              <w:jc w:val="right"/>
              <w:rPr>
                <w:b/>
                <w:sz w:val="16"/>
                <w:szCs w:val="16"/>
                <w:lang w:val="eu-ES"/>
              </w:rPr>
            </w:pPr>
            <w:r w:rsidRPr="00E5188F">
              <w:rPr>
                <w:b/>
                <w:sz w:val="16"/>
                <w:szCs w:val="16"/>
                <w:lang w:val="eu-ES"/>
              </w:rPr>
              <w:t>51.066</w:t>
            </w:r>
          </w:p>
        </w:tc>
      </w:tr>
    </w:tbl>
    <w:p w14:paraId="2CF59BBF" w14:textId="77777777" w:rsidR="004E1CF5" w:rsidRPr="00E5188F" w:rsidRDefault="004E1CF5" w:rsidP="004E1CF5">
      <w:pPr>
        <w:widowControl w:val="0"/>
        <w:spacing w:line="264" w:lineRule="auto"/>
        <w:rPr>
          <w:lang w:val="eu-ES"/>
        </w:rPr>
      </w:pPr>
    </w:p>
    <w:p w14:paraId="6564C287" w14:textId="77777777" w:rsidR="004E1CF5" w:rsidRPr="00E5188F" w:rsidRDefault="004E1CF5" w:rsidP="004E1CF5">
      <w:pPr>
        <w:spacing w:line="264" w:lineRule="auto"/>
        <w:jc w:val="left"/>
        <w:rPr>
          <w:rFonts w:eastAsia="Times New Roman" w:cs="Times New Roman"/>
          <w:b/>
          <w:snapToGrid w:val="0"/>
          <w:color w:val="1F497D" w:themeColor="text2"/>
          <w:sz w:val="22"/>
          <w:lang w:val="eu-ES" w:eastAsia="es-ES"/>
        </w:rPr>
      </w:pPr>
      <w:r w:rsidRPr="00E5188F">
        <w:rPr>
          <w:color w:val="1F497D" w:themeColor="text2"/>
          <w:sz w:val="22"/>
          <w:lang w:val="eu-ES"/>
        </w:rPr>
        <w:br w:type="page"/>
      </w:r>
    </w:p>
    <w:p w14:paraId="6587B492"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230" w:name="_Toc511991391"/>
      <w:bookmarkStart w:id="231" w:name="_Toc514170958"/>
      <w:bookmarkStart w:id="232" w:name="_Toc517951420"/>
      <w:r w:rsidRPr="00E5188F">
        <w:rPr>
          <w:color w:val="1F497D" w:themeColor="text2"/>
          <w:sz w:val="22"/>
          <w:szCs w:val="22"/>
          <w:lang w:val="eu-ES"/>
        </w:rPr>
        <w:lastRenderedPageBreak/>
        <w:t>1.4.-</w:t>
      </w:r>
      <w:r w:rsidRPr="00E5188F">
        <w:rPr>
          <w:color w:val="1F497D" w:themeColor="text2"/>
          <w:sz w:val="22"/>
          <w:szCs w:val="22"/>
          <w:lang w:val="eu-ES"/>
        </w:rPr>
        <w:tab/>
      </w:r>
      <w:bookmarkEnd w:id="230"/>
      <w:r w:rsidRPr="00E5188F">
        <w:rPr>
          <w:color w:val="1F497D" w:themeColor="text2"/>
          <w:sz w:val="22"/>
          <w:szCs w:val="22"/>
          <w:lang w:val="eu-ES"/>
        </w:rPr>
        <w:t>GIZARTE EKONOMIAREN EMAITZEN KONTUAK</w:t>
      </w:r>
      <w:bookmarkEnd w:id="231"/>
      <w:bookmarkEnd w:id="232"/>
    </w:p>
    <w:p w14:paraId="222724BA" w14:textId="77777777" w:rsidR="004E1CF5" w:rsidRPr="00E5188F" w:rsidRDefault="004E1CF5" w:rsidP="004E1CF5">
      <w:pPr>
        <w:widowControl w:val="0"/>
        <w:spacing w:line="264" w:lineRule="auto"/>
        <w:rPr>
          <w:highlight w:val="red"/>
          <w:lang w:val="eu-ES"/>
        </w:rPr>
      </w:pPr>
    </w:p>
    <w:p w14:paraId="52B8A552" w14:textId="77777777" w:rsidR="004E1CF5" w:rsidRPr="00E5188F" w:rsidRDefault="004E1CF5" w:rsidP="004E1CF5">
      <w:pPr>
        <w:widowControl w:val="0"/>
        <w:spacing w:line="264" w:lineRule="auto"/>
        <w:rPr>
          <w:rFonts w:cs="Arial"/>
          <w:color w:val="1F497D" w:themeColor="text2"/>
          <w:sz w:val="2"/>
          <w:szCs w:val="2"/>
          <w:lang w:val="eu-ES"/>
        </w:rPr>
      </w:pPr>
    </w:p>
    <w:p w14:paraId="10AB2C02" w14:textId="2618C354"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33" w:name="_Toc516568049"/>
      <w:bookmarkStart w:id="234" w:name="_Toc518383101"/>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7</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Irudia </w:t>
      </w:r>
      <w:r w:rsidRPr="00E5188F">
        <w:rPr>
          <w:rFonts w:ascii="Arial" w:hAnsi="Arial" w:cs="Arial"/>
          <w:b w:val="0"/>
          <w:color w:val="5F5F5F"/>
          <w:sz w:val="18"/>
          <w:szCs w:val="18"/>
          <w:lang w:val="eu-ES"/>
        </w:rPr>
        <w:tab/>
        <w:t>GIZARTE EKONOMIAREN EMAITZA EKONOMIKOEN (MOZKINAK) ETA CASH FLOWaren BILAKAERA 2002-2016 (zifra absolutuak euro kopurua, milakoan)</w:t>
      </w:r>
      <w:r w:rsidRPr="00E5188F">
        <w:rPr>
          <w:rFonts w:ascii="Arial" w:hAnsi="Arial" w:cs="Arial"/>
          <w:b w:val="0"/>
          <w:color w:val="5F5F5F"/>
          <w:sz w:val="18"/>
          <w:szCs w:val="18"/>
          <w:vertAlign w:val="superscript"/>
          <w:lang w:val="eu-ES"/>
        </w:rPr>
        <w:footnoteReference w:id="18"/>
      </w:r>
      <w:bookmarkEnd w:id="233"/>
      <w:bookmarkEnd w:id="234"/>
    </w:p>
    <w:p w14:paraId="11C40DD0" w14:textId="77777777" w:rsidR="004E1CF5" w:rsidRPr="00E5188F" w:rsidRDefault="004E1CF5" w:rsidP="004E1CF5">
      <w:pPr>
        <w:widowControl w:val="0"/>
        <w:spacing w:line="264" w:lineRule="auto"/>
        <w:jc w:val="center"/>
        <w:rPr>
          <w:rFonts w:cs="Arial"/>
          <w:b/>
          <w:color w:val="000080"/>
          <w:sz w:val="16"/>
          <w:szCs w:val="16"/>
          <w:lang w:val="eu-ES"/>
        </w:rPr>
      </w:pPr>
      <w:r w:rsidRPr="00E5188F">
        <w:rPr>
          <w:rFonts w:cs="Arial"/>
          <w:b/>
          <w:noProof/>
          <w:color w:val="000080"/>
          <w:sz w:val="16"/>
          <w:szCs w:val="16"/>
          <w:lang w:eastAsia="es-ES"/>
        </w:rPr>
        <w:drawing>
          <wp:anchor distT="103632" distB="78613" distL="547116" distR="556260" simplePos="0" relativeHeight="251363328" behindDoc="0" locked="0" layoutInCell="1" allowOverlap="1" wp14:anchorId="342BF964" wp14:editId="160B440D">
            <wp:simplePos x="0" y="0"/>
            <wp:positionH relativeFrom="column">
              <wp:posOffset>-72390</wp:posOffset>
            </wp:positionH>
            <wp:positionV relativeFrom="paragraph">
              <wp:posOffset>82550</wp:posOffset>
            </wp:positionV>
            <wp:extent cx="5911703" cy="1733107"/>
            <wp:effectExtent l="0" t="0" r="0" b="635"/>
            <wp:wrapNone/>
            <wp:docPr id="25"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2952AA2C" w14:textId="77777777" w:rsidR="004E1CF5" w:rsidRPr="00E5188F" w:rsidRDefault="004E1CF5" w:rsidP="004E1CF5">
      <w:pPr>
        <w:widowControl w:val="0"/>
        <w:spacing w:line="264" w:lineRule="auto"/>
        <w:jc w:val="center"/>
        <w:rPr>
          <w:rFonts w:cs="Arial"/>
          <w:b/>
          <w:color w:val="000080"/>
          <w:sz w:val="16"/>
          <w:szCs w:val="16"/>
          <w:lang w:val="eu-ES"/>
        </w:rPr>
      </w:pPr>
    </w:p>
    <w:p w14:paraId="63572A02" w14:textId="77777777" w:rsidR="004E1CF5" w:rsidRPr="00E5188F" w:rsidRDefault="004E1CF5" w:rsidP="004E1CF5">
      <w:pPr>
        <w:widowControl w:val="0"/>
        <w:spacing w:line="264" w:lineRule="auto"/>
        <w:jc w:val="center"/>
        <w:rPr>
          <w:rFonts w:cs="Arial"/>
          <w:b/>
          <w:color w:val="000080"/>
          <w:sz w:val="16"/>
          <w:szCs w:val="16"/>
          <w:lang w:val="eu-ES"/>
        </w:rPr>
      </w:pPr>
    </w:p>
    <w:p w14:paraId="21F36845" w14:textId="77777777" w:rsidR="004E1CF5" w:rsidRPr="00E5188F" w:rsidRDefault="004E1CF5" w:rsidP="004E1CF5">
      <w:pPr>
        <w:widowControl w:val="0"/>
        <w:spacing w:line="264" w:lineRule="auto"/>
        <w:jc w:val="center"/>
        <w:rPr>
          <w:rFonts w:cs="Arial"/>
          <w:b/>
          <w:color w:val="000080"/>
          <w:sz w:val="16"/>
          <w:szCs w:val="16"/>
          <w:lang w:val="eu-ES"/>
        </w:rPr>
      </w:pPr>
    </w:p>
    <w:p w14:paraId="11F3D4DE" w14:textId="77777777" w:rsidR="004E1CF5" w:rsidRPr="00E5188F" w:rsidRDefault="004E1CF5" w:rsidP="004E1CF5">
      <w:pPr>
        <w:widowControl w:val="0"/>
        <w:spacing w:line="264" w:lineRule="auto"/>
        <w:jc w:val="center"/>
        <w:rPr>
          <w:rFonts w:cs="Arial"/>
          <w:b/>
          <w:color w:val="000080"/>
          <w:sz w:val="16"/>
          <w:szCs w:val="16"/>
          <w:lang w:val="eu-ES"/>
        </w:rPr>
      </w:pPr>
    </w:p>
    <w:p w14:paraId="523A0C28" w14:textId="77777777" w:rsidR="004E1CF5" w:rsidRPr="00E5188F" w:rsidRDefault="004E1CF5" w:rsidP="004E1CF5">
      <w:pPr>
        <w:widowControl w:val="0"/>
        <w:spacing w:line="264" w:lineRule="auto"/>
        <w:jc w:val="center"/>
        <w:rPr>
          <w:rFonts w:cs="Arial"/>
          <w:b/>
          <w:color w:val="000080"/>
          <w:sz w:val="16"/>
          <w:szCs w:val="16"/>
          <w:lang w:val="eu-ES"/>
        </w:rPr>
      </w:pPr>
    </w:p>
    <w:p w14:paraId="17F14DA0" w14:textId="77777777" w:rsidR="004E1CF5" w:rsidRPr="00E5188F" w:rsidRDefault="004E1CF5" w:rsidP="004E1CF5">
      <w:pPr>
        <w:widowControl w:val="0"/>
        <w:spacing w:line="264" w:lineRule="auto"/>
        <w:jc w:val="center"/>
        <w:rPr>
          <w:rFonts w:cs="Arial"/>
          <w:b/>
          <w:color w:val="000080"/>
          <w:sz w:val="16"/>
          <w:szCs w:val="16"/>
          <w:lang w:val="eu-ES"/>
        </w:rPr>
      </w:pPr>
    </w:p>
    <w:p w14:paraId="1F3BA69A" w14:textId="77777777" w:rsidR="004E1CF5" w:rsidRPr="00E5188F" w:rsidRDefault="004E1CF5" w:rsidP="004E1CF5">
      <w:pPr>
        <w:widowControl w:val="0"/>
        <w:spacing w:line="264" w:lineRule="auto"/>
        <w:jc w:val="center"/>
        <w:rPr>
          <w:rFonts w:cs="Arial"/>
          <w:b/>
          <w:color w:val="000080"/>
          <w:sz w:val="16"/>
          <w:szCs w:val="16"/>
          <w:lang w:val="eu-ES"/>
        </w:rPr>
      </w:pPr>
    </w:p>
    <w:p w14:paraId="4E73339E" w14:textId="77777777" w:rsidR="004E1CF5" w:rsidRPr="00E5188F" w:rsidRDefault="004E1CF5" w:rsidP="004E1CF5">
      <w:pPr>
        <w:widowControl w:val="0"/>
        <w:spacing w:line="264" w:lineRule="auto"/>
        <w:jc w:val="center"/>
        <w:rPr>
          <w:rFonts w:cs="Arial"/>
          <w:b/>
          <w:color w:val="000080"/>
          <w:sz w:val="16"/>
          <w:szCs w:val="16"/>
          <w:lang w:val="eu-ES"/>
        </w:rPr>
      </w:pPr>
    </w:p>
    <w:p w14:paraId="34900DCA" w14:textId="77777777" w:rsidR="004E1CF5" w:rsidRPr="00E5188F" w:rsidRDefault="004E1CF5" w:rsidP="004E1CF5">
      <w:pPr>
        <w:widowControl w:val="0"/>
        <w:spacing w:line="264" w:lineRule="auto"/>
        <w:jc w:val="center"/>
        <w:rPr>
          <w:rFonts w:cs="Arial"/>
          <w:b/>
          <w:color w:val="000080"/>
          <w:sz w:val="16"/>
          <w:szCs w:val="16"/>
          <w:lang w:val="eu-ES"/>
        </w:rPr>
      </w:pPr>
    </w:p>
    <w:p w14:paraId="156DCC9C" w14:textId="77777777" w:rsidR="004E1CF5" w:rsidRPr="00E5188F" w:rsidRDefault="004E1CF5" w:rsidP="004E1CF5">
      <w:pPr>
        <w:widowControl w:val="0"/>
        <w:spacing w:line="264" w:lineRule="auto"/>
        <w:jc w:val="center"/>
        <w:rPr>
          <w:rFonts w:cs="Arial"/>
          <w:b/>
          <w:color w:val="000080"/>
          <w:sz w:val="16"/>
          <w:szCs w:val="16"/>
          <w:lang w:val="eu-ES"/>
        </w:rPr>
      </w:pPr>
    </w:p>
    <w:p w14:paraId="304F486D" w14:textId="77777777" w:rsidR="004E1CF5" w:rsidRPr="00E5188F" w:rsidRDefault="004E1CF5" w:rsidP="004E1CF5">
      <w:pPr>
        <w:widowControl w:val="0"/>
        <w:spacing w:line="264" w:lineRule="auto"/>
        <w:ind w:firstLine="709"/>
        <w:jc w:val="center"/>
        <w:rPr>
          <w:rFonts w:ascii="Tahoma" w:hAnsi="Tahoma" w:cs="Arial"/>
          <w:b/>
          <w:i/>
          <w:sz w:val="16"/>
          <w:szCs w:val="16"/>
          <w:lang w:val="eu-ES"/>
        </w:rPr>
      </w:pPr>
    </w:p>
    <w:p w14:paraId="6C9A4993" w14:textId="77777777" w:rsidR="004E1CF5" w:rsidRPr="00E5188F" w:rsidRDefault="004E1CF5" w:rsidP="004E1CF5">
      <w:pPr>
        <w:widowControl w:val="0"/>
        <w:spacing w:line="264" w:lineRule="auto"/>
        <w:ind w:firstLine="709"/>
        <w:jc w:val="center"/>
        <w:rPr>
          <w:rFonts w:ascii="Tahoma" w:hAnsi="Tahoma" w:cs="Arial"/>
          <w:b/>
          <w:i/>
          <w:sz w:val="16"/>
          <w:szCs w:val="16"/>
          <w:lang w:val="eu-ES"/>
        </w:rPr>
      </w:pPr>
    </w:p>
    <w:p w14:paraId="76056D48" w14:textId="77777777" w:rsidR="004E1CF5" w:rsidRPr="00E5188F" w:rsidRDefault="004E1CF5" w:rsidP="004E1CF5">
      <w:pPr>
        <w:widowControl w:val="0"/>
        <w:spacing w:line="264" w:lineRule="auto"/>
        <w:rPr>
          <w:lang w:val="eu-ES"/>
        </w:rPr>
      </w:pPr>
    </w:p>
    <w:p w14:paraId="493E5E1D" w14:textId="77777777" w:rsidR="004E1CF5" w:rsidRPr="00E5188F" w:rsidRDefault="004E1CF5" w:rsidP="004E1CF5">
      <w:pPr>
        <w:widowControl w:val="0"/>
        <w:spacing w:line="264" w:lineRule="auto"/>
        <w:rPr>
          <w:lang w:val="eu-ES"/>
        </w:rPr>
      </w:pPr>
    </w:p>
    <w:p w14:paraId="78AD5B38" w14:textId="6DFB782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35" w:name="_Toc511991428"/>
      <w:bookmarkStart w:id="236" w:name="_Toc511994079"/>
      <w:bookmarkStart w:id="237" w:name="_Toc516567907"/>
      <w:bookmarkStart w:id="238" w:name="_Toc518382857"/>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MOZKINEN ETA CAHS FLOAREN BANAKETA JARDUERA SEKTOREEN ARABERA 2016 (% bertikalak)</w:t>
      </w:r>
      <w:bookmarkEnd w:id="235"/>
      <w:bookmarkEnd w:id="236"/>
      <w:bookmarkEnd w:id="237"/>
      <w:bookmarkEnd w:id="238"/>
    </w:p>
    <w:tbl>
      <w:tblPr>
        <w:tblW w:w="5279" w:type="pct"/>
        <w:jc w:val="center"/>
        <w:tblCellMar>
          <w:left w:w="70" w:type="dxa"/>
          <w:right w:w="70" w:type="dxa"/>
        </w:tblCellMar>
        <w:tblLook w:val="04A0" w:firstRow="1" w:lastRow="0" w:firstColumn="1" w:lastColumn="0" w:noHBand="0" w:noVBand="1"/>
      </w:tblPr>
      <w:tblGrid>
        <w:gridCol w:w="3449"/>
        <w:gridCol w:w="3019"/>
        <w:gridCol w:w="3019"/>
      </w:tblGrid>
      <w:tr w:rsidR="004E1CF5" w:rsidRPr="00E5188F" w14:paraId="1C480D19" w14:textId="77777777" w:rsidTr="003639E2">
        <w:trPr>
          <w:jc w:val="center"/>
        </w:trPr>
        <w:tc>
          <w:tcPr>
            <w:tcW w:w="1818"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2D9167A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w:t>
            </w:r>
          </w:p>
        </w:tc>
        <w:tc>
          <w:tcPr>
            <w:tcW w:w="1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vAlign w:val="bottom"/>
            <w:hideMark/>
          </w:tcPr>
          <w:p w14:paraId="3E41881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Emaitzak</w:t>
            </w:r>
          </w:p>
        </w:tc>
        <w:tc>
          <w:tcPr>
            <w:tcW w:w="1591"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vAlign w:val="bottom"/>
            <w:hideMark/>
          </w:tcPr>
          <w:p w14:paraId="730EDD2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Cash-Flow</w:t>
            </w:r>
          </w:p>
        </w:tc>
      </w:tr>
      <w:tr w:rsidR="004E1CF5" w:rsidRPr="00E5188F" w14:paraId="1016C566" w14:textId="77777777" w:rsidTr="003639E2">
        <w:trPr>
          <w:jc w:val="center"/>
        </w:trPr>
        <w:tc>
          <w:tcPr>
            <w:tcW w:w="1818" w:type="pct"/>
            <w:tcBorders>
              <w:top w:val="single" w:sz="4" w:space="0" w:color="A6A6A6" w:themeColor="background1" w:themeShade="A6"/>
              <w:left w:val="nil"/>
              <w:bottom w:val="nil"/>
              <w:right w:val="single" w:sz="4" w:space="0" w:color="A6A6A6" w:themeColor="background1" w:themeShade="A6"/>
            </w:tcBorders>
            <w:shd w:val="clear" w:color="auto" w:fill="auto"/>
            <w:hideMark/>
          </w:tcPr>
          <w:p w14:paraId="132B3467"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Lehen sektorea</w:t>
            </w:r>
          </w:p>
        </w:tc>
        <w:tc>
          <w:tcPr>
            <w:tcW w:w="1591"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hideMark/>
          </w:tcPr>
          <w:p w14:paraId="7B860F5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0,2</w:t>
            </w:r>
          </w:p>
        </w:tc>
        <w:tc>
          <w:tcPr>
            <w:tcW w:w="1591" w:type="pct"/>
            <w:tcBorders>
              <w:top w:val="single" w:sz="4" w:space="0" w:color="A6A6A6" w:themeColor="background1" w:themeShade="A6"/>
              <w:left w:val="single" w:sz="4" w:space="0" w:color="A6A6A6" w:themeColor="background1" w:themeShade="A6"/>
              <w:bottom w:val="nil"/>
              <w:right w:val="nil"/>
            </w:tcBorders>
            <w:shd w:val="clear" w:color="auto" w:fill="auto"/>
            <w:hideMark/>
          </w:tcPr>
          <w:p w14:paraId="6108223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0,2</w:t>
            </w:r>
          </w:p>
        </w:tc>
      </w:tr>
      <w:tr w:rsidR="004E1CF5" w:rsidRPr="00E5188F" w14:paraId="0D466D6F" w14:textId="77777777" w:rsidTr="003639E2">
        <w:trPr>
          <w:jc w:val="center"/>
        </w:trPr>
        <w:tc>
          <w:tcPr>
            <w:tcW w:w="1818" w:type="pct"/>
            <w:tcBorders>
              <w:top w:val="nil"/>
              <w:left w:val="nil"/>
              <w:bottom w:val="nil"/>
              <w:right w:val="single" w:sz="4" w:space="0" w:color="A6A6A6" w:themeColor="background1" w:themeShade="A6"/>
            </w:tcBorders>
            <w:shd w:val="clear" w:color="auto" w:fill="auto"/>
            <w:hideMark/>
          </w:tcPr>
          <w:p w14:paraId="549F8CDB"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Industria</w:t>
            </w:r>
          </w:p>
        </w:tc>
        <w:tc>
          <w:tcPr>
            <w:tcW w:w="1591" w:type="pct"/>
            <w:tcBorders>
              <w:top w:val="nil"/>
              <w:left w:val="single" w:sz="4" w:space="0" w:color="A6A6A6" w:themeColor="background1" w:themeShade="A6"/>
              <w:bottom w:val="nil"/>
              <w:right w:val="single" w:sz="4" w:space="0" w:color="A6A6A6" w:themeColor="background1" w:themeShade="A6"/>
            </w:tcBorders>
            <w:shd w:val="clear" w:color="auto" w:fill="auto"/>
            <w:hideMark/>
          </w:tcPr>
          <w:p w14:paraId="07EB8D3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52,8</w:t>
            </w:r>
          </w:p>
        </w:tc>
        <w:tc>
          <w:tcPr>
            <w:tcW w:w="1591" w:type="pct"/>
            <w:tcBorders>
              <w:top w:val="nil"/>
              <w:left w:val="single" w:sz="4" w:space="0" w:color="A6A6A6" w:themeColor="background1" w:themeShade="A6"/>
              <w:bottom w:val="nil"/>
              <w:right w:val="nil"/>
            </w:tcBorders>
            <w:shd w:val="clear" w:color="auto" w:fill="auto"/>
            <w:hideMark/>
          </w:tcPr>
          <w:p w14:paraId="72965BA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52,0</w:t>
            </w:r>
          </w:p>
        </w:tc>
      </w:tr>
      <w:tr w:rsidR="004E1CF5" w:rsidRPr="00E5188F" w14:paraId="7372FD74" w14:textId="77777777" w:rsidTr="003639E2">
        <w:trPr>
          <w:jc w:val="center"/>
        </w:trPr>
        <w:tc>
          <w:tcPr>
            <w:tcW w:w="1818" w:type="pct"/>
            <w:tcBorders>
              <w:top w:val="nil"/>
              <w:left w:val="nil"/>
              <w:bottom w:val="nil"/>
              <w:right w:val="single" w:sz="4" w:space="0" w:color="A6A6A6" w:themeColor="background1" w:themeShade="A6"/>
            </w:tcBorders>
            <w:shd w:val="clear" w:color="auto" w:fill="auto"/>
            <w:hideMark/>
          </w:tcPr>
          <w:p w14:paraId="61E1007B"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Eraikuntza</w:t>
            </w:r>
          </w:p>
        </w:tc>
        <w:tc>
          <w:tcPr>
            <w:tcW w:w="1591" w:type="pct"/>
            <w:tcBorders>
              <w:top w:val="nil"/>
              <w:left w:val="single" w:sz="4" w:space="0" w:color="A6A6A6" w:themeColor="background1" w:themeShade="A6"/>
              <w:bottom w:val="nil"/>
              <w:right w:val="single" w:sz="4" w:space="0" w:color="A6A6A6" w:themeColor="background1" w:themeShade="A6"/>
            </w:tcBorders>
            <w:shd w:val="clear" w:color="auto" w:fill="auto"/>
            <w:hideMark/>
          </w:tcPr>
          <w:p w14:paraId="0FDC61A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3,2</w:t>
            </w:r>
          </w:p>
        </w:tc>
        <w:tc>
          <w:tcPr>
            <w:tcW w:w="1591" w:type="pct"/>
            <w:tcBorders>
              <w:top w:val="nil"/>
              <w:left w:val="single" w:sz="4" w:space="0" w:color="A6A6A6" w:themeColor="background1" w:themeShade="A6"/>
              <w:bottom w:val="nil"/>
              <w:right w:val="nil"/>
            </w:tcBorders>
            <w:shd w:val="clear" w:color="auto" w:fill="auto"/>
            <w:hideMark/>
          </w:tcPr>
          <w:p w14:paraId="149A030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1,9</w:t>
            </w:r>
          </w:p>
        </w:tc>
      </w:tr>
      <w:tr w:rsidR="004E1CF5" w:rsidRPr="00E5188F" w14:paraId="274EDAF8" w14:textId="77777777" w:rsidTr="003639E2">
        <w:trPr>
          <w:jc w:val="center"/>
        </w:trPr>
        <w:tc>
          <w:tcPr>
            <w:tcW w:w="1818" w:type="pct"/>
            <w:tcBorders>
              <w:top w:val="nil"/>
              <w:left w:val="nil"/>
              <w:bottom w:val="single" w:sz="4" w:space="0" w:color="A6A6A6" w:themeColor="background1" w:themeShade="A6"/>
              <w:right w:val="single" w:sz="4" w:space="0" w:color="A6A6A6" w:themeColor="background1" w:themeShade="A6"/>
            </w:tcBorders>
            <w:shd w:val="clear" w:color="auto" w:fill="auto"/>
            <w:hideMark/>
          </w:tcPr>
          <w:p w14:paraId="1D724A26"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Zerbitzuak</w:t>
            </w:r>
          </w:p>
        </w:tc>
        <w:tc>
          <w:tcPr>
            <w:tcW w:w="1591"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14:paraId="449342C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43,9</w:t>
            </w:r>
          </w:p>
        </w:tc>
        <w:tc>
          <w:tcPr>
            <w:tcW w:w="1591" w:type="pct"/>
            <w:tcBorders>
              <w:top w:val="nil"/>
              <w:left w:val="single" w:sz="4" w:space="0" w:color="A6A6A6" w:themeColor="background1" w:themeShade="A6"/>
              <w:bottom w:val="single" w:sz="4" w:space="0" w:color="A6A6A6" w:themeColor="background1" w:themeShade="A6"/>
              <w:right w:val="nil"/>
            </w:tcBorders>
            <w:shd w:val="clear" w:color="auto" w:fill="auto"/>
            <w:hideMark/>
          </w:tcPr>
          <w:p w14:paraId="6075EE9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45,9</w:t>
            </w:r>
          </w:p>
        </w:tc>
      </w:tr>
      <w:tr w:rsidR="004E1CF5" w:rsidRPr="00E5188F" w14:paraId="17AA7503" w14:textId="77777777" w:rsidTr="003639E2">
        <w:trPr>
          <w:jc w:val="center"/>
        </w:trPr>
        <w:tc>
          <w:tcPr>
            <w:tcW w:w="1818"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14:paraId="173313D8" w14:textId="77777777" w:rsidR="004E1CF5" w:rsidRPr="00E5188F" w:rsidRDefault="004E1CF5" w:rsidP="003639E2">
            <w:pPr>
              <w:widowControl w:val="0"/>
              <w:spacing w:line="264" w:lineRule="auto"/>
              <w:rPr>
                <w:rFonts w:cs="Arial"/>
                <w:b/>
                <w:bCs/>
                <w:color w:val="000000"/>
                <w:sz w:val="16"/>
                <w:szCs w:val="16"/>
                <w:lang w:val="eu-ES"/>
              </w:rPr>
            </w:pPr>
            <w:r w:rsidRPr="00E5188F">
              <w:rPr>
                <w:rFonts w:cs="Arial"/>
                <w:b/>
                <w:bCs/>
                <w:color w:val="000000"/>
                <w:sz w:val="16"/>
                <w:szCs w:val="16"/>
                <w:lang w:val="eu-ES"/>
              </w:rPr>
              <w:t>GUZTIRA</w:t>
            </w:r>
          </w:p>
        </w:tc>
        <w:tc>
          <w:tcPr>
            <w:tcW w:w="15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14:paraId="1D8CFE57"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1591"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hideMark/>
          </w:tcPr>
          <w:p w14:paraId="45062446"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r>
    </w:tbl>
    <w:p w14:paraId="0157B6EE" w14:textId="77777777" w:rsidR="004E1CF5" w:rsidRPr="00E5188F" w:rsidRDefault="004E1CF5" w:rsidP="004E1CF5">
      <w:pPr>
        <w:rPr>
          <w:lang w:val="eu-ES" w:eastAsia="es-ES"/>
        </w:rPr>
      </w:pPr>
    </w:p>
    <w:p w14:paraId="1D117CD7" w14:textId="7D7C08F0"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39" w:name="_Toc511991429"/>
      <w:bookmarkStart w:id="240" w:name="_Toc511994080"/>
      <w:bookmarkStart w:id="241" w:name="_Toc516567908"/>
      <w:bookmarkStart w:id="242" w:name="_Toc518382858"/>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26</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SARREREN ETA GASTUEN KONTUAK 2014-2016 (zifra absolutuak, % bertikalak eta bilakaera)</w:t>
      </w:r>
      <w:bookmarkEnd w:id="239"/>
      <w:bookmarkEnd w:id="240"/>
      <w:bookmarkEnd w:id="241"/>
      <w:bookmarkEnd w:id="242"/>
    </w:p>
    <w:tbl>
      <w:tblPr>
        <w:tblW w:w="5000" w:type="pct"/>
        <w:jc w:val="center"/>
        <w:tblLayout w:type="fixed"/>
        <w:tblCellMar>
          <w:left w:w="70" w:type="dxa"/>
          <w:right w:w="70" w:type="dxa"/>
        </w:tblCellMar>
        <w:tblLook w:val="04A0" w:firstRow="1" w:lastRow="0" w:firstColumn="1" w:lastColumn="0" w:noHBand="0" w:noVBand="1"/>
      </w:tblPr>
      <w:tblGrid>
        <w:gridCol w:w="497"/>
        <w:gridCol w:w="5668"/>
        <w:gridCol w:w="1271"/>
        <w:gridCol w:w="592"/>
        <w:gridCol w:w="958"/>
      </w:tblGrid>
      <w:tr w:rsidR="004E1CF5" w:rsidRPr="00E5188F" w14:paraId="20E06124" w14:textId="77777777" w:rsidTr="003639E2">
        <w:trPr>
          <w:jc w:val="center"/>
        </w:trPr>
        <w:tc>
          <w:tcPr>
            <w:tcW w:w="6125" w:type="dxa"/>
            <w:gridSpan w:val="2"/>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noWrap/>
            <w:vAlign w:val="bottom"/>
            <w:hideMark/>
          </w:tcPr>
          <w:p w14:paraId="42EEF64F"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c>
          <w:tcPr>
            <w:tcW w:w="1263" w:type="dxa"/>
            <w:vMerge w:val="restart"/>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noWrap/>
            <w:vAlign w:val="bottom"/>
            <w:hideMark/>
          </w:tcPr>
          <w:p w14:paraId="646C0E80"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588" w:type="dxa"/>
            <w:vMerge w:val="restart"/>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noWrap/>
            <w:vAlign w:val="bottom"/>
            <w:hideMark/>
          </w:tcPr>
          <w:p w14:paraId="207525E9"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952" w:type="dxa"/>
            <w:tcBorders>
              <w:top w:val="single" w:sz="4" w:space="0" w:color="A6A6A6" w:themeColor="background1" w:themeShade="A6"/>
              <w:left w:val="nil"/>
              <w:bottom w:val="nil"/>
            </w:tcBorders>
            <w:shd w:val="clear" w:color="auto" w:fill="DBE5F1" w:themeFill="accent1" w:themeFillTint="33"/>
            <w:noWrap/>
            <w:vAlign w:val="bottom"/>
            <w:hideMark/>
          </w:tcPr>
          <w:p w14:paraId="493C1437"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Bilakaera</w:t>
            </w:r>
          </w:p>
        </w:tc>
      </w:tr>
      <w:tr w:rsidR="004E1CF5" w:rsidRPr="00E5188F" w14:paraId="5F9A9CA5" w14:textId="77777777" w:rsidTr="003639E2">
        <w:trPr>
          <w:jc w:val="center"/>
        </w:trPr>
        <w:tc>
          <w:tcPr>
            <w:tcW w:w="6125" w:type="dxa"/>
            <w:gridSpan w:val="2"/>
            <w:vMerge/>
            <w:tcBorders>
              <w:top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5AFB6FC7"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p>
        </w:tc>
        <w:tc>
          <w:tcPr>
            <w:tcW w:w="1263" w:type="dxa"/>
            <w:vMerge/>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7AFC0CFE" w14:textId="77777777" w:rsidR="004E1CF5" w:rsidRPr="00E5188F" w:rsidRDefault="004E1CF5" w:rsidP="003639E2">
            <w:pPr>
              <w:spacing w:line="264" w:lineRule="auto"/>
              <w:jc w:val="left"/>
              <w:rPr>
                <w:rFonts w:eastAsia="Times New Roman" w:cs="Arial"/>
                <w:b/>
                <w:bCs/>
                <w:color w:val="000000"/>
                <w:sz w:val="16"/>
                <w:szCs w:val="16"/>
                <w:lang w:val="eu-ES" w:eastAsia="es-ES"/>
              </w:rPr>
            </w:pPr>
          </w:p>
        </w:tc>
        <w:tc>
          <w:tcPr>
            <w:tcW w:w="588" w:type="dxa"/>
            <w:vMerge/>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328B5519" w14:textId="77777777" w:rsidR="004E1CF5" w:rsidRPr="00E5188F" w:rsidRDefault="004E1CF5" w:rsidP="003639E2">
            <w:pPr>
              <w:spacing w:line="264" w:lineRule="auto"/>
              <w:jc w:val="left"/>
              <w:rPr>
                <w:rFonts w:eastAsia="Times New Roman" w:cs="Arial"/>
                <w:b/>
                <w:bCs/>
                <w:color w:val="000000"/>
                <w:sz w:val="16"/>
                <w:szCs w:val="16"/>
                <w:lang w:val="eu-ES" w:eastAsia="es-ES"/>
              </w:rPr>
            </w:pPr>
          </w:p>
        </w:tc>
        <w:tc>
          <w:tcPr>
            <w:tcW w:w="952" w:type="dxa"/>
            <w:tcBorders>
              <w:top w:val="nil"/>
              <w:left w:val="nil"/>
              <w:bottom w:val="single" w:sz="4" w:space="0" w:color="A6A6A6" w:themeColor="background1" w:themeShade="A6"/>
            </w:tcBorders>
            <w:shd w:val="clear" w:color="auto" w:fill="DBE5F1" w:themeFill="accent1" w:themeFillTint="33"/>
            <w:noWrap/>
            <w:vAlign w:val="bottom"/>
            <w:hideMark/>
          </w:tcPr>
          <w:p w14:paraId="264C7E6B"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2014-2016</w:t>
            </w:r>
          </w:p>
        </w:tc>
      </w:tr>
      <w:tr w:rsidR="004E1CF5" w:rsidRPr="00E5188F" w14:paraId="4CD3B98F" w14:textId="77777777" w:rsidTr="003639E2">
        <w:trPr>
          <w:jc w:val="center"/>
        </w:trPr>
        <w:tc>
          <w:tcPr>
            <w:tcW w:w="6125" w:type="dxa"/>
            <w:gridSpan w:val="2"/>
            <w:tcBorders>
              <w:top w:val="single" w:sz="4" w:space="0" w:color="A6A6A6" w:themeColor="background1" w:themeShade="A6"/>
              <w:bottom w:val="nil"/>
              <w:right w:val="single" w:sz="8" w:space="0" w:color="BFBFBF"/>
            </w:tcBorders>
            <w:shd w:val="clear" w:color="auto" w:fill="auto"/>
            <w:noWrap/>
            <w:hideMark/>
          </w:tcPr>
          <w:p w14:paraId="4978549C"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1263" w:type="dxa"/>
            <w:tcBorders>
              <w:top w:val="single" w:sz="4" w:space="0" w:color="A6A6A6" w:themeColor="background1" w:themeShade="A6"/>
              <w:left w:val="nil"/>
              <w:bottom w:val="nil"/>
              <w:right w:val="single" w:sz="8" w:space="0" w:color="BFBFBF"/>
            </w:tcBorders>
            <w:shd w:val="clear" w:color="auto" w:fill="auto"/>
            <w:noWrap/>
            <w:hideMark/>
          </w:tcPr>
          <w:p w14:paraId="2852C961" w14:textId="77777777" w:rsidR="004E1CF5" w:rsidRPr="00E5188F" w:rsidRDefault="004E1CF5" w:rsidP="003639E2">
            <w:pPr>
              <w:spacing w:line="264" w:lineRule="auto"/>
              <w:jc w:val="left"/>
              <w:rPr>
                <w:rFonts w:ascii="Times New Roman" w:eastAsia="Times New Roman" w:hAnsi="Times New Roman" w:cs="Times New Roman"/>
                <w:color w:val="000000"/>
                <w:sz w:val="16"/>
                <w:szCs w:val="16"/>
                <w:lang w:val="eu-ES" w:eastAsia="es-ES"/>
              </w:rPr>
            </w:pPr>
            <w:r w:rsidRPr="00E5188F">
              <w:rPr>
                <w:rFonts w:ascii="Times New Roman" w:eastAsia="Times New Roman" w:hAnsi="Times New Roman" w:cs="Times New Roman"/>
                <w:color w:val="000000"/>
                <w:sz w:val="16"/>
                <w:szCs w:val="16"/>
                <w:lang w:val="eu-ES" w:eastAsia="es-ES"/>
              </w:rPr>
              <w:t> </w:t>
            </w:r>
          </w:p>
        </w:tc>
        <w:tc>
          <w:tcPr>
            <w:tcW w:w="588" w:type="dxa"/>
            <w:tcBorders>
              <w:top w:val="single" w:sz="4" w:space="0" w:color="A6A6A6" w:themeColor="background1" w:themeShade="A6"/>
              <w:left w:val="nil"/>
              <w:bottom w:val="nil"/>
              <w:right w:val="single" w:sz="8" w:space="0" w:color="BFBFBF"/>
            </w:tcBorders>
            <w:shd w:val="clear" w:color="auto" w:fill="auto"/>
            <w:noWrap/>
            <w:hideMark/>
          </w:tcPr>
          <w:p w14:paraId="0B044683" w14:textId="77777777" w:rsidR="004E1CF5" w:rsidRPr="00E5188F" w:rsidRDefault="004E1CF5" w:rsidP="003639E2">
            <w:pPr>
              <w:spacing w:line="264" w:lineRule="auto"/>
              <w:jc w:val="left"/>
              <w:rPr>
                <w:rFonts w:ascii="Times New Roman" w:eastAsia="Times New Roman" w:hAnsi="Times New Roman" w:cs="Times New Roman"/>
                <w:color w:val="000000"/>
                <w:sz w:val="16"/>
                <w:szCs w:val="16"/>
                <w:lang w:val="eu-ES" w:eastAsia="es-ES"/>
              </w:rPr>
            </w:pPr>
            <w:r w:rsidRPr="00E5188F">
              <w:rPr>
                <w:rFonts w:ascii="Times New Roman" w:eastAsia="Times New Roman" w:hAnsi="Times New Roman" w:cs="Times New Roman"/>
                <w:color w:val="000000"/>
                <w:sz w:val="16"/>
                <w:szCs w:val="16"/>
                <w:lang w:val="eu-ES" w:eastAsia="es-ES"/>
              </w:rPr>
              <w:t> </w:t>
            </w:r>
          </w:p>
        </w:tc>
        <w:tc>
          <w:tcPr>
            <w:tcW w:w="952" w:type="dxa"/>
            <w:tcBorders>
              <w:top w:val="single" w:sz="4" w:space="0" w:color="A6A6A6" w:themeColor="background1" w:themeShade="A6"/>
              <w:left w:val="nil"/>
              <w:bottom w:val="nil"/>
            </w:tcBorders>
            <w:shd w:val="clear" w:color="auto" w:fill="auto"/>
            <w:noWrap/>
            <w:hideMark/>
          </w:tcPr>
          <w:p w14:paraId="3E11D2E0" w14:textId="77777777" w:rsidR="004E1CF5" w:rsidRPr="00E5188F" w:rsidRDefault="004E1CF5" w:rsidP="003639E2">
            <w:pPr>
              <w:spacing w:line="264" w:lineRule="auto"/>
              <w:jc w:val="left"/>
              <w:rPr>
                <w:rFonts w:ascii="Calibri" w:eastAsia="Times New Roman" w:hAnsi="Calibri" w:cs="Calibri"/>
                <w:color w:val="000000"/>
                <w:sz w:val="16"/>
                <w:szCs w:val="16"/>
                <w:lang w:val="eu-ES" w:eastAsia="es-ES"/>
              </w:rPr>
            </w:pPr>
          </w:p>
        </w:tc>
      </w:tr>
      <w:tr w:rsidR="004E1CF5" w:rsidRPr="00E5188F" w14:paraId="0F550399" w14:textId="77777777" w:rsidTr="003639E2">
        <w:trPr>
          <w:jc w:val="center"/>
        </w:trPr>
        <w:tc>
          <w:tcPr>
            <w:tcW w:w="494" w:type="dxa"/>
            <w:tcBorders>
              <w:top w:val="nil"/>
              <w:bottom w:val="nil"/>
              <w:right w:val="nil"/>
            </w:tcBorders>
            <w:shd w:val="clear" w:color="auto" w:fill="auto"/>
            <w:noWrap/>
            <w:hideMark/>
          </w:tcPr>
          <w:p w14:paraId="7182892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70</w:t>
            </w:r>
          </w:p>
        </w:tc>
        <w:tc>
          <w:tcPr>
            <w:tcW w:w="5631" w:type="dxa"/>
            <w:tcBorders>
              <w:top w:val="nil"/>
              <w:left w:val="nil"/>
              <w:bottom w:val="nil"/>
              <w:right w:val="single" w:sz="8" w:space="0" w:color="BFBFBF"/>
            </w:tcBorders>
            <w:shd w:val="clear" w:color="auto" w:fill="auto"/>
            <w:noWrap/>
            <w:hideMark/>
          </w:tcPr>
          <w:p w14:paraId="37D46DB7"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Salmenta garbiak</w:t>
            </w:r>
          </w:p>
        </w:tc>
        <w:tc>
          <w:tcPr>
            <w:tcW w:w="1263" w:type="dxa"/>
            <w:tcBorders>
              <w:top w:val="nil"/>
              <w:left w:val="nil"/>
              <w:bottom w:val="nil"/>
              <w:right w:val="single" w:sz="8" w:space="0" w:color="BFBFBF"/>
            </w:tcBorders>
            <w:shd w:val="clear" w:color="auto" w:fill="auto"/>
            <w:noWrap/>
            <w:vAlign w:val="bottom"/>
            <w:hideMark/>
          </w:tcPr>
          <w:p w14:paraId="6B81E98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7.799.506.071</w:t>
            </w:r>
          </w:p>
        </w:tc>
        <w:tc>
          <w:tcPr>
            <w:tcW w:w="588" w:type="dxa"/>
            <w:tcBorders>
              <w:top w:val="nil"/>
              <w:left w:val="nil"/>
              <w:bottom w:val="nil"/>
              <w:right w:val="single" w:sz="8" w:space="0" w:color="BFBFBF"/>
            </w:tcBorders>
            <w:shd w:val="clear" w:color="auto" w:fill="auto"/>
            <w:noWrap/>
            <w:vAlign w:val="bottom"/>
            <w:hideMark/>
          </w:tcPr>
          <w:p w14:paraId="71E80CD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87,07</w:t>
            </w:r>
          </w:p>
        </w:tc>
        <w:tc>
          <w:tcPr>
            <w:tcW w:w="952" w:type="dxa"/>
            <w:tcBorders>
              <w:top w:val="nil"/>
              <w:left w:val="nil"/>
              <w:bottom w:val="nil"/>
            </w:tcBorders>
            <w:shd w:val="clear" w:color="auto" w:fill="auto"/>
            <w:noWrap/>
            <w:vAlign w:val="bottom"/>
            <w:hideMark/>
          </w:tcPr>
          <w:p w14:paraId="6E42AF8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w:t>
            </w:r>
          </w:p>
        </w:tc>
      </w:tr>
      <w:tr w:rsidR="004E1CF5" w:rsidRPr="00E5188F" w14:paraId="07860D48" w14:textId="77777777" w:rsidTr="003639E2">
        <w:trPr>
          <w:jc w:val="center"/>
        </w:trPr>
        <w:tc>
          <w:tcPr>
            <w:tcW w:w="494" w:type="dxa"/>
            <w:tcBorders>
              <w:top w:val="nil"/>
              <w:bottom w:val="nil"/>
              <w:right w:val="nil"/>
            </w:tcBorders>
            <w:shd w:val="clear" w:color="auto" w:fill="auto"/>
            <w:noWrap/>
            <w:hideMark/>
          </w:tcPr>
          <w:p w14:paraId="4B77BC8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71</w:t>
            </w:r>
          </w:p>
        </w:tc>
        <w:tc>
          <w:tcPr>
            <w:tcW w:w="5631" w:type="dxa"/>
            <w:tcBorders>
              <w:top w:val="nil"/>
              <w:left w:val="nil"/>
              <w:bottom w:val="nil"/>
              <w:right w:val="single" w:sz="8" w:space="0" w:color="BFBFBF"/>
            </w:tcBorders>
            <w:shd w:val="clear" w:color="auto" w:fill="auto"/>
            <w:noWrap/>
            <w:hideMark/>
          </w:tcPr>
          <w:p w14:paraId="4B89615C"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xml:space="preserve">Obren eta produktu bukatuen eta fabrikazio prozesuan dauden produktuen izakinen aldaketa </w:t>
            </w:r>
          </w:p>
        </w:tc>
        <w:tc>
          <w:tcPr>
            <w:tcW w:w="1263" w:type="dxa"/>
            <w:tcBorders>
              <w:top w:val="nil"/>
              <w:left w:val="nil"/>
              <w:bottom w:val="nil"/>
              <w:right w:val="single" w:sz="8" w:space="0" w:color="BFBFBF"/>
            </w:tcBorders>
            <w:shd w:val="clear" w:color="auto" w:fill="auto"/>
            <w:noWrap/>
            <w:vAlign w:val="bottom"/>
            <w:hideMark/>
          </w:tcPr>
          <w:p w14:paraId="7068F51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17.411.216</w:t>
            </w:r>
          </w:p>
        </w:tc>
        <w:tc>
          <w:tcPr>
            <w:tcW w:w="588" w:type="dxa"/>
            <w:tcBorders>
              <w:top w:val="nil"/>
              <w:left w:val="nil"/>
              <w:bottom w:val="nil"/>
              <w:right w:val="single" w:sz="8" w:space="0" w:color="BFBFBF"/>
            </w:tcBorders>
            <w:shd w:val="clear" w:color="auto" w:fill="auto"/>
            <w:noWrap/>
            <w:vAlign w:val="bottom"/>
            <w:hideMark/>
          </w:tcPr>
          <w:p w14:paraId="058F581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0,19</w:t>
            </w:r>
          </w:p>
        </w:tc>
        <w:tc>
          <w:tcPr>
            <w:tcW w:w="952" w:type="dxa"/>
            <w:tcBorders>
              <w:top w:val="nil"/>
              <w:left w:val="nil"/>
              <w:bottom w:val="nil"/>
            </w:tcBorders>
            <w:shd w:val="clear" w:color="auto" w:fill="auto"/>
            <w:noWrap/>
            <w:vAlign w:val="bottom"/>
            <w:hideMark/>
          </w:tcPr>
          <w:p w14:paraId="6732161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-272,4</w:t>
            </w:r>
          </w:p>
        </w:tc>
      </w:tr>
      <w:tr w:rsidR="004E1CF5" w:rsidRPr="00E5188F" w14:paraId="0AC201BA" w14:textId="77777777" w:rsidTr="003639E2">
        <w:trPr>
          <w:jc w:val="center"/>
        </w:trPr>
        <w:tc>
          <w:tcPr>
            <w:tcW w:w="494" w:type="dxa"/>
            <w:tcBorders>
              <w:top w:val="nil"/>
              <w:bottom w:val="nil"/>
              <w:right w:val="nil"/>
            </w:tcBorders>
            <w:shd w:val="clear" w:color="auto" w:fill="auto"/>
            <w:noWrap/>
            <w:hideMark/>
          </w:tcPr>
          <w:p w14:paraId="3CB83AF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w:t>
            </w:r>
          </w:p>
        </w:tc>
        <w:tc>
          <w:tcPr>
            <w:tcW w:w="5631" w:type="dxa"/>
            <w:tcBorders>
              <w:top w:val="nil"/>
              <w:left w:val="nil"/>
              <w:bottom w:val="nil"/>
              <w:right w:val="single" w:sz="8" w:space="0" w:color="BFBFBF"/>
            </w:tcBorders>
            <w:shd w:val="clear" w:color="auto" w:fill="auto"/>
            <w:noWrap/>
            <w:vAlign w:val="bottom"/>
            <w:hideMark/>
          </w:tcPr>
          <w:p w14:paraId="02BB6F07"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Enpresarentzat egindako lanak</w:t>
            </w:r>
          </w:p>
        </w:tc>
        <w:tc>
          <w:tcPr>
            <w:tcW w:w="1263" w:type="dxa"/>
            <w:tcBorders>
              <w:top w:val="nil"/>
              <w:left w:val="nil"/>
              <w:bottom w:val="nil"/>
              <w:right w:val="single" w:sz="8" w:space="0" w:color="BFBFBF"/>
            </w:tcBorders>
            <w:shd w:val="clear" w:color="auto" w:fill="auto"/>
            <w:noWrap/>
            <w:vAlign w:val="bottom"/>
            <w:hideMark/>
          </w:tcPr>
          <w:p w14:paraId="6B9F09B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11.229.955</w:t>
            </w:r>
          </w:p>
        </w:tc>
        <w:tc>
          <w:tcPr>
            <w:tcW w:w="588" w:type="dxa"/>
            <w:tcBorders>
              <w:top w:val="nil"/>
              <w:left w:val="nil"/>
              <w:bottom w:val="nil"/>
              <w:right w:val="single" w:sz="8" w:space="0" w:color="BFBFBF"/>
            </w:tcBorders>
            <w:shd w:val="clear" w:color="auto" w:fill="auto"/>
            <w:noWrap/>
            <w:vAlign w:val="bottom"/>
            <w:hideMark/>
          </w:tcPr>
          <w:p w14:paraId="4F45088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0,13</w:t>
            </w:r>
          </w:p>
        </w:tc>
        <w:tc>
          <w:tcPr>
            <w:tcW w:w="952" w:type="dxa"/>
            <w:tcBorders>
              <w:top w:val="nil"/>
              <w:left w:val="nil"/>
              <w:bottom w:val="nil"/>
            </w:tcBorders>
            <w:shd w:val="clear" w:color="auto" w:fill="auto"/>
            <w:noWrap/>
            <w:vAlign w:val="bottom"/>
            <w:hideMark/>
          </w:tcPr>
          <w:p w14:paraId="2664F97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-8,3</w:t>
            </w:r>
          </w:p>
        </w:tc>
      </w:tr>
      <w:tr w:rsidR="004E1CF5" w:rsidRPr="00E5188F" w14:paraId="5071977B" w14:textId="77777777" w:rsidTr="003639E2">
        <w:trPr>
          <w:jc w:val="center"/>
        </w:trPr>
        <w:tc>
          <w:tcPr>
            <w:tcW w:w="494" w:type="dxa"/>
            <w:tcBorders>
              <w:top w:val="nil"/>
              <w:bottom w:val="nil"/>
              <w:right w:val="nil"/>
            </w:tcBorders>
            <w:shd w:val="clear" w:color="auto" w:fill="auto"/>
            <w:noWrap/>
            <w:hideMark/>
          </w:tcPr>
          <w:p w14:paraId="4FC8ED5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w:t>
            </w:r>
          </w:p>
        </w:tc>
        <w:tc>
          <w:tcPr>
            <w:tcW w:w="5631" w:type="dxa"/>
            <w:tcBorders>
              <w:top w:val="nil"/>
              <w:left w:val="nil"/>
              <w:bottom w:val="nil"/>
              <w:right w:val="single" w:sz="8" w:space="0" w:color="BFBFBF"/>
            </w:tcBorders>
            <w:shd w:val="clear" w:color="auto" w:fill="auto"/>
            <w:noWrap/>
            <w:vAlign w:val="bottom"/>
            <w:hideMark/>
          </w:tcPr>
          <w:p w14:paraId="6A4652AF"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Ustiapenari ohiko diru-laguntzak</w:t>
            </w:r>
          </w:p>
        </w:tc>
        <w:tc>
          <w:tcPr>
            <w:tcW w:w="1263" w:type="dxa"/>
            <w:tcBorders>
              <w:top w:val="nil"/>
              <w:left w:val="nil"/>
              <w:bottom w:val="nil"/>
              <w:right w:val="single" w:sz="8" w:space="0" w:color="BFBFBF"/>
            </w:tcBorders>
            <w:shd w:val="clear" w:color="auto" w:fill="auto"/>
            <w:noWrap/>
            <w:vAlign w:val="bottom"/>
            <w:hideMark/>
          </w:tcPr>
          <w:p w14:paraId="26DEFE3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344.338.591</w:t>
            </w:r>
          </w:p>
        </w:tc>
        <w:tc>
          <w:tcPr>
            <w:tcW w:w="588" w:type="dxa"/>
            <w:tcBorders>
              <w:top w:val="nil"/>
              <w:left w:val="nil"/>
              <w:bottom w:val="nil"/>
              <w:right w:val="single" w:sz="8" w:space="0" w:color="BFBFBF"/>
            </w:tcBorders>
            <w:shd w:val="clear" w:color="auto" w:fill="auto"/>
            <w:noWrap/>
            <w:vAlign w:val="bottom"/>
            <w:hideMark/>
          </w:tcPr>
          <w:p w14:paraId="53CC048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3,84</w:t>
            </w:r>
          </w:p>
        </w:tc>
        <w:tc>
          <w:tcPr>
            <w:tcW w:w="952" w:type="dxa"/>
            <w:tcBorders>
              <w:top w:val="nil"/>
              <w:left w:val="nil"/>
              <w:bottom w:val="nil"/>
            </w:tcBorders>
            <w:shd w:val="clear" w:color="auto" w:fill="auto"/>
            <w:noWrap/>
            <w:vAlign w:val="bottom"/>
            <w:hideMark/>
          </w:tcPr>
          <w:p w14:paraId="54D6D33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7,5</w:t>
            </w:r>
          </w:p>
        </w:tc>
      </w:tr>
      <w:tr w:rsidR="004E1CF5" w:rsidRPr="00E5188F" w14:paraId="038539BE" w14:textId="77777777" w:rsidTr="003639E2">
        <w:trPr>
          <w:jc w:val="center"/>
        </w:trPr>
        <w:tc>
          <w:tcPr>
            <w:tcW w:w="494" w:type="dxa"/>
            <w:tcBorders>
              <w:top w:val="nil"/>
              <w:bottom w:val="nil"/>
              <w:right w:val="nil"/>
            </w:tcBorders>
            <w:shd w:val="clear" w:color="auto" w:fill="auto"/>
            <w:noWrap/>
            <w:hideMark/>
          </w:tcPr>
          <w:p w14:paraId="30CD33D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75</w:t>
            </w:r>
          </w:p>
        </w:tc>
        <w:tc>
          <w:tcPr>
            <w:tcW w:w="5631" w:type="dxa"/>
            <w:tcBorders>
              <w:top w:val="nil"/>
              <w:left w:val="nil"/>
              <w:bottom w:val="nil"/>
              <w:right w:val="single" w:sz="8" w:space="0" w:color="BFBFBF"/>
            </w:tcBorders>
            <w:shd w:val="clear" w:color="auto" w:fill="auto"/>
            <w:noWrap/>
            <w:vAlign w:val="bottom"/>
            <w:hideMark/>
          </w:tcPr>
          <w:p w14:paraId="4B4B4128"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Bestelako Diru-sarrera osagarriak</w:t>
            </w:r>
          </w:p>
        </w:tc>
        <w:tc>
          <w:tcPr>
            <w:tcW w:w="1263" w:type="dxa"/>
            <w:tcBorders>
              <w:top w:val="nil"/>
              <w:left w:val="nil"/>
              <w:bottom w:val="nil"/>
              <w:right w:val="single" w:sz="8" w:space="0" w:color="BFBFBF"/>
            </w:tcBorders>
            <w:shd w:val="clear" w:color="auto" w:fill="auto"/>
            <w:noWrap/>
            <w:vAlign w:val="bottom"/>
            <w:hideMark/>
          </w:tcPr>
          <w:p w14:paraId="210F8B4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518.326.856</w:t>
            </w:r>
          </w:p>
        </w:tc>
        <w:tc>
          <w:tcPr>
            <w:tcW w:w="588" w:type="dxa"/>
            <w:tcBorders>
              <w:top w:val="nil"/>
              <w:left w:val="nil"/>
              <w:bottom w:val="nil"/>
              <w:right w:val="single" w:sz="8" w:space="0" w:color="BFBFBF"/>
            </w:tcBorders>
            <w:shd w:val="clear" w:color="auto" w:fill="auto"/>
            <w:noWrap/>
            <w:vAlign w:val="bottom"/>
            <w:hideMark/>
          </w:tcPr>
          <w:p w14:paraId="6C5DE96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5,79</w:t>
            </w:r>
          </w:p>
        </w:tc>
        <w:tc>
          <w:tcPr>
            <w:tcW w:w="952" w:type="dxa"/>
            <w:tcBorders>
              <w:top w:val="nil"/>
              <w:left w:val="nil"/>
              <w:bottom w:val="nil"/>
            </w:tcBorders>
            <w:shd w:val="clear" w:color="auto" w:fill="auto"/>
            <w:noWrap/>
            <w:vAlign w:val="bottom"/>
            <w:hideMark/>
          </w:tcPr>
          <w:p w14:paraId="69D09F8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w:t>
            </w:r>
          </w:p>
        </w:tc>
      </w:tr>
      <w:tr w:rsidR="004E1CF5" w:rsidRPr="00E5188F" w14:paraId="1B7A070A" w14:textId="77777777" w:rsidTr="003639E2">
        <w:trPr>
          <w:jc w:val="center"/>
        </w:trPr>
        <w:tc>
          <w:tcPr>
            <w:tcW w:w="494" w:type="dxa"/>
            <w:tcBorders>
              <w:top w:val="nil"/>
              <w:bottom w:val="nil"/>
              <w:right w:val="nil"/>
            </w:tcBorders>
            <w:shd w:val="clear" w:color="auto" w:fill="auto"/>
            <w:noWrap/>
            <w:hideMark/>
          </w:tcPr>
          <w:p w14:paraId="2904E1E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76</w:t>
            </w:r>
          </w:p>
        </w:tc>
        <w:tc>
          <w:tcPr>
            <w:tcW w:w="5631" w:type="dxa"/>
            <w:tcBorders>
              <w:top w:val="nil"/>
              <w:left w:val="nil"/>
              <w:bottom w:val="nil"/>
              <w:right w:val="single" w:sz="8" w:space="0" w:color="BFBFBF"/>
            </w:tcBorders>
            <w:shd w:val="clear" w:color="auto" w:fill="auto"/>
            <w:noWrap/>
            <w:vAlign w:val="bottom"/>
            <w:hideMark/>
          </w:tcPr>
          <w:p w14:paraId="3B5A1C87"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Finantza-sarrerak</w:t>
            </w:r>
          </w:p>
        </w:tc>
        <w:tc>
          <w:tcPr>
            <w:tcW w:w="1263" w:type="dxa"/>
            <w:tcBorders>
              <w:top w:val="nil"/>
              <w:left w:val="nil"/>
              <w:bottom w:val="nil"/>
              <w:right w:val="single" w:sz="8" w:space="0" w:color="BFBFBF"/>
            </w:tcBorders>
            <w:shd w:val="clear" w:color="auto" w:fill="auto"/>
            <w:noWrap/>
            <w:vAlign w:val="bottom"/>
            <w:hideMark/>
          </w:tcPr>
          <w:p w14:paraId="0B052BD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197.676.458</w:t>
            </w:r>
          </w:p>
        </w:tc>
        <w:tc>
          <w:tcPr>
            <w:tcW w:w="588" w:type="dxa"/>
            <w:tcBorders>
              <w:top w:val="nil"/>
              <w:left w:val="nil"/>
              <w:bottom w:val="nil"/>
              <w:right w:val="single" w:sz="8" w:space="0" w:color="BFBFBF"/>
            </w:tcBorders>
            <w:shd w:val="clear" w:color="auto" w:fill="auto"/>
            <w:noWrap/>
            <w:vAlign w:val="bottom"/>
            <w:hideMark/>
          </w:tcPr>
          <w:p w14:paraId="606F341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2,21</w:t>
            </w:r>
          </w:p>
        </w:tc>
        <w:tc>
          <w:tcPr>
            <w:tcW w:w="952" w:type="dxa"/>
            <w:tcBorders>
              <w:top w:val="nil"/>
              <w:left w:val="nil"/>
              <w:bottom w:val="nil"/>
            </w:tcBorders>
            <w:shd w:val="clear" w:color="auto" w:fill="auto"/>
            <w:noWrap/>
            <w:vAlign w:val="bottom"/>
            <w:hideMark/>
          </w:tcPr>
          <w:p w14:paraId="252F1D0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48,5</w:t>
            </w:r>
          </w:p>
        </w:tc>
      </w:tr>
      <w:tr w:rsidR="004E1CF5" w:rsidRPr="00E5188F" w14:paraId="1727C171" w14:textId="77777777" w:rsidTr="003639E2">
        <w:trPr>
          <w:jc w:val="center"/>
        </w:trPr>
        <w:tc>
          <w:tcPr>
            <w:tcW w:w="494" w:type="dxa"/>
            <w:tcBorders>
              <w:top w:val="nil"/>
              <w:bottom w:val="nil"/>
              <w:right w:val="nil"/>
            </w:tcBorders>
            <w:shd w:val="clear" w:color="auto" w:fill="auto"/>
            <w:noWrap/>
            <w:hideMark/>
          </w:tcPr>
          <w:p w14:paraId="336CCE8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77</w:t>
            </w:r>
          </w:p>
        </w:tc>
        <w:tc>
          <w:tcPr>
            <w:tcW w:w="5631" w:type="dxa"/>
            <w:tcBorders>
              <w:top w:val="nil"/>
              <w:left w:val="nil"/>
              <w:bottom w:val="nil"/>
              <w:right w:val="single" w:sz="8" w:space="0" w:color="BFBFBF"/>
            </w:tcBorders>
            <w:shd w:val="clear" w:color="auto" w:fill="auto"/>
            <w:noWrap/>
            <w:vAlign w:val="bottom"/>
            <w:hideMark/>
          </w:tcPr>
          <w:p w14:paraId="703B8D85"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Ibilgetutik eratorritako etekinak eta ez ohiko sarrerak</w:t>
            </w:r>
          </w:p>
        </w:tc>
        <w:tc>
          <w:tcPr>
            <w:tcW w:w="1263" w:type="dxa"/>
            <w:tcBorders>
              <w:top w:val="nil"/>
              <w:left w:val="nil"/>
              <w:bottom w:val="nil"/>
              <w:right w:val="single" w:sz="8" w:space="0" w:color="BFBFBF"/>
            </w:tcBorders>
            <w:shd w:val="clear" w:color="auto" w:fill="auto"/>
            <w:noWrap/>
            <w:vAlign w:val="bottom"/>
            <w:hideMark/>
          </w:tcPr>
          <w:p w14:paraId="37B112E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16.971.055</w:t>
            </w:r>
          </w:p>
        </w:tc>
        <w:tc>
          <w:tcPr>
            <w:tcW w:w="588" w:type="dxa"/>
            <w:tcBorders>
              <w:top w:val="nil"/>
              <w:left w:val="nil"/>
              <w:bottom w:val="nil"/>
              <w:right w:val="single" w:sz="8" w:space="0" w:color="BFBFBF"/>
            </w:tcBorders>
            <w:shd w:val="clear" w:color="auto" w:fill="auto"/>
            <w:noWrap/>
            <w:vAlign w:val="bottom"/>
            <w:hideMark/>
          </w:tcPr>
          <w:p w14:paraId="1F2F6E8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0,19</w:t>
            </w:r>
          </w:p>
        </w:tc>
        <w:tc>
          <w:tcPr>
            <w:tcW w:w="952" w:type="dxa"/>
            <w:tcBorders>
              <w:top w:val="nil"/>
              <w:left w:val="nil"/>
              <w:bottom w:val="nil"/>
            </w:tcBorders>
            <w:shd w:val="clear" w:color="auto" w:fill="auto"/>
            <w:noWrap/>
            <w:vAlign w:val="bottom"/>
            <w:hideMark/>
          </w:tcPr>
          <w:p w14:paraId="79B1055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-48,2</w:t>
            </w:r>
          </w:p>
        </w:tc>
      </w:tr>
      <w:tr w:rsidR="004E1CF5" w:rsidRPr="00E5188F" w14:paraId="45D634C9" w14:textId="77777777" w:rsidTr="003639E2">
        <w:trPr>
          <w:jc w:val="center"/>
        </w:trPr>
        <w:tc>
          <w:tcPr>
            <w:tcW w:w="494" w:type="dxa"/>
            <w:tcBorders>
              <w:top w:val="nil"/>
              <w:bottom w:val="single" w:sz="4" w:space="0" w:color="A6A6A6" w:themeColor="background1" w:themeShade="A6"/>
              <w:right w:val="nil"/>
            </w:tcBorders>
            <w:shd w:val="clear" w:color="auto" w:fill="auto"/>
            <w:noWrap/>
            <w:hideMark/>
          </w:tcPr>
          <w:p w14:paraId="6B34BAE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w:t>
            </w:r>
          </w:p>
        </w:tc>
        <w:tc>
          <w:tcPr>
            <w:tcW w:w="5631" w:type="dxa"/>
            <w:tcBorders>
              <w:top w:val="nil"/>
              <w:left w:val="nil"/>
              <w:bottom w:val="single" w:sz="4" w:space="0" w:color="A6A6A6" w:themeColor="background1" w:themeShade="A6"/>
              <w:right w:val="single" w:sz="8" w:space="0" w:color="BFBFBF"/>
            </w:tcBorders>
            <w:shd w:val="clear" w:color="auto" w:fill="auto"/>
            <w:noWrap/>
            <w:vAlign w:val="bottom"/>
            <w:hideMark/>
          </w:tcPr>
          <w:p w14:paraId="60F237BB"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Gehiegizko hornidurak eta aplikazioak</w:t>
            </w:r>
          </w:p>
        </w:tc>
        <w:tc>
          <w:tcPr>
            <w:tcW w:w="1263" w:type="dxa"/>
            <w:tcBorders>
              <w:top w:val="nil"/>
              <w:left w:val="nil"/>
              <w:bottom w:val="single" w:sz="4" w:space="0" w:color="A6A6A6" w:themeColor="background1" w:themeShade="A6"/>
              <w:right w:val="single" w:sz="8" w:space="0" w:color="BFBFBF"/>
            </w:tcBorders>
            <w:shd w:val="clear" w:color="auto" w:fill="auto"/>
            <w:noWrap/>
            <w:vAlign w:val="bottom"/>
            <w:hideMark/>
          </w:tcPr>
          <w:p w14:paraId="4750F3A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52.173.416</w:t>
            </w:r>
          </w:p>
        </w:tc>
        <w:tc>
          <w:tcPr>
            <w:tcW w:w="588" w:type="dxa"/>
            <w:tcBorders>
              <w:top w:val="nil"/>
              <w:left w:val="nil"/>
              <w:bottom w:val="single" w:sz="4" w:space="0" w:color="A6A6A6" w:themeColor="background1" w:themeShade="A6"/>
              <w:right w:val="single" w:sz="8" w:space="0" w:color="BFBFBF"/>
            </w:tcBorders>
            <w:shd w:val="clear" w:color="auto" w:fill="auto"/>
            <w:noWrap/>
            <w:vAlign w:val="bottom"/>
            <w:hideMark/>
          </w:tcPr>
          <w:p w14:paraId="07A004A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0,58</w:t>
            </w:r>
          </w:p>
        </w:tc>
        <w:tc>
          <w:tcPr>
            <w:tcW w:w="952" w:type="dxa"/>
            <w:tcBorders>
              <w:top w:val="nil"/>
              <w:left w:val="nil"/>
              <w:bottom w:val="single" w:sz="4" w:space="0" w:color="A6A6A6" w:themeColor="background1" w:themeShade="A6"/>
            </w:tcBorders>
            <w:shd w:val="clear" w:color="auto" w:fill="auto"/>
            <w:noWrap/>
            <w:vAlign w:val="bottom"/>
            <w:hideMark/>
          </w:tcPr>
          <w:p w14:paraId="20DFD40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-59,9</w:t>
            </w:r>
          </w:p>
        </w:tc>
      </w:tr>
      <w:tr w:rsidR="004E1CF5" w:rsidRPr="00E5188F" w14:paraId="148DE532" w14:textId="77777777" w:rsidTr="003639E2">
        <w:trPr>
          <w:jc w:val="center"/>
        </w:trPr>
        <w:tc>
          <w:tcPr>
            <w:tcW w:w="494" w:type="dxa"/>
            <w:tcBorders>
              <w:top w:val="single" w:sz="4" w:space="0" w:color="A6A6A6" w:themeColor="background1" w:themeShade="A6"/>
              <w:bottom w:val="single" w:sz="4" w:space="0" w:color="A6A6A6" w:themeColor="background1" w:themeShade="A6"/>
              <w:right w:val="nil"/>
            </w:tcBorders>
            <w:shd w:val="clear" w:color="auto" w:fill="auto"/>
            <w:noWrap/>
            <w:hideMark/>
          </w:tcPr>
          <w:p w14:paraId="45B3E2D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563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hideMark/>
          </w:tcPr>
          <w:p w14:paraId="2112AB40"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 GUZTIRA</w:t>
            </w:r>
          </w:p>
        </w:tc>
        <w:tc>
          <w:tcPr>
            <w:tcW w:w="1263"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vAlign w:val="bottom"/>
            <w:hideMark/>
          </w:tcPr>
          <w:p w14:paraId="644078DC"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8.957.633.618</w:t>
            </w:r>
          </w:p>
        </w:tc>
        <w:tc>
          <w:tcPr>
            <w:tcW w:w="588"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vAlign w:val="bottom"/>
            <w:hideMark/>
          </w:tcPr>
          <w:p w14:paraId="18697C1F"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w:t>
            </w:r>
          </w:p>
        </w:tc>
        <w:tc>
          <w:tcPr>
            <w:tcW w:w="952" w:type="dxa"/>
            <w:tcBorders>
              <w:top w:val="single" w:sz="4" w:space="0" w:color="A6A6A6" w:themeColor="background1" w:themeShade="A6"/>
              <w:left w:val="nil"/>
              <w:bottom w:val="single" w:sz="4" w:space="0" w:color="A6A6A6" w:themeColor="background1" w:themeShade="A6"/>
            </w:tcBorders>
            <w:shd w:val="clear" w:color="auto" w:fill="auto"/>
            <w:noWrap/>
            <w:vAlign w:val="bottom"/>
            <w:hideMark/>
          </w:tcPr>
          <w:p w14:paraId="21CB6FD4"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1,3</w:t>
            </w:r>
          </w:p>
        </w:tc>
      </w:tr>
      <w:tr w:rsidR="004E1CF5" w:rsidRPr="00E5188F" w14:paraId="54B98590" w14:textId="77777777" w:rsidTr="003639E2">
        <w:trPr>
          <w:jc w:val="center"/>
        </w:trPr>
        <w:tc>
          <w:tcPr>
            <w:tcW w:w="6125" w:type="dxa"/>
            <w:gridSpan w:val="2"/>
            <w:tcBorders>
              <w:top w:val="single" w:sz="4" w:space="0" w:color="A6A6A6" w:themeColor="background1" w:themeShade="A6"/>
              <w:bottom w:val="nil"/>
              <w:right w:val="single" w:sz="8" w:space="0" w:color="BFBFBF"/>
            </w:tcBorders>
            <w:shd w:val="clear" w:color="auto" w:fill="auto"/>
            <w:noWrap/>
            <w:hideMark/>
          </w:tcPr>
          <w:p w14:paraId="229E6617"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1263" w:type="dxa"/>
            <w:tcBorders>
              <w:top w:val="single" w:sz="4" w:space="0" w:color="A6A6A6" w:themeColor="background1" w:themeShade="A6"/>
              <w:left w:val="nil"/>
              <w:bottom w:val="nil"/>
              <w:right w:val="single" w:sz="8" w:space="0" w:color="BFBFBF"/>
            </w:tcBorders>
            <w:shd w:val="clear" w:color="auto" w:fill="auto"/>
            <w:noWrap/>
            <w:vAlign w:val="bottom"/>
            <w:hideMark/>
          </w:tcPr>
          <w:p w14:paraId="31BF394D" w14:textId="77777777" w:rsidR="004E1CF5" w:rsidRPr="00E5188F" w:rsidRDefault="004E1CF5" w:rsidP="003639E2">
            <w:pPr>
              <w:spacing w:line="264" w:lineRule="auto"/>
              <w:jc w:val="right"/>
              <w:rPr>
                <w:rFonts w:ascii="Calibri" w:eastAsia="Times New Roman" w:hAnsi="Calibri" w:cs="Calibri"/>
                <w:color w:val="000000"/>
                <w:sz w:val="16"/>
                <w:szCs w:val="16"/>
                <w:lang w:val="eu-ES" w:eastAsia="es-ES"/>
              </w:rPr>
            </w:pPr>
            <w:r w:rsidRPr="00E5188F">
              <w:rPr>
                <w:rFonts w:ascii="Calibri" w:eastAsia="Times New Roman" w:hAnsi="Calibri" w:cs="Calibri"/>
                <w:color w:val="000000"/>
                <w:sz w:val="16"/>
                <w:szCs w:val="16"/>
                <w:lang w:val="eu-ES" w:eastAsia="es-ES"/>
              </w:rPr>
              <w:t> </w:t>
            </w:r>
          </w:p>
        </w:tc>
        <w:tc>
          <w:tcPr>
            <w:tcW w:w="588" w:type="dxa"/>
            <w:tcBorders>
              <w:top w:val="single" w:sz="4" w:space="0" w:color="A6A6A6" w:themeColor="background1" w:themeShade="A6"/>
              <w:left w:val="nil"/>
              <w:bottom w:val="nil"/>
              <w:right w:val="single" w:sz="8" w:space="0" w:color="BFBFBF"/>
            </w:tcBorders>
            <w:shd w:val="clear" w:color="auto" w:fill="auto"/>
            <w:noWrap/>
            <w:vAlign w:val="bottom"/>
            <w:hideMark/>
          </w:tcPr>
          <w:p w14:paraId="10061A9D" w14:textId="77777777" w:rsidR="004E1CF5" w:rsidRPr="00E5188F" w:rsidRDefault="004E1CF5" w:rsidP="003639E2">
            <w:pPr>
              <w:spacing w:line="264" w:lineRule="auto"/>
              <w:jc w:val="right"/>
              <w:rPr>
                <w:rFonts w:ascii="Calibri" w:eastAsia="Times New Roman" w:hAnsi="Calibri" w:cs="Calibri"/>
                <w:color w:val="000000"/>
                <w:sz w:val="16"/>
                <w:szCs w:val="16"/>
                <w:lang w:val="eu-ES" w:eastAsia="es-ES"/>
              </w:rPr>
            </w:pPr>
            <w:r w:rsidRPr="00E5188F">
              <w:rPr>
                <w:rFonts w:ascii="Calibri" w:eastAsia="Times New Roman" w:hAnsi="Calibri" w:cs="Calibri"/>
                <w:color w:val="000000"/>
                <w:sz w:val="16"/>
                <w:szCs w:val="16"/>
                <w:lang w:val="eu-ES" w:eastAsia="es-ES"/>
              </w:rPr>
              <w:t> </w:t>
            </w:r>
          </w:p>
        </w:tc>
        <w:tc>
          <w:tcPr>
            <w:tcW w:w="952" w:type="dxa"/>
            <w:tcBorders>
              <w:top w:val="single" w:sz="4" w:space="0" w:color="A6A6A6" w:themeColor="background1" w:themeShade="A6"/>
              <w:left w:val="nil"/>
              <w:bottom w:val="nil"/>
            </w:tcBorders>
            <w:shd w:val="clear" w:color="auto" w:fill="auto"/>
            <w:noWrap/>
            <w:vAlign w:val="bottom"/>
            <w:hideMark/>
          </w:tcPr>
          <w:p w14:paraId="5537B221" w14:textId="77777777" w:rsidR="004E1CF5" w:rsidRPr="00E5188F" w:rsidRDefault="004E1CF5" w:rsidP="003639E2">
            <w:pPr>
              <w:spacing w:line="264" w:lineRule="auto"/>
              <w:jc w:val="left"/>
              <w:rPr>
                <w:rFonts w:ascii="Calibri" w:eastAsia="Times New Roman" w:hAnsi="Calibri" w:cs="Calibri"/>
                <w:color w:val="000000"/>
                <w:sz w:val="16"/>
                <w:szCs w:val="16"/>
                <w:lang w:val="eu-ES" w:eastAsia="es-ES"/>
              </w:rPr>
            </w:pPr>
          </w:p>
        </w:tc>
      </w:tr>
      <w:tr w:rsidR="004E1CF5" w:rsidRPr="00E5188F" w14:paraId="4321BA96" w14:textId="77777777" w:rsidTr="003639E2">
        <w:trPr>
          <w:jc w:val="center"/>
        </w:trPr>
        <w:tc>
          <w:tcPr>
            <w:tcW w:w="494" w:type="dxa"/>
            <w:tcBorders>
              <w:top w:val="nil"/>
              <w:bottom w:val="nil"/>
              <w:right w:val="nil"/>
            </w:tcBorders>
            <w:shd w:val="clear" w:color="auto" w:fill="auto"/>
            <w:noWrap/>
            <w:hideMark/>
          </w:tcPr>
          <w:p w14:paraId="6C45BC8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w:t>
            </w:r>
          </w:p>
        </w:tc>
        <w:tc>
          <w:tcPr>
            <w:tcW w:w="5631" w:type="dxa"/>
            <w:tcBorders>
              <w:top w:val="nil"/>
              <w:left w:val="nil"/>
              <w:bottom w:val="nil"/>
              <w:right w:val="single" w:sz="8" w:space="0" w:color="BFBFBF"/>
            </w:tcBorders>
            <w:shd w:val="clear" w:color="auto" w:fill="auto"/>
            <w:noWrap/>
            <w:vAlign w:val="bottom"/>
            <w:hideMark/>
          </w:tcPr>
          <w:p w14:paraId="4A5E715E"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Erosketa garbiak</w:t>
            </w:r>
          </w:p>
        </w:tc>
        <w:tc>
          <w:tcPr>
            <w:tcW w:w="1263" w:type="dxa"/>
            <w:tcBorders>
              <w:top w:val="nil"/>
              <w:left w:val="nil"/>
              <w:bottom w:val="nil"/>
              <w:right w:val="single" w:sz="8" w:space="0" w:color="BFBFBF"/>
            </w:tcBorders>
            <w:shd w:val="clear" w:color="auto" w:fill="auto"/>
            <w:noWrap/>
            <w:vAlign w:val="bottom"/>
            <w:hideMark/>
          </w:tcPr>
          <w:p w14:paraId="242FF36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4.338.712.879</w:t>
            </w:r>
          </w:p>
        </w:tc>
        <w:tc>
          <w:tcPr>
            <w:tcW w:w="588" w:type="dxa"/>
            <w:tcBorders>
              <w:top w:val="nil"/>
              <w:left w:val="nil"/>
              <w:bottom w:val="nil"/>
              <w:right w:val="single" w:sz="8" w:space="0" w:color="BFBFBF"/>
            </w:tcBorders>
            <w:shd w:val="clear" w:color="auto" w:fill="auto"/>
            <w:noWrap/>
            <w:vAlign w:val="bottom"/>
            <w:hideMark/>
          </w:tcPr>
          <w:p w14:paraId="5E99582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51,34</w:t>
            </w:r>
          </w:p>
        </w:tc>
        <w:tc>
          <w:tcPr>
            <w:tcW w:w="952" w:type="dxa"/>
            <w:tcBorders>
              <w:top w:val="nil"/>
              <w:left w:val="nil"/>
              <w:bottom w:val="nil"/>
            </w:tcBorders>
            <w:shd w:val="clear" w:color="auto" w:fill="auto"/>
            <w:noWrap/>
            <w:vAlign w:val="bottom"/>
            <w:hideMark/>
          </w:tcPr>
          <w:p w14:paraId="3BD7068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w:t>
            </w:r>
          </w:p>
        </w:tc>
      </w:tr>
      <w:tr w:rsidR="004E1CF5" w:rsidRPr="00E5188F" w14:paraId="621477C3" w14:textId="77777777" w:rsidTr="003639E2">
        <w:trPr>
          <w:jc w:val="center"/>
        </w:trPr>
        <w:tc>
          <w:tcPr>
            <w:tcW w:w="494" w:type="dxa"/>
            <w:tcBorders>
              <w:top w:val="nil"/>
              <w:bottom w:val="nil"/>
              <w:right w:val="nil"/>
            </w:tcBorders>
            <w:shd w:val="clear" w:color="auto" w:fill="auto"/>
            <w:noWrap/>
            <w:hideMark/>
          </w:tcPr>
          <w:p w14:paraId="7FFFF50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61</w:t>
            </w:r>
          </w:p>
        </w:tc>
        <w:tc>
          <w:tcPr>
            <w:tcW w:w="5631" w:type="dxa"/>
            <w:tcBorders>
              <w:top w:val="nil"/>
              <w:left w:val="nil"/>
              <w:bottom w:val="nil"/>
              <w:right w:val="single" w:sz="8" w:space="0" w:color="BFBFBF"/>
            </w:tcBorders>
            <w:shd w:val="clear" w:color="auto" w:fill="auto"/>
            <w:noWrap/>
            <w:vAlign w:val="bottom"/>
            <w:hideMark/>
          </w:tcPr>
          <w:p w14:paraId="19678335"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Salgaien eta lehen gaien izakinen aldaketa</w:t>
            </w:r>
          </w:p>
        </w:tc>
        <w:tc>
          <w:tcPr>
            <w:tcW w:w="1263" w:type="dxa"/>
            <w:tcBorders>
              <w:top w:val="nil"/>
              <w:left w:val="nil"/>
              <w:bottom w:val="nil"/>
              <w:right w:val="single" w:sz="8" w:space="0" w:color="BFBFBF"/>
            </w:tcBorders>
            <w:shd w:val="clear" w:color="auto" w:fill="auto"/>
            <w:noWrap/>
            <w:vAlign w:val="bottom"/>
            <w:hideMark/>
          </w:tcPr>
          <w:p w14:paraId="3321395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-2.808.934</w:t>
            </w:r>
          </w:p>
        </w:tc>
        <w:tc>
          <w:tcPr>
            <w:tcW w:w="588" w:type="dxa"/>
            <w:tcBorders>
              <w:top w:val="nil"/>
              <w:left w:val="nil"/>
              <w:bottom w:val="nil"/>
              <w:right w:val="single" w:sz="8" w:space="0" w:color="BFBFBF"/>
            </w:tcBorders>
            <w:shd w:val="clear" w:color="auto" w:fill="auto"/>
            <w:noWrap/>
            <w:vAlign w:val="bottom"/>
            <w:hideMark/>
          </w:tcPr>
          <w:p w14:paraId="1CA14AB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-0,03</w:t>
            </w:r>
          </w:p>
        </w:tc>
        <w:tc>
          <w:tcPr>
            <w:tcW w:w="952" w:type="dxa"/>
            <w:tcBorders>
              <w:top w:val="nil"/>
              <w:left w:val="nil"/>
              <w:bottom w:val="nil"/>
            </w:tcBorders>
            <w:shd w:val="clear" w:color="auto" w:fill="auto"/>
            <w:noWrap/>
            <w:vAlign w:val="bottom"/>
            <w:hideMark/>
          </w:tcPr>
          <w:p w14:paraId="72BD453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-73,9</w:t>
            </w:r>
          </w:p>
        </w:tc>
      </w:tr>
      <w:tr w:rsidR="004E1CF5" w:rsidRPr="00E5188F" w14:paraId="659EF7C5" w14:textId="77777777" w:rsidTr="003639E2">
        <w:trPr>
          <w:jc w:val="center"/>
        </w:trPr>
        <w:tc>
          <w:tcPr>
            <w:tcW w:w="494" w:type="dxa"/>
            <w:tcBorders>
              <w:top w:val="nil"/>
              <w:bottom w:val="nil"/>
              <w:right w:val="nil"/>
            </w:tcBorders>
            <w:shd w:val="clear" w:color="auto" w:fill="auto"/>
            <w:noWrap/>
            <w:hideMark/>
          </w:tcPr>
          <w:p w14:paraId="4643638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w:t>
            </w:r>
          </w:p>
        </w:tc>
        <w:tc>
          <w:tcPr>
            <w:tcW w:w="5631" w:type="dxa"/>
            <w:tcBorders>
              <w:top w:val="nil"/>
              <w:left w:val="nil"/>
              <w:bottom w:val="nil"/>
              <w:right w:val="single" w:sz="8" w:space="0" w:color="BFBFBF"/>
            </w:tcBorders>
            <w:shd w:val="clear" w:color="auto" w:fill="auto"/>
            <w:noWrap/>
            <w:vAlign w:val="bottom"/>
            <w:hideMark/>
          </w:tcPr>
          <w:p w14:paraId="224F381F"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Kanpoko zerbitzuak</w:t>
            </w:r>
          </w:p>
        </w:tc>
        <w:tc>
          <w:tcPr>
            <w:tcW w:w="1263" w:type="dxa"/>
            <w:tcBorders>
              <w:top w:val="nil"/>
              <w:left w:val="nil"/>
              <w:bottom w:val="nil"/>
              <w:right w:val="single" w:sz="8" w:space="0" w:color="BFBFBF"/>
            </w:tcBorders>
            <w:shd w:val="clear" w:color="auto" w:fill="auto"/>
            <w:noWrap/>
            <w:vAlign w:val="bottom"/>
            <w:hideMark/>
          </w:tcPr>
          <w:p w14:paraId="5428C89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1.098.910.928</w:t>
            </w:r>
          </w:p>
        </w:tc>
        <w:tc>
          <w:tcPr>
            <w:tcW w:w="588" w:type="dxa"/>
            <w:tcBorders>
              <w:top w:val="nil"/>
              <w:left w:val="nil"/>
              <w:bottom w:val="nil"/>
              <w:right w:val="single" w:sz="8" w:space="0" w:color="BFBFBF"/>
            </w:tcBorders>
            <w:shd w:val="clear" w:color="auto" w:fill="auto"/>
            <w:noWrap/>
            <w:vAlign w:val="bottom"/>
            <w:hideMark/>
          </w:tcPr>
          <w:p w14:paraId="3BA32B3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13,00</w:t>
            </w:r>
          </w:p>
        </w:tc>
        <w:tc>
          <w:tcPr>
            <w:tcW w:w="952" w:type="dxa"/>
            <w:tcBorders>
              <w:top w:val="nil"/>
              <w:left w:val="nil"/>
              <w:bottom w:val="nil"/>
            </w:tcBorders>
            <w:shd w:val="clear" w:color="auto" w:fill="auto"/>
            <w:noWrap/>
            <w:vAlign w:val="bottom"/>
            <w:hideMark/>
          </w:tcPr>
          <w:p w14:paraId="7DBD637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w:t>
            </w:r>
          </w:p>
        </w:tc>
      </w:tr>
      <w:tr w:rsidR="004E1CF5" w:rsidRPr="00E5188F" w14:paraId="45A05DF4" w14:textId="77777777" w:rsidTr="003639E2">
        <w:trPr>
          <w:jc w:val="center"/>
        </w:trPr>
        <w:tc>
          <w:tcPr>
            <w:tcW w:w="494" w:type="dxa"/>
            <w:tcBorders>
              <w:top w:val="nil"/>
              <w:bottom w:val="nil"/>
              <w:right w:val="nil"/>
            </w:tcBorders>
            <w:shd w:val="clear" w:color="auto" w:fill="auto"/>
            <w:noWrap/>
            <w:hideMark/>
          </w:tcPr>
          <w:p w14:paraId="1E942B7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w:t>
            </w:r>
          </w:p>
        </w:tc>
        <w:tc>
          <w:tcPr>
            <w:tcW w:w="5631" w:type="dxa"/>
            <w:tcBorders>
              <w:top w:val="nil"/>
              <w:left w:val="nil"/>
              <w:bottom w:val="nil"/>
              <w:right w:val="single" w:sz="8" w:space="0" w:color="BFBFBF"/>
            </w:tcBorders>
            <w:shd w:val="clear" w:color="auto" w:fill="auto"/>
            <w:noWrap/>
            <w:vAlign w:val="bottom"/>
            <w:hideMark/>
          </w:tcPr>
          <w:p w14:paraId="35553BF8"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Jarduerari lotutako zergak</w:t>
            </w:r>
          </w:p>
        </w:tc>
        <w:tc>
          <w:tcPr>
            <w:tcW w:w="1263" w:type="dxa"/>
            <w:tcBorders>
              <w:top w:val="nil"/>
              <w:left w:val="nil"/>
              <w:bottom w:val="nil"/>
              <w:right w:val="single" w:sz="8" w:space="0" w:color="BFBFBF"/>
            </w:tcBorders>
            <w:shd w:val="clear" w:color="auto" w:fill="auto"/>
            <w:noWrap/>
            <w:vAlign w:val="bottom"/>
            <w:hideMark/>
          </w:tcPr>
          <w:p w14:paraId="21EA5F9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30.094.691</w:t>
            </w:r>
          </w:p>
        </w:tc>
        <w:tc>
          <w:tcPr>
            <w:tcW w:w="588" w:type="dxa"/>
            <w:tcBorders>
              <w:top w:val="nil"/>
              <w:left w:val="nil"/>
              <w:bottom w:val="nil"/>
              <w:right w:val="single" w:sz="8" w:space="0" w:color="BFBFBF"/>
            </w:tcBorders>
            <w:shd w:val="clear" w:color="auto" w:fill="auto"/>
            <w:noWrap/>
            <w:vAlign w:val="bottom"/>
            <w:hideMark/>
          </w:tcPr>
          <w:p w14:paraId="37626DD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0,36</w:t>
            </w:r>
          </w:p>
        </w:tc>
        <w:tc>
          <w:tcPr>
            <w:tcW w:w="952" w:type="dxa"/>
            <w:tcBorders>
              <w:top w:val="nil"/>
              <w:left w:val="nil"/>
              <w:bottom w:val="nil"/>
            </w:tcBorders>
            <w:shd w:val="clear" w:color="auto" w:fill="auto"/>
            <w:noWrap/>
            <w:vAlign w:val="bottom"/>
            <w:hideMark/>
          </w:tcPr>
          <w:p w14:paraId="561D85B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130,6</w:t>
            </w:r>
          </w:p>
        </w:tc>
      </w:tr>
      <w:tr w:rsidR="004E1CF5" w:rsidRPr="00E5188F" w14:paraId="28D748B9" w14:textId="77777777" w:rsidTr="003639E2">
        <w:trPr>
          <w:jc w:val="center"/>
        </w:trPr>
        <w:tc>
          <w:tcPr>
            <w:tcW w:w="494" w:type="dxa"/>
            <w:tcBorders>
              <w:top w:val="nil"/>
              <w:bottom w:val="nil"/>
              <w:right w:val="nil"/>
            </w:tcBorders>
            <w:shd w:val="clear" w:color="auto" w:fill="auto"/>
            <w:noWrap/>
            <w:hideMark/>
          </w:tcPr>
          <w:p w14:paraId="34413F9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w:t>
            </w:r>
          </w:p>
        </w:tc>
        <w:tc>
          <w:tcPr>
            <w:tcW w:w="5631" w:type="dxa"/>
            <w:tcBorders>
              <w:top w:val="nil"/>
              <w:left w:val="nil"/>
              <w:bottom w:val="nil"/>
              <w:right w:val="single" w:sz="8" w:space="0" w:color="BFBFBF"/>
            </w:tcBorders>
            <w:shd w:val="clear" w:color="auto" w:fill="auto"/>
            <w:noWrap/>
            <w:vAlign w:val="bottom"/>
            <w:hideMark/>
          </w:tcPr>
          <w:p w14:paraId="46327268"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Langileen gastuak</w:t>
            </w:r>
          </w:p>
        </w:tc>
        <w:tc>
          <w:tcPr>
            <w:tcW w:w="1263" w:type="dxa"/>
            <w:tcBorders>
              <w:top w:val="nil"/>
              <w:left w:val="nil"/>
              <w:bottom w:val="nil"/>
              <w:right w:val="single" w:sz="8" w:space="0" w:color="BFBFBF"/>
            </w:tcBorders>
            <w:shd w:val="clear" w:color="auto" w:fill="auto"/>
            <w:noWrap/>
            <w:vAlign w:val="bottom"/>
            <w:hideMark/>
          </w:tcPr>
          <w:p w14:paraId="185BC9B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2.085.796.467</w:t>
            </w:r>
          </w:p>
        </w:tc>
        <w:tc>
          <w:tcPr>
            <w:tcW w:w="588" w:type="dxa"/>
            <w:tcBorders>
              <w:top w:val="nil"/>
              <w:left w:val="nil"/>
              <w:bottom w:val="nil"/>
              <w:right w:val="single" w:sz="8" w:space="0" w:color="BFBFBF"/>
            </w:tcBorders>
            <w:shd w:val="clear" w:color="auto" w:fill="auto"/>
            <w:noWrap/>
            <w:vAlign w:val="bottom"/>
            <w:hideMark/>
          </w:tcPr>
          <w:p w14:paraId="145715D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24,68</w:t>
            </w:r>
          </w:p>
        </w:tc>
        <w:tc>
          <w:tcPr>
            <w:tcW w:w="952" w:type="dxa"/>
            <w:tcBorders>
              <w:top w:val="nil"/>
              <w:left w:val="nil"/>
              <w:bottom w:val="nil"/>
            </w:tcBorders>
            <w:shd w:val="clear" w:color="auto" w:fill="auto"/>
            <w:noWrap/>
            <w:vAlign w:val="bottom"/>
            <w:hideMark/>
          </w:tcPr>
          <w:p w14:paraId="6BEE1CE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w:t>
            </w:r>
          </w:p>
        </w:tc>
      </w:tr>
      <w:tr w:rsidR="004E1CF5" w:rsidRPr="00E5188F" w14:paraId="623DAA86" w14:textId="77777777" w:rsidTr="003639E2">
        <w:trPr>
          <w:jc w:val="center"/>
        </w:trPr>
        <w:tc>
          <w:tcPr>
            <w:tcW w:w="494" w:type="dxa"/>
            <w:tcBorders>
              <w:top w:val="nil"/>
              <w:bottom w:val="nil"/>
              <w:right w:val="nil"/>
            </w:tcBorders>
            <w:shd w:val="clear" w:color="auto" w:fill="auto"/>
            <w:noWrap/>
            <w:hideMark/>
          </w:tcPr>
          <w:p w14:paraId="660D984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w:t>
            </w:r>
          </w:p>
        </w:tc>
        <w:tc>
          <w:tcPr>
            <w:tcW w:w="5631" w:type="dxa"/>
            <w:tcBorders>
              <w:top w:val="nil"/>
              <w:left w:val="nil"/>
              <w:bottom w:val="nil"/>
              <w:right w:val="single" w:sz="8" w:space="0" w:color="BFBFBF"/>
            </w:tcBorders>
            <w:shd w:val="clear" w:color="auto" w:fill="auto"/>
            <w:noWrap/>
            <w:vAlign w:val="bottom"/>
            <w:hideMark/>
          </w:tcPr>
          <w:p w14:paraId="3297C90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Bestelako kudeaketa-gastuak</w:t>
            </w:r>
          </w:p>
        </w:tc>
        <w:tc>
          <w:tcPr>
            <w:tcW w:w="1263" w:type="dxa"/>
            <w:tcBorders>
              <w:top w:val="nil"/>
              <w:left w:val="nil"/>
              <w:bottom w:val="nil"/>
              <w:right w:val="single" w:sz="8" w:space="0" w:color="BFBFBF"/>
            </w:tcBorders>
            <w:shd w:val="clear" w:color="auto" w:fill="auto"/>
            <w:noWrap/>
            <w:vAlign w:val="bottom"/>
            <w:hideMark/>
          </w:tcPr>
          <w:p w14:paraId="0408580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313.938.566</w:t>
            </w:r>
          </w:p>
        </w:tc>
        <w:tc>
          <w:tcPr>
            <w:tcW w:w="588" w:type="dxa"/>
            <w:tcBorders>
              <w:top w:val="nil"/>
              <w:left w:val="nil"/>
              <w:bottom w:val="nil"/>
              <w:right w:val="single" w:sz="8" w:space="0" w:color="BFBFBF"/>
            </w:tcBorders>
            <w:shd w:val="clear" w:color="auto" w:fill="auto"/>
            <w:noWrap/>
            <w:vAlign w:val="bottom"/>
            <w:hideMark/>
          </w:tcPr>
          <w:p w14:paraId="4F25E4C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3,71</w:t>
            </w:r>
          </w:p>
        </w:tc>
        <w:tc>
          <w:tcPr>
            <w:tcW w:w="952" w:type="dxa"/>
            <w:tcBorders>
              <w:top w:val="nil"/>
              <w:left w:val="nil"/>
              <w:bottom w:val="nil"/>
            </w:tcBorders>
            <w:shd w:val="clear" w:color="auto" w:fill="auto"/>
            <w:noWrap/>
            <w:vAlign w:val="bottom"/>
            <w:hideMark/>
          </w:tcPr>
          <w:p w14:paraId="7BC57C4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58,4</w:t>
            </w:r>
          </w:p>
        </w:tc>
      </w:tr>
      <w:tr w:rsidR="004E1CF5" w:rsidRPr="00E5188F" w14:paraId="04CDC318" w14:textId="77777777" w:rsidTr="003639E2">
        <w:trPr>
          <w:jc w:val="center"/>
        </w:trPr>
        <w:tc>
          <w:tcPr>
            <w:tcW w:w="494" w:type="dxa"/>
            <w:tcBorders>
              <w:top w:val="nil"/>
              <w:bottom w:val="nil"/>
              <w:right w:val="nil"/>
            </w:tcBorders>
            <w:shd w:val="clear" w:color="auto" w:fill="auto"/>
            <w:noWrap/>
            <w:hideMark/>
          </w:tcPr>
          <w:p w14:paraId="72C3C4E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66</w:t>
            </w:r>
          </w:p>
        </w:tc>
        <w:tc>
          <w:tcPr>
            <w:tcW w:w="5631" w:type="dxa"/>
            <w:tcBorders>
              <w:top w:val="nil"/>
              <w:left w:val="nil"/>
              <w:bottom w:val="nil"/>
              <w:right w:val="single" w:sz="8" w:space="0" w:color="BFBFBF"/>
            </w:tcBorders>
            <w:shd w:val="clear" w:color="auto" w:fill="auto"/>
            <w:noWrap/>
            <w:vAlign w:val="bottom"/>
            <w:hideMark/>
          </w:tcPr>
          <w:p w14:paraId="5B658CCF"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Finantza-gastuak</w:t>
            </w:r>
          </w:p>
        </w:tc>
        <w:tc>
          <w:tcPr>
            <w:tcW w:w="1263" w:type="dxa"/>
            <w:tcBorders>
              <w:top w:val="nil"/>
              <w:left w:val="nil"/>
              <w:bottom w:val="nil"/>
              <w:right w:val="single" w:sz="8" w:space="0" w:color="BFBFBF"/>
            </w:tcBorders>
            <w:shd w:val="clear" w:color="auto" w:fill="auto"/>
            <w:noWrap/>
            <w:vAlign w:val="bottom"/>
            <w:hideMark/>
          </w:tcPr>
          <w:p w14:paraId="61D7D8B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122.872.149</w:t>
            </w:r>
          </w:p>
        </w:tc>
        <w:tc>
          <w:tcPr>
            <w:tcW w:w="588" w:type="dxa"/>
            <w:tcBorders>
              <w:top w:val="nil"/>
              <w:left w:val="nil"/>
              <w:bottom w:val="nil"/>
              <w:right w:val="single" w:sz="8" w:space="0" w:color="BFBFBF"/>
            </w:tcBorders>
            <w:shd w:val="clear" w:color="auto" w:fill="auto"/>
            <w:noWrap/>
            <w:vAlign w:val="bottom"/>
            <w:hideMark/>
          </w:tcPr>
          <w:p w14:paraId="30A18D1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1,45</w:t>
            </w:r>
          </w:p>
        </w:tc>
        <w:tc>
          <w:tcPr>
            <w:tcW w:w="952" w:type="dxa"/>
            <w:tcBorders>
              <w:top w:val="nil"/>
              <w:left w:val="nil"/>
              <w:bottom w:val="nil"/>
            </w:tcBorders>
            <w:shd w:val="clear" w:color="auto" w:fill="auto"/>
            <w:noWrap/>
            <w:vAlign w:val="bottom"/>
            <w:hideMark/>
          </w:tcPr>
          <w:p w14:paraId="40AE966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-26,6</w:t>
            </w:r>
          </w:p>
        </w:tc>
      </w:tr>
      <w:tr w:rsidR="004E1CF5" w:rsidRPr="00E5188F" w14:paraId="0E70E4D3" w14:textId="77777777" w:rsidTr="003639E2">
        <w:trPr>
          <w:jc w:val="center"/>
        </w:trPr>
        <w:tc>
          <w:tcPr>
            <w:tcW w:w="494" w:type="dxa"/>
            <w:tcBorders>
              <w:top w:val="nil"/>
              <w:bottom w:val="nil"/>
              <w:right w:val="nil"/>
            </w:tcBorders>
            <w:shd w:val="clear" w:color="auto" w:fill="auto"/>
            <w:noWrap/>
            <w:hideMark/>
          </w:tcPr>
          <w:p w14:paraId="64C22DF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67</w:t>
            </w:r>
          </w:p>
        </w:tc>
        <w:tc>
          <w:tcPr>
            <w:tcW w:w="5631" w:type="dxa"/>
            <w:tcBorders>
              <w:top w:val="nil"/>
              <w:left w:val="nil"/>
              <w:bottom w:val="nil"/>
              <w:right w:val="single" w:sz="8" w:space="0" w:color="BFBFBF"/>
            </w:tcBorders>
            <w:shd w:val="clear" w:color="auto" w:fill="auto"/>
            <w:noWrap/>
            <w:vAlign w:val="bottom"/>
            <w:hideMark/>
          </w:tcPr>
          <w:p w14:paraId="086AF437"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Ibilgetutik eratorritako galerak eta ez ohiko gastuak</w:t>
            </w:r>
          </w:p>
        </w:tc>
        <w:tc>
          <w:tcPr>
            <w:tcW w:w="1263" w:type="dxa"/>
            <w:tcBorders>
              <w:top w:val="nil"/>
              <w:left w:val="nil"/>
              <w:bottom w:val="nil"/>
              <w:right w:val="single" w:sz="8" w:space="0" w:color="BFBFBF"/>
            </w:tcBorders>
            <w:shd w:val="clear" w:color="auto" w:fill="auto"/>
            <w:noWrap/>
            <w:vAlign w:val="bottom"/>
            <w:hideMark/>
          </w:tcPr>
          <w:p w14:paraId="0A27A96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16.023.454</w:t>
            </w:r>
          </w:p>
        </w:tc>
        <w:tc>
          <w:tcPr>
            <w:tcW w:w="588" w:type="dxa"/>
            <w:tcBorders>
              <w:top w:val="nil"/>
              <w:left w:val="nil"/>
              <w:bottom w:val="nil"/>
              <w:right w:val="single" w:sz="8" w:space="0" w:color="BFBFBF"/>
            </w:tcBorders>
            <w:shd w:val="clear" w:color="auto" w:fill="auto"/>
            <w:noWrap/>
            <w:vAlign w:val="bottom"/>
            <w:hideMark/>
          </w:tcPr>
          <w:p w14:paraId="2E9A18C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0,19</w:t>
            </w:r>
          </w:p>
        </w:tc>
        <w:tc>
          <w:tcPr>
            <w:tcW w:w="952" w:type="dxa"/>
            <w:tcBorders>
              <w:top w:val="nil"/>
              <w:left w:val="nil"/>
              <w:bottom w:val="nil"/>
            </w:tcBorders>
            <w:shd w:val="clear" w:color="auto" w:fill="auto"/>
            <w:noWrap/>
            <w:vAlign w:val="bottom"/>
            <w:hideMark/>
          </w:tcPr>
          <w:p w14:paraId="68B54DA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-28,9</w:t>
            </w:r>
          </w:p>
        </w:tc>
      </w:tr>
      <w:tr w:rsidR="004E1CF5" w:rsidRPr="00E5188F" w14:paraId="77593D43" w14:textId="77777777" w:rsidTr="003639E2">
        <w:trPr>
          <w:jc w:val="center"/>
        </w:trPr>
        <w:tc>
          <w:tcPr>
            <w:tcW w:w="494" w:type="dxa"/>
            <w:tcBorders>
              <w:top w:val="nil"/>
              <w:bottom w:val="nil"/>
              <w:right w:val="nil"/>
            </w:tcBorders>
            <w:shd w:val="clear" w:color="auto" w:fill="auto"/>
            <w:noWrap/>
            <w:hideMark/>
          </w:tcPr>
          <w:p w14:paraId="1C072E5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68</w:t>
            </w:r>
          </w:p>
        </w:tc>
        <w:tc>
          <w:tcPr>
            <w:tcW w:w="5631" w:type="dxa"/>
            <w:tcBorders>
              <w:top w:val="nil"/>
              <w:left w:val="nil"/>
              <w:bottom w:val="nil"/>
              <w:right w:val="single" w:sz="8" w:space="0" w:color="BFBFBF"/>
            </w:tcBorders>
            <w:shd w:val="clear" w:color="auto" w:fill="auto"/>
            <w:noWrap/>
            <w:vAlign w:val="bottom"/>
            <w:hideMark/>
          </w:tcPr>
          <w:p w14:paraId="5A8AC36F"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Ekitaldiko amortizazioak</w:t>
            </w:r>
          </w:p>
        </w:tc>
        <w:tc>
          <w:tcPr>
            <w:tcW w:w="1263" w:type="dxa"/>
            <w:tcBorders>
              <w:top w:val="nil"/>
              <w:left w:val="nil"/>
              <w:bottom w:val="nil"/>
              <w:right w:val="single" w:sz="8" w:space="0" w:color="BFBFBF"/>
            </w:tcBorders>
            <w:shd w:val="clear" w:color="auto" w:fill="auto"/>
            <w:noWrap/>
            <w:vAlign w:val="bottom"/>
            <w:hideMark/>
          </w:tcPr>
          <w:p w14:paraId="187859C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250.053.633</w:t>
            </w:r>
          </w:p>
        </w:tc>
        <w:tc>
          <w:tcPr>
            <w:tcW w:w="588" w:type="dxa"/>
            <w:tcBorders>
              <w:top w:val="nil"/>
              <w:left w:val="nil"/>
              <w:bottom w:val="nil"/>
              <w:right w:val="single" w:sz="8" w:space="0" w:color="BFBFBF"/>
            </w:tcBorders>
            <w:shd w:val="clear" w:color="auto" w:fill="auto"/>
            <w:noWrap/>
            <w:vAlign w:val="bottom"/>
            <w:hideMark/>
          </w:tcPr>
          <w:p w14:paraId="5C18388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2,96</w:t>
            </w:r>
          </w:p>
        </w:tc>
        <w:tc>
          <w:tcPr>
            <w:tcW w:w="952" w:type="dxa"/>
            <w:tcBorders>
              <w:top w:val="nil"/>
              <w:left w:val="nil"/>
              <w:bottom w:val="nil"/>
            </w:tcBorders>
            <w:shd w:val="clear" w:color="auto" w:fill="auto"/>
            <w:noWrap/>
            <w:vAlign w:val="bottom"/>
            <w:hideMark/>
          </w:tcPr>
          <w:p w14:paraId="283E413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-16,5</w:t>
            </w:r>
          </w:p>
        </w:tc>
      </w:tr>
      <w:tr w:rsidR="004E1CF5" w:rsidRPr="00E5188F" w14:paraId="1549D52C" w14:textId="77777777" w:rsidTr="003639E2">
        <w:trPr>
          <w:jc w:val="center"/>
        </w:trPr>
        <w:tc>
          <w:tcPr>
            <w:tcW w:w="494" w:type="dxa"/>
            <w:tcBorders>
              <w:top w:val="nil"/>
              <w:bottom w:val="single" w:sz="4" w:space="0" w:color="A6A6A6" w:themeColor="background1" w:themeShade="A6"/>
              <w:right w:val="nil"/>
            </w:tcBorders>
            <w:shd w:val="clear" w:color="auto" w:fill="auto"/>
            <w:noWrap/>
            <w:hideMark/>
          </w:tcPr>
          <w:p w14:paraId="3590227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69</w:t>
            </w:r>
          </w:p>
        </w:tc>
        <w:tc>
          <w:tcPr>
            <w:tcW w:w="5631" w:type="dxa"/>
            <w:tcBorders>
              <w:top w:val="nil"/>
              <w:left w:val="nil"/>
              <w:bottom w:val="single" w:sz="4" w:space="0" w:color="A6A6A6" w:themeColor="background1" w:themeShade="A6"/>
              <w:right w:val="single" w:sz="8" w:space="0" w:color="BFBFBF"/>
            </w:tcBorders>
            <w:shd w:val="clear" w:color="auto" w:fill="auto"/>
            <w:noWrap/>
            <w:vAlign w:val="bottom"/>
            <w:hideMark/>
          </w:tcPr>
          <w:p w14:paraId="7586CAB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Hornidura-zuzkidurak</w:t>
            </w:r>
          </w:p>
        </w:tc>
        <w:tc>
          <w:tcPr>
            <w:tcW w:w="1263" w:type="dxa"/>
            <w:tcBorders>
              <w:top w:val="nil"/>
              <w:left w:val="nil"/>
              <w:bottom w:val="single" w:sz="4" w:space="0" w:color="A6A6A6" w:themeColor="background1" w:themeShade="A6"/>
              <w:right w:val="single" w:sz="8" w:space="0" w:color="BFBFBF"/>
            </w:tcBorders>
            <w:shd w:val="clear" w:color="auto" w:fill="auto"/>
            <w:noWrap/>
            <w:vAlign w:val="bottom"/>
            <w:hideMark/>
          </w:tcPr>
          <w:p w14:paraId="4F1C34C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197.361.001</w:t>
            </w:r>
          </w:p>
        </w:tc>
        <w:tc>
          <w:tcPr>
            <w:tcW w:w="588" w:type="dxa"/>
            <w:tcBorders>
              <w:top w:val="nil"/>
              <w:left w:val="nil"/>
              <w:bottom w:val="single" w:sz="4" w:space="0" w:color="A6A6A6" w:themeColor="background1" w:themeShade="A6"/>
              <w:right w:val="single" w:sz="8" w:space="0" w:color="BFBFBF"/>
            </w:tcBorders>
            <w:shd w:val="clear" w:color="auto" w:fill="auto"/>
            <w:noWrap/>
            <w:vAlign w:val="bottom"/>
            <w:hideMark/>
          </w:tcPr>
          <w:p w14:paraId="0822D12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2,34</w:t>
            </w:r>
          </w:p>
        </w:tc>
        <w:tc>
          <w:tcPr>
            <w:tcW w:w="952" w:type="dxa"/>
            <w:tcBorders>
              <w:top w:val="nil"/>
              <w:left w:val="nil"/>
              <w:bottom w:val="single" w:sz="4" w:space="0" w:color="A6A6A6" w:themeColor="background1" w:themeShade="A6"/>
            </w:tcBorders>
            <w:shd w:val="clear" w:color="auto" w:fill="auto"/>
            <w:noWrap/>
            <w:vAlign w:val="bottom"/>
            <w:hideMark/>
          </w:tcPr>
          <w:p w14:paraId="3ABD8FF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-60,3</w:t>
            </w:r>
          </w:p>
        </w:tc>
      </w:tr>
      <w:tr w:rsidR="004E1CF5" w:rsidRPr="00E5188F" w14:paraId="25B7737D" w14:textId="77777777" w:rsidTr="003639E2">
        <w:trPr>
          <w:jc w:val="center"/>
        </w:trPr>
        <w:tc>
          <w:tcPr>
            <w:tcW w:w="494" w:type="dxa"/>
            <w:tcBorders>
              <w:top w:val="single" w:sz="4" w:space="0" w:color="A6A6A6" w:themeColor="background1" w:themeShade="A6"/>
              <w:bottom w:val="single" w:sz="4" w:space="0" w:color="A6A6A6" w:themeColor="background1" w:themeShade="A6"/>
              <w:right w:val="nil"/>
            </w:tcBorders>
            <w:shd w:val="clear" w:color="auto" w:fill="auto"/>
            <w:noWrap/>
            <w:hideMark/>
          </w:tcPr>
          <w:p w14:paraId="4C83C0E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5631"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hideMark/>
          </w:tcPr>
          <w:p w14:paraId="758CB93B"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 GUZTIRA</w:t>
            </w:r>
          </w:p>
        </w:tc>
        <w:tc>
          <w:tcPr>
            <w:tcW w:w="1263"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vAlign w:val="bottom"/>
            <w:hideMark/>
          </w:tcPr>
          <w:p w14:paraId="32AAFFAD"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8.450.954.834</w:t>
            </w:r>
          </w:p>
        </w:tc>
        <w:tc>
          <w:tcPr>
            <w:tcW w:w="588"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noWrap/>
            <w:vAlign w:val="bottom"/>
            <w:hideMark/>
          </w:tcPr>
          <w:p w14:paraId="651F5168"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w:t>
            </w:r>
          </w:p>
        </w:tc>
        <w:tc>
          <w:tcPr>
            <w:tcW w:w="952" w:type="dxa"/>
            <w:tcBorders>
              <w:top w:val="single" w:sz="4" w:space="0" w:color="A6A6A6" w:themeColor="background1" w:themeShade="A6"/>
              <w:left w:val="nil"/>
              <w:bottom w:val="single" w:sz="4" w:space="0" w:color="A6A6A6" w:themeColor="background1" w:themeShade="A6"/>
            </w:tcBorders>
            <w:shd w:val="clear" w:color="auto" w:fill="auto"/>
            <w:noWrap/>
            <w:vAlign w:val="bottom"/>
            <w:hideMark/>
          </w:tcPr>
          <w:p w14:paraId="7D830082"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-3,4</w:t>
            </w:r>
          </w:p>
        </w:tc>
      </w:tr>
    </w:tbl>
    <w:p w14:paraId="09D64A6B" w14:textId="77777777" w:rsidR="004E1CF5" w:rsidRPr="00E5188F" w:rsidRDefault="004E1CF5" w:rsidP="004E1CF5">
      <w:pPr>
        <w:widowControl w:val="0"/>
        <w:spacing w:line="264" w:lineRule="auto"/>
        <w:rPr>
          <w:lang w:val="eu-ES"/>
        </w:rPr>
      </w:pPr>
    </w:p>
    <w:p w14:paraId="7CF1B3B3" w14:textId="77777777" w:rsidR="004E1CF5" w:rsidRPr="00E5188F" w:rsidRDefault="004E1CF5" w:rsidP="004E1CF5">
      <w:pPr>
        <w:spacing w:line="264" w:lineRule="auto"/>
        <w:jc w:val="left"/>
        <w:rPr>
          <w:rFonts w:eastAsia="Times New Roman" w:cs="Arial"/>
          <w:bCs/>
          <w:color w:val="5F5F5F"/>
          <w:sz w:val="18"/>
          <w:szCs w:val="18"/>
          <w:lang w:val="eu-ES" w:eastAsia="es-ES"/>
        </w:rPr>
      </w:pPr>
      <w:r w:rsidRPr="00E5188F">
        <w:rPr>
          <w:rFonts w:cs="Arial"/>
          <w:b/>
          <w:color w:val="5F5F5F"/>
          <w:sz w:val="18"/>
          <w:szCs w:val="18"/>
          <w:lang w:val="eu-ES"/>
        </w:rPr>
        <w:br w:type="page"/>
      </w:r>
    </w:p>
    <w:p w14:paraId="5F87C925" w14:textId="01B9324B"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43" w:name="_Toc511991430"/>
      <w:bookmarkStart w:id="244" w:name="_Toc511994081"/>
      <w:bookmarkStart w:id="245" w:name="_Toc516567909"/>
      <w:bookmarkStart w:id="246" w:name="_Toc518382859"/>
      <w:r w:rsidRPr="00E5188F">
        <w:rPr>
          <w:rFonts w:ascii="Arial" w:hAnsi="Arial" w:cs="Arial"/>
          <w:b w:val="0"/>
          <w:color w:val="5F5F5F"/>
          <w:sz w:val="18"/>
          <w:szCs w:val="18"/>
          <w:lang w:val="eu-ES"/>
        </w:rPr>
        <w:lastRenderedPageBreak/>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27</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BAZKIDE KOOPERATIBETAN EGINDAKO EKARPENEN INTERESAK ETA FINANTZA GASTUEN GAINEKO PISU ERLATIBOA (66 KONTUA) (zifra absolutuak eurotan eta% horizontalak) 2016</w:t>
      </w:r>
      <w:bookmarkEnd w:id="243"/>
      <w:bookmarkEnd w:id="244"/>
      <w:bookmarkEnd w:id="245"/>
      <w:bookmarkEnd w:id="246"/>
    </w:p>
    <w:tbl>
      <w:tblPr>
        <w:tblW w:w="5000" w:type="pct"/>
        <w:jc w:val="center"/>
        <w:tblLook w:val="04A0" w:firstRow="1" w:lastRow="0" w:firstColumn="1" w:lastColumn="0" w:noHBand="0" w:noVBand="1"/>
      </w:tblPr>
      <w:tblGrid>
        <w:gridCol w:w="2505"/>
        <w:gridCol w:w="1629"/>
        <w:gridCol w:w="1638"/>
        <w:gridCol w:w="1626"/>
        <w:gridCol w:w="1664"/>
      </w:tblGrid>
      <w:tr w:rsidR="004E1CF5" w:rsidRPr="00E5188F" w14:paraId="4FFD75AE" w14:textId="77777777" w:rsidTr="003639E2">
        <w:trPr>
          <w:jc w:val="center"/>
        </w:trPr>
        <w:tc>
          <w:tcPr>
            <w:tcW w:w="1382"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vAlign w:val="center"/>
          </w:tcPr>
          <w:p w14:paraId="773C78AA"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bCs/>
                <w:sz w:val="16"/>
                <w:szCs w:val="16"/>
                <w:lang w:val="eu-ES"/>
              </w:rPr>
              <w:t>Jarduera sektorea</w:t>
            </w:r>
          </w:p>
        </w:tc>
        <w:tc>
          <w:tcPr>
            <w:tcW w:w="180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5EE04F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Finantza gastuak guztira</w:t>
            </w:r>
          </w:p>
        </w:tc>
        <w:tc>
          <w:tcPr>
            <w:tcW w:w="181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vAlign w:val="center"/>
          </w:tcPr>
          <w:p w14:paraId="7742928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Ekarpenen interesak</w:t>
            </w:r>
          </w:p>
        </w:tc>
      </w:tr>
      <w:tr w:rsidR="004E1CF5" w:rsidRPr="00E5188F" w14:paraId="0EDC9EAA" w14:textId="77777777" w:rsidTr="003639E2">
        <w:trPr>
          <w:jc w:val="center"/>
        </w:trPr>
        <w:tc>
          <w:tcPr>
            <w:tcW w:w="1382" w:type="pct"/>
            <w:vMerge/>
            <w:tcBorders>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49986642" w14:textId="77777777" w:rsidR="004E1CF5" w:rsidRPr="00E5188F" w:rsidRDefault="004E1CF5" w:rsidP="003639E2">
            <w:pPr>
              <w:widowControl w:val="0"/>
              <w:spacing w:line="264" w:lineRule="auto"/>
              <w:jc w:val="center"/>
              <w:rPr>
                <w:rFonts w:cs="Arial"/>
                <w:b/>
                <w:bCs/>
                <w:sz w:val="16"/>
                <w:szCs w:val="16"/>
                <w:lang w:val="eu-ES"/>
              </w:rPr>
            </w:pPr>
          </w:p>
        </w:tc>
        <w:tc>
          <w:tcPr>
            <w:tcW w:w="899"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7697C7D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904"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37DA897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hor.</w:t>
            </w:r>
          </w:p>
        </w:tc>
        <w:tc>
          <w:tcPr>
            <w:tcW w:w="89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55D7F4D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918" w:type="pct"/>
            <w:tcBorders>
              <w:top w:val="single" w:sz="4" w:space="0" w:color="BFBFBF" w:themeColor="background1" w:themeShade="BF"/>
              <w:bottom w:val="single" w:sz="4" w:space="0" w:color="A6A6A6" w:themeColor="background1" w:themeShade="A6"/>
            </w:tcBorders>
            <w:shd w:val="clear" w:color="auto" w:fill="DBE5F1" w:themeFill="accent1" w:themeFillTint="33"/>
            <w:vAlign w:val="center"/>
          </w:tcPr>
          <w:p w14:paraId="58D8C3C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hor.</w:t>
            </w:r>
          </w:p>
        </w:tc>
      </w:tr>
      <w:tr w:rsidR="004E1CF5" w:rsidRPr="00E5188F" w14:paraId="7D30BF07" w14:textId="77777777" w:rsidTr="003639E2">
        <w:trPr>
          <w:jc w:val="center"/>
        </w:trPr>
        <w:tc>
          <w:tcPr>
            <w:tcW w:w="1382" w:type="pct"/>
            <w:tcBorders>
              <w:top w:val="single" w:sz="4" w:space="0" w:color="A6A6A6" w:themeColor="background1" w:themeShade="A6"/>
              <w:right w:val="single" w:sz="4" w:space="0" w:color="BFBFBF" w:themeColor="background1" w:themeShade="BF"/>
            </w:tcBorders>
          </w:tcPr>
          <w:p w14:paraId="40BF97A8"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Lehen sektorea</w:t>
            </w:r>
          </w:p>
        </w:tc>
        <w:tc>
          <w:tcPr>
            <w:tcW w:w="899" w:type="pct"/>
            <w:tcBorders>
              <w:top w:val="single" w:sz="4" w:space="0" w:color="A6A6A6" w:themeColor="background1" w:themeShade="A6"/>
              <w:left w:val="single" w:sz="4" w:space="0" w:color="BFBFBF" w:themeColor="background1" w:themeShade="BF"/>
            </w:tcBorders>
            <w:vAlign w:val="bottom"/>
          </w:tcPr>
          <w:p w14:paraId="1129CED7"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97.057</w:t>
            </w:r>
          </w:p>
        </w:tc>
        <w:tc>
          <w:tcPr>
            <w:tcW w:w="904" w:type="pct"/>
            <w:tcBorders>
              <w:top w:val="single" w:sz="4" w:space="0" w:color="A6A6A6" w:themeColor="background1" w:themeShade="A6"/>
              <w:right w:val="single" w:sz="4" w:space="0" w:color="BFBFBF" w:themeColor="background1" w:themeShade="BF"/>
            </w:tcBorders>
          </w:tcPr>
          <w:p w14:paraId="0BF0DA89"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897" w:type="pct"/>
            <w:tcBorders>
              <w:top w:val="single" w:sz="4" w:space="0" w:color="A6A6A6" w:themeColor="background1" w:themeShade="A6"/>
              <w:left w:val="single" w:sz="4" w:space="0" w:color="BFBFBF" w:themeColor="background1" w:themeShade="BF"/>
            </w:tcBorders>
            <w:vAlign w:val="bottom"/>
          </w:tcPr>
          <w:p w14:paraId="31FC77BD"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45.621</w:t>
            </w:r>
          </w:p>
        </w:tc>
        <w:tc>
          <w:tcPr>
            <w:tcW w:w="918" w:type="pct"/>
            <w:tcBorders>
              <w:top w:val="single" w:sz="4" w:space="0" w:color="A6A6A6" w:themeColor="background1" w:themeShade="A6"/>
            </w:tcBorders>
            <w:vAlign w:val="bottom"/>
          </w:tcPr>
          <w:p w14:paraId="3D8A4974"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47,0</w:t>
            </w:r>
          </w:p>
        </w:tc>
      </w:tr>
      <w:tr w:rsidR="004E1CF5" w:rsidRPr="00E5188F" w14:paraId="48AD4CBE" w14:textId="77777777" w:rsidTr="003639E2">
        <w:trPr>
          <w:jc w:val="center"/>
        </w:trPr>
        <w:tc>
          <w:tcPr>
            <w:tcW w:w="1382" w:type="pct"/>
            <w:tcBorders>
              <w:right w:val="single" w:sz="4" w:space="0" w:color="BFBFBF" w:themeColor="background1" w:themeShade="BF"/>
            </w:tcBorders>
          </w:tcPr>
          <w:p w14:paraId="521D7238"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899" w:type="pct"/>
            <w:tcBorders>
              <w:left w:val="single" w:sz="4" w:space="0" w:color="BFBFBF" w:themeColor="background1" w:themeShade="BF"/>
            </w:tcBorders>
            <w:vAlign w:val="bottom"/>
          </w:tcPr>
          <w:p w14:paraId="4EB39FCA"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74.095.080</w:t>
            </w:r>
          </w:p>
        </w:tc>
        <w:tc>
          <w:tcPr>
            <w:tcW w:w="904" w:type="pct"/>
            <w:tcBorders>
              <w:right w:val="single" w:sz="4" w:space="0" w:color="BFBFBF" w:themeColor="background1" w:themeShade="BF"/>
            </w:tcBorders>
          </w:tcPr>
          <w:p w14:paraId="5C05F33B"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897" w:type="pct"/>
            <w:tcBorders>
              <w:left w:val="single" w:sz="4" w:space="0" w:color="BFBFBF" w:themeColor="background1" w:themeShade="BF"/>
            </w:tcBorders>
            <w:noWrap/>
            <w:vAlign w:val="bottom"/>
          </w:tcPr>
          <w:p w14:paraId="6B50F905"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20.341.852</w:t>
            </w:r>
          </w:p>
        </w:tc>
        <w:tc>
          <w:tcPr>
            <w:tcW w:w="918" w:type="pct"/>
            <w:vAlign w:val="bottom"/>
          </w:tcPr>
          <w:p w14:paraId="1C6E25D0"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27,5</w:t>
            </w:r>
          </w:p>
        </w:tc>
      </w:tr>
      <w:tr w:rsidR="004E1CF5" w:rsidRPr="00E5188F" w14:paraId="7B68F26C" w14:textId="77777777" w:rsidTr="003639E2">
        <w:trPr>
          <w:jc w:val="center"/>
        </w:trPr>
        <w:tc>
          <w:tcPr>
            <w:tcW w:w="1382" w:type="pct"/>
            <w:tcBorders>
              <w:right w:val="single" w:sz="4" w:space="0" w:color="BFBFBF" w:themeColor="background1" w:themeShade="BF"/>
            </w:tcBorders>
          </w:tcPr>
          <w:p w14:paraId="3B65E6FF"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tc>
        <w:tc>
          <w:tcPr>
            <w:tcW w:w="899" w:type="pct"/>
            <w:tcBorders>
              <w:left w:val="single" w:sz="4" w:space="0" w:color="BFBFBF" w:themeColor="background1" w:themeShade="BF"/>
            </w:tcBorders>
            <w:vAlign w:val="bottom"/>
          </w:tcPr>
          <w:p w14:paraId="4F5B9389"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790.950</w:t>
            </w:r>
          </w:p>
        </w:tc>
        <w:tc>
          <w:tcPr>
            <w:tcW w:w="904" w:type="pct"/>
            <w:tcBorders>
              <w:right w:val="single" w:sz="4" w:space="0" w:color="BFBFBF" w:themeColor="background1" w:themeShade="BF"/>
            </w:tcBorders>
          </w:tcPr>
          <w:p w14:paraId="0737D2E1"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897" w:type="pct"/>
            <w:tcBorders>
              <w:left w:val="single" w:sz="4" w:space="0" w:color="BFBFBF" w:themeColor="background1" w:themeShade="BF"/>
            </w:tcBorders>
            <w:vAlign w:val="bottom"/>
          </w:tcPr>
          <w:p w14:paraId="03A1A8A1"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103.478</w:t>
            </w:r>
          </w:p>
        </w:tc>
        <w:tc>
          <w:tcPr>
            <w:tcW w:w="918" w:type="pct"/>
            <w:vAlign w:val="bottom"/>
          </w:tcPr>
          <w:p w14:paraId="6BCEE660"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13,1</w:t>
            </w:r>
          </w:p>
        </w:tc>
      </w:tr>
      <w:tr w:rsidR="004E1CF5" w:rsidRPr="00E5188F" w14:paraId="22D37042" w14:textId="77777777" w:rsidTr="003639E2">
        <w:trPr>
          <w:jc w:val="center"/>
        </w:trPr>
        <w:tc>
          <w:tcPr>
            <w:tcW w:w="1382" w:type="pct"/>
            <w:tcBorders>
              <w:bottom w:val="single" w:sz="4" w:space="0" w:color="A6A6A6" w:themeColor="background1" w:themeShade="A6"/>
              <w:right w:val="single" w:sz="4" w:space="0" w:color="BFBFBF" w:themeColor="background1" w:themeShade="BF"/>
            </w:tcBorders>
          </w:tcPr>
          <w:p w14:paraId="04291BB0"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899" w:type="pct"/>
            <w:tcBorders>
              <w:left w:val="single" w:sz="4" w:space="0" w:color="BFBFBF" w:themeColor="background1" w:themeShade="BF"/>
              <w:bottom w:val="single" w:sz="4" w:space="0" w:color="A6A6A6" w:themeColor="background1" w:themeShade="A6"/>
            </w:tcBorders>
            <w:vAlign w:val="bottom"/>
          </w:tcPr>
          <w:p w14:paraId="3817EB8E"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47.889.063</w:t>
            </w:r>
          </w:p>
        </w:tc>
        <w:tc>
          <w:tcPr>
            <w:tcW w:w="904" w:type="pct"/>
            <w:tcBorders>
              <w:bottom w:val="single" w:sz="4" w:space="0" w:color="A6A6A6" w:themeColor="background1" w:themeShade="A6"/>
              <w:right w:val="single" w:sz="4" w:space="0" w:color="BFBFBF" w:themeColor="background1" w:themeShade="BF"/>
            </w:tcBorders>
          </w:tcPr>
          <w:p w14:paraId="08B47E68"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897" w:type="pct"/>
            <w:tcBorders>
              <w:left w:val="single" w:sz="4" w:space="0" w:color="BFBFBF" w:themeColor="background1" w:themeShade="BF"/>
              <w:bottom w:val="single" w:sz="4" w:space="0" w:color="A6A6A6" w:themeColor="background1" w:themeShade="A6"/>
            </w:tcBorders>
            <w:vAlign w:val="bottom"/>
          </w:tcPr>
          <w:p w14:paraId="0F620AC4"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5.884.819</w:t>
            </w:r>
          </w:p>
        </w:tc>
        <w:tc>
          <w:tcPr>
            <w:tcW w:w="918" w:type="pct"/>
            <w:tcBorders>
              <w:bottom w:val="single" w:sz="4" w:space="0" w:color="A6A6A6" w:themeColor="background1" w:themeShade="A6"/>
            </w:tcBorders>
            <w:vAlign w:val="bottom"/>
          </w:tcPr>
          <w:p w14:paraId="3F43B069"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12,3</w:t>
            </w:r>
          </w:p>
        </w:tc>
      </w:tr>
      <w:tr w:rsidR="004E1CF5" w:rsidRPr="00E5188F" w14:paraId="6DC2310F" w14:textId="77777777" w:rsidTr="003639E2">
        <w:trPr>
          <w:jc w:val="center"/>
        </w:trPr>
        <w:tc>
          <w:tcPr>
            <w:tcW w:w="1382"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24864BBA"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899" w:type="pct"/>
            <w:tcBorders>
              <w:top w:val="single" w:sz="4" w:space="0" w:color="A6A6A6" w:themeColor="background1" w:themeShade="A6"/>
              <w:left w:val="single" w:sz="4" w:space="0" w:color="BFBFBF" w:themeColor="background1" w:themeShade="BF"/>
              <w:bottom w:val="single" w:sz="4" w:space="0" w:color="A6A6A6" w:themeColor="background1" w:themeShade="A6"/>
            </w:tcBorders>
            <w:noWrap/>
          </w:tcPr>
          <w:p w14:paraId="4F13D771" w14:textId="77777777" w:rsidR="004E1CF5" w:rsidRPr="00E5188F" w:rsidRDefault="004E1CF5" w:rsidP="003639E2">
            <w:pPr>
              <w:widowControl w:val="0"/>
              <w:spacing w:line="264" w:lineRule="auto"/>
              <w:ind w:right="284"/>
              <w:jc w:val="right"/>
              <w:rPr>
                <w:rFonts w:cs="Arial"/>
                <w:b/>
                <w:sz w:val="16"/>
                <w:szCs w:val="16"/>
                <w:lang w:val="eu-ES"/>
              </w:rPr>
            </w:pPr>
            <w:r w:rsidRPr="00E5188F">
              <w:rPr>
                <w:rFonts w:cs="Arial"/>
                <w:b/>
                <w:sz w:val="16"/>
                <w:szCs w:val="16"/>
                <w:lang w:val="eu-ES"/>
              </w:rPr>
              <w:t>122.872.149</w:t>
            </w:r>
          </w:p>
        </w:tc>
        <w:tc>
          <w:tcPr>
            <w:tcW w:w="904"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473CDEB8" w14:textId="77777777" w:rsidR="004E1CF5" w:rsidRPr="00E5188F" w:rsidRDefault="004E1CF5" w:rsidP="003639E2">
            <w:pPr>
              <w:widowControl w:val="0"/>
              <w:spacing w:line="264" w:lineRule="auto"/>
              <w:ind w:right="284"/>
              <w:jc w:val="right"/>
              <w:rPr>
                <w:rFonts w:cs="Arial"/>
                <w:b/>
                <w:sz w:val="16"/>
                <w:szCs w:val="16"/>
                <w:lang w:val="eu-ES"/>
              </w:rPr>
            </w:pPr>
            <w:r w:rsidRPr="00E5188F">
              <w:rPr>
                <w:rFonts w:cs="Arial"/>
                <w:b/>
                <w:sz w:val="16"/>
                <w:szCs w:val="16"/>
                <w:lang w:val="eu-ES"/>
              </w:rPr>
              <w:t>100,0</w:t>
            </w:r>
          </w:p>
        </w:tc>
        <w:tc>
          <w:tcPr>
            <w:tcW w:w="897" w:type="pct"/>
            <w:tcBorders>
              <w:top w:val="single" w:sz="4" w:space="0" w:color="A6A6A6" w:themeColor="background1" w:themeShade="A6"/>
              <w:left w:val="single" w:sz="4" w:space="0" w:color="BFBFBF" w:themeColor="background1" w:themeShade="BF"/>
              <w:bottom w:val="single" w:sz="4" w:space="0" w:color="A6A6A6" w:themeColor="background1" w:themeShade="A6"/>
            </w:tcBorders>
            <w:noWrap/>
            <w:vAlign w:val="bottom"/>
          </w:tcPr>
          <w:p w14:paraId="05391C6D" w14:textId="77777777" w:rsidR="004E1CF5" w:rsidRPr="00E5188F" w:rsidRDefault="004E1CF5" w:rsidP="003639E2">
            <w:pPr>
              <w:widowControl w:val="0"/>
              <w:spacing w:line="264" w:lineRule="auto"/>
              <w:ind w:right="284"/>
              <w:jc w:val="right"/>
              <w:rPr>
                <w:rFonts w:cs="Arial"/>
                <w:b/>
                <w:sz w:val="16"/>
                <w:szCs w:val="16"/>
                <w:lang w:val="eu-ES"/>
              </w:rPr>
            </w:pPr>
            <w:r w:rsidRPr="00E5188F">
              <w:rPr>
                <w:rFonts w:cs="Arial"/>
                <w:b/>
                <w:sz w:val="16"/>
                <w:szCs w:val="16"/>
                <w:lang w:val="eu-ES"/>
              </w:rPr>
              <w:t>26.375.769</w:t>
            </w:r>
          </w:p>
        </w:tc>
        <w:tc>
          <w:tcPr>
            <w:tcW w:w="918" w:type="pct"/>
            <w:tcBorders>
              <w:top w:val="single" w:sz="4" w:space="0" w:color="A6A6A6" w:themeColor="background1" w:themeShade="A6"/>
              <w:bottom w:val="single" w:sz="4" w:space="0" w:color="A6A6A6" w:themeColor="background1" w:themeShade="A6"/>
            </w:tcBorders>
          </w:tcPr>
          <w:p w14:paraId="7B04446E" w14:textId="77777777" w:rsidR="004E1CF5" w:rsidRPr="00E5188F" w:rsidRDefault="004E1CF5" w:rsidP="003639E2">
            <w:pPr>
              <w:widowControl w:val="0"/>
              <w:spacing w:line="264" w:lineRule="auto"/>
              <w:ind w:right="284"/>
              <w:jc w:val="right"/>
              <w:rPr>
                <w:rFonts w:cs="Arial"/>
                <w:b/>
                <w:sz w:val="16"/>
                <w:szCs w:val="16"/>
                <w:lang w:val="eu-ES"/>
              </w:rPr>
            </w:pPr>
            <w:r w:rsidRPr="00E5188F">
              <w:rPr>
                <w:rFonts w:cs="Arial"/>
                <w:b/>
                <w:sz w:val="16"/>
                <w:szCs w:val="16"/>
                <w:lang w:val="eu-ES"/>
              </w:rPr>
              <w:t>21,5</w:t>
            </w:r>
          </w:p>
        </w:tc>
      </w:tr>
    </w:tbl>
    <w:p w14:paraId="4DE10B74" w14:textId="77777777" w:rsidR="004E1CF5" w:rsidRPr="00E5188F" w:rsidRDefault="004E1CF5" w:rsidP="004E1CF5">
      <w:pPr>
        <w:widowControl w:val="0"/>
        <w:spacing w:line="264" w:lineRule="auto"/>
        <w:rPr>
          <w:lang w:val="eu-ES"/>
        </w:rPr>
      </w:pPr>
    </w:p>
    <w:p w14:paraId="4D81367C" w14:textId="77777777" w:rsidR="004E1CF5" w:rsidRPr="00E5188F" w:rsidRDefault="004E1CF5" w:rsidP="004E1CF5">
      <w:pPr>
        <w:widowControl w:val="0"/>
        <w:spacing w:line="264" w:lineRule="auto"/>
        <w:rPr>
          <w:lang w:val="eu-ES"/>
        </w:rPr>
      </w:pPr>
    </w:p>
    <w:p w14:paraId="7114089D" w14:textId="77777777" w:rsidR="004E1CF5" w:rsidRPr="00E5188F" w:rsidRDefault="004E1CF5" w:rsidP="004E1CF5">
      <w:pPr>
        <w:pStyle w:val="Ttulo1"/>
        <w:keepNext w:val="0"/>
        <w:spacing w:line="264" w:lineRule="auto"/>
        <w:ind w:left="708" w:hanging="708"/>
        <w:rPr>
          <w:color w:val="1F497D" w:themeColor="text2"/>
          <w:sz w:val="26"/>
          <w:szCs w:val="26"/>
          <w:lang w:val="eu-ES"/>
        </w:rPr>
      </w:pPr>
      <w:r w:rsidRPr="00E5188F">
        <w:rPr>
          <w:lang w:val="eu-ES"/>
        </w:rPr>
        <w:br w:type="page"/>
      </w:r>
      <w:bookmarkStart w:id="247" w:name="_Toc511991392"/>
      <w:bookmarkStart w:id="248" w:name="_Toc514170959"/>
      <w:bookmarkStart w:id="249" w:name="_Toc517951421"/>
      <w:bookmarkStart w:id="250" w:name="_Toc391999514"/>
      <w:bookmarkStart w:id="251" w:name="_Toc511894250"/>
      <w:bookmarkEnd w:id="91"/>
      <w:bookmarkEnd w:id="95"/>
      <w:r w:rsidRPr="00E5188F">
        <w:rPr>
          <w:color w:val="1F497D" w:themeColor="text2"/>
          <w:sz w:val="26"/>
          <w:szCs w:val="26"/>
          <w:lang w:val="eu-ES"/>
        </w:rPr>
        <w:lastRenderedPageBreak/>
        <w:t>2.-</w:t>
      </w:r>
      <w:r w:rsidRPr="00E5188F">
        <w:rPr>
          <w:color w:val="1F497D" w:themeColor="text2"/>
          <w:sz w:val="26"/>
          <w:szCs w:val="26"/>
          <w:lang w:val="eu-ES"/>
        </w:rPr>
        <w:tab/>
        <w:t>GIZARTE EKONOMIAREN PROFIL JURIDIKOA</w:t>
      </w:r>
      <w:bookmarkEnd w:id="247"/>
      <w:bookmarkEnd w:id="248"/>
      <w:bookmarkEnd w:id="249"/>
    </w:p>
    <w:p w14:paraId="289B5983" w14:textId="77777777" w:rsidR="004E1CF5" w:rsidRPr="00E5188F" w:rsidRDefault="004E1CF5" w:rsidP="004E1CF5">
      <w:pPr>
        <w:widowControl w:val="0"/>
        <w:spacing w:line="264" w:lineRule="auto"/>
        <w:rPr>
          <w:lang w:val="eu-ES"/>
        </w:rPr>
      </w:pPr>
    </w:p>
    <w:p w14:paraId="6AC5AE69" w14:textId="77777777" w:rsidR="004E1CF5" w:rsidRPr="00E5188F" w:rsidRDefault="004E1CF5" w:rsidP="004E1CF5">
      <w:pPr>
        <w:widowControl w:val="0"/>
        <w:spacing w:line="264" w:lineRule="auto"/>
        <w:rPr>
          <w:lang w:val="eu-ES"/>
        </w:rPr>
      </w:pPr>
    </w:p>
    <w:p w14:paraId="3CC0D859"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252" w:name="_Toc511991393"/>
      <w:bookmarkStart w:id="253" w:name="_Toc514170960"/>
      <w:bookmarkStart w:id="254" w:name="_Toc517951422"/>
      <w:r w:rsidRPr="00E5188F">
        <w:rPr>
          <w:color w:val="1F497D" w:themeColor="text2"/>
          <w:sz w:val="22"/>
          <w:szCs w:val="22"/>
          <w:lang w:val="eu-ES"/>
        </w:rPr>
        <w:t>2.1.-</w:t>
      </w:r>
      <w:r w:rsidRPr="00E5188F">
        <w:rPr>
          <w:color w:val="1F497D" w:themeColor="text2"/>
          <w:sz w:val="22"/>
          <w:szCs w:val="22"/>
          <w:lang w:val="eu-ES"/>
        </w:rPr>
        <w:tab/>
      </w:r>
      <w:bookmarkEnd w:id="252"/>
      <w:r w:rsidRPr="00E5188F">
        <w:rPr>
          <w:color w:val="1F497D" w:themeColor="text2"/>
          <w:sz w:val="22"/>
          <w:szCs w:val="22"/>
          <w:lang w:val="eu-ES"/>
        </w:rPr>
        <w:t>ESTABLEZIMENDUAK ETA ENPLEGUAK</w:t>
      </w:r>
      <w:bookmarkEnd w:id="253"/>
      <w:bookmarkEnd w:id="254"/>
      <w:r w:rsidRPr="00E5188F">
        <w:rPr>
          <w:color w:val="1F497D" w:themeColor="text2"/>
          <w:sz w:val="22"/>
          <w:szCs w:val="22"/>
          <w:lang w:val="eu-ES"/>
        </w:rPr>
        <w:t xml:space="preserve"> </w:t>
      </w:r>
    </w:p>
    <w:p w14:paraId="4D389EE1" w14:textId="77777777" w:rsidR="004E1CF5" w:rsidRPr="00E5188F" w:rsidRDefault="004E1CF5" w:rsidP="004E1CF5">
      <w:pPr>
        <w:widowControl w:val="0"/>
        <w:spacing w:line="264" w:lineRule="auto"/>
        <w:rPr>
          <w:lang w:val="eu-ES"/>
        </w:rPr>
      </w:pPr>
    </w:p>
    <w:p w14:paraId="103401B2" w14:textId="361B2ED3"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55" w:name="_Toc511991431"/>
      <w:bookmarkStart w:id="256" w:name="_Toc511994082"/>
      <w:bookmarkStart w:id="257" w:name="_Toc516567910"/>
      <w:bookmarkStart w:id="258" w:name="_Toc518382860"/>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28</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2014-2016an GIZARTE EKONOMIAREN ESTABLEZIMENDUEK IZANDAKO BILAKAERA, FORMA JURIDIKOAREN ARABERA. 2014-2016 (zifra absolutuak eta % bertikalak)</w:t>
      </w:r>
      <w:bookmarkEnd w:id="255"/>
      <w:bookmarkEnd w:id="256"/>
      <w:bookmarkEnd w:id="257"/>
      <w:bookmarkEnd w:id="258"/>
    </w:p>
    <w:tbl>
      <w:tblPr>
        <w:tblW w:w="5000" w:type="pct"/>
        <w:jc w:val="center"/>
        <w:tblLook w:val="04A0" w:firstRow="1" w:lastRow="0" w:firstColumn="1" w:lastColumn="0" w:noHBand="0" w:noVBand="1"/>
      </w:tblPr>
      <w:tblGrid>
        <w:gridCol w:w="1905"/>
        <w:gridCol w:w="1323"/>
        <w:gridCol w:w="1252"/>
        <w:gridCol w:w="1323"/>
        <w:gridCol w:w="1459"/>
        <w:gridCol w:w="1800"/>
      </w:tblGrid>
      <w:tr w:rsidR="004E1CF5" w:rsidRPr="00E5188F" w14:paraId="0FCE218B" w14:textId="77777777" w:rsidTr="003639E2">
        <w:trPr>
          <w:jc w:val="center"/>
        </w:trPr>
        <w:tc>
          <w:tcPr>
            <w:tcW w:w="1051" w:type="pc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3631C8FB" w14:textId="77777777" w:rsidR="004E1CF5" w:rsidRPr="00E5188F" w:rsidRDefault="004E1CF5" w:rsidP="003639E2">
            <w:pPr>
              <w:widowControl w:val="0"/>
              <w:spacing w:line="264" w:lineRule="auto"/>
              <w:jc w:val="center"/>
              <w:rPr>
                <w:rFonts w:cs="Arial"/>
                <w:b/>
                <w:bCs/>
                <w:sz w:val="16"/>
                <w:szCs w:val="16"/>
                <w:lang w:val="eu-ES"/>
              </w:rPr>
            </w:pPr>
          </w:p>
        </w:tc>
        <w:tc>
          <w:tcPr>
            <w:tcW w:w="1421"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2EF80B5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153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7CD6FCD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c>
          <w:tcPr>
            <w:tcW w:w="993" w:type="pct"/>
            <w:vMerge w:val="restart"/>
            <w:tcBorders>
              <w:top w:val="single" w:sz="4" w:space="0" w:color="A6A6A6" w:themeColor="background1" w:themeShade="A6"/>
              <w:left w:val="single" w:sz="4" w:space="0" w:color="BFBFBF" w:themeColor="background1" w:themeShade="BF"/>
            </w:tcBorders>
            <w:shd w:val="clear" w:color="auto" w:fill="DBE5F1" w:themeFill="accent1" w:themeFillTint="33"/>
            <w:vAlign w:val="center"/>
            <w:hideMark/>
          </w:tcPr>
          <w:p w14:paraId="5EAF8D5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%∆16/14 (1)</w:t>
            </w:r>
          </w:p>
        </w:tc>
      </w:tr>
      <w:tr w:rsidR="004E1CF5" w:rsidRPr="00E5188F" w14:paraId="326A76E6" w14:textId="77777777" w:rsidTr="003639E2">
        <w:trPr>
          <w:jc w:val="center"/>
        </w:trPr>
        <w:tc>
          <w:tcPr>
            <w:tcW w:w="1051"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71E98A4A" w14:textId="77777777" w:rsidR="004E1CF5" w:rsidRPr="00E5188F" w:rsidRDefault="004E1CF5" w:rsidP="003639E2">
            <w:pPr>
              <w:widowControl w:val="0"/>
              <w:spacing w:line="264" w:lineRule="auto"/>
              <w:jc w:val="center"/>
              <w:rPr>
                <w:rFonts w:cs="Arial"/>
                <w:sz w:val="16"/>
                <w:szCs w:val="16"/>
                <w:lang w:val="eu-ES"/>
              </w:rPr>
            </w:pPr>
          </w:p>
        </w:tc>
        <w:tc>
          <w:tcPr>
            <w:tcW w:w="73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276B2CF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691"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55A827B0"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73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2F077AB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805"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4CFC321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993" w:type="pct"/>
            <w:vMerge/>
            <w:tcBorders>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0219CA17" w14:textId="77777777" w:rsidR="004E1CF5" w:rsidRPr="00E5188F" w:rsidRDefault="004E1CF5" w:rsidP="003639E2">
            <w:pPr>
              <w:widowControl w:val="0"/>
              <w:spacing w:line="264" w:lineRule="auto"/>
              <w:jc w:val="center"/>
              <w:rPr>
                <w:rFonts w:cs="Arial"/>
                <w:b/>
                <w:bCs/>
                <w:sz w:val="16"/>
                <w:szCs w:val="16"/>
                <w:lang w:val="eu-ES"/>
              </w:rPr>
            </w:pPr>
          </w:p>
        </w:tc>
      </w:tr>
      <w:tr w:rsidR="004E1CF5" w:rsidRPr="00E5188F" w14:paraId="72E3A088" w14:textId="77777777" w:rsidTr="003639E2">
        <w:trPr>
          <w:jc w:val="center"/>
        </w:trPr>
        <w:tc>
          <w:tcPr>
            <w:tcW w:w="1051" w:type="pct"/>
            <w:tcBorders>
              <w:top w:val="single" w:sz="4" w:space="0" w:color="A6A6A6" w:themeColor="background1" w:themeShade="A6"/>
              <w:right w:val="single" w:sz="4" w:space="0" w:color="BFBFBF" w:themeColor="background1" w:themeShade="BF"/>
            </w:tcBorders>
            <w:hideMark/>
          </w:tcPr>
          <w:p w14:paraId="39602548"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Kooperatibak</w:t>
            </w:r>
          </w:p>
        </w:tc>
        <w:tc>
          <w:tcPr>
            <w:tcW w:w="730" w:type="pct"/>
            <w:tcBorders>
              <w:top w:val="single" w:sz="4" w:space="0" w:color="A6A6A6" w:themeColor="background1" w:themeShade="A6"/>
              <w:left w:val="single" w:sz="4" w:space="0" w:color="BFBFBF" w:themeColor="background1" w:themeShade="BF"/>
            </w:tcBorders>
            <w:vAlign w:val="bottom"/>
            <w:hideMark/>
          </w:tcPr>
          <w:p w14:paraId="38830FD3"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2.233</w:t>
            </w:r>
          </w:p>
        </w:tc>
        <w:tc>
          <w:tcPr>
            <w:tcW w:w="691" w:type="pct"/>
            <w:tcBorders>
              <w:top w:val="single" w:sz="4" w:space="0" w:color="A6A6A6" w:themeColor="background1" w:themeShade="A6"/>
              <w:right w:val="single" w:sz="4" w:space="0" w:color="BFBFBF" w:themeColor="background1" w:themeShade="BF"/>
            </w:tcBorders>
            <w:vAlign w:val="bottom"/>
            <w:hideMark/>
          </w:tcPr>
          <w:p w14:paraId="1702F53C"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71,4</w:t>
            </w:r>
          </w:p>
        </w:tc>
        <w:tc>
          <w:tcPr>
            <w:tcW w:w="730" w:type="pct"/>
            <w:tcBorders>
              <w:top w:val="single" w:sz="4" w:space="0" w:color="A6A6A6" w:themeColor="background1" w:themeShade="A6"/>
              <w:left w:val="single" w:sz="4" w:space="0" w:color="BFBFBF" w:themeColor="background1" w:themeShade="BF"/>
            </w:tcBorders>
            <w:vAlign w:val="bottom"/>
            <w:hideMark/>
          </w:tcPr>
          <w:p w14:paraId="6786C1A1"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2.378</w:t>
            </w:r>
          </w:p>
        </w:tc>
        <w:tc>
          <w:tcPr>
            <w:tcW w:w="805" w:type="pct"/>
            <w:tcBorders>
              <w:top w:val="single" w:sz="4" w:space="0" w:color="A6A6A6" w:themeColor="background1" w:themeShade="A6"/>
              <w:right w:val="single" w:sz="4" w:space="0" w:color="BFBFBF" w:themeColor="background1" w:themeShade="BF"/>
            </w:tcBorders>
            <w:vAlign w:val="bottom"/>
            <w:hideMark/>
          </w:tcPr>
          <w:p w14:paraId="37BF3E97"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74,5</w:t>
            </w:r>
          </w:p>
        </w:tc>
        <w:tc>
          <w:tcPr>
            <w:tcW w:w="993" w:type="pct"/>
            <w:tcBorders>
              <w:top w:val="single" w:sz="4" w:space="0" w:color="A6A6A6" w:themeColor="background1" w:themeShade="A6"/>
              <w:left w:val="single" w:sz="4" w:space="0" w:color="BFBFBF" w:themeColor="background1" w:themeShade="BF"/>
            </w:tcBorders>
            <w:vAlign w:val="center"/>
            <w:hideMark/>
          </w:tcPr>
          <w:p w14:paraId="3ED0FF6C"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6,5</w:t>
            </w:r>
          </w:p>
        </w:tc>
      </w:tr>
      <w:tr w:rsidR="004E1CF5" w:rsidRPr="00E5188F" w14:paraId="75C921CE" w14:textId="77777777" w:rsidTr="003639E2">
        <w:trPr>
          <w:jc w:val="center"/>
        </w:trPr>
        <w:tc>
          <w:tcPr>
            <w:tcW w:w="1051" w:type="pct"/>
            <w:tcBorders>
              <w:right w:val="single" w:sz="4" w:space="0" w:color="BFBFBF" w:themeColor="background1" w:themeShade="BF"/>
            </w:tcBorders>
            <w:hideMark/>
          </w:tcPr>
          <w:p w14:paraId="21927A7E" w14:textId="77777777" w:rsidR="004E1CF5" w:rsidRPr="00E5188F" w:rsidRDefault="004E1CF5" w:rsidP="003639E2">
            <w:pPr>
              <w:spacing w:line="264" w:lineRule="auto"/>
              <w:rPr>
                <w:rFonts w:cs="Arial"/>
                <w:sz w:val="16"/>
                <w:szCs w:val="16"/>
                <w:lang w:val="eu-ES"/>
              </w:rPr>
            </w:pPr>
            <w:r w:rsidRPr="00E5188F">
              <w:rPr>
                <w:rFonts w:cs="Arial"/>
                <w:sz w:val="16"/>
                <w:szCs w:val="16"/>
                <w:lang w:val="eu-ES"/>
              </w:rPr>
              <w:t>LS motakoak</w:t>
            </w:r>
          </w:p>
        </w:tc>
        <w:tc>
          <w:tcPr>
            <w:tcW w:w="730" w:type="pct"/>
            <w:tcBorders>
              <w:left w:val="single" w:sz="4" w:space="0" w:color="BFBFBF" w:themeColor="background1" w:themeShade="BF"/>
            </w:tcBorders>
            <w:vAlign w:val="bottom"/>
            <w:hideMark/>
          </w:tcPr>
          <w:p w14:paraId="0B71FBA2"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894</w:t>
            </w:r>
          </w:p>
        </w:tc>
        <w:tc>
          <w:tcPr>
            <w:tcW w:w="691" w:type="pct"/>
            <w:tcBorders>
              <w:right w:val="single" w:sz="4" w:space="0" w:color="BFBFBF" w:themeColor="background1" w:themeShade="BF"/>
            </w:tcBorders>
            <w:vAlign w:val="bottom"/>
            <w:hideMark/>
          </w:tcPr>
          <w:p w14:paraId="2ECF30BF"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28,6</w:t>
            </w:r>
          </w:p>
        </w:tc>
        <w:tc>
          <w:tcPr>
            <w:tcW w:w="730" w:type="pct"/>
            <w:tcBorders>
              <w:left w:val="single" w:sz="4" w:space="0" w:color="BFBFBF" w:themeColor="background1" w:themeShade="BF"/>
            </w:tcBorders>
            <w:vAlign w:val="bottom"/>
            <w:hideMark/>
          </w:tcPr>
          <w:p w14:paraId="5D8DE062"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815</w:t>
            </w:r>
          </w:p>
        </w:tc>
        <w:tc>
          <w:tcPr>
            <w:tcW w:w="805" w:type="pct"/>
            <w:tcBorders>
              <w:right w:val="single" w:sz="4" w:space="0" w:color="BFBFBF" w:themeColor="background1" w:themeShade="BF"/>
            </w:tcBorders>
            <w:vAlign w:val="bottom"/>
            <w:hideMark/>
          </w:tcPr>
          <w:p w14:paraId="26E5F701"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25,5</w:t>
            </w:r>
          </w:p>
        </w:tc>
        <w:tc>
          <w:tcPr>
            <w:tcW w:w="993" w:type="pct"/>
            <w:tcBorders>
              <w:left w:val="single" w:sz="4" w:space="0" w:color="BFBFBF" w:themeColor="background1" w:themeShade="BF"/>
            </w:tcBorders>
            <w:vAlign w:val="center"/>
            <w:hideMark/>
          </w:tcPr>
          <w:p w14:paraId="5F41AE50"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-8,8</w:t>
            </w:r>
          </w:p>
        </w:tc>
      </w:tr>
      <w:tr w:rsidR="004E1CF5" w:rsidRPr="00E5188F" w14:paraId="17653DCF" w14:textId="77777777" w:rsidTr="003639E2">
        <w:trPr>
          <w:jc w:val="center"/>
        </w:trPr>
        <w:tc>
          <w:tcPr>
            <w:tcW w:w="1051" w:type="pct"/>
            <w:tcBorders>
              <w:right w:val="single" w:sz="4" w:space="0" w:color="BFBFBF" w:themeColor="background1" w:themeShade="BF"/>
            </w:tcBorders>
            <w:hideMark/>
          </w:tcPr>
          <w:p w14:paraId="4022C782" w14:textId="77777777" w:rsidR="004E1CF5" w:rsidRPr="00E5188F" w:rsidRDefault="004E1CF5" w:rsidP="003639E2">
            <w:pPr>
              <w:spacing w:line="264" w:lineRule="auto"/>
              <w:rPr>
                <w:rFonts w:cs="Arial"/>
                <w:sz w:val="16"/>
                <w:szCs w:val="16"/>
                <w:lang w:val="eu-ES"/>
              </w:rPr>
            </w:pPr>
            <w:r w:rsidRPr="00E5188F">
              <w:rPr>
                <w:rFonts w:cs="Arial"/>
                <w:sz w:val="16"/>
                <w:szCs w:val="16"/>
                <w:lang w:val="eu-ES"/>
              </w:rPr>
              <w:t xml:space="preserve">   L.S.A.</w:t>
            </w:r>
          </w:p>
        </w:tc>
        <w:tc>
          <w:tcPr>
            <w:tcW w:w="730" w:type="pct"/>
            <w:tcBorders>
              <w:left w:val="single" w:sz="4" w:space="0" w:color="BFBFBF" w:themeColor="background1" w:themeShade="BF"/>
            </w:tcBorders>
            <w:vAlign w:val="bottom"/>
            <w:hideMark/>
          </w:tcPr>
          <w:p w14:paraId="114CA0D1"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230</w:t>
            </w:r>
          </w:p>
        </w:tc>
        <w:tc>
          <w:tcPr>
            <w:tcW w:w="691" w:type="pct"/>
            <w:tcBorders>
              <w:right w:val="single" w:sz="4" w:space="0" w:color="BFBFBF" w:themeColor="background1" w:themeShade="BF"/>
            </w:tcBorders>
            <w:vAlign w:val="bottom"/>
            <w:hideMark/>
          </w:tcPr>
          <w:p w14:paraId="43C23C8E"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7,4</w:t>
            </w:r>
          </w:p>
        </w:tc>
        <w:tc>
          <w:tcPr>
            <w:tcW w:w="730" w:type="pct"/>
            <w:tcBorders>
              <w:left w:val="single" w:sz="4" w:space="0" w:color="BFBFBF" w:themeColor="background1" w:themeShade="BF"/>
            </w:tcBorders>
            <w:vAlign w:val="bottom"/>
            <w:hideMark/>
          </w:tcPr>
          <w:p w14:paraId="0D99EA22"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183</w:t>
            </w:r>
          </w:p>
        </w:tc>
        <w:tc>
          <w:tcPr>
            <w:tcW w:w="805" w:type="pct"/>
            <w:tcBorders>
              <w:right w:val="single" w:sz="4" w:space="0" w:color="BFBFBF" w:themeColor="background1" w:themeShade="BF"/>
            </w:tcBorders>
            <w:vAlign w:val="bottom"/>
            <w:hideMark/>
          </w:tcPr>
          <w:p w14:paraId="64B7C5F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5,7</w:t>
            </w:r>
          </w:p>
        </w:tc>
        <w:tc>
          <w:tcPr>
            <w:tcW w:w="993" w:type="pct"/>
            <w:tcBorders>
              <w:left w:val="single" w:sz="4" w:space="0" w:color="BFBFBF" w:themeColor="background1" w:themeShade="BF"/>
            </w:tcBorders>
            <w:vAlign w:val="center"/>
            <w:hideMark/>
          </w:tcPr>
          <w:p w14:paraId="79323D43"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-20,4</w:t>
            </w:r>
          </w:p>
        </w:tc>
      </w:tr>
      <w:tr w:rsidR="004E1CF5" w:rsidRPr="00E5188F" w14:paraId="3408D746" w14:textId="77777777" w:rsidTr="003639E2">
        <w:trPr>
          <w:jc w:val="center"/>
        </w:trPr>
        <w:tc>
          <w:tcPr>
            <w:tcW w:w="1051" w:type="pct"/>
            <w:tcBorders>
              <w:bottom w:val="single" w:sz="4" w:space="0" w:color="A6A6A6" w:themeColor="background1" w:themeShade="A6"/>
              <w:right w:val="single" w:sz="4" w:space="0" w:color="BFBFBF" w:themeColor="background1" w:themeShade="BF"/>
            </w:tcBorders>
            <w:hideMark/>
          </w:tcPr>
          <w:p w14:paraId="2200FB74" w14:textId="77777777" w:rsidR="004E1CF5" w:rsidRPr="00E5188F" w:rsidRDefault="004E1CF5" w:rsidP="003639E2">
            <w:pPr>
              <w:spacing w:line="264" w:lineRule="auto"/>
              <w:rPr>
                <w:rFonts w:cs="Arial"/>
                <w:sz w:val="16"/>
                <w:szCs w:val="16"/>
                <w:lang w:val="eu-ES"/>
              </w:rPr>
            </w:pPr>
            <w:r w:rsidRPr="00E5188F">
              <w:rPr>
                <w:rFonts w:cs="Arial"/>
                <w:sz w:val="16"/>
                <w:szCs w:val="16"/>
                <w:lang w:val="eu-ES"/>
              </w:rPr>
              <w:t xml:space="preserve">   L.S.M.</w:t>
            </w:r>
          </w:p>
        </w:tc>
        <w:tc>
          <w:tcPr>
            <w:tcW w:w="730" w:type="pct"/>
            <w:tcBorders>
              <w:left w:val="single" w:sz="4" w:space="0" w:color="BFBFBF" w:themeColor="background1" w:themeShade="BF"/>
              <w:bottom w:val="single" w:sz="4" w:space="0" w:color="A6A6A6" w:themeColor="background1" w:themeShade="A6"/>
            </w:tcBorders>
            <w:vAlign w:val="bottom"/>
            <w:hideMark/>
          </w:tcPr>
          <w:p w14:paraId="1ABB4F09"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664</w:t>
            </w:r>
          </w:p>
        </w:tc>
        <w:tc>
          <w:tcPr>
            <w:tcW w:w="691" w:type="pct"/>
            <w:tcBorders>
              <w:bottom w:val="single" w:sz="4" w:space="0" w:color="A6A6A6" w:themeColor="background1" w:themeShade="A6"/>
              <w:right w:val="single" w:sz="4" w:space="0" w:color="BFBFBF" w:themeColor="background1" w:themeShade="BF"/>
            </w:tcBorders>
            <w:vAlign w:val="bottom"/>
            <w:hideMark/>
          </w:tcPr>
          <w:p w14:paraId="1ED3C119"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21,2</w:t>
            </w:r>
          </w:p>
        </w:tc>
        <w:tc>
          <w:tcPr>
            <w:tcW w:w="730" w:type="pct"/>
            <w:tcBorders>
              <w:left w:val="single" w:sz="4" w:space="0" w:color="BFBFBF" w:themeColor="background1" w:themeShade="BF"/>
              <w:bottom w:val="single" w:sz="4" w:space="0" w:color="A6A6A6" w:themeColor="background1" w:themeShade="A6"/>
            </w:tcBorders>
            <w:vAlign w:val="bottom"/>
            <w:hideMark/>
          </w:tcPr>
          <w:p w14:paraId="3CA391BB"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632</w:t>
            </w:r>
          </w:p>
        </w:tc>
        <w:tc>
          <w:tcPr>
            <w:tcW w:w="805" w:type="pct"/>
            <w:tcBorders>
              <w:bottom w:val="single" w:sz="4" w:space="0" w:color="A6A6A6" w:themeColor="background1" w:themeShade="A6"/>
              <w:right w:val="single" w:sz="4" w:space="0" w:color="BFBFBF" w:themeColor="background1" w:themeShade="BF"/>
            </w:tcBorders>
            <w:vAlign w:val="bottom"/>
            <w:hideMark/>
          </w:tcPr>
          <w:p w14:paraId="6A1A8EDE"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19,8</w:t>
            </w:r>
          </w:p>
        </w:tc>
        <w:tc>
          <w:tcPr>
            <w:tcW w:w="993" w:type="pct"/>
            <w:tcBorders>
              <w:left w:val="single" w:sz="4" w:space="0" w:color="BFBFBF" w:themeColor="background1" w:themeShade="BF"/>
              <w:bottom w:val="single" w:sz="4" w:space="0" w:color="A6A6A6" w:themeColor="background1" w:themeShade="A6"/>
            </w:tcBorders>
            <w:vAlign w:val="center"/>
            <w:hideMark/>
          </w:tcPr>
          <w:p w14:paraId="17E7D5FC"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-4,8</w:t>
            </w:r>
          </w:p>
        </w:tc>
      </w:tr>
      <w:tr w:rsidR="004E1CF5" w:rsidRPr="00E5188F" w14:paraId="5200486D" w14:textId="77777777" w:rsidTr="003639E2">
        <w:trPr>
          <w:trHeight w:val="70"/>
          <w:jc w:val="center"/>
        </w:trPr>
        <w:tc>
          <w:tcPr>
            <w:tcW w:w="1051"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52377125"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730"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center"/>
            <w:hideMark/>
          </w:tcPr>
          <w:p w14:paraId="33FC74AE"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3.127</w:t>
            </w:r>
          </w:p>
        </w:tc>
        <w:tc>
          <w:tcPr>
            <w:tcW w:w="691"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center"/>
            <w:hideMark/>
          </w:tcPr>
          <w:p w14:paraId="771501B0"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tc>
        <w:tc>
          <w:tcPr>
            <w:tcW w:w="730"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center"/>
            <w:hideMark/>
          </w:tcPr>
          <w:p w14:paraId="7BEEABE7"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3.193</w:t>
            </w:r>
          </w:p>
        </w:tc>
        <w:tc>
          <w:tcPr>
            <w:tcW w:w="805" w:type="pct"/>
            <w:tcBorders>
              <w:top w:val="single" w:sz="4" w:space="0" w:color="A6A6A6" w:themeColor="background1" w:themeShade="A6"/>
              <w:bottom w:val="single" w:sz="4" w:space="0" w:color="A6A6A6" w:themeColor="background1" w:themeShade="A6"/>
              <w:right w:val="single" w:sz="4" w:space="0" w:color="BFBFBF" w:themeColor="background1" w:themeShade="BF"/>
            </w:tcBorders>
            <w:vAlign w:val="center"/>
            <w:hideMark/>
          </w:tcPr>
          <w:p w14:paraId="0E45BD93"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tc>
        <w:tc>
          <w:tcPr>
            <w:tcW w:w="993" w:type="pct"/>
            <w:tcBorders>
              <w:top w:val="single" w:sz="4" w:space="0" w:color="A6A6A6" w:themeColor="background1" w:themeShade="A6"/>
              <w:left w:val="single" w:sz="4" w:space="0" w:color="BFBFBF" w:themeColor="background1" w:themeShade="BF"/>
              <w:bottom w:val="single" w:sz="4" w:space="0" w:color="A6A6A6" w:themeColor="background1" w:themeShade="A6"/>
            </w:tcBorders>
            <w:vAlign w:val="center"/>
            <w:hideMark/>
          </w:tcPr>
          <w:p w14:paraId="24865F3C"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2,1</w:t>
            </w:r>
          </w:p>
        </w:tc>
      </w:tr>
    </w:tbl>
    <w:p w14:paraId="6FE7704F" w14:textId="77777777" w:rsidR="004E1CF5" w:rsidRPr="00E5188F" w:rsidRDefault="004E1CF5" w:rsidP="004E1CF5">
      <w:pPr>
        <w:widowControl w:val="0"/>
        <w:tabs>
          <w:tab w:val="left" w:pos="993"/>
        </w:tabs>
        <w:spacing w:line="264" w:lineRule="auto"/>
        <w:ind w:firstLine="709"/>
        <w:jc w:val="center"/>
        <w:rPr>
          <w:rFonts w:cs="Arial"/>
          <w:sz w:val="16"/>
          <w:szCs w:val="16"/>
          <w:lang w:val="eu-ES"/>
        </w:rPr>
      </w:pPr>
      <w:r w:rsidRPr="00E5188F">
        <w:rPr>
          <w:rFonts w:cs="Arial"/>
          <w:sz w:val="16"/>
          <w:szCs w:val="16"/>
          <w:lang w:val="eu-ES"/>
        </w:rPr>
        <w:t>(1) Kopuru absolutuek erregistratutako hazkundea, ehunekoetan adierazita.</w:t>
      </w:r>
    </w:p>
    <w:p w14:paraId="1CCC8A6D" w14:textId="77777777" w:rsidR="004E1CF5" w:rsidRPr="00E5188F" w:rsidRDefault="004E1CF5" w:rsidP="004E1CF5">
      <w:pPr>
        <w:widowControl w:val="0"/>
        <w:spacing w:line="264" w:lineRule="auto"/>
        <w:rPr>
          <w:lang w:val="eu-ES"/>
        </w:rPr>
      </w:pPr>
    </w:p>
    <w:p w14:paraId="6DE737A9" w14:textId="556DAEC5"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59" w:name="_Toc511991432"/>
      <w:bookmarkStart w:id="260" w:name="_Toc511994083"/>
      <w:bookmarkStart w:id="261" w:name="_Toc516567911"/>
      <w:bookmarkStart w:id="262" w:name="_Toc518382861"/>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29</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2014-2016an GIZARTE EKONOMIAREN ALORREKO ENPLEGUEK IZANDAKO BILAKAERA, FORMA JURIDIKOAREN ARABERA. 2014-2016 (zifra absolutuak eta % bertikalak)</w:t>
      </w:r>
      <w:bookmarkEnd w:id="259"/>
      <w:bookmarkEnd w:id="260"/>
      <w:bookmarkEnd w:id="261"/>
      <w:bookmarkEnd w:id="262"/>
    </w:p>
    <w:tbl>
      <w:tblPr>
        <w:tblW w:w="5000" w:type="pct"/>
        <w:jc w:val="center"/>
        <w:tblLook w:val="04A0" w:firstRow="1" w:lastRow="0" w:firstColumn="1" w:lastColumn="0" w:noHBand="0" w:noVBand="1"/>
      </w:tblPr>
      <w:tblGrid>
        <w:gridCol w:w="1837"/>
        <w:gridCol w:w="1403"/>
        <w:gridCol w:w="1205"/>
        <w:gridCol w:w="1403"/>
        <w:gridCol w:w="1405"/>
        <w:gridCol w:w="1809"/>
      </w:tblGrid>
      <w:tr w:rsidR="004E1CF5" w:rsidRPr="00E5188F" w14:paraId="039F5249" w14:textId="77777777" w:rsidTr="003639E2">
        <w:trPr>
          <w:jc w:val="center"/>
        </w:trPr>
        <w:tc>
          <w:tcPr>
            <w:tcW w:w="1013" w:type="pc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5A4F33D9" w14:textId="77777777" w:rsidR="004E1CF5" w:rsidRPr="00E5188F" w:rsidRDefault="004E1CF5" w:rsidP="003639E2">
            <w:pPr>
              <w:widowControl w:val="0"/>
              <w:spacing w:line="264" w:lineRule="auto"/>
              <w:jc w:val="center"/>
              <w:rPr>
                <w:rFonts w:cs="Arial"/>
                <w:b/>
                <w:bCs/>
                <w:sz w:val="16"/>
                <w:szCs w:val="16"/>
                <w:lang w:val="eu-ES"/>
              </w:rPr>
            </w:pPr>
          </w:p>
        </w:tc>
        <w:tc>
          <w:tcPr>
            <w:tcW w:w="1439"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2B84E39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1549"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241B4CC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c>
          <w:tcPr>
            <w:tcW w:w="998" w:type="pct"/>
            <w:vMerge w:val="restart"/>
            <w:tcBorders>
              <w:top w:val="single" w:sz="4" w:space="0" w:color="A6A6A6" w:themeColor="background1" w:themeShade="A6"/>
              <w:left w:val="single" w:sz="4" w:space="0" w:color="BFBFBF" w:themeColor="background1" w:themeShade="BF"/>
            </w:tcBorders>
            <w:shd w:val="clear" w:color="auto" w:fill="DBE5F1" w:themeFill="accent1" w:themeFillTint="33"/>
            <w:vAlign w:val="center"/>
            <w:hideMark/>
          </w:tcPr>
          <w:p w14:paraId="465D47F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%∆16/14 (1)</w:t>
            </w:r>
          </w:p>
        </w:tc>
      </w:tr>
      <w:tr w:rsidR="004E1CF5" w:rsidRPr="00E5188F" w14:paraId="64AA065C" w14:textId="77777777" w:rsidTr="003639E2">
        <w:trPr>
          <w:jc w:val="center"/>
        </w:trPr>
        <w:tc>
          <w:tcPr>
            <w:tcW w:w="1013"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122475CA" w14:textId="77777777" w:rsidR="004E1CF5" w:rsidRPr="00E5188F" w:rsidRDefault="004E1CF5" w:rsidP="003639E2">
            <w:pPr>
              <w:widowControl w:val="0"/>
              <w:spacing w:line="264" w:lineRule="auto"/>
              <w:jc w:val="center"/>
              <w:rPr>
                <w:rFonts w:cs="Arial"/>
                <w:sz w:val="16"/>
                <w:szCs w:val="16"/>
                <w:lang w:val="eu-ES"/>
              </w:rPr>
            </w:pPr>
          </w:p>
        </w:tc>
        <w:tc>
          <w:tcPr>
            <w:tcW w:w="774"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1BC793DC"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Z.a.</w:t>
            </w:r>
          </w:p>
        </w:tc>
        <w:tc>
          <w:tcPr>
            <w:tcW w:w="665"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528031B8"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 ber.</w:t>
            </w:r>
          </w:p>
        </w:tc>
        <w:tc>
          <w:tcPr>
            <w:tcW w:w="774"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1B002EAC"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Z.a.</w:t>
            </w:r>
          </w:p>
        </w:tc>
        <w:tc>
          <w:tcPr>
            <w:tcW w:w="775"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710B3341"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 ber.</w:t>
            </w:r>
          </w:p>
        </w:tc>
        <w:tc>
          <w:tcPr>
            <w:tcW w:w="998" w:type="pct"/>
            <w:vMerge/>
            <w:tcBorders>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55BA3C59" w14:textId="77777777" w:rsidR="004E1CF5" w:rsidRPr="00E5188F" w:rsidRDefault="004E1CF5" w:rsidP="003639E2">
            <w:pPr>
              <w:widowControl w:val="0"/>
              <w:spacing w:line="264" w:lineRule="auto"/>
              <w:jc w:val="center"/>
              <w:rPr>
                <w:rFonts w:cs="Arial"/>
                <w:b/>
                <w:bCs/>
                <w:sz w:val="16"/>
                <w:szCs w:val="16"/>
                <w:lang w:val="eu-ES"/>
              </w:rPr>
            </w:pPr>
          </w:p>
        </w:tc>
      </w:tr>
      <w:tr w:rsidR="004E1CF5" w:rsidRPr="00E5188F" w14:paraId="130D0E60" w14:textId="77777777" w:rsidTr="003639E2">
        <w:trPr>
          <w:jc w:val="center"/>
        </w:trPr>
        <w:tc>
          <w:tcPr>
            <w:tcW w:w="1013" w:type="pct"/>
            <w:tcBorders>
              <w:top w:val="single" w:sz="4" w:space="0" w:color="A6A6A6" w:themeColor="background1" w:themeShade="A6"/>
              <w:right w:val="single" w:sz="4" w:space="0" w:color="BFBFBF" w:themeColor="background1" w:themeShade="BF"/>
            </w:tcBorders>
            <w:hideMark/>
          </w:tcPr>
          <w:p w14:paraId="69C2E411"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Kooperatibak</w:t>
            </w:r>
          </w:p>
        </w:tc>
        <w:tc>
          <w:tcPr>
            <w:tcW w:w="774" w:type="pct"/>
            <w:tcBorders>
              <w:top w:val="single" w:sz="4" w:space="0" w:color="A6A6A6" w:themeColor="background1" w:themeShade="A6"/>
              <w:left w:val="single" w:sz="4" w:space="0" w:color="BFBFBF" w:themeColor="background1" w:themeShade="BF"/>
            </w:tcBorders>
            <w:vAlign w:val="bottom"/>
            <w:hideMark/>
          </w:tcPr>
          <w:p w14:paraId="74B4488C"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47.322</w:t>
            </w:r>
          </w:p>
        </w:tc>
        <w:tc>
          <w:tcPr>
            <w:tcW w:w="665" w:type="pct"/>
            <w:tcBorders>
              <w:top w:val="single" w:sz="4" w:space="0" w:color="A6A6A6" w:themeColor="background1" w:themeShade="A6"/>
              <w:right w:val="single" w:sz="4" w:space="0" w:color="BFBFBF" w:themeColor="background1" w:themeShade="BF"/>
            </w:tcBorders>
            <w:vAlign w:val="bottom"/>
            <w:hideMark/>
          </w:tcPr>
          <w:p w14:paraId="43502409"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86,7</w:t>
            </w:r>
          </w:p>
        </w:tc>
        <w:tc>
          <w:tcPr>
            <w:tcW w:w="774" w:type="pct"/>
            <w:tcBorders>
              <w:top w:val="single" w:sz="4" w:space="0" w:color="A6A6A6" w:themeColor="background1" w:themeShade="A6"/>
              <w:left w:val="single" w:sz="4" w:space="0" w:color="BFBFBF" w:themeColor="background1" w:themeShade="BF"/>
            </w:tcBorders>
            <w:vAlign w:val="bottom"/>
            <w:hideMark/>
          </w:tcPr>
          <w:p w14:paraId="74834CCD"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49.883</w:t>
            </w:r>
          </w:p>
        </w:tc>
        <w:tc>
          <w:tcPr>
            <w:tcW w:w="775" w:type="pct"/>
            <w:tcBorders>
              <w:top w:val="single" w:sz="4" w:space="0" w:color="A6A6A6" w:themeColor="background1" w:themeShade="A6"/>
              <w:right w:val="single" w:sz="4" w:space="0" w:color="BFBFBF" w:themeColor="background1" w:themeShade="BF"/>
            </w:tcBorders>
            <w:vAlign w:val="bottom"/>
            <w:hideMark/>
          </w:tcPr>
          <w:p w14:paraId="6C264503"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87,5</w:t>
            </w:r>
          </w:p>
        </w:tc>
        <w:tc>
          <w:tcPr>
            <w:tcW w:w="998" w:type="pct"/>
            <w:tcBorders>
              <w:top w:val="single" w:sz="4" w:space="0" w:color="A6A6A6" w:themeColor="background1" w:themeShade="A6"/>
              <w:left w:val="single" w:sz="4" w:space="0" w:color="BFBFBF" w:themeColor="background1" w:themeShade="BF"/>
            </w:tcBorders>
            <w:hideMark/>
          </w:tcPr>
          <w:p w14:paraId="13327DB4"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5,4</w:t>
            </w:r>
          </w:p>
        </w:tc>
      </w:tr>
      <w:tr w:rsidR="004E1CF5" w:rsidRPr="00E5188F" w14:paraId="2543C5D4" w14:textId="77777777" w:rsidTr="003639E2">
        <w:trPr>
          <w:jc w:val="center"/>
        </w:trPr>
        <w:tc>
          <w:tcPr>
            <w:tcW w:w="1013" w:type="pct"/>
            <w:tcBorders>
              <w:right w:val="single" w:sz="4" w:space="0" w:color="BFBFBF" w:themeColor="background1" w:themeShade="BF"/>
            </w:tcBorders>
            <w:hideMark/>
          </w:tcPr>
          <w:p w14:paraId="76ED4440" w14:textId="77777777" w:rsidR="004E1CF5" w:rsidRPr="00E5188F" w:rsidRDefault="004E1CF5" w:rsidP="003639E2">
            <w:pPr>
              <w:spacing w:line="240" w:lineRule="auto"/>
              <w:rPr>
                <w:rFonts w:cs="Arial"/>
                <w:sz w:val="16"/>
                <w:szCs w:val="16"/>
                <w:lang w:val="eu-ES"/>
              </w:rPr>
            </w:pPr>
            <w:r w:rsidRPr="00E5188F">
              <w:rPr>
                <w:rFonts w:cs="Arial"/>
                <w:sz w:val="16"/>
                <w:szCs w:val="16"/>
                <w:lang w:val="eu-ES"/>
              </w:rPr>
              <w:t>LS motakoak</w:t>
            </w:r>
          </w:p>
        </w:tc>
        <w:tc>
          <w:tcPr>
            <w:tcW w:w="774" w:type="pct"/>
            <w:tcBorders>
              <w:left w:val="single" w:sz="4" w:space="0" w:color="BFBFBF" w:themeColor="background1" w:themeShade="BF"/>
            </w:tcBorders>
            <w:vAlign w:val="bottom"/>
            <w:hideMark/>
          </w:tcPr>
          <w:p w14:paraId="0760411E"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7.259</w:t>
            </w:r>
          </w:p>
        </w:tc>
        <w:tc>
          <w:tcPr>
            <w:tcW w:w="665" w:type="pct"/>
            <w:tcBorders>
              <w:right w:val="single" w:sz="4" w:space="0" w:color="BFBFBF" w:themeColor="background1" w:themeShade="BF"/>
            </w:tcBorders>
            <w:hideMark/>
          </w:tcPr>
          <w:p w14:paraId="12AEC4BD"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13,3</w:t>
            </w:r>
          </w:p>
        </w:tc>
        <w:tc>
          <w:tcPr>
            <w:tcW w:w="774" w:type="pct"/>
            <w:tcBorders>
              <w:left w:val="single" w:sz="4" w:space="0" w:color="BFBFBF" w:themeColor="background1" w:themeShade="BF"/>
            </w:tcBorders>
            <w:vAlign w:val="bottom"/>
            <w:hideMark/>
          </w:tcPr>
          <w:p w14:paraId="55BE39E9"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7.136</w:t>
            </w:r>
          </w:p>
        </w:tc>
        <w:tc>
          <w:tcPr>
            <w:tcW w:w="775" w:type="pct"/>
            <w:tcBorders>
              <w:right w:val="single" w:sz="4" w:space="0" w:color="BFBFBF" w:themeColor="background1" w:themeShade="BF"/>
            </w:tcBorders>
            <w:hideMark/>
          </w:tcPr>
          <w:p w14:paraId="7DC082C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12,5</w:t>
            </w:r>
          </w:p>
        </w:tc>
        <w:tc>
          <w:tcPr>
            <w:tcW w:w="998" w:type="pct"/>
            <w:tcBorders>
              <w:left w:val="single" w:sz="4" w:space="0" w:color="BFBFBF" w:themeColor="background1" w:themeShade="BF"/>
            </w:tcBorders>
            <w:hideMark/>
          </w:tcPr>
          <w:p w14:paraId="5D65CBAE"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-1,7</w:t>
            </w:r>
          </w:p>
        </w:tc>
      </w:tr>
      <w:tr w:rsidR="004E1CF5" w:rsidRPr="00E5188F" w14:paraId="432B6AC3" w14:textId="77777777" w:rsidTr="003639E2">
        <w:trPr>
          <w:jc w:val="center"/>
        </w:trPr>
        <w:tc>
          <w:tcPr>
            <w:tcW w:w="1013" w:type="pct"/>
            <w:tcBorders>
              <w:right w:val="single" w:sz="4" w:space="0" w:color="BFBFBF" w:themeColor="background1" w:themeShade="BF"/>
            </w:tcBorders>
            <w:hideMark/>
          </w:tcPr>
          <w:p w14:paraId="340913E8" w14:textId="77777777" w:rsidR="004E1CF5" w:rsidRPr="00E5188F" w:rsidRDefault="004E1CF5" w:rsidP="003639E2">
            <w:pPr>
              <w:spacing w:line="240" w:lineRule="auto"/>
              <w:rPr>
                <w:rFonts w:cs="Arial"/>
                <w:sz w:val="16"/>
                <w:szCs w:val="16"/>
                <w:lang w:val="eu-ES"/>
              </w:rPr>
            </w:pPr>
            <w:r w:rsidRPr="00E5188F">
              <w:rPr>
                <w:rFonts w:cs="Arial"/>
                <w:sz w:val="16"/>
                <w:szCs w:val="16"/>
                <w:lang w:val="eu-ES"/>
              </w:rPr>
              <w:t xml:space="preserve">   L.S.A.</w:t>
            </w:r>
          </w:p>
        </w:tc>
        <w:tc>
          <w:tcPr>
            <w:tcW w:w="774" w:type="pct"/>
            <w:tcBorders>
              <w:left w:val="single" w:sz="4" w:space="0" w:color="BFBFBF" w:themeColor="background1" w:themeShade="BF"/>
            </w:tcBorders>
            <w:vAlign w:val="bottom"/>
            <w:hideMark/>
          </w:tcPr>
          <w:p w14:paraId="5B4D8678"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3.177</w:t>
            </w:r>
          </w:p>
        </w:tc>
        <w:tc>
          <w:tcPr>
            <w:tcW w:w="665" w:type="pct"/>
            <w:tcBorders>
              <w:right w:val="single" w:sz="4" w:space="0" w:color="BFBFBF" w:themeColor="background1" w:themeShade="BF"/>
            </w:tcBorders>
            <w:vAlign w:val="bottom"/>
            <w:hideMark/>
          </w:tcPr>
          <w:p w14:paraId="482C859B"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5,8</w:t>
            </w:r>
          </w:p>
        </w:tc>
        <w:tc>
          <w:tcPr>
            <w:tcW w:w="774" w:type="pct"/>
            <w:tcBorders>
              <w:left w:val="single" w:sz="4" w:space="0" w:color="BFBFBF" w:themeColor="background1" w:themeShade="BF"/>
            </w:tcBorders>
            <w:vAlign w:val="bottom"/>
            <w:hideMark/>
          </w:tcPr>
          <w:p w14:paraId="6F0E673E"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2.848</w:t>
            </w:r>
          </w:p>
        </w:tc>
        <w:tc>
          <w:tcPr>
            <w:tcW w:w="775" w:type="pct"/>
            <w:tcBorders>
              <w:right w:val="single" w:sz="4" w:space="0" w:color="BFBFBF" w:themeColor="background1" w:themeShade="BF"/>
            </w:tcBorders>
            <w:vAlign w:val="bottom"/>
            <w:hideMark/>
          </w:tcPr>
          <w:p w14:paraId="169BB0DC"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5,0</w:t>
            </w:r>
          </w:p>
        </w:tc>
        <w:tc>
          <w:tcPr>
            <w:tcW w:w="998" w:type="pct"/>
            <w:tcBorders>
              <w:left w:val="single" w:sz="4" w:space="0" w:color="BFBFBF" w:themeColor="background1" w:themeShade="BF"/>
            </w:tcBorders>
            <w:hideMark/>
          </w:tcPr>
          <w:p w14:paraId="6DDC9ACC"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-10,4</w:t>
            </w:r>
          </w:p>
        </w:tc>
      </w:tr>
      <w:tr w:rsidR="004E1CF5" w:rsidRPr="00E5188F" w14:paraId="266D6405" w14:textId="77777777" w:rsidTr="003639E2">
        <w:trPr>
          <w:jc w:val="center"/>
        </w:trPr>
        <w:tc>
          <w:tcPr>
            <w:tcW w:w="1013" w:type="pct"/>
            <w:tcBorders>
              <w:bottom w:val="single" w:sz="4" w:space="0" w:color="A6A6A6" w:themeColor="background1" w:themeShade="A6"/>
              <w:right w:val="single" w:sz="4" w:space="0" w:color="BFBFBF" w:themeColor="background1" w:themeShade="BF"/>
            </w:tcBorders>
            <w:hideMark/>
          </w:tcPr>
          <w:p w14:paraId="73AB8EFB" w14:textId="77777777" w:rsidR="004E1CF5" w:rsidRPr="00E5188F" w:rsidRDefault="004E1CF5" w:rsidP="003639E2">
            <w:pPr>
              <w:spacing w:line="240" w:lineRule="auto"/>
              <w:rPr>
                <w:rFonts w:cs="Arial"/>
                <w:sz w:val="16"/>
                <w:szCs w:val="16"/>
                <w:lang w:val="eu-ES"/>
              </w:rPr>
            </w:pPr>
            <w:r w:rsidRPr="00E5188F">
              <w:rPr>
                <w:rFonts w:cs="Arial"/>
                <w:sz w:val="16"/>
                <w:szCs w:val="16"/>
                <w:lang w:val="eu-ES"/>
              </w:rPr>
              <w:t xml:space="preserve">   L.S.M.</w:t>
            </w:r>
          </w:p>
        </w:tc>
        <w:tc>
          <w:tcPr>
            <w:tcW w:w="774" w:type="pct"/>
            <w:tcBorders>
              <w:left w:val="single" w:sz="4" w:space="0" w:color="BFBFBF" w:themeColor="background1" w:themeShade="BF"/>
              <w:bottom w:val="single" w:sz="4" w:space="0" w:color="A6A6A6" w:themeColor="background1" w:themeShade="A6"/>
            </w:tcBorders>
            <w:vAlign w:val="bottom"/>
            <w:hideMark/>
          </w:tcPr>
          <w:p w14:paraId="179932B7"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4.082</w:t>
            </w:r>
          </w:p>
        </w:tc>
        <w:tc>
          <w:tcPr>
            <w:tcW w:w="665" w:type="pct"/>
            <w:tcBorders>
              <w:bottom w:val="single" w:sz="4" w:space="0" w:color="A6A6A6" w:themeColor="background1" w:themeShade="A6"/>
              <w:right w:val="single" w:sz="4" w:space="0" w:color="BFBFBF" w:themeColor="background1" w:themeShade="BF"/>
            </w:tcBorders>
            <w:vAlign w:val="bottom"/>
            <w:hideMark/>
          </w:tcPr>
          <w:p w14:paraId="6B3B4FF3"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7,5</w:t>
            </w:r>
          </w:p>
        </w:tc>
        <w:tc>
          <w:tcPr>
            <w:tcW w:w="774" w:type="pct"/>
            <w:tcBorders>
              <w:left w:val="single" w:sz="4" w:space="0" w:color="BFBFBF" w:themeColor="background1" w:themeShade="BF"/>
              <w:bottom w:val="single" w:sz="4" w:space="0" w:color="A6A6A6" w:themeColor="background1" w:themeShade="A6"/>
            </w:tcBorders>
            <w:vAlign w:val="bottom"/>
            <w:hideMark/>
          </w:tcPr>
          <w:p w14:paraId="5D770354"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4.288</w:t>
            </w:r>
          </w:p>
        </w:tc>
        <w:tc>
          <w:tcPr>
            <w:tcW w:w="775" w:type="pct"/>
            <w:tcBorders>
              <w:bottom w:val="single" w:sz="4" w:space="0" w:color="A6A6A6" w:themeColor="background1" w:themeShade="A6"/>
              <w:right w:val="single" w:sz="4" w:space="0" w:color="BFBFBF" w:themeColor="background1" w:themeShade="BF"/>
            </w:tcBorders>
            <w:vAlign w:val="bottom"/>
            <w:hideMark/>
          </w:tcPr>
          <w:p w14:paraId="39C796A4"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7,5</w:t>
            </w:r>
          </w:p>
        </w:tc>
        <w:tc>
          <w:tcPr>
            <w:tcW w:w="998" w:type="pct"/>
            <w:tcBorders>
              <w:left w:val="single" w:sz="4" w:space="0" w:color="BFBFBF" w:themeColor="background1" w:themeShade="BF"/>
              <w:bottom w:val="single" w:sz="4" w:space="0" w:color="A6A6A6" w:themeColor="background1" w:themeShade="A6"/>
            </w:tcBorders>
            <w:hideMark/>
          </w:tcPr>
          <w:p w14:paraId="38EAE559"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5,0</w:t>
            </w:r>
          </w:p>
        </w:tc>
      </w:tr>
      <w:tr w:rsidR="004E1CF5" w:rsidRPr="00E5188F" w14:paraId="0ED20581" w14:textId="77777777" w:rsidTr="003639E2">
        <w:trPr>
          <w:jc w:val="center"/>
        </w:trPr>
        <w:tc>
          <w:tcPr>
            <w:tcW w:w="1013"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4DA2E1BE"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w:t>
            </w:r>
          </w:p>
        </w:tc>
        <w:tc>
          <w:tcPr>
            <w:tcW w:w="774"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7CBB0C43" w14:textId="77777777" w:rsidR="004E1CF5" w:rsidRPr="00E5188F" w:rsidRDefault="004E1CF5" w:rsidP="003639E2">
            <w:pPr>
              <w:widowControl w:val="0"/>
              <w:spacing w:line="264" w:lineRule="auto"/>
              <w:ind w:right="284"/>
              <w:jc w:val="right"/>
              <w:rPr>
                <w:rFonts w:cs="Arial"/>
                <w:b/>
                <w:bCs/>
                <w:color w:val="000000"/>
                <w:sz w:val="16"/>
                <w:szCs w:val="16"/>
                <w:lang w:val="eu-ES"/>
              </w:rPr>
            </w:pPr>
            <w:r w:rsidRPr="00E5188F">
              <w:rPr>
                <w:rFonts w:cs="Arial"/>
                <w:b/>
                <w:bCs/>
                <w:color w:val="000000"/>
                <w:sz w:val="16"/>
                <w:szCs w:val="16"/>
                <w:lang w:val="eu-ES"/>
              </w:rPr>
              <w:t>54.582</w:t>
            </w:r>
          </w:p>
        </w:tc>
        <w:tc>
          <w:tcPr>
            <w:tcW w:w="665"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2ED2692B" w14:textId="77777777" w:rsidR="004E1CF5" w:rsidRPr="00E5188F" w:rsidRDefault="004E1CF5" w:rsidP="003639E2">
            <w:pPr>
              <w:widowControl w:val="0"/>
              <w:spacing w:line="264" w:lineRule="auto"/>
              <w:ind w:right="284"/>
              <w:jc w:val="right"/>
              <w:rPr>
                <w:rFonts w:cs="Arial"/>
                <w:b/>
                <w:bCs/>
                <w:color w:val="000000"/>
                <w:sz w:val="16"/>
                <w:szCs w:val="16"/>
                <w:lang w:val="eu-ES"/>
              </w:rPr>
            </w:pPr>
            <w:r w:rsidRPr="00E5188F">
              <w:rPr>
                <w:rFonts w:cs="Arial"/>
                <w:b/>
                <w:bCs/>
                <w:color w:val="000000"/>
                <w:sz w:val="16"/>
                <w:szCs w:val="16"/>
                <w:lang w:val="eu-ES"/>
              </w:rPr>
              <w:t>100,0</w:t>
            </w:r>
          </w:p>
        </w:tc>
        <w:tc>
          <w:tcPr>
            <w:tcW w:w="774"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59194FCA" w14:textId="77777777" w:rsidR="004E1CF5" w:rsidRPr="00E5188F" w:rsidRDefault="004E1CF5" w:rsidP="003639E2">
            <w:pPr>
              <w:widowControl w:val="0"/>
              <w:spacing w:line="264" w:lineRule="auto"/>
              <w:ind w:right="284"/>
              <w:jc w:val="right"/>
              <w:rPr>
                <w:rFonts w:cs="Arial"/>
                <w:b/>
                <w:bCs/>
                <w:color w:val="000000"/>
                <w:sz w:val="16"/>
                <w:szCs w:val="16"/>
                <w:lang w:val="eu-ES"/>
              </w:rPr>
            </w:pPr>
            <w:r w:rsidRPr="00E5188F">
              <w:rPr>
                <w:rFonts w:cs="Arial"/>
                <w:b/>
                <w:bCs/>
                <w:color w:val="000000"/>
                <w:sz w:val="16"/>
                <w:szCs w:val="16"/>
                <w:lang w:val="eu-ES"/>
              </w:rPr>
              <w:t>57.018</w:t>
            </w:r>
          </w:p>
        </w:tc>
        <w:tc>
          <w:tcPr>
            <w:tcW w:w="775"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3B16E8ED" w14:textId="77777777" w:rsidR="004E1CF5" w:rsidRPr="00E5188F" w:rsidRDefault="004E1CF5" w:rsidP="003639E2">
            <w:pPr>
              <w:widowControl w:val="0"/>
              <w:spacing w:line="264" w:lineRule="auto"/>
              <w:ind w:right="284"/>
              <w:jc w:val="right"/>
              <w:rPr>
                <w:rFonts w:cs="Arial"/>
                <w:b/>
                <w:bCs/>
                <w:color w:val="000000"/>
                <w:sz w:val="16"/>
                <w:szCs w:val="16"/>
                <w:lang w:val="eu-ES"/>
              </w:rPr>
            </w:pPr>
            <w:r w:rsidRPr="00E5188F">
              <w:rPr>
                <w:rFonts w:cs="Arial"/>
                <w:b/>
                <w:bCs/>
                <w:color w:val="000000"/>
                <w:sz w:val="16"/>
                <w:szCs w:val="16"/>
                <w:lang w:val="eu-ES"/>
              </w:rPr>
              <w:t>100,0</w:t>
            </w:r>
          </w:p>
        </w:tc>
        <w:tc>
          <w:tcPr>
            <w:tcW w:w="998"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78F29F31" w14:textId="77777777" w:rsidR="004E1CF5" w:rsidRPr="00E5188F" w:rsidRDefault="004E1CF5" w:rsidP="003639E2">
            <w:pPr>
              <w:widowControl w:val="0"/>
              <w:spacing w:line="264" w:lineRule="auto"/>
              <w:ind w:right="284"/>
              <w:jc w:val="right"/>
              <w:rPr>
                <w:rFonts w:cs="Arial"/>
                <w:b/>
                <w:bCs/>
                <w:color w:val="000000"/>
                <w:sz w:val="16"/>
                <w:szCs w:val="16"/>
                <w:lang w:val="eu-ES"/>
              </w:rPr>
            </w:pPr>
            <w:r w:rsidRPr="00E5188F">
              <w:rPr>
                <w:rFonts w:cs="Arial"/>
                <w:b/>
                <w:bCs/>
                <w:color w:val="000000"/>
                <w:sz w:val="16"/>
                <w:szCs w:val="16"/>
                <w:lang w:val="eu-ES"/>
              </w:rPr>
              <w:t>4,5</w:t>
            </w:r>
          </w:p>
        </w:tc>
      </w:tr>
    </w:tbl>
    <w:p w14:paraId="2A29CC27" w14:textId="77777777" w:rsidR="004E1CF5" w:rsidRPr="00E5188F" w:rsidRDefault="004E1CF5" w:rsidP="004E1CF5">
      <w:pPr>
        <w:widowControl w:val="0"/>
        <w:tabs>
          <w:tab w:val="left" w:pos="993"/>
        </w:tabs>
        <w:spacing w:line="264" w:lineRule="auto"/>
        <w:ind w:firstLine="709"/>
        <w:jc w:val="center"/>
        <w:rPr>
          <w:rFonts w:cs="Arial"/>
          <w:sz w:val="16"/>
          <w:szCs w:val="16"/>
          <w:lang w:val="eu-ES"/>
        </w:rPr>
      </w:pPr>
      <w:r w:rsidRPr="00E5188F">
        <w:rPr>
          <w:rFonts w:cs="Arial"/>
          <w:sz w:val="16"/>
          <w:szCs w:val="16"/>
          <w:lang w:val="eu-ES"/>
        </w:rPr>
        <w:t xml:space="preserve">(1) </w:t>
      </w:r>
      <w:r w:rsidRPr="00E5188F">
        <w:rPr>
          <w:rFonts w:cs="Arial"/>
          <w:sz w:val="16"/>
          <w:szCs w:val="16"/>
          <w:lang w:val="eu-ES"/>
        </w:rPr>
        <w:tab/>
        <w:t>Kopuru absolutuek erregistratutako hazkundea, ehunekoetan adierazita.</w:t>
      </w:r>
    </w:p>
    <w:p w14:paraId="2089C70A" w14:textId="77777777" w:rsidR="004E1CF5" w:rsidRPr="00E5188F" w:rsidRDefault="004E1CF5" w:rsidP="004E1CF5">
      <w:pPr>
        <w:widowControl w:val="0"/>
        <w:spacing w:line="264" w:lineRule="auto"/>
        <w:rPr>
          <w:rFonts w:cs="Arial"/>
          <w:lang w:val="eu-ES"/>
        </w:rPr>
      </w:pPr>
    </w:p>
    <w:p w14:paraId="60A5A06D" w14:textId="6541D2AF"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63" w:name="_Toc516568050"/>
      <w:bookmarkStart w:id="264" w:name="_Toc518383102"/>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8</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t>ENPLEGUEN ETA ESTABLEZIMENDUEN BANAKETA, FORMA JURIDIKOAREN ARABERA 2016</w:t>
      </w:r>
      <w:bookmarkEnd w:id="263"/>
      <w:bookmarkEnd w:id="264"/>
    </w:p>
    <w:p w14:paraId="4D084E9D" w14:textId="77777777" w:rsidR="004E1CF5" w:rsidRPr="00E5188F" w:rsidRDefault="004E1CF5" w:rsidP="004E1CF5">
      <w:pPr>
        <w:widowControl w:val="0"/>
        <w:spacing w:line="264" w:lineRule="auto"/>
        <w:jc w:val="center"/>
        <w:rPr>
          <w:rFonts w:cs="Arial"/>
          <w:lang w:val="eu-ES"/>
        </w:rPr>
      </w:pPr>
      <w:r w:rsidRPr="00E5188F">
        <w:rPr>
          <w:rFonts w:cs="Arial"/>
          <w:noProof/>
          <w:lang w:eastAsia="es-ES"/>
        </w:rPr>
        <w:drawing>
          <wp:anchor distT="0" distB="0" distL="114300" distR="114300" simplePos="0" relativeHeight="251403264" behindDoc="0" locked="0" layoutInCell="1" allowOverlap="1" wp14:anchorId="493E6E94" wp14:editId="7B250505">
            <wp:simplePos x="0" y="0"/>
            <wp:positionH relativeFrom="column">
              <wp:posOffset>-127635</wp:posOffset>
            </wp:positionH>
            <wp:positionV relativeFrom="paragraph">
              <wp:posOffset>99695</wp:posOffset>
            </wp:positionV>
            <wp:extent cx="3110865" cy="2066925"/>
            <wp:effectExtent l="0" t="0" r="0" b="0"/>
            <wp:wrapNone/>
            <wp:docPr id="104"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E5188F">
        <w:rPr>
          <w:rFonts w:cs="Arial"/>
          <w:noProof/>
          <w:lang w:eastAsia="es-ES"/>
        </w:rPr>
        <w:drawing>
          <wp:anchor distT="0" distB="0" distL="114300" distR="114300" simplePos="0" relativeHeight="251412480" behindDoc="0" locked="0" layoutInCell="1" allowOverlap="1" wp14:anchorId="563E882D" wp14:editId="37FB0DD3">
            <wp:simplePos x="0" y="0"/>
            <wp:positionH relativeFrom="column">
              <wp:posOffset>2882265</wp:posOffset>
            </wp:positionH>
            <wp:positionV relativeFrom="paragraph">
              <wp:posOffset>100965</wp:posOffset>
            </wp:positionV>
            <wp:extent cx="3110230" cy="2066290"/>
            <wp:effectExtent l="0" t="0" r="0" b="0"/>
            <wp:wrapNone/>
            <wp:docPr id="110" name="Objeto 4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52BCAEC8" w14:textId="77777777" w:rsidR="004E1CF5" w:rsidRPr="00E5188F" w:rsidRDefault="004E1CF5" w:rsidP="004E1CF5">
      <w:pPr>
        <w:widowControl w:val="0"/>
        <w:spacing w:line="264" w:lineRule="auto"/>
        <w:jc w:val="center"/>
        <w:rPr>
          <w:rFonts w:cs="Arial"/>
          <w:lang w:val="eu-ES"/>
        </w:rPr>
      </w:pPr>
    </w:p>
    <w:p w14:paraId="2B8A0F04" w14:textId="77777777" w:rsidR="004E1CF5" w:rsidRPr="00E5188F" w:rsidRDefault="004E1CF5" w:rsidP="004E1CF5">
      <w:pPr>
        <w:widowControl w:val="0"/>
        <w:spacing w:line="264" w:lineRule="auto"/>
        <w:jc w:val="center"/>
        <w:rPr>
          <w:rFonts w:cs="Arial"/>
          <w:lang w:val="eu-ES"/>
        </w:rPr>
      </w:pPr>
    </w:p>
    <w:p w14:paraId="6A6ED68E" w14:textId="77777777" w:rsidR="004E1CF5" w:rsidRPr="00E5188F" w:rsidRDefault="004E1CF5" w:rsidP="004E1CF5">
      <w:pPr>
        <w:widowControl w:val="0"/>
        <w:spacing w:line="264" w:lineRule="auto"/>
        <w:jc w:val="center"/>
        <w:rPr>
          <w:rFonts w:cs="Arial"/>
          <w:lang w:val="eu-ES"/>
        </w:rPr>
      </w:pPr>
    </w:p>
    <w:p w14:paraId="3929F814" w14:textId="77777777" w:rsidR="004E1CF5" w:rsidRPr="00E5188F" w:rsidRDefault="004E1CF5" w:rsidP="004E1CF5">
      <w:pPr>
        <w:widowControl w:val="0"/>
        <w:spacing w:line="264" w:lineRule="auto"/>
        <w:jc w:val="center"/>
        <w:rPr>
          <w:rFonts w:cs="Arial"/>
          <w:lang w:val="eu-ES"/>
        </w:rPr>
      </w:pPr>
    </w:p>
    <w:p w14:paraId="1A1EDFB9" w14:textId="77777777" w:rsidR="004E1CF5" w:rsidRPr="00E5188F" w:rsidRDefault="004E1CF5" w:rsidP="004E1CF5">
      <w:pPr>
        <w:widowControl w:val="0"/>
        <w:spacing w:line="264" w:lineRule="auto"/>
        <w:jc w:val="center"/>
        <w:rPr>
          <w:rFonts w:cs="Arial"/>
          <w:lang w:val="eu-ES"/>
        </w:rPr>
      </w:pPr>
    </w:p>
    <w:p w14:paraId="2D79887C" w14:textId="77777777" w:rsidR="004E1CF5" w:rsidRPr="00E5188F" w:rsidRDefault="004E1CF5" w:rsidP="004E1CF5">
      <w:pPr>
        <w:widowControl w:val="0"/>
        <w:spacing w:line="264" w:lineRule="auto"/>
        <w:jc w:val="center"/>
        <w:rPr>
          <w:rFonts w:cs="Arial"/>
          <w:lang w:val="eu-ES"/>
        </w:rPr>
      </w:pPr>
    </w:p>
    <w:p w14:paraId="2A75D371" w14:textId="77777777" w:rsidR="004E1CF5" w:rsidRPr="00E5188F" w:rsidRDefault="004E1CF5" w:rsidP="004E1CF5">
      <w:pPr>
        <w:widowControl w:val="0"/>
        <w:spacing w:line="264" w:lineRule="auto"/>
        <w:jc w:val="center"/>
        <w:rPr>
          <w:rFonts w:cs="Arial"/>
          <w:lang w:val="eu-ES"/>
        </w:rPr>
      </w:pPr>
    </w:p>
    <w:p w14:paraId="053D5A17" w14:textId="77777777" w:rsidR="004E1CF5" w:rsidRPr="00E5188F" w:rsidRDefault="004E1CF5" w:rsidP="004E1CF5">
      <w:pPr>
        <w:widowControl w:val="0"/>
        <w:spacing w:line="264" w:lineRule="auto"/>
        <w:jc w:val="center"/>
        <w:rPr>
          <w:rFonts w:cs="Arial"/>
          <w:lang w:val="eu-ES"/>
        </w:rPr>
      </w:pPr>
    </w:p>
    <w:p w14:paraId="1DB5D523" w14:textId="77777777" w:rsidR="004E1CF5" w:rsidRPr="00E5188F" w:rsidRDefault="004E1CF5" w:rsidP="004E1CF5">
      <w:pPr>
        <w:widowControl w:val="0"/>
        <w:spacing w:line="264" w:lineRule="auto"/>
        <w:jc w:val="center"/>
        <w:rPr>
          <w:rFonts w:cs="Arial"/>
          <w:lang w:val="eu-ES"/>
        </w:rPr>
      </w:pPr>
    </w:p>
    <w:p w14:paraId="63BE5CB4" w14:textId="77777777" w:rsidR="004E1CF5" w:rsidRPr="00E5188F" w:rsidRDefault="004E1CF5" w:rsidP="004E1CF5">
      <w:pPr>
        <w:widowControl w:val="0"/>
        <w:spacing w:line="264" w:lineRule="auto"/>
        <w:jc w:val="center"/>
        <w:rPr>
          <w:rFonts w:cs="Arial"/>
          <w:lang w:val="eu-ES"/>
        </w:rPr>
      </w:pPr>
    </w:p>
    <w:p w14:paraId="18F7600D" w14:textId="77777777" w:rsidR="004E1CF5" w:rsidRPr="00E5188F" w:rsidRDefault="004E1CF5" w:rsidP="004E1CF5">
      <w:pPr>
        <w:widowControl w:val="0"/>
        <w:spacing w:line="264" w:lineRule="auto"/>
        <w:rPr>
          <w:lang w:val="eu-ES"/>
        </w:rPr>
      </w:pPr>
    </w:p>
    <w:p w14:paraId="652C9375" w14:textId="77777777" w:rsidR="004E1CF5" w:rsidRPr="00E5188F" w:rsidRDefault="004E1CF5" w:rsidP="004E1CF5">
      <w:pPr>
        <w:widowControl w:val="0"/>
        <w:spacing w:line="264" w:lineRule="auto"/>
        <w:rPr>
          <w:lang w:val="eu-ES"/>
        </w:rPr>
      </w:pPr>
    </w:p>
    <w:p w14:paraId="7A21ED4E" w14:textId="77777777" w:rsidR="004E1CF5" w:rsidRPr="00E5188F" w:rsidRDefault="004E1CF5" w:rsidP="004E1CF5">
      <w:pPr>
        <w:widowControl w:val="0"/>
        <w:spacing w:line="264" w:lineRule="auto"/>
        <w:rPr>
          <w:lang w:val="eu-ES"/>
        </w:rPr>
      </w:pPr>
    </w:p>
    <w:p w14:paraId="0299C891" w14:textId="508EAE2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65" w:name="_Toc511991433"/>
      <w:bookmarkStart w:id="266" w:name="_Toc511994084"/>
      <w:bookmarkStart w:id="267" w:name="_Toc516567912"/>
      <w:bookmarkStart w:id="268" w:name="_Toc518382862"/>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30</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ESTABLEZIMENDUEN BATEZ BESTEKO TAMAINA, FORMA JURIDIKOAREN ARABERA. (ENPLEGATUAK/ ESTABLEZIMENDUAK) 2014-2016</w:t>
      </w:r>
      <w:bookmarkEnd w:id="265"/>
      <w:bookmarkEnd w:id="266"/>
      <w:bookmarkEnd w:id="267"/>
      <w:bookmarkEnd w:id="268"/>
    </w:p>
    <w:tbl>
      <w:tblPr>
        <w:tblW w:w="5000" w:type="pct"/>
        <w:jc w:val="center"/>
        <w:tblLook w:val="04A0" w:firstRow="1" w:lastRow="0" w:firstColumn="1" w:lastColumn="0" w:noHBand="0" w:noVBand="1"/>
      </w:tblPr>
      <w:tblGrid>
        <w:gridCol w:w="3440"/>
        <w:gridCol w:w="2813"/>
        <w:gridCol w:w="2809"/>
      </w:tblGrid>
      <w:tr w:rsidR="004E1CF5" w:rsidRPr="00E5188F" w14:paraId="3A188745" w14:textId="77777777" w:rsidTr="003639E2">
        <w:trPr>
          <w:jc w:val="center"/>
        </w:trPr>
        <w:tc>
          <w:tcPr>
            <w:tcW w:w="1898"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vAlign w:val="center"/>
          </w:tcPr>
          <w:p w14:paraId="60B026A2" w14:textId="77777777" w:rsidR="004E1CF5" w:rsidRPr="00E5188F" w:rsidRDefault="004E1CF5" w:rsidP="003639E2">
            <w:pPr>
              <w:widowControl w:val="0"/>
              <w:spacing w:line="264" w:lineRule="auto"/>
              <w:jc w:val="center"/>
              <w:rPr>
                <w:b/>
                <w:sz w:val="16"/>
                <w:szCs w:val="16"/>
                <w:lang w:val="eu-ES"/>
              </w:rPr>
            </w:pPr>
          </w:p>
        </w:tc>
        <w:tc>
          <w:tcPr>
            <w:tcW w:w="1552" w:type="pct"/>
            <w:tcBorders>
              <w:top w:val="single" w:sz="4" w:space="0" w:color="A6A6A6" w:themeColor="background1" w:themeShade="A6"/>
              <w:bottom w:val="single" w:sz="4" w:space="0" w:color="A6A6A6" w:themeColor="background1" w:themeShade="A6"/>
            </w:tcBorders>
            <w:shd w:val="clear" w:color="auto" w:fill="DBE5F1" w:themeFill="accent1" w:themeFillTint="33"/>
            <w:vAlign w:val="center"/>
          </w:tcPr>
          <w:p w14:paraId="60C70B64" w14:textId="77777777" w:rsidR="004E1CF5" w:rsidRPr="00E5188F" w:rsidRDefault="004E1CF5" w:rsidP="003639E2">
            <w:pPr>
              <w:widowControl w:val="0"/>
              <w:spacing w:line="264" w:lineRule="auto"/>
              <w:jc w:val="center"/>
              <w:rPr>
                <w:b/>
                <w:sz w:val="16"/>
                <w:szCs w:val="16"/>
                <w:lang w:val="eu-ES"/>
              </w:rPr>
            </w:pPr>
            <w:r w:rsidRPr="00E5188F">
              <w:rPr>
                <w:b/>
                <w:sz w:val="16"/>
                <w:szCs w:val="16"/>
                <w:lang w:val="eu-ES"/>
              </w:rPr>
              <w:t>2014</w:t>
            </w:r>
          </w:p>
        </w:tc>
        <w:tc>
          <w:tcPr>
            <w:tcW w:w="1550"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center"/>
          </w:tcPr>
          <w:p w14:paraId="4F0CD371" w14:textId="77777777" w:rsidR="004E1CF5" w:rsidRPr="00E5188F" w:rsidRDefault="004E1CF5" w:rsidP="003639E2">
            <w:pPr>
              <w:widowControl w:val="0"/>
              <w:spacing w:line="264" w:lineRule="auto"/>
              <w:jc w:val="center"/>
              <w:rPr>
                <w:b/>
                <w:sz w:val="16"/>
                <w:szCs w:val="16"/>
                <w:lang w:val="eu-ES"/>
              </w:rPr>
            </w:pPr>
            <w:r w:rsidRPr="00E5188F">
              <w:rPr>
                <w:b/>
                <w:sz w:val="16"/>
                <w:szCs w:val="16"/>
                <w:lang w:val="eu-ES"/>
              </w:rPr>
              <w:t>2016</w:t>
            </w:r>
          </w:p>
        </w:tc>
      </w:tr>
      <w:tr w:rsidR="004E1CF5" w:rsidRPr="00E5188F" w14:paraId="45D2DEF7" w14:textId="77777777" w:rsidTr="003639E2">
        <w:trPr>
          <w:jc w:val="center"/>
        </w:trPr>
        <w:tc>
          <w:tcPr>
            <w:tcW w:w="1898" w:type="pct"/>
            <w:tcBorders>
              <w:top w:val="single" w:sz="4" w:space="0" w:color="A6A6A6" w:themeColor="background1" w:themeShade="A6"/>
              <w:right w:val="single" w:sz="4" w:space="0" w:color="BFBFBF" w:themeColor="background1" w:themeShade="BF"/>
            </w:tcBorders>
          </w:tcPr>
          <w:p w14:paraId="5A0A2726" w14:textId="77777777" w:rsidR="004E1CF5" w:rsidRPr="00E5188F" w:rsidRDefault="004E1CF5" w:rsidP="003639E2">
            <w:pPr>
              <w:spacing w:line="240" w:lineRule="auto"/>
              <w:rPr>
                <w:sz w:val="16"/>
                <w:szCs w:val="16"/>
                <w:lang w:val="eu-ES"/>
              </w:rPr>
            </w:pPr>
            <w:r w:rsidRPr="00E5188F">
              <w:rPr>
                <w:sz w:val="16"/>
                <w:szCs w:val="16"/>
                <w:lang w:val="eu-ES"/>
              </w:rPr>
              <w:t>Kooperatibak</w:t>
            </w:r>
          </w:p>
        </w:tc>
        <w:tc>
          <w:tcPr>
            <w:tcW w:w="1552" w:type="pct"/>
            <w:tcBorders>
              <w:top w:val="single" w:sz="4" w:space="0" w:color="A6A6A6" w:themeColor="background1" w:themeShade="A6"/>
            </w:tcBorders>
            <w:vAlign w:val="bottom"/>
          </w:tcPr>
          <w:p w14:paraId="528CC8C7"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21,2</w:t>
            </w:r>
          </w:p>
        </w:tc>
        <w:tc>
          <w:tcPr>
            <w:tcW w:w="1550" w:type="pct"/>
            <w:tcBorders>
              <w:top w:val="single" w:sz="4" w:space="0" w:color="A6A6A6" w:themeColor="background1" w:themeShade="A6"/>
              <w:left w:val="single" w:sz="4" w:space="0" w:color="BFBFBF" w:themeColor="background1" w:themeShade="BF"/>
            </w:tcBorders>
            <w:vAlign w:val="bottom"/>
          </w:tcPr>
          <w:p w14:paraId="7DFF4A50"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21,0</w:t>
            </w:r>
          </w:p>
        </w:tc>
      </w:tr>
      <w:tr w:rsidR="004E1CF5" w:rsidRPr="00E5188F" w14:paraId="4C99E3F1" w14:textId="77777777" w:rsidTr="003639E2">
        <w:trPr>
          <w:jc w:val="center"/>
        </w:trPr>
        <w:tc>
          <w:tcPr>
            <w:tcW w:w="1898" w:type="pct"/>
            <w:tcBorders>
              <w:right w:val="single" w:sz="4" w:space="0" w:color="BFBFBF" w:themeColor="background1" w:themeShade="BF"/>
            </w:tcBorders>
          </w:tcPr>
          <w:p w14:paraId="45C085F8" w14:textId="77777777" w:rsidR="004E1CF5" w:rsidRPr="00E5188F" w:rsidRDefault="004E1CF5" w:rsidP="003639E2">
            <w:pPr>
              <w:spacing w:line="240" w:lineRule="auto"/>
              <w:rPr>
                <w:sz w:val="16"/>
                <w:szCs w:val="16"/>
                <w:lang w:val="eu-ES"/>
              </w:rPr>
            </w:pPr>
            <w:r w:rsidRPr="00E5188F">
              <w:rPr>
                <w:sz w:val="16"/>
                <w:szCs w:val="16"/>
                <w:lang w:val="eu-ES"/>
              </w:rPr>
              <w:t>LS motakoak</w:t>
            </w:r>
          </w:p>
        </w:tc>
        <w:tc>
          <w:tcPr>
            <w:tcW w:w="1552" w:type="pct"/>
            <w:vAlign w:val="bottom"/>
          </w:tcPr>
          <w:p w14:paraId="05E04594"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8,1</w:t>
            </w:r>
          </w:p>
        </w:tc>
        <w:tc>
          <w:tcPr>
            <w:tcW w:w="1550" w:type="pct"/>
            <w:tcBorders>
              <w:left w:val="single" w:sz="4" w:space="0" w:color="BFBFBF" w:themeColor="background1" w:themeShade="BF"/>
            </w:tcBorders>
            <w:vAlign w:val="bottom"/>
          </w:tcPr>
          <w:p w14:paraId="07D9E103"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8,8</w:t>
            </w:r>
          </w:p>
        </w:tc>
      </w:tr>
      <w:tr w:rsidR="004E1CF5" w:rsidRPr="00E5188F" w14:paraId="084AA3ED" w14:textId="77777777" w:rsidTr="003639E2">
        <w:trPr>
          <w:jc w:val="center"/>
        </w:trPr>
        <w:tc>
          <w:tcPr>
            <w:tcW w:w="1898" w:type="pct"/>
            <w:tcBorders>
              <w:right w:val="single" w:sz="4" w:space="0" w:color="BFBFBF" w:themeColor="background1" w:themeShade="BF"/>
            </w:tcBorders>
          </w:tcPr>
          <w:p w14:paraId="46CA62B3" w14:textId="77777777" w:rsidR="004E1CF5" w:rsidRPr="00E5188F" w:rsidRDefault="004E1CF5" w:rsidP="003639E2">
            <w:pPr>
              <w:spacing w:line="240" w:lineRule="auto"/>
              <w:rPr>
                <w:sz w:val="16"/>
                <w:szCs w:val="16"/>
                <w:lang w:val="eu-ES"/>
              </w:rPr>
            </w:pPr>
            <w:r w:rsidRPr="00E5188F">
              <w:rPr>
                <w:sz w:val="16"/>
                <w:szCs w:val="16"/>
                <w:lang w:val="eu-ES"/>
              </w:rPr>
              <w:t xml:space="preserve">   L.S.A.</w:t>
            </w:r>
          </w:p>
        </w:tc>
        <w:tc>
          <w:tcPr>
            <w:tcW w:w="1552" w:type="pct"/>
            <w:vAlign w:val="bottom"/>
          </w:tcPr>
          <w:p w14:paraId="5D39582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13,8</w:t>
            </w:r>
          </w:p>
        </w:tc>
        <w:tc>
          <w:tcPr>
            <w:tcW w:w="1550" w:type="pct"/>
            <w:tcBorders>
              <w:left w:val="single" w:sz="4" w:space="0" w:color="BFBFBF" w:themeColor="background1" w:themeShade="BF"/>
            </w:tcBorders>
            <w:vAlign w:val="bottom"/>
          </w:tcPr>
          <w:p w14:paraId="7BF88671"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15,6</w:t>
            </w:r>
          </w:p>
        </w:tc>
      </w:tr>
      <w:tr w:rsidR="004E1CF5" w:rsidRPr="00E5188F" w14:paraId="190EB79C" w14:textId="77777777" w:rsidTr="003639E2">
        <w:trPr>
          <w:jc w:val="center"/>
        </w:trPr>
        <w:tc>
          <w:tcPr>
            <w:tcW w:w="1898" w:type="pct"/>
            <w:tcBorders>
              <w:bottom w:val="single" w:sz="4" w:space="0" w:color="A6A6A6" w:themeColor="background1" w:themeShade="A6"/>
              <w:right w:val="single" w:sz="4" w:space="0" w:color="BFBFBF" w:themeColor="background1" w:themeShade="BF"/>
            </w:tcBorders>
          </w:tcPr>
          <w:p w14:paraId="327F6CC7" w14:textId="77777777" w:rsidR="004E1CF5" w:rsidRPr="00E5188F" w:rsidRDefault="004E1CF5" w:rsidP="003639E2">
            <w:pPr>
              <w:spacing w:line="240" w:lineRule="auto"/>
              <w:rPr>
                <w:sz w:val="16"/>
                <w:szCs w:val="16"/>
                <w:lang w:val="eu-ES"/>
              </w:rPr>
            </w:pPr>
            <w:r w:rsidRPr="00E5188F">
              <w:rPr>
                <w:sz w:val="16"/>
                <w:szCs w:val="16"/>
                <w:lang w:val="eu-ES"/>
              </w:rPr>
              <w:t xml:space="preserve">   L.S.M.</w:t>
            </w:r>
          </w:p>
        </w:tc>
        <w:tc>
          <w:tcPr>
            <w:tcW w:w="1552" w:type="pct"/>
            <w:tcBorders>
              <w:bottom w:val="single" w:sz="4" w:space="0" w:color="A6A6A6" w:themeColor="background1" w:themeShade="A6"/>
            </w:tcBorders>
            <w:vAlign w:val="bottom"/>
          </w:tcPr>
          <w:p w14:paraId="5D7CD22D"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6,1</w:t>
            </w:r>
          </w:p>
        </w:tc>
        <w:tc>
          <w:tcPr>
            <w:tcW w:w="1550" w:type="pct"/>
            <w:tcBorders>
              <w:left w:val="single" w:sz="4" w:space="0" w:color="BFBFBF" w:themeColor="background1" w:themeShade="BF"/>
              <w:bottom w:val="single" w:sz="4" w:space="0" w:color="A6A6A6" w:themeColor="background1" w:themeShade="A6"/>
            </w:tcBorders>
            <w:vAlign w:val="bottom"/>
          </w:tcPr>
          <w:p w14:paraId="1897F7EB"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6,8</w:t>
            </w:r>
          </w:p>
        </w:tc>
      </w:tr>
    </w:tbl>
    <w:p w14:paraId="64A688DA" w14:textId="77777777" w:rsidR="004E1CF5" w:rsidRPr="00E5188F" w:rsidRDefault="004E1CF5" w:rsidP="004E1CF5">
      <w:pPr>
        <w:widowControl w:val="0"/>
        <w:spacing w:line="264" w:lineRule="auto"/>
        <w:rPr>
          <w:rFonts w:cs="Arial"/>
          <w:lang w:val="eu-ES"/>
        </w:rPr>
      </w:pPr>
    </w:p>
    <w:p w14:paraId="63DD0157" w14:textId="7BB856F4"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69" w:name="_Toc511991434"/>
      <w:bookmarkStart w:id="270" w:name="_Toc511994085"/>
      <w:bookmarkStart w:id="271" w:name="_Toc516567913"/>
      <w:bookmarkStart w:id="272" w:name="_Toc518382863"/>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KOOPERATIBEN ENPLEGUAREN ARLOZ ARLOKO EGITURA. 2014 eta 2016 URTEETAKO ERREFERENTZIA (zifra absolutuak eta % bertikalak)</w:t>
      </w:r>
      <w:bookmarkEnd w:id="269"/>
      <w:bookmarkEnd w:id="270"/>
      <w:bookmarkEnd w:id="271"/>
      <w:bookmarkEnd w:id="272"/>
    </w:p>
    <w:tbl>
      <w:tblPr>
        <w:tblW w:w="5000" w:type="pct"/>
        <w:jc w:val="center"/>
        <w:tblLook w:val="04A0" w:firstRow="1" w:lastRow="0" w:firstColumn="1" w:lastColumn="0" w:noHBand="0" w:noVBand="1"/>
      </w:tblPr>
      <w:tblGrid>
        <w:gridCol w:w="2305"/>
        <w:gridCol w:w="1753"/>
        <w:gridCol w:w="1506"/>
        <w:gridCol w:w="1753"/>
        <w:gridCol w:w="1745"/>
      </w:tblGrid>
      <w:tr w:rsidR="004E1CF5" w:rsidRPr="00E5188F" w14:paraId="0CF46F0C" w14:textId="77777777" w:rsidTr="003639E2">
        <w:trPr>
          <w:jc w:val="center"/>
        </w:trPr>
        <w:tc>
          <w:tcPr>
            <w:tcW w:w="1272" w:type="pc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308940E5" w14:textId="77777777" w:rsidR="004E1CF5" w:rsidRPr="00E5188F" w:rsidRDefault="004E1CF5" w:rsidP="003639E2">
            <w:pPr>
              <w:widowControl w:val="0"/>
              <w:spacing w:line="264" w:lineRule="auto"/>
              <w:jc w:val="center"/>
              <w:rPr>
                <w:rFonts w:cs="Arial"/>
                <w:b/>
                <w:bCs/>
                <w:sz w:val="16"/>
                <w:szCs w:val="16"/>
                <w:lang w:val="eu-ES"/>
              </w:rPr>
            </w:pPr>
          </w:p>
        </w:tc>
        <w:tc>
          <w:tcPr>
            <w:tcW w:w="179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C8B6650"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1931"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2AE0CBBA"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4E1CF5" w:rsidRPr="00E5188F" w14:paraId="32F34745" w14:textId="77777777" w:rsidTr="003639E2">
        <w:trPr>
          <w:jc w:val="center"/>
        </w:trPr>
        <w:tc>
          <w:tcPr>
            <w:tcW w:w="1272"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1854D5FC" w14:textId="77777777" w:rsidR="004E1CF5" w:rsidRPr="00E5188F" w:rsidRDefault="004E1CF5" w:rsidP="003639E2">
            <w:pPr>
              <w:widowControl w:val="0"/>
              <w:spacing w:line="264" w:lineRule="auto"/>
              <w:jc w:val="center"/>
              <w:rPr>
                <w:rFonts w:cs="Arial"/>
                <w:sz w:val="16"/>
                <w:szCs w:val="16"/>
                <w:lang w:val="eu-ES"/>
              </w:rPr>
            </w:pPr>
          </w:p>
        </w:tc>
        <w:tc>
          <w:tcPr>
            <w:tcW w:w="96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09A1E7F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831"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234D744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96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6D73B24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964" w:type="pct"/>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0A8BDEE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72FD398A" w14:textId="77777777" w:rsidTr="003639E2">
        <w:trPr>
          <w:jc w:val="center"/>
        </w:trPr>
        <w:tc>
          <w:tcPr>
            <w:tcW w:w="1272" w:type="pct"/>
            <w:tcBorders>
              <w:top w:val="single" w:sz="4" w:space="0" w:color="A6A6A6" w:themeColor="background1" w:themeShade="A6"/>
              <w:right w:val="single" w:sz="4" w:space="0" w:color="BFBFBF" w:themeColor="background1" w:themeShade="BF"/>
            </w:tcBorders>
            <w:hideMark/>
          </w:tcPr>
          <w:p w14:paraId="3A01E581"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Lehen sektorea</w:t>
            </w:r>
          </w:p>
        </w:tc>
        <w:tc>
          <w:tcPr>
            <w:tcW w:w="967" w:type="pct"/>
            <w:tcBorders>
              <w:top w:val="single" w:sz="4" w:space="0" w:color="A6A6A6" w:themeColor="background1" w:themeShade="A6"/>
              <w:left w:val="single" w:sz="4" w:space="0" w:color="BFBFBF" w:themeColor="background1" w:themeShade="BF"/>
            </w:tcBorders>
            <w:vAlign w:val="bottom"/>
            <w:hideMark/>
          </w:tcPr>
          <w:p w14:paraId="75CE4B9E"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156</w:t>
            </w:r>
          </w:p>
        </w:tc>
        <w:tc>
          <w:tcPr>
            <w:tcW w:w="831" w:type="pct"/>
            <w:tcBorders>
              <w:top w:val="single" w:sz="4" w:space="0" w:color="A6A6A6" w:themeColor="background1" w:themeShade="A6"/>
              <w:right w:val="single" w:sz="4" w:space="0" w:color="BFBFBF" w:themeColor="background1" w:themeShade="BF"/>
            </w:tcBorders>
            <w:vAlign w:val="bottom"/>
            <w:hideMark/>
          </w:tcPr>
          <w:p w14:paraId="0637F0BA"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0,3</w:t>
            </w:r>
          </w:p>
        </w:tc>
        <w:tc>
          <w:tcPr>
            <w:tcW w:w="967" w:type="pct"/>
            <w:tcBorders>
              <w:top w:val="single" w:sz="4" w:space="0" w:color="A6A6A6" w:themeColor="background1" w:themeShade="A6"/>
              <w:left w:val="single" w:sz="4" w:space="0" w:color="BFBFBF" w:themeColor="background1" w:themeShade="BF"/>
            </w:tcBorders>
            <w:vAlign w:val="bottom"/>
            <w:hideMark/>
          </w:tcPr>
          <w:p w14:paraId="2B1ABAA8"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171</w:t>
            </w:r>
          </w:p>
        </w:tc>
        <w:tc>
          <w:tcPr>
            <w:tcW w:w="964" w:type="pct"/>
            <w:tcBorders>
              <w:top w:val="single" w:sz="4" w:space="0" w:color="A6A6A6" w:themeColor="background1" w:themeShade="A6"/>
            </w:tcBorders>
            <w:vAlign w:val="bottom"/>
            <w:hideMark/>
          </w:tcPr>
          <w:p w14:paraId="3B778384"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0,3</w:t>
            </w:r>
          </w:p>
        </w:tc>
      </w:tr>
      <w:tr w:rsidR="004E1CF5" w:rsidRPr="00E5188F" w14:paraId="3C4555D1" w14:textId="77777777" w:rsidTr="003639E2">
        <w:trPr>
          <w:jc w:val="center"/>
        </w:trPr>
        <w:tc>
          <w:tcPr>
            <w:tcW w:w="1272" w:type="pct"/>
            <w:tcBorders>
              <w:right w:val="single" w:sz="4" w:space="0" w:color="BFBFBF" w:themeColor="background1" w:themeShade="BF"/>
            </w:tcBorders>
            <w:hideMark/>
          </w:tcPr>
          <w:p w14:paraId="7795541F"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Industria</w:t>
            </w:r>
          </w:p>
        </w:tc>
        <w:tc>
          <w:tcPr>
            <w:tcW w:w="967" w:type="pct"/>
            <w:tcBorders>
              <w:left w:val="single" w:sz="4" w:space="0" w:color="BFBFBF" w:themeColor="background1" w:themeShade="BF"/>
            </w:tcBorders>
            <w:vAlign w:val="bottom"/>
            <w:hideMark/>
          </w:tcPr>
          <w:p w14:paraId="36C9262B"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19.238</w:t>
            </w:r>
          </w:p>
        </w:tc>
        <w:tc>
          <w:tcPr>
            <w:tcW w:w="831" w:type="pct"/>
            <w:tcBorders>
              <w:right w:val="single" w:sz="4" w:space="0" w:color="BFBFBF" w:themeColor="background1" w:themeShade="BF"/>
            </w:tcBorders>
            <w:vAlign w:val="bottom"/>
            <w:hideMark/>
          </w:tcPr>
          <w:p w14:paraId="5DCA11AB"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40,7</w:t>
            </w:r>
          </w:p>
        </w:tc>
        <w:tc>
          <w:tcPr>
            <w:tcW w:w="967" w:type="pct"/>
            <w:tcBorders>
              <w:left w:val="single" w:sz="4" w:space="0" w:color="BFBFBF" w:themeColor="background1" w:themeShade="BF"/>
            </w:tcBorders>
            <w:vAlign w:val="bottom"/>
            <w:hideMark/>
          </w:tcPr>
          <w:p w14:paraId="2C14A2FE"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20.638</w:t>
            </w:r>
          </w:p>
        </w:tc>
        <w:tc>
          <w:tcPr>
            <w:tcW w:w="964" w:type="pct"/>
            <w:vAlign w:val="bottom"/>
            <w:hideMark/>
          </w:tcPr>
          <w:p w14:paraId="2EBDA3E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41,4</w:t>
            </w:r>
          </w:p>
        </w:tc>
      </w:tr>
      <w:tr w:rsidR="004E1CF5" w:rsidRPr="00E5188F" w14:paraId="4C782BBE" w14:textId="77777777" w:rsidTr="003639E2">
        <w:trPr>
          <w:jc w:val="center"/>
        </w:trPr>
        <w:tc>
          <w:tcPr>
            <w:tcW w:w="1272" w:type="pct"/>
            <w:tcBorders>
              <w:right w:val="single" w:sz="4" w:space="0" w:color="BFBFBF" w:themeColor="background1" w:themeShade="BF"/>
            </w:tcBorders>
            <w:hideMark/>
          </w:tcPr>
          <w:p w14:paraId="4AFA13A8"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Eraikuntza</w:t>
            </w:r>
          </w:p>
        </w:tc>
        <w:tc>
          <w:tcPr>
            <w:tcW w:w="967" w:type="pct"/>
            <w:tcBorders>
              <w:left w:val="single" w:sz="4" w:space="0" w:color="BFBFBF" w:themeColor="background1" w:themeShade="BF"/>
            </w:tcBorders>
            <w:vAlign w:val="bottom"/>
            <w:hideMark/>
          </w:tcPr>
          <w:p w14:paraId="76D100F9"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1.016</w:t>
            </w:r>
          </w:p>
        </w:tc>
        <w:tc>
          <w:tcPr>
            <w:tcW w:w="831" w:type="pct"/>
            <w:tcBorders>
              <w:right w:val="single" w:sz="4" w:space="0" w:color="BFBFBF" w:themeColor="background1" w:themeShade="BF"/>
            </w:tcBorders>
            <w:vAlign w:val="bottom"/>
            <w:hideMark/>
          </w:tcPr>
          <w:p w14:paraId="4B1F54B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2,1</w:t>
            </w:r>
          </w:p>
        </w:tc>
        <w:tc>
          <w:tcPr>
            <w:tcW w:w="967" w:type="pct"/>
            <w:tcBorders>
              <w:left w:val="single" w:sz="4" w:space="0" w:color="BFBFBF" w:themeColor="background1" w:themeShade="BF"/>
            </w:tcBorders>
            <w:vAlign w:val="bottom"/>
            <w:hideMark/>
          </w:tcPr>
          <w:p w14:paraId="0C016E29"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1.101</w:t>
            </w:r>
          </w:p>
        </w:tc>
        <w:tc>
          <w:tcPr>
            <w:tcW w:w="964" w:type="pct"/>
            <w:vAlign w:val="bottom"/>
            <w:hideMark/>
          </w:tcPr>
          <w:p w14:paraId="2DEBDC88"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2,2</w:t>
            </w:r>
          </w:p>
        </w:tc>
      </w:tr>
      <w:tr w:rsidR="004E1CF5" w:rsidRPr="00E5188F" w14:paraId="340A16AB" w14:textId="77777777" w:rsidTr="003639E2">
        <w:trPr>
          <w:jc w:val="center"/>
        </w:trPr>
        <w:tc>
          <w:tcPr>
            <w:tcW w:w="1272" w:type="pct"/>
            <w:tcBorders>
              <w:bottom w:val="single" w:sz="4" w:space="0" w:color="A6A6A6" w:themeColor="background1" w:themeShade="A6"/>
              <w:right w:val="single" w:sz="4" w:space="0" w:color="BFBFBF" w:themeColor="background1" w:themeShade="BF"/>
            </w:tcBorders>
            <w:hideMark/>
          </w:tcPr>
          <w:p w14:paraId="3932E5CD"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Zerbitzuak</w:t>
            </w:r>
          </w:p>
        </w:tc>
        <w:tc>
          <w:tcPr>
            <w:tcW w:w="967" w:type="pct"/>
            <w:tcBorders>
              <w:left w:val="single" w:sz="4" w:space="0" w:color="BFBFBF" w:themeColor="background1" w:themeShade="BF"/>
              <w:bottom w:val="single" w:sz="4" w:space="0" w:color="A6A6A6" w:themeColor="background1" w:themeShade="A6"/>
            </w:tcBorders>
            <w:vAlign w:val="bottom"/>
            <w:hideMark/>
          </w:tcPr>
          <w:p w14:paraId="70A6B1C7"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26.914</w:t>
            </w:r>
          </w:p>
        </w:tc>
        <w:tc>
          <w:tcPr>
            <w:tcW w:w="831" w:type="pct"/>
            <w:tcBorders>
              <w:bottom w:val="single" w:sz="4" w:space="0" w:color="A6A6A6" w:themeColor="background1" w:themeShade="A6"/>
              <w:right w:val="single" w:sz="4" w:space="0" w:color="BFBFBF" w:themeColor="background1" w:themeShade="BF"/>
            </w:tcBorders>
            <w:vAlign w:val="bottom"/>
            <w:hideMark/>
          </w:tcPr>
          <w:p w14:paraId="45FF03FF"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56,9</w:t>
            </w:r>
          </w:p>
        </w:tc>
        <w:tc>
          <w:tcPr>
            <w:tcW w:w="967" w:type="pct"/>
            <w:tcBorders>
              <w:left w:val="single" w:sz="4" w:space="0" w:color="BFBFBF" w:themeColor="background1" w:themeShade="BF"/>
              <w:bottom w:val="single" w:sz="4" w:space="0" w:color="A6A6A6" w:themeColor="background1" w:themeShade="A6"/>
            </w:tcBorders>
            <w:vAlign w:val="bottom"/>
            <w:hideMark/>
          </w:tcPr>
          <w:p w14:paraId="63492C4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27.973</w:t>
            </w:r>
          </w:p>
        </w:tc>
        <w:tc>
          <w:tcPr>
            <w:tcW w:w="964" w:type="pct"/>
            <w:tcBorders>
              <w:bottom w:val="single" w:sz="4" w:space="0" w:color="A6A6A6" w:themeColor="background1" w:themeShade="A6"/>
            </w:tcBorders>
            <w:vAlign w:val="bottom"/>
            <w:hideMark/>
          </w:tcPr>
          <w:p w14:paraId="09343CB8"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56,1</w:t>
            </w:r>
          </w:p>
        </w:tc>
      </w:tr>
      <w:tr w:rsidR="004E1CF5" w:rsidRPr="00E5188F" w14:paraId="6D6FF7A5" w14:textId="77777777" w:rsidTr="003639E2">
        <w:trPr>
          <w:jc w:val="center"/>
        </w:trPr>
        <w:tc>
          <w:tcPr>
            <w:tcW w:w="1272"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2145DF7"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967"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626576EA"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47.322</w:t>
            </w:r>
          </w:p>
        </w:tc>
        <w:tc>
          <w:tcPr>
            <w:tcW w:w="831"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698FD2F6"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tc>
        <w:tc>
          <w:tcPr>
            <w:tcW w:w="967"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4D9D240C"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49.883</w:t>
            </w:r>
          </w:p>
        </w:tc>
        <w:tc>
          <w:tcPr>
            <w:tcW w:w="964" w:type="pct"/>
            <w:tcBorders>
              <w:top w:val="single" w:sz="4" w:space="0" w:color="A6A6A6" w:themeColor="background1" w:themeShade="A6"/>
              <w:bottom w:val="single" w:sz="4" w:space="0" w:color="A6A6A6" w:themeColor="background1" w:themeShade="A6"/>
            </w:tcBorders>
            <w:hideMark/>
          </w:tcPr>
          <w:p w14:paraId="207CC3CB"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tc>
      </w:tr>
    </w:tbl>
    <w:p w14:paraId="7B7C57EB" w14:textId="7B8D7FED"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73" w:name="_Toc511991435"/>
      <w:bookmarkStart w:id="274" w:name="_Toc511994086"/>
      <w:bookmarkStart w:id="275" w:name="_Toc516567914"/>
      <w:bookmarkStart w:id="276" w:name="_Toc518382864"/>
      <w:r w:rsidRPr="00E5188F">
        <w:rPr>
          <w:rFonts w:ascii="Arial" w:hAnsi="Arial" w:cs="Arial"/>
          <w:b w:val="0"/>
          <w:color w:val="5F5F5F"/>
          <w:sz w:val="18"/>
          <w:szCs w:val="18"/>
          <w:lang w:val="eu-ES"/>
        </w:rPr>
        <w:lastRenderedPageBreak/>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SOZIETATE LABORALEN ENPLEGUAREN ARLOZ ARLOKO EGITURA. 2014 eta 2016 URTEETAKO ERREFERENTZIA (zifra absolutuak eta % bertikalak)</w:t>
      </w:r>
      <w:bookmarkEnd w:id="273"/>
      <w:bookmarkEnd w:id="274"/>
      <w:bookmarkEnd w:id="275"/>
      <w:bookmarkEnd w:id="276"/>
    </w:p>
    <w:tbl>
      <w:tblPr>
        <w:tblW w:w="5000" w:type="pct"/>
        <w:jc w:val="center"/>
        <w:tblLook w:val="04A0" w:firstRow="1" w:lastRow="0" w:firstColumn="1" w:lastColumn="0" w:noHBand="0" w:noVBand="1"/>
      </w:tblPr>
      <w:tblGrid>
        <w:gridCol w:w="1350"/>
        <w:gridCol w:w="631"/>
        <w:gridCol w:w="651"/>
        <w:gridCol w:w="631"/>
        <w:gridCol w:w="651"/>
        <w:gridCol w:w="641"/>
        <w:gridCol w:w="651"/>
        <w:gridCol w:w="641"/>
        <w:gridCol w:w="651"/>
        <w:gridCol w:w="631"/>
        <w:gridCol w:w="651"/>
        <w:gridCol w:w="631"/>
        <w:gridCol w:w="651"/>
      </w:tblGrid>
      <w:tr w:rsidR="004E1CF5" w:rsidRPr="00E5188F" w14:paraId="462B3836" w14:textId="77777777" w:rsidTr="003639E2">
        <w:trPr>
          <w:jc w:val="center"/>
        </w:trPr>
        <w:tc>
          <w:tcPr>
            <w:tcW w:w="0" w:type="auto"/>
            <w:vMerge w:val="restart"/>
            <w:tcBorders>
              <w:top w:val="single" w:sz="4" w:space="0" w:color="A6A6A6" w:themeColor="background1" w:themeShade="A6"/>
              <w:right w:val="single" w:sz="8" w:space="0" w:color="BFBFBF"/>
            </w:tcBorders>
            <w:shd w:val="clear" w:color="auto" w:fill="DBE5F1" w:themeFill="accent1" w:themeFillTint="33"/>
            <w:hideMark/>
          </w:tcPr>
          <w:p w14:paraId="6C45D09F" w14:textId="77777777" w:rsidR="004E1CF5" w:rsidRPr="00E5188F" w:rsidRDefault="004E1CF5" w:rsidP="003639E2">
            <w:pPr>
              <w:widowControl w:val="0"/>
              <w:spacing w:line="264" w:lineRule="auto"/>
              <w:jc w:val="center"/>
              <w:rPr>
                <w:rFonts w:cs="Arial"/>
                <w:sz w:val="16"/>
                <w:szCs w:val="16"/>
                <w:lang w:val="eu-ES"/>
              </w:rPr>
            </w:pPr>
          </w:p>
        </w:tc>
        <w:tc>
          <w:tcPr>
            <w:tcW w:w="0" w:type="auto"/>
            <w:gridSpan w:val="4"/>
            <w:tcBorders>
              <w:top w:val="single" w:sz="4" w:space="0" w:color="A6A6A6" w:themeColor="background1" w:themeShade="A6"/>
              <w:left w:val="single" w:sz="8" w:space="0" w:color="BFBFBF"/>
              <w:bottom w:val="single" w:sz="4" w:space="0" w:color="BFBFBF" w:themeColor="background1" w:themeShade="BF"/>
              <w:right w:val="single" w:sz="4" w:space="0" w:color="BFBFBF" w:themeColor="background1" w:themeShade="BF"/>
            </w:tcBorders>
            <w:shd w:val="clear" w:color="auto" w:fill="DBE5F1" w:themeFill="accent1" w:themeFillTint="33"/>
            <w:hideMark/>
          </w:tcPr>
          <w:p w14:paraId="4D61668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w:t>
            </w:r>
          </w:p>
        </w:tc>
        <w:tc>
          <w:tcPr>
            <w:tcW w:w="0" w:type="auto"/>
            <w:gridSpan w:val="4"/>
            <w:tcBorders>
              <w:top w:val="single" w:sz="4" w:space="0" w:color="A6A6A6" w:themeColor="background1" w:themeShade="A6"/>
              <w:left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2CA68815"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w:t>
            </w:r>
          </w:p>
        </w:tc>
        <w:tc>
          <w:tcPr>
            <w:tcW w:w="0" w:type="auto"/>
            <w:gridSpan w:val="4"/>
            <w:tcBorders>
              <w:top w:val="single" w:sz="4" w:space="0" w:color="A6A6A6" w:themeColor="background1" w:themeShade="A6"/>
              <w:left w:val="single" w:sz="8" w:space="0" w:color="BFBFBF"/>
              <w:bottom w:val="single" w:sz="4" w:space="0" w:color="BFBFBF" w:themeColor="background1" w:themeShade="BF"/>
            </w:tcBorders>
            <w:shd w:val="clear" w:color="auto" w:fill="DBE5F1" w:themeFill="accent1" w:themeFillTint="33"/>
            <w:hideMark/>
          </w:tcPr>
          <w:p w14:paraId="0BBF54F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Lan Sozietateak</w:t>
            </w:r>
          </w:p>
        </w:tc>
      </w:tr>
      <w:tr w:rsidR="004E1CF5" w:rsidRPr="00E5188F" w14:paraId="2DFB1720" w14:textId="77777777" w:rsidTr="003639E2">
        <w:trPr>
          <w:jc w:val="center"/>
        </w:trPr>
        <w:tc>
          <w:tcPr>
            <w:tcW w:w="0" w:type="auto"/>
            <w:vMerge/>
            <w:tcBorders>
              <w:right w:val="single" w:sz="8" w:space="0" w:color="BFBFBF"/>
            </w:tcBorders>
            <w:shd w:val="clear" w:color="auto" w:fill="DBE5F1" w:themeFill="accent1" w:themeFillTint="33"/>
            <w:hideMark/>
          </w:tcPr>
          <w:p w14:paraId="0318371A" w14:textId="77777777" w:rsidR="004E1CF5" w:rsidRPr="00E5188F" w:rsidRDefault="004E1CF5" w:rsidP="003639E2">
            <w:pPr>
              <w:widowControl w:val="0"/>
              <w:spacing w:line="264" w:lineRule="auto"/>
              <w:rPr>
                <w:rFonts w:cs="Arial"/>
                <w:sz w:val="16"/>
                <w:szCs w:val="16"/>
                <w:lang w:val="eu-ES"/>
              </w:rPr>
            </w:pPr>
          </w:p>
        </w:tc>
        <w:tc>
          <w:tcPr>
            <w:tcW w:w="0" w:type="auto"/>
            <w:gridSpan w:val="2"/>
            <w:tcBorders>
              <w:top w:val="single" w:sz="4" w:space="0" w:color="BFBFBF" w:themeColor="background1" w:themeShade="BF"/>
              <w:left w:val="single" w:sz="8" w:space="0" w:color="BFBFBF"/>
              <w:bottom w:val="single" w:sz="4" w:space="0" w:color="BFBFBF" w:themeColor="background1" w:themeShade="BF"/>
              <w:right w:val="single" w:sz="4" w:space="0" w:color="BFBFBF" w:themeColor="background1" w:themeShade="BF"/>
            </w:tcBorders>
            <w:shd w:val="clear" w:color="auto" w:fill="DBE5F1" w:themeFill="accent1" w:themeFillTint="33"/>
            <w:hideMark/>
          </w:tcPr>
          <w:p w14:paraId="53069ED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4009438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3E706836"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0" w:type="auto"/>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795AB51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c>
          <w:tcPr>
            <w:tcW w:w="0" w:type="auto"/>
            <w:gridSpan w:val="2"/>
            <w:tcBorders>
              <w:top w:val="single" w:sz="4" w:space="0" w:color="BFBFBF" w:themeColor="background1" w:themeShade="BF"/>
              <w:left w:val="single" w:sz="8" w:space="0" w:color="BFBFBF"/>
              <w:bottom w:val="single" w:sz="4" w:space="0" w:color="BFBFBF" w:themeColor="background1" w:themeShade="BF"/>
            </w:tcBorders>
            <w:shd w:val="clear" w:color="auto" w:fill="DBE5F1" w:themeFill="accent1" w:themeFillTint="33"/>
            <w:hideMark/>
          </w:tcPr>
          <w:p w14:paraId="27E2D6A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0" w:type="auto"/>
            <w:gridSpan w:val="2"/>
            <w:tcBorders>
              <w:top w:val="single" w:sz="4" w:space="0" w:color="BFBFBF" w:themeColor="background1" w:themeShade="BF"/>
              <w:bottom w:val="single" w:sz="4" w:space="0" w:color="BFBFBF" w:themeColor="background1" w:themeShade="BF"/>
            </w:tcBorders>
            <w:shd w:val="clear" w:color="auto" w:fill="DBE5F1" w:themeFill="accent1" w:themeFillTint="33"/>
            <w:hideMark/>
          </w:tcPr>
          <w:p w14:paraId="44528D1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4E1CF5" w:rsidRPr="00E5188F" w14:paraId="3F136F58" w14:textId="77777777" w:rsidTr="003639E2">
        <w:trPr>
          <w:jc w:val="center"/>
        </w:trPr>
        <w:tc>
          <w:tcPr>
            <w:tcW w:w="0" w:type="auto"/>
            <w:vMerge/>
            <w:tcBorders>
              <w:bottom w:val="single" w:sz="4" w:space="0" w:color="A6A6A6" w:themeColor="background1" w:themeShade="A6"/>
              <w:right w:val="single" w:sz="8" w:space="0" w:color="BFBFBF"/>
            </w:tcBorders>
            <w:shd w:val="clear" w:color="auto" w:fill="DBE5F1" w:themeFill="accent1" w:themeFillTint="33"/>
            <w:hideMark/>
          </w:tcPr>
          <w:p w14:paraId="14B2FED2" w14:textId="77777777" w:rsidR="004E1CF5" w:rsidRPr="00E5188F" w:rsidRDefault="004E1CF5" w:rsidP="003639E2">
            <w:pPr>
              <w:widowControl w:val="0"/>
              <w:spacing w:line="264" w:lineRule="auto"/>
              <w:rPr>
                <w:rFonts w:cs="Arial"/>
                <w:sz w:val="16"/>
                <w:szCs w:val="16"/>
                <w:lang w:val="eu-ES"/>
              </w:rPr>
            </w:pPr>
          </w:p>
        </w:tc>
        <w:tc>
          <w:tcPr>
            <w:tcW w:w="0" w:type="auto"/>
            <w:tcBorders>
              <w:top w:val="single" w:sz="4" w:space="0" w:color="BFBFBF" w:themeColor="background1" w:themeShade="BF"/>
              <w:left w:val="single" w:sz="8" w:space="0" w:color="BFBFBF"/>
              <w:bottom w:val="single" w:sz="4" w:space="0" w:color="A6A6A6" w:themeColor="background1" w:themeShade="A6"/>
            </w:tcBorders>
            <w:shd w:val="clear" w:color="auto" w:fill="DBE5F1" w:themeFill="accent1" w:themeFillTint="33"/>
            <w:vAlign w:val="center"/>
            <w:hideMark/>
          </w:tcPr>
          <w:p w14:paraId="31E669C0" w14:textId="77777777" w:rsidR="004E1CF5" w:rsidRPr="00E5188F" w:rsidRDefault="004E1CF5" w:rsidP="003639E2">
            <w:pPr>
              <w:widowControl w:val="0"/>
              <w:spacing w:line="264" w:lineRule="auto"/>
              <w:jc w:val="center"/>
              <w:rPr>
                <w:rFonts w:cs="Arial"/>
                <w:b/>
                <w:bCs/>
                <w:sz w:val="14"/>
                <w:szCs w:val="14"/>
                <w:lang w:val="eu-ES"/>
              </w:rPr>
            </w:pPr>
            <w:r w:rsidRPr="00E5188F">
              <w:rPr>
                <w:rFonts w:cs="Arial"/>
                <w:b/>
                <w:bCs/>
                <w:sz w:val="14"/>
                <w:szCs w:val="14"/>
                <w:lang w:val="eu-ES"/>
              </w:rPr>
              <w:t>Z.a.</w:t>
            </w:r>
          </w:p>
        </w:tc>
        <w:tc>
          <w:tcPr>
            <w:tcW w:w="0" w:type="auto"/>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6F73ABB6" w14:textId="77777777" w:rsidR="004E1CF5" w:rsidRPr="00E5188F" w:rsidRDefault="004E1CF5" w:rsidP="003639E2">
            <w:pPr>
              <w:widowControl w:val="0"/>
              <w:spacing w:line="264" w:lineRule="auto"/>
              <w:jc w:val="center"/>
              <w:rPr>
                <w:rFonts w:cs="Arial"/>
                <w:b/>
                <w:bCs/>
                <w:sz w:val="14"/>
                <w:szCs w:val="14"/>
                <w:lang w:val="eu-ES"/>
              </w:rPr>
            </w:pPr>
            <w:r w:rsidRPr="00E5188F">
              <w:rPr>
                <w:rFonts w:cs="Arial"/>
                <w:b/>
                <w:bCs/>
                <w:sz w:val="14"/>
                <w:szCs w:val="14"/>
                <w:lang w:val="eu-ES"/>
              </w:rPr>
              <w:t>% ber.</w:t>
            </w:r>
          </w:p>
        </w:tc>
        <w:tc>
          <w:tcPr>
            <w:tcW w:w="0" w:type="auto"/>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438F5177" w14:textId="77777777" w:rsidR="004E1CF5" w:rsidRPr="00E5188F" w:rsidRDefault="004E1CF5" w:rsidP="003639E2">
            <w:pPr>
              <w:widowControl w:val="0"/>
              <w:spacing w:line="264" w:lineRule="auto"/>
              <w:jc w:val="center"/>
              <w:rPr>
                <w:rFonts w:cs="Arial"/>
                <w:b/>
                <w:bCs/>
                <w:sz w:val="14"/>
                <w:szCs w:val="14"/>
                <w:lang w:val="eu-ES"/>
              </w:rPr>
            </w:pPr>
            <w:r w:rsidRPr="00E5188F">
              <w:rPr>
                <w:rFonts w:cs="Arial"/>
                <w:b/>
                <w:bCs/>
                <w:sz w:val="14"/>
                <w:szCs w:val="14"/>
                <w:lang w:val="eu-ES"/>
              </w:rPr>
              <w:t>Z.a.</w:t>
            </w:r>
          </w:p>
        </w:tc>
        <w:tc>
          <w:tcPr>
            <w:tcW w:w="0" w:type="auto"/>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6C350EE1" w14:textId="77777777" w:rsidR="004E1CF5" w:rsidRPr="00E5188F" w:rsidRDefault="004E1CF5" w:rsidP="003639E2">
            <w:pPr>
              <w:widowControl w:val="0"/>
              <w:spacing w:line="264" w:lineRule="auto"/>
              <w:jc w:val="center"/>
              <w:rPr>
                <w:rFonts w:cs="Arial"/>
                <w:b/>
                <w:bCs/>
                <w:sz w:val="14"/>
                <w:szCs w:val="14"/>
                <w:lang w:val="eu-ES"/>
              </w:rPr>
            </w:pPr>
            <w:r w:rsidRPr="00E5188F">
              <w:rPr>
                <w:rFonts w:cs="Arial"/>
                <w:b/>
                <w:bCs/>
                <w:sz w:val="14"/>
                <w:szCs w:val="14"/>
                <w:lang w:val="eu-ES"/>
              </w:rPr>
              <w:t>% ber.</w:t>
            </w:r>
          </w:p>
        </w:tc>
        <w:tc>
          <w:tcPr>
            <w:tcW w:w="0" w:type="auto"/>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4A88C6F9" w14:textId="77777777" w:rsidR="004E1CF5" w:rsidRPr="00E5188F" w:rsidRDefault="004E1CF5" w:rsidP="003639E2">
            <w:pPr>
              <w:widowControl w:val="0"/>
              <w:spacing w:line="264" w:lineRule="auto"/>
              <w:jc w:val="center"/>
              <w:rPr>
                <w:rFonts w:cs="Arial"/>
                <w:b/>
                <w:bCs/>
                <w:sz w:val="14"/>
                <w:szCs w:val="14"/>
                <w:lang w:val="eu-ES"/>
              </w:rPr>
            </w:pPr>
            <w:r w:rsidRPr="00E5188F">
              <w:rPr>
                <w:rFonts w:cs="Arial"/>
                <w:b/>
                <w:bCs/>
                <w:sz w:val="14"/>
                <w:szCs w:val="14"/>
                <w:lang w:val="eu-ES"/>
              </w:rPr>
              <w:t>Z.a.</w:t>
            </w:r>
          </w:p>
        </w:tc>
        <w:tc>
          <w:tcPr>
            <w:tcW w:w="0" w:type="auto"/>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7C461465" w14:textId="77777777" w:rsidR="004E1CF5" w:rsidRPr="00E5188F" w:rsidRDefault="004E1CF5" w:rsidP="003639E2">
            <w:pPr>
              <w:widowControl w:val="0"/>
              <w:spacing w:line="264" w:lineRule="auto"/>
              <w:jc w:val="center"/>
              <w:rPr>
                <w:rFonts w:cs="Arial"/>
                <w:b/>
                <w:bCs/>
                <w:sz w:val="14"/>
                <w:szCs w:val="14"/>
                <w:lang w:val="eu-ES"/>
              </w:rPr>
            </w:pPr>
            <w:r w:rsidRPr="00E5188F">
              <w:rPr>
                <w:rFonts w:cs="Arial"/>
                <w:b/>
                <w:bCs/>
                <w:sz w:val="14"/>
                <w:szCs w:val="14"/>
                <w:lang w:val="eu-ES"/>
              </w:rPr>
              <w:t>% ber.</w:t>
            </w:r>
          </w:p>
        </w:tc>
        <w:tc>
          <w:tcPr>
            <w:tcW w:w="0" w:type="auto"/>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27897402" w14:textId="77777777" w:rsidR="004E1CF5" w:rsidRPr="00E5188F" w:rsidRDefault="004E1CF5" w:rsidP="003639E2">
            <w:pPr>
              <w:widowControl w:val="0"/>
              <w:spacing w:line="264" w:lineRule="auto"/>
              <w:jc w:val="center"/>
              <w:rPr>
                <w:rFonts w:cs="Arial"/>
                <w:b/>
                <w:bCs/>
                <w:sz w:val="14"/>
                <w:szCs w:val="14"/>
                <w:lang w:val="eu-ES"/>
              </w:rPr>
            </w:pPr>
            <w:r w:rsidRPr="00E5188F">
              <w:rPr>
                <w:rFonts w:cs="Arial"/>
                <w:b/>
                <w:bCs/>
                <w:sz w:val="14"/>
                <w:szCs w:val="14"/>
                <w:lang w:val="eu-ES"/>
              </w:rPr>
              <w:t>Z.a.</w:t>
            </w:r>
          </w:p>
        </w:tc>
        <w:tc>
          <w:tcPr>
            <w:tcW w:w="0" w:type="auto"/>
            <w:tcBorders>
              <w:top w:val="single" w:sz="4" w:space="0" w:color="BFBFBF" w:themeColor="background1" w:themeShade="BF"/>
              <w:bottom w:val="single" w:sz="4" w:space="0" w:color="A6A6A6" w:themeColor="background1" w:themeShade="A6"/>
              <w:right w:val="single" w:sz="8" w:space="0" w:color="BFBFBF"/>
            </w:tcBorders>
            <w:shd w:val="clear" w:color="auto" w:fill="DBE5F1" w:themeFill="accent1" w:themeFillTint="33"/>
            <w:vAlign w:val="center"/>
            <w:hideMark/>
          </w:tcPr>
          <w:p w14:paraId="5F343A61" w14:textId="77777777" w:rsidR="004E1CF5" w:rsidRPr="00E5188F" w:rsidRDefault="004E1CF5" w:rsidP="003639E2">
            <w:pPr>
              <w:widowControl w:val="0"/>
              <w:spacing w:line="264" w:lineRule="auto"/>
              <w:jc w:val="center"/>
              <w:rPr>
                <w:rFonts w:cs="Arial"/>
                <w:b/>
                <w:bCs/>
                <w:sz w:val="14"/>
                <w:szCs w:val="14"/>
                <w:lang w:val="eu-ES"/>
              </w:rPr>
            </w:pPr>
            <w:r w:rsidRPr="00E5188F">
              <w:rPr>
                <w:rFonts w:cs="Arial"/>
                <w:b/>
                <w:bCs/>
                <w:sz w:val="14"/>
                <w:szCs w:val="14"/>
                <w:lang w:val="eu-ES"/>
              </w:rPr>
              <w:t>% ber.</w:t>
            </w:r>
          </w:p>
        </w:tc>
        <w:tc>
          <w:tcPr>
            <w:tcW w:w="0" w:type="auto"/>
            <w:tcBorders>
              <w:top w:val="single" w:sz="4" w:space="0" w:color="BFBFBF" w:themeColor="background1" w:themeShade="BF"/>
              <w:left w:val="single" w:sz="8" w:space="0" w:color="BFBFBF"/>
              <w:bottom w:val="single" w:sz="4" w:space="0" w:color="A6A6A6" w:themeColor="background1" w:themeShade="A6"/>
            </w:tcBorders>
            <w:shd w:val="clear" w:color="auto" w:fill="DBE5F1" w:themeFill="accent1" w:themeFillTint="33"/>
            <w:vAlign w:val="center"/>
            <w:hideMark/>
          </w:tcPr>
          <w:p w14:paraId="71B08A48" w14:textId="77777777" w:rsidR="004E1CF5" w:rsidRPr="00E5188F" w:rsidRDefault="004E1CF5" w:rsidP="003639E2">
            <w:pPr>
              <w:widowControl w:val="0"/>
              <w:spacing w:line="264" w:lineRule="auto"/>
              <w:jc w:val="center"/>
              <w:rPr>
                <w:rFonts w:cs="Arial"/>
                <w:b/>
                <w:bCs/>
                <w:sz w:val="14"/>
                <w:szCs w:val="14"/>
                <w:lang w:val="eu-ES"/>
              </w:rPr>
            </w:pPr>
            <w:r w:rsidRPr="00E5188F">
              <w:rPr>
                <w:rFonts w:cs="Arial"/>
                <w:b/>
                <w:bCs/>
                <w:sz w:val="14"/>
                <w:szCs w:val="14"/>
                <w:lang w:val="eu-ES"/>
              </w:rPr>
              <w:t>Z.a.</w:t>
            </w:r>
          </w:p>
        </w:tc>
        <w:tc>
          <w:tcPr>
            <w:tcW w:w="0" w:type="auto"/>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1CB5CD57" w14:textId="77777777" w:rsidR="004E1CF5" w:rsidRPr="00E5188F" w:rsidRDefault="004E1CF5" w:rsidP="003639E2">
            <w:pPr>
              <w:widowControl w:val="0"/>
              <w:spacing w:line="264" w:lineRule="auto"/>
              <w:jc w:val="center"/>
              <w:rPr>
                <w:rFonts w:cs="Arial"/>
                <w:b/>
                <w:bCs/>
                <w:sz w:val="14"/>
                <w:szCs w:val="14"/>
                <w:lang w:val="eu-ES"/>
              </w:rPr>
            </w:pPr>
            <w:r w:rsidRPr="00E5188F">
              <w:rPr>
                <w:rFonts w:cs="Arial"/>
                <w:b/>
                <w:bCs/>
                <w:sz w:val="14"/>
                <w:szCs w:val="14"/>
                <w:lang w:val="eu-ES"/>
              </w:rPr>
              <w:t>% ber.</w:t>
            </w:r>
          </w:p>
        </w:tc>
        <w:tc>
          <w:tcPr>
            <w:tcW w:w="0" w:type="auto"/>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05934CB7" w14:textId="77777777" w:rsidR="004E1CF5" w:rsidRPr="00E5188F" w:rsidRDefault="004E1CF5" w:rsidP="003639E2">
            <w:pPr>
              <w:widowControl w:val="0"/>
              <w:spacing w:line="264" w:lineRule="auto"/>
              <w:jc w:val="center"/>
              <w:rPr>
                <w:rFonts w:cs="Arial"/>
                <w:b/>
                <w:bCs/>
                <w:sz w:val="14"/>
                <w:szCs w:val="14"/>
                <w:lang w:val="eu-ES"/>
              </w:rPr>
            </w:pPr>
            <w:r w:rsidRPr="00E5188F">
              <w:rPr>
                <w:rFonts w:cs="Arial"/>
                <w:b/>
                <w:bCs/>
                <w:sz w:val="14"/>
                <w:szCs w:val="14"/>
                <w:lang w:val="eu-ES"/>
              </w:rPr>
              <w:t>Z.a.</w:t>
            </w:r>
          </w:p>
        </w:tc>
        <w:tc>
          <w:tcPr>
            <w:tcW w:w="0" w:type="auto"/>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7EF2AE3E" w14:textId="77777777" w:rsidR="004E1CF5" w:rsidRPr="00E5188F" w:rsidRDefault="004E1CF5" w:rsidP="003639E2">
            <w:pPr>
              <w:widowControl w:val="0"/>
              <w:spacing w:line="264" w:lineRule="auto"/>
              <w:jc w:val="center"/>
              <w:rPr>
                <w:rFonts w:cs="Arial"/>
                <w:b/>
                <w:bCs/>
                <w:sz w:val="14"/>
                <w:szCs w:val="14"/>
                <w:lang w:val="eu-ES"/>
              </w:rPr>
            </w:pPr>
            <w:r w:rsidRPr="00E5188F">
              <w:rPr>
                <w:rFonts w:cs="Arial"/>
                <w:b/>
                <w:bCs/>
                <w:sz w:val="14"/>
                <w:szCs w:val="14"/>
                <w:lang w:val="eu-ES"/>
              </w:rPr>
              <w:t>% ber.</w:t>
            </w:r>
          </w:p>
        </w:tc>
      </w:tr>
      <w:tr w:rsidR="004E1CF5" w:rsidRPr="00E5188F" w14:paraId="79F58F61" w14:textId="77777777" w:rsidTr="003639E2">
        <w:trPr>
          <w:jc w:val="center"/>
        </w:trPr>
        <w:tc>
          <w:tcPr>
            <w:tcW w:w="0" w:type="auto"/>
            <w:tcBorders>
              <w:top w:val="single" w:sz="4" w:space="0" w:color="A6A6A6" w:themeColor="background1" w:themeShade="A6"/>
              <w:right w:val="single" w:sz="8" w:space="0" w:color="BFBFBF"/>
            </w:tcBorders>
            <w:hideMark/>
          </w:tcPr>
          <w:p w14:paraId="67A34F52"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Lehen sektorea</w:t>
            </w:r>
          </w:p>
        </w:tc>
        <w:tc>
          <w:tcPr>
            <w:tcW w:w="0" w:type="auto"/>
            <w:tcBorders>
              <w:top w:val="single" w:sz="4" w:space="0" w:color="A6A6A6" w:themeColor="background1" w:themeShade="A6"/>
              <w:left w:val="single" w:sz="8" w:space="0" w:color="BFBFBF"/>
            </w:tcBorders>
            <w:vAlign w:val="bottom"/>
            <w:hideMark/>
          </w:tcPr>
          <w:p w14:paraId="7F26DA25"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0</w:t>
            </w:r>
          </w:p>
        </w:tc>
        <w:tc>
          <w:tcPr>
            <w:tcW w:w="0" w:type="auto"/>
            <w:tcBorders>
              <w:top w:val="single" w:sz="4" w:space="0" w:color="A6A6A6" w:themeColor="background1" w:themeShade="A6"/>
              <w:right w:val="single" w:sz="4" w:space="0" w:color="BFBFBF" w:themeColor="background1" w:themeShade="BF"/>
            </w:tcBorders>
            <w:vAlign w:val="bottom"/>
            <w:hideMark/>
          </w:tcPr>
          <w:p w14:paraId="108BCA16"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0</w:t>
            </w:r>
          </w:p>
        </w:tc>
        <w:tc>
          <w:tcPr>
            <w:tcW w:w="0" w:type="auto"/>
            <w:tcBorders>
              <w:top w:val="single" w:sz="4" w:space="0" w:color="A6A6A6" w:themeColor="background1" w:themeShade="A6"/>
              <w:left w:val="single" w:sz="4" w:space="0" w:color="BFBFBF" w:themeColor="background1" w:themeShade="BF"/>
            </w:tcBorders>
            <w:vAlign w:val="bottom"/>
            <w:hideMark/>
          </w:tcPr>
          <w:p w14:paraId="5DD45F38"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0</w:t>
            </w:r>
          </w:p>
        </w:tc>
        <w:tc>
          <w:tcPr>
            <w:tcW w:w="0" w:type="auto"/>
            <w:tcBorders>
              <w:top w:val="single" w:sz="4" w:space="0" w:color="A6A6A6" w:themeColor="background1" w:themeShade="A6"/>
              <w:right w:val="single" w:sz="4" w:space="0" w:color="BFBFBF" w:themeColor="background1" w:themeShade="BF"/>
            </w:tcBorders>
            <w:vAlign w:val="bottom"/>
            <w:hideMark/>
          </w:tcPr>
          <w:p w14:paraId="3755CE25"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0</w:t>
            </w:r>
          </w:p>
        </w:tc>
        <w:tc>
          <w:tcPr>
            <w:tcW w:w="0" w:type="auto"/>
            <w:tcBorders>
              <w:top w:val="single" w:sz="4" w:space="0" w:color="A6A6A6" w:themeColor="background1" w:themeShade="A6"/>
              <w:left w:val="single" w:sz="4" w:space="0" w:color="BFBFBF" w:themeColor="background1" w:themeShade="BF"/>
            </w:tcBorders>
            <w:vAlign w:val="bottom"/>
            <w:hideMark/>
          </w:tcPr>
          <w:p w14:paraId="71D2435F"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15</w:t>
            </w:r>
          </w:p>
        </w:tc>
        <w:tc>
          <w:tcPr>
            <w:tcW w:w="0" w:type="auto"/>
            <w:tcBorders>
              <w:top w:val="single" w:sz="4" w:space="0" w:color="A6A6A6" w:themeColor="background1" w:themeShade="A6"/>
              <w:right w:val="single" w:sz="4" w:space="0" w:color="BFBFBF" w:themeColor="background1" w:themeShade="BF"/>
            </w:tcBorders>
            <w:vAlign w:val="bottom"/>
            <w:hideMark/>
          </w:tcPr>
          <w:p w14:paraId="2A6F7CDD"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0,4</w:t>
            </w:r>
          </w:p>
        </w:tc>
        <w:tc>
          <w:tcPr>
            <w:tcW w:w="0" w:type="auto"/>
            <w:tcBorders>
              <w:top w:val="single" w:sz="4" w:space="0" w:color="A6A6A6" w:themeColor="background1" w:themeShade="A6"/>
              <w:left w:val="single" w:sz="4" w:space="0" w:color="BFBFBF" w:themeColor="background1" w:themeShade="BF"/>
            </w:tcBorders>
            <w:vAlign w:val="bottom"/>
            <w:hideMark/>
          </w:tcPr>
          <w:p w14:paraId="1215ECC0"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15</w:t>
            </w:r>
          </w:p>
        </w:tc>
        <w:tc>
          <w:tcPr>
            <w:tcW w:w="0" w:type="auto"/>
            <w:tcBorders>
              <w:top w:val="single" w:sz="4" w:space="0" w:color="A6A6A6" w:themeColor="background1" w:themeShade="A6"/>
              <w:right w:val="single" w:sz="8" w:space="0" w:color="BFBFBF"/>
            </w:tcBorders>
            <w:vAlign w:val="bottom"/>
            <w:hideMark/>
          </w:tcPr>
          <w:p w14:paraId="6E2839A5"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0,3</w:t>
            </w:r>
          </w:p>
        </w:tc>
        <w:tc>
          <w:tcPr>
            <w:tcW w:w="0" w:type="auto"/>
            <w:tcBorders>
              <w:top w:val="single" w:sz="4" w:space="0" w:color="A6A6A6" w:themeColor="background1" w:themeShade="A6"/>
              <w:left w:val="single" w:sz="8" w:space="0" w:color="BFBFBF"/>
            </w:tcBorders>
            <w:hideMark/>
          </w:tcPr>
          <w:p w14:paraId="18385C1D"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15</w:t>
            </w:r>
          </w:p>
        </w:tc>
        <w:tc>
          <w:tcPr>
            <w:tcW w:w="0" w:type="auto"/>
            <w:tcBorders>
              <w:top w:val="single" w:sz="4" w:space="0" w:color="A6A6A6" w:themeColor="background1" w:themeShade="A6"/>
            </w:tcBorders>
            <w:hideMark/>
          </w:tcPr>
          <w:p w14:paraId="45329109"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0,2</w:t>
            </w:r>
          </w:p>
        </w:tc>
        <w:tc>
          <w:tcPr>
            <w:tcW w:w="0" w:type="auto"/>
            <w:tcBorders>
              <w:top w:val="single" w:sz="4" w:space="0" w:color="A6A6A6" w:themeColor="background1" w:themeShade="A6"/>
            </w:tcBorders>
            <w:vAlign w:val="bottom"/>
            <w:hideMark/>
          </w:tcPr>
          <w:p w14:paraId="3FF2F191"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15</w:t>
            </w:r>
          </w:p>
        </w:tc>
        <w:tc>
          <w:tcPr>
            <w:tcW w:w="0" w:type="auto"/>
            <w:tcBorders>
              <w:top w:val="single" w:sz="4" w:space="0" w:color="A6A6A6" w:themeColor="background1" w:themeShade="A6"/>
            </w:tcBorders>
            <w:vAlign w:val="bottom"/>
            <w:hideMark/>
          </w:tcPr>
          <w:p w14:paraId="662A25B5"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0,2</w:t>
            </w:r>
          </w:p>
        </w:tc>
      </w:tr>
      <w:tr w:rsidR="004E1CF5" w:rsidRPr="00E5188F" w14:paraId="4F1F818B" w14:textId="77777777" w:rsidTr="003639E2">
        <w:trPr>
          <w:jc w:val="center"/>
        </w:trPr>
        <w:tc>
          <w:tcPr>
            <w:tcW w:w="0" w:type="auto"/>
            <w:tcBorders>
              <w:right w:val="single" w:sz="8" w:space="0" w:color="BFBFBF"/>
            </w:tcBorders>
            <w:hideMark/>
          </w:tcPr>
          <w:p w14:paraId="5C8A7B64"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0" w:type="auto"/>
            <w:tcBorders>
              <w:left w:val="single" w:sz="8" w:space="0" w:color="BFBFBF"/>
            </w:tcBorders>
            <w:vAlign w:val="bottom"/>
            <w:hideMark/>
          </w:tcPr>
          <w:p w14:paraId="47AC8E9C"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2.400</w:t>
            </w:r>
          </w:p>
        </w:tc>
        <w:tc>
          <w:tcPr>
            <w:tcW w:w="0" w:type="auto"/>
            <w:tcBorders>
              <w:right w:val="single" w:sz="4" w:space="0" w:color="BFBFBF" w:themeColor="background1" w:themeShade="BF"/>
            </w:tcBorders>
            <w:vAlign w:val="bottom"/>
            <w:hideMark/>
          </w:tcPr>
          <w:p w14:paraId="41E7C400"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75,5</w:t>
            </w:r>
          </w:p>
        </w:tc>
        <w:tc>
          <w:tcPr>
            <w:tcW w:w="0" w:type="auto"/>
            <w:tcBorders>
              <w:left w:val="single" w:sz="4" w:space="0" w:color="BFBFBF" w:themeColor="background1" w:themeShade="BF"/>
            </w:tcBorders>
            <w:vAlign w:val="bottom"/>
            <w:hideMark/>
          </w:tcPr>
          <w:p w14:paraId="7356F8DB"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2.237</w:t>
            </w:r>
          </w:p>
        </w:tc>
        <w:tc>
          <w:tcPr>
            <w:tcW w:w="0" w:type="auto"/>
            <w:tcBorders>
              <w:right w:val="single" w:sz="4" w:space="0" w:color="BFBFBF" w:themeColor="background1" w:themeShade="BF"/>
            </w:tcBorders>
            <w:vAlign w:val="bottom"/>
            <w:hideMark/>
          </w:tcPr>
          <w:p w14:paraId="6A95E6FC"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78,6</w:t>
            </w:r>
          </w:p>
        </w:tc>
        <w:tc>
          <w:tcPr>
            <w:tcW w:w="0" w:type="auto"/>
            <w:tcBorders>
              <w:left w:val="single" w:sz="4" w:space="0" w:color="BFBFBF" w:themeColor="background1" w:themeShade="BF"/>
            </w:tcBorders>
            <w:vAlign w:val="bottom"/>
            <w:hideMark/>
          </w:tcPr>
          <w:p w14:paraId="13CB5473"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2.169</w:t>
            </w:r>
          </w:p>
        </w:tc>
        <w:tc>
          <w:tcPr>
            <w:tcW w:w="0" w:type="auto"/>
            <w:tcBorders>
              <w:right w:val="single" w:sz="4" w:space="0" w:color="BFBFBF" w:themeColor="background1" w:themeShade="BF"/>
            </w:tcBorders>
            <w:vAlign w:val="bottom"/>
            <w:hideMark/>
          </w:tcPr>
          <w:p w14:paraId="7A737FC3"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53,1</w:t>
            </w:r>
          </w:p>
        </w:tc>
        <w:tc>
          <w:tcPr>
            <w:tcW w:w="0" w:type="auto"/>
            <w:tcBorders>
              <w:left w:val="single" w:sz="4" w:space="0" w:color="BFBFBF" w:themeColor="background1" w:themeShade="BF"/>
            </w:tcBorders>
            <w:vAlign w:val="bottom"/>
            <w:hideMark/>
          </w:tcPr>
          <w:p w14:paraId="3BF960B0"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2.366</w:t>
            </w:r>
          </w:p>
        </w:tc>
        <w:tc>
          <w:tcPr>
            <w:tcW w:w="0" w:type="auto"/>
            <w:tcBorders>
              <w:right w:val="single" w:sz="8" w:space="0" w:color="BFBFBF"/>
            </w:tcBorders>
            <w:vAlign w:val="bottom"/>
            <w:hideMark/>
          </w:tcPr>
          <w:p w14:paraId="68FF1BB9"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55,2</w:t>
            </w:r>
          </w:p>
        </w:tc>
        <w:tc>
          <w:tcPr>
            <w:tcW w:w="0" w:type="auto"/>
            <w:tcBorders>
              <w:left w:val="single" w:sz="8" w:space="0" w:color="BFBFBF"/>
            </w:tcBorders>
            <w:hideMark/>
          </w:tcPr>
          <w:p w14:paraId="1DD7759B"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4.569</w:t>
            </w:r>
          </w:p>
        </w:tc>
        <w:tc>
          <w:tcPr>
            <w:tcW w:w="0" w:type="auto"/>
            <w:hideMark/>
          </w:tcPr>
          <w:p w14:paraId="6DC77646"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62,9</w:t>
            </w:r>
          </w:p>
        </w:tc>
        <w:tc>
          <w:tcPr>
            <w:tcW w:w="0" w:type="auto"/>
            <w:vAlign w:val="bottom"/>
            <w:hideMark/>
          </w:tcPr>
          <w:p w14:paraId="181159C3"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4.603</w:t>
            </w:r>
          </w:p>
        </w:tc>
        <w:tc>
          <w:tcPr>
            <w:tcW w:w="0" w:type="auto"/>
            <w:vAlign w:val="bottom"/>
            <w:hideMark/>
          </w:tcPr>
          <w:p w14:paraId="6CAD4AE7"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64,5</w:t>
            </w:r>
          </w:p>
        </w:tc>
      </w:tr>
      <w:tr w:rsidR="004E1CF5" w:rsidRPr="00E5188F" w14:paraId="48CCACD5" w14:textId="77777777" w:rsidTr="003639E2">
        <w:trPr>
          <w:jc w:val="center"/>
        </w:trPr>
        <w:tc>
          <w:tcPr>
            <w:tcW w:w="0" w:type="auto"/>
            <w:tcBorders>
              <w:right w:val="single" w:sz="8" w:space="0" w:color="BFBFBF"/>
            </w:tcBorders>
            <w:hideMark/>
          </w:tcPr>
          <w:p w14:paraId="06B994A1"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tc>
        <w:tc>
          <w:tcPr>
            <w:tcW w:w="0" w:type="auto"/>
            <w:tcBorders>
              <w:left w:val="single" w:sz="8" w:space="0" w:color="BFBFBF"/>
            </w:tcBorders>
            <w:vAlign w:val="bottom"/>
            <w:hideMark/>
          </w:tcPr>
          <w:p w14:paraId="1887A3E1"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183</w:t>
            </w:r>
          </w:p>
        </w:tc>
        <w:tc>
          <w:tcPr>
            <w:tcW w:w="0" w:type="auto"/>
            <w:tcBorders>
              <w:right w:val="single" w:sz="4" w:space="0" w:color="BFBFBF" w:themeColor="background1" w:themeShade="BF"/>
            </w:tcBorders>
            <w:vAlign w:val="bottom"/>
            <w:hideMark/>
          </w:tcPr>
          <w:p w14:paraId="26A6BBD7"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5,8</w:t>
            </w:r>
          </w:p>
        </w:tc>
        <w:tc>
          <w:tcPr>
            <w:tcW w:w="0" w:type="auto"/>
            <w:tcBorders>
              <w:left w:val="single" w:sz="4" w:space="0" w:color="BFBFBF" w:themeColor="background1" w:themeShade="BF"/>
            </w:tcBorders>
            <w:vAlign w:val="bottom"/>
            <w:hideMark/>
          </w:tcPr>
          <w:p w14:paraId="6580FD6C"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151</w:t>
            </w:r>
          </w:p>
        </w:tc>
        <w:tc>
          <w:tcPr>
            <w:tcW w:w="0" w:type="auto"/>
            <w:tcBorders>
              <w:right w:val="single" w:sz="4" w:space="0" w:color="BFBFBF" w:themeColor="background1" w:themeShade="BF"/>
            </w:tcBorders>
            <w:vAlign w:val="bottom"/>
            <w:hideMark/>
          </w:tcPr>
          <w:p w14:paraId="2086FBAB"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5,3</w:t>
            </w:r>
          </w:p>
        </w:tc>
        <w:tc>
          <w:tcPr>
            <w:tcW w:w="0" w:type="auto"/>
            <w:tcBorders>
              <w:left w:val="single" w:sz="4" w:space="0" w:color="BFBFBF" w:themeColor="background1" w:themeShade="BF"/>
            </w:tcBorders>
            <w:vAlign w:val="bottom"/>
            <w:hideMark/>
          </w:tcPr>
          <w:p w14:paraId="75718404"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401</w:t>
            </w:r>
          </w:p>
        </w:tc>
        <w:tc>
          <w:tcPr>
            <w:tcW w:w="0" w:type="auto"/>
            <w:tcBorders>
              <w:right w:val="single" w:sz="4" w:space="0" w:color="BFBFBF" w:themeColor="background1" w:themeShade="BF"/>
            </w:tcBorders>
            <w:vAlign w:val="bottom"/>
            <w:hideMark/>
          </w:tcPr>
          <w:p w14:paraId="1EE296CD"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9,8</w:t>
            </w:r>
          </w:p>
        </w:tc>
        <w:tc>
          <w:tcPr>
            <w:tcW w:w="0" w:type="auto"/>
            <w:tcBorders>
              <w:left w:val="single" w:sz="4" w:space="0" w:color="BFBFBF" w:themeColor="background1" w:themeShade="BF"/>
            </w:tcBorders>
            <w:vAlign w:val="bottom"/>
            <w:hideMark/>
          </w:tcPr>
          <w:p w14:paraId="75BFE7FF"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367</w:t>
            </w:r>
          </w:p>
        </w:tc>
        <w:tc>
          <w:tcPr>
            <w:tcW w:w="0" w:type="auto"/>
            <w:tcBorders>
              <w:right w:val="single" w:sz="8" w:space="0" w:color="BFBFBF"/>
            </w:tcBorders>
            <w:vAlign w:val="bottom"/>
            <w:hideMark/>
          </w:tcPr>
          <w:p w14:paraId="5E34244F"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8,6</w:t>
            </w:r>
          </w:p>
        </w:tc>
        <w:tc>
          <w:tcPr>
            <w:tcW w:w="0" w:type="auto"/>
            <w:tcBorders>
              <w:left w:val="single" w:sz="8" w:space="0" w:color="BFBFBF"/>
            </w:tcBorders>
            <w:hideMark/>
          </w:tcPr>
          <w:p w14:paraId="1161E283"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584</w:t>
            </w:r>
          </w:p>
        </w:tc>
        <w:tc>
          <w:tcPr>
            <w:tcW w:w="0" w:type="auto"/>
            <w:hideMark/>
          </w:tcPr>
          <w:p w14:paraId="733B8012"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8,1</w:t>
            </w:r>
          </w:p>
        </w:tc>
        <w:tc>
          <w:tcPr>
            <w:tcW w:w="0" w:type="auto"/>
            <w:vAlign w:val="bottom"/>
            <w:hideMark/>
          </w:tcPr>
          <w:p w14:paraId="4CAD337D"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518</w:t>
            </w:r>
          </w:p>
        </w:tc>
        <w:tc>
          <w:tcPr>
            <w:tcW w:w="0" w:type="auto"/>
            <w:vAlign w:val="bottom"/>
            <w:hideMark/>
          </w:tcPr>
          <w:p w14:paraId="2B9D337B"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7,3</w:t>
            </w:r>
          </w:p>
        </w:tc>
      </w:tr>
      <w:tr w:rsidR="004E1CF5" w:rsidRPr="00E5188F" w14:paraId="4C7BDE82" w14:textId="77777777" w:rsidTr="003639E2">
        <w:trPr>
          <w:jc w:val="center"/>
        </w:trPr>
        <w:tc>
          <w:tcPr>
            <w:tcW w:w="0" w:type="auto"/>
            <w:tcBorders>
              <w:bottom w:val="single" w:sz="4" w:space="0" w:color="A6A6A6" w:themeColor="background1" w:themeShade="A6"/>
              <w:right w:val="single" w:sz="8" w:space="0" w:color="BFBFBF"/>
            </w:tcBorders>
            <w:hideMark/>
          </w:tcPr>
          <w:p w14:paraId="6F0F353A"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0" w:type="auto"/>
            <w:tcBorders>
              <w:left w:val="single" w:sz="8" w:space="0" w:color="BFBFBF"/>
              <w:bottom w:val="single" w:sz="4" w:space="0" w:color="A6A6A6" w:themeColor="background1" w:themeShade="A6"/>
            </w:tcBorders>
            <w:vAlign w:val="bottom"/>
            <w:hideMark/>
          </w:tcPr>
          <w:p w14:paraId="3579E7B5"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594</w:t>
            </w:r>
          </w:p>
        </w:tc>
        <w:tc>
          <w:tcPr>
            <w:tcW w:w="0" w:type="auto"/>
            <w:tcBorders>
              <w:bottom w:val="single" w:sz="4" w:space="0" w:color="A6A6A6" w:themeColor="background1" w:themeShade="A6"/>
              <w:right w:val="single" w:sz="4" w:space="0" w:color="BFBFBF" w:themeColor="background1" w:themeShade="BF"/>
            </w:tcBorders>
            <w:vAlign w:val="bottom"/>
            <w:hideMark/>
          </w:tcPr>
          <w:p w14:paraId="20BAEB7D"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18,7</w:t>
            </w:r>
          </w:p>
        </w:tc>
        <w:tc>
          <w:tcPr>
            <w:tcW w:w="0" w:type="auto"/>
            <w:tcBorders>
              <w:left w:val="single" w:sz="4" w:space="0" w:color="BFBFBF" w:themeColor="background1" w:themeShade="BF"/>
              <w:bottom w:val="single" w:sz="4" w:space="0" w:color="A6A6A6" w:themeColor="background1" w:themeShade="A6"/>
            </w:tcBorders>
            <w:vAlign w:val="bottom"/>
            <w:hideMark/>
          </w:tcPr>
          <w:p w14:paraId="3DE8E0FE"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459</w:t>
            </w:r>
          </w:p>
        </w:tc>
        <w:tc>
          <w:tcPr>
            <w:tcW w:w="0" w:type="auto"/>
            <w:tcBorders>
              <w:bottom w:val="single" w:sz="4" w:space="0" w:color="A6A6A6" w:themeColor="background1" w:themeShade="A6"/>
              <w:right w:val="single" w:sz="4" w:space="0" w:color="BFBFBF" w:themeColor="background1" w:themeShade="BF"/>
            </w:tcBorders>
            <w:vAlign w:val="bottom"/>
            <w:hideMark/>
          </w:tcPr>
          <w:p w14:paraId="2A0C4E29"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16,1</w:t>
            </w:r>
          </w:p>
        </w:tc>
        <w:tc>
          <w:tcPr>
            <w:tcW w:w="0" w:type="auto"/>
            <w:tcBorders>
              <w:left w:val="single" w:sz="4" w:space="0" w:color="BFBFBF" w:themeColor="background1" w:themeShade="BF"/>
              <w:bottom w:val="single" w:sz="4" w:space="0" w:color="A6A6A6" w:themeColor="background1" w:themeShade="A6"/>
            </w:tcBorders>
            <w:vAlign w:val="bottom"/>
            <w:hideMark/>
          </w:tcPr>
          <w:p w14:paraId="351F4539"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1.497</w:t>
            </w:r>
          </w:p>
        </w:tc>
        <w:tc>
          <w:tcPr>
            <w:tcW w:w="0" w:type="auto"/>
            <w:tcBorders>
              <w:bottom w:val="single" w:sz="4" w:space="0" w:color="A6A6A6" w:themeColor="background1" w:themeShade="A6"/>
              <w:right w:val="single" w:sz="4" w:space="0" w:color="BFBFBF" w:themeColor="background1" w:themeShade="BF"/>
            </w:tcBorders>
            <w:vAlign w:val="bottom"/>
            <w:hideMark/>
          </w:tcPr>
          <w:p w14:paraId="0BAF7CBE"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36,7</w:t>
            </w:r>
          </w:p>
        </w:tc>
        <w:tc>
          <w:tcPr>
            <w:tcW w:w="0" w:type="auto"/>
            <w:tcBorders>
              <w:left w:val="single" w:sz="4" w:space="0" w:color="BFBFBF" w:themeColor="background1" w:themeShade="BF"/>
              <w:bottom w:val="single" w:sz="4" w:space="0" w:color="A6A6A6" w:themeColor="background1" w:themeShade="A6"/>
            </w:tcBorders>
            <w:vAlign w:val="bottom"/>
            <w:hideMark/>
          </w:tcPr>
          <w:p w14:paraId="6651411D"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1.540</w:t>
            </w:r>
          </w:p>
        </w:tc>
        <w:tc>
          <w:tcPr>
            <w:tcW w:w="0" w:type="auto"/>
            <w:tcBorders>
              <w:bottom w:val="single" w:sz="4" w:space="0" w:color="A6A6A6" w:themeColor="background1" w:themeShade="A6"/>
              <w:right w:val="single" w:sz="8" w:space="0" w:color="BFBFBF"/>
            </w:tcBorders>
            <w:vAlign w:val="bottom"/>
            <w:hideMark/>
          </w:tcPr>
          <w:p w14:paraId="563BE94C"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ascii="Calibri" w:hAnsi="Calibri"/>
                <w:color w:val="000000"/>
                <w:sz w:val="18"/>
                <w:szCs w:val="18"/>
                <w:lang w:val="eu-ES"/>
              </w:rPr>
              <w:t>35,9</w:t>
            </w:r>
          </w:p>
        </w:tc>
        <w:tc>
          <w:tcPr>
            <w:tcW w:w="0" w:type="auto"/>
            <w:tcBorders>
              <w:left w:val="single" w:sz="8" w:space="0" w:color="BFBFBF"/>
              <w:bottom w:val="single" w:sz="4" w:space="0" w:color="A6A6A6" w:themeColor="background1" w:themeShade="A6"/>
            </w:tcBorders>
            <w:hideMark/>
          </w:tcPr>
          <w:p w14:paraId="5371FACD"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2.091</w:t>
            </w:r>
          </w:p>
        </w:tc>
        <w:tc>
          <w:tcPr>
            <w:tcW w:w="0" w:type="auto"/>
            <w:tcBorders>
              <w:bottom w:val="single" w:sz="4" w:space="0" w:color="A6A6A6" w:themeColor="background1" w:themeShade="A6"/>
            </w:tcBorders>
            <w:hideMark/>
          </w:tcPr>
          <w:p w14:paraId="56AF5D6B"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28,8</w:t>
            </w:r>
          </w:p>
        </w:tc>
        <w:tc>
          <w:tcPr>
            <w:tcW w:w="0" w:type="auto"/>
            <w:tcBorders>
              <w:bottom w:val="single" w:sz="4" w:space="0" w:color="A6A6A6" w:themeColor="background1" w:themeShade="A6"/>
            </w:tcBorders>
            <w:vAlign w:val="bottom"/>
            <w:hideMark/>
          </w:tcPr>
          <w:p w14:paraId="209FAEA2"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1.999</w:t>
            </w:r>
          </w:p>
        </w:tc>
        <w:tc>
          <w:tcPr>
            <w:tcW w:w="0" w:type="auto"/>
            <w:tcBorders>
              <w:bottom w:val="single" w:sz="4" w:space="0" w:color="A6A6A6" w:themeColor="background1" w:themeShade="A6"/>
            </w:tcBorders>
            <w:vAlign w:val="bottom"/>
            <w:hideMark/>
          </w:tcPr>
          <w:p w14:paraId="28FB51BF" w14:textId="77777777" w:rsidR="004E1CF5" w:rsidRPr="00E5188F" w:rsidRDefault="004E1CF5" w:rsidP="003639E2">
            <w:pPr>
              <w:widowControl w:val="0"/>
              <w:spacing w:line="264" w:lineRule="auto"/>
              <w:jc w:val="right"/>
              <w:rPr>
                <w:rFonts w:cs="Arial"/>
                <w:sz w:val="16"/>
                <w:szCs w:val="16"/>
                <w:lang w:val="eu-ES"/>
              </w:rPr>
            </w:pPr>
            <w:r w:rsidRPr="00E5188F">
              <w:rPr>
                <w:rFonts w:cs="Arial"/>
                <w:sz w:val="16"/>
                <w:szCs w:val="16"/>
                <w:lang w:val="eu-ES"/>
              </w:rPr>
              <w:t>28,0</w:t>
            </w:r>
          </w:p>
        </w:tc>
      </w:tr>
      <w:tr w:rsidR="004E1CF5" w:rsidRPr="00E5188F" w14:paraId="7D5981A8" w14:textId="77777777" w:rsidTr="003639E2">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hideMark/>
          </w:tcPr>
          <w:p w14:paraId="4713FE10"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0" w:type="auto"/>
            <w:tcBorders>
              <w:top w:val="single" w:sz="4" w:space="0" w:color="A6A6A6" w:themeColor="background1" w:themeShade="A6"/>
              <w:left w:val="single" w:sz="8" w:space="0" w:color="BFBFBF"/>
              <w:bottom w:val="single" w:sz="4" w:space="0" w:color="A6A6A6" w:themeColor="background1" w:themeShade="A6"/>
            </w:tcBorders>
            <w:vAlign w:val="bottom"/>
            <w:hideMark/>
          </w:tcPr>
          <w:p w14:paraId="650687AC"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cs="Arial"/>
                <w:b/>
                <w:bCs/>
                <w:sz w:val="16"/>
                <w:szCs w:val="16"/>
                <w:lang w:val="eu-ES"/>
              </w:rPr>
              <w:t>3.177</w:t>
            </w:r>
          </w:p>
        </w:tc>
        <w:tc>
          <w:tcPr>
            <w:tcW w:w="0" w:type="auto"/>
            <w:tcBorders>
              <w:top w:val="single" w:sz="4" w:space="0" w:color="A6A6A6" w:themeColor="background1" w:themeShade="A6"/>
              <w:bottom w:val="single" w:sz="4" w:space="0" w:color="A6A6A6" w:themeColor="background1" w:themeShade="A6"/>
              <w:right w:val="single" w:sz="4" w:space="0" w:color="BFBFBF" w:themeColor="background1" w:themeShade="BF"/>
            </w:tcBorders>
            <w:vAlign w:val="bottom"/>
            <w:hideMark/>
          </w:tcPr>
          <w:p w14:paraId="468FC5D9"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cs="Arial"/>
                <w:b/>
                <w:bCs/>
                <w:sz w:val="16"/>
                <w:szCs w:val="16"/>
                <w:lang w:val="eu-ES"/>
              </w:rPr>
              <w:t>100,0</w:t>
            </w:r>
          </w:p>
        </w:tc>
        <w:tc>
          <w:tcPr>
            <w:tcW w:w="0" w:type="auto"/>
            <w:tcBorders>
              <w:top w:val="single" w:sz="4" w:space="0" w:color="A6A6A6" w:themeColor="background1" w:themeShade="A6"/>
              <w:left w:val="single" w:sz="4" w:space="0" w:color="BFBFBF" w:themeColor="background1" w:themeShade="BF"/>
              <w:bottom w:val="single" w:sz="4" w:space="0" w:color="A6A6A6" w:themeColor="background1" w:themeShade="A6"/>
            </w:tcBorders>
            <w:noWrap/>
            <w:vAlign w:val="bottom"/>
            <w:hideMark/>
          </w:tcPr>
          <w:p w14:paraId="14A5F30C" w14:textId="77777777" w:rsidR="004E1CF5" w:rsidRPr="00E5188F" w:rsidRDefault="004E1CF5" w:rsidP="003639E2">
            <w:pPr>
              <w:widowControl w:val="0"/>
              <w:spacing w:line="264" w:lineRule="auto"/>
              <w:jc w:val="right"/>
              <w:rPr>
                <w:rFonts w:cs="Arial"/>
                <w:b/>
                <w:bCs/>
                <w:sz w:val="16"/>
                <w:szCs w:val="16"/>
                <w:lang w:val="eu-ES"/>
              </w:rPr>
            </w:pPr>
            <w:r w:rsidRPr="00E5188F">
              <w:rPr>
                <w:rFonts w:cs="Arial"/>
                <w:b/>
                <w:bCs/>
                <w:sz w:val="16"/>
                <w:szCs w:val="16"/>
                <w:lang w:val="eu-ES"/>
              </w:rPr>
              <w:t>2.848</w:t>
            </w:r>
          </w:p>
        </w:tc>
        <w:tc>
          <w:tcPr>
            <w:tcW w:w="0" w:type="auto"/>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3D69C556" w14:textId="77777777" w:rsidR="004E1CF5" w:rsidRPr="00E5188F" w:rsidRDefault="004E1CF5" w:rsidP="003639E2">
            <w:pPr>
              <w:widowControl w:val="0"/>
              <w:spacing w:line="264" w:lineRule="auto"/>
              <w:jc w:val="right"/>
              <w:rPr>
                <w:rFonts w:cs="Arial"/>
                <w:b/>
                <w:bCs/>
                <w:sz w:val="16"/>
                <w:szCs w:val="16"/>
                <w:lang w:val="eu-ES"/>
              </w:rPr>
            </w:pPr>
            <w:r w:rsidRPr="00E5188F">
              <w:rPr>
                <w:rFonts w:cs="Arial"/>
                <w:b/>
                <w:bCs/>
                <w:sz w:val="16"/>
                <w:szCs w:val="16"/>
                <w:lang w:val="eu-ES"/>
              </w:rPr>
              <w:t>100,0</w:t>
            </w:r>
          </w:p>
        </w:tc>
        <w:tc>
          <w:tcPr>
            <w:tcW w:w="0" w:type="auto"/>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1DC45401" w14:textId="77777777" w:rsidR="004E1CF5" w:rsidRPr="00E5188F" w:rsidRDefault="004E1CF5" w:rsidP="003639E2">
            <w:pPr>
              <w:widowControl w:val="0"/>
              <w:spacing w:line="264" w:lineRule="auto"/>
              <w:jc w:val="right"/>
              <w:rPr>
                <w:rFonts w:cs="Arial"/>
                <w:b/>
                <w:bCs/>
                <w:sz w:val="16"/>
                <w:szCs w:val="16"/>
                <w:lang w:val="eu-ES"/>
              </w:rPr>
            </w:pPr>
            <w:r w:rsidRPr="00E5188F">
              <w:rPr>
                <w:rFonts w:cs="Arial"/>
                <w:b/>
                <w:bCs/>
                <w:sz w:val="16"/>
                <w:szCs w:val="16"/>
                <w:lang w:val="eu-ES"/>
              </w:rPr>
              <w:t>4.082</w:t>
            </w:r>
          </w:p>
        </w:tc>
        <w:tc>
          <w:tcPr>
            <w:tcW w:w="0" w:type="auto"/>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FD76316" w14:textId="77777777" w:rsidR="004E1CF5" w:rsidRPr="00E5188F" w:rsidRDefault="004E1CF5" w:rsidP="003639E2">
            <w:pPr>
              <w:widowControl w:val="0"/>
              <w:spacing w:line="264" w:lineRule="auto"/>
              <w:jc w:val="right"/>
              <w:rPr>
                <w:rFonts w:cs="Arial"/>
                <w:b/>
                <w:bCs/>
                <w:sz w:val="16"/>
                <w:szCs w:val="16"/>
                <w:lang w:val="eu-ES"/>
              </w:rPr>
            </w:pPr>
            <w:r w:rsidRPr="00E5188F">
              <w:rPr>
                <w:rFonts w:cs="Arial"/>
                <w:b/>
                <w:bCs/>
                <w:sz w:val="16"/>
                <w:szCs w:val="16"/>
                <w:lang w:val="eu-ES"/>
              </w:rPr>
              <w:t>100,0</w:t>
            </w:r>
          </w:p>
        </w:tc>
        <w:tc>
          <w:tcPr>
            <w:tcW w:w="0" w:type="auto"/>
            <w:tcBorders>
              <w:top w:val="single" w:sz="4" w:space="0" w:color="A6A6A6" w:themeColor="background1" w:themeShade="A6"/>
              <w:left w:val="single" w:sz="4" w:space="0" w:color="BFBFBF" w:themeColor="background1" w:themeShade="BF"/>
              <w:bottom w:val="single" w:sz="4" w:space="0" w:color="A6A6A6" w:themeColor="background1" w:themeShade="A6"/>
            </w:tcBorders>
            <w:vAlign w:val="bottom"/>
            <w:hideMark/>
          </w:tcPr>
          <w:p w14:paraId="550109B9" w14:textId="77777777" w:rsidR="004E1CF5" w:rsidRPr="00E5188F" w:rsidRDefault="004E1CF5" w:rsidP="003639E2">
            <w:pPr>
              <w:widowControl w:val="0"/>
              <w:spacing w:line="264" w:lineRule="auto"/>
              <w:jc w:val="right"/>
              <w:rPr>
                <w:rFonts w:ascii="Calibri" w:hAnsi="Calibri"/>
                <w:color w:val="000000"/>
                <w:sz w:val="18"/>
                <w:szCs w:val="18"/>
                <w:lang w:val="eu-ES"/>
              </w:rPr>
            </w:pPr>
            <w:r w:rsidRPr="00E5188F">
              <w:rPr>
                <w:rFonts w:cs="Arial"/>
                <w:b/>
                <w:bCs/>
                <w:sz w:val="16"/>
                <w:szCs w:val="16"/>
                <w:lang w:val="eu-ES"/>
              </w:rPr>
              <w:t>4.288</w:t>
            </w:r>
          </w:p>
        </w:tc>
        <w:tc>
          <w:tcPr>
            <w:tcW w:w="0" w:type="auto"/>
            <w:tcBorders>
              <w:top w:val="single" w:sz="4" w:space="0" w:color="A6A6A6" w:themeColor="background1" w:themeShade="A6"/>
              <w:bottom w:val="single" w:sz="4" w:space="0" w:color="A6A6A6" w:themeColor="background1" w:themeShade="A6"/>
              <w:right w:val="single" w:sz="8" w:space="0" w:color="BFBFBF"/>
            </w:tcBorders>
            <w:hideMark/>
          </w:tcPr>
          <w:p w14:paraId="23DEEA08" w14:textId="77777777" w:rsidR="004E1CF5" w:rsidRPr="00E5188F" w:rsidRDefault="004E1CF5" w:rsidP="003639E2">
            <w:pPr>
              <w:widowControl w:val="0"/>
              <w:spacing w:line="264" w:lineRule="auto"/>
              <w:jc w:val="right"/>
              <w:rPr>
                <w:rFonts w:cs="Arial"/>
                <w:b/>
                <w:bCs/>
                <w:sz w:val="16"/>
                <w:szCs w:val="16"/>
                <w:lang w:val="eu-ES"/>
              </w:rPr>
            </w:pPr>
            <w:r w:rsidRPr="00E5188F">
              <w:rPr>
                <w:rFonts w:cs="Arial"/>
                <w:b/>
                <w:bCs/>
                <w:sz w:val="16"/>
                <w:szCs w:val="16"/>
                <w:lang w:val="eu-ES"/>
              </w:rPr>
              <w:t>100,0</w:t>
            </w:r>
          </w:p>
        </w:tc>
        <w:tc>
          <w:tcPr>
            <w:tcW w:w="0" w:type="auto"/>
            <w:tcBorders>
              <w:top w:val="single" w:sz="4" w:space="0" w:color="A6A6A6" w:themeColor="background1" w:themeShade="A6"/>
              <w:left w:val="single" w:sz="8" w:space="0" w:color="BFBFBF"/>
              <w:bottom w:val="single" w:sz="4" w:space="0" w:color="A6A6A6" w:themeColor="background1" w:themeShade="A6"/>
            </w:tcBorders>
            <w:hideMark/>
          </w:tcPr>
          <w:p w14:paraId="39C4F6FE" w14:textId="77777777" w:rsidR="004E1CF5" w:rsidRPr="00E5188F" w:rsidRDefault="004E1CF5" w:rsidP="003639E2">
            <w:pPr>
              <w:widowControl w:val="0"/>
              <w:spacing w:line="264" w:lineRule="auto"/>
              <w:jc w:val="right"/>
              <w:rPr>
                <w:rFonts w:cs="Arial"/>
                <w:b/>
                <w:bCs/>
                <w:sz w:val="16"/>
                <w:szCs w:val="16"/>
                <w:lang w:val="eu-ES"/>
              </w:rPr>
            </w:pPr>
            <w:r w:rsidRPr="00E5188F">
              <w:rPr>
                <w:rFonts w:cs="Arial"/>
                <w:b/>
                <w:bCs/>
                <w:sz w:val="16"/>
                <w:szCs w:val="16"/>
                <w:lang w:val="eu-ES"/>
              </w:rPr>
              <w:t>7.259</w:t>
            </w:r>
          </w:p>
        </w:tc>
        <w:tc>
          <w:tcPr>
            <w:tcW w:w="0" w:type="auto"/>
            <w:tcBorders>
              <w:top w:val="single" w:sz="4" w:space="0" w:color="A6A6A6" w:themeColor="background1" w:themeShade="A6"/>
              <w:bottom w:val="single" w:sz="4" w:space="0" w:color="A6A6A6" w:themeColor="background1" w:themeShade="A6"/>
            </w:tcBorders>
            <w:hideMark/>
          </w:tcPr>
          <w:p w14:paraId="5444500E" w14:textId="77777777" w:rsidR="004E1CF5" w:rsidRPr="00E5188F" w:rsidRDefault="004E1CF5" w:rsidP="003639E2">
            <w:pPr>
              <w:widowControl w:val="0"/>
              <w:spacing w:line="264" w:lineRule="auto"/>
              <w:jc w:val="right"/>
              <w:rPr>
                <w:rFonts w:cs="Arial"/>
                <w:b/>
                <w:bCs/>
                <w:sz w:val="16"/>
                <w:szCs w:val="16"/>
                <w:lang w:val="eu-ES"/>
              </w:rPr>
            </w:pPr>
            <w:r w:rsidRPr="00E5188F">
              <w:rPr>
                <w:rFonts w:cs="Arial"/>
                <w:b/>
                <w:bCs/>
                <w:sz w:val="16"/>
                <w:szCs w:val="16"/>
                <w:lang w:val="eu-ES"/>
              </w:rPr>
              <w:t>100,0</w:t>
            </w:r>
          </w:p>
        </w:tc>
        <w:tc>
          <w:tcPr>
            <w:tcW w:w="0" w:type="auto"/>
            <w:tcBorders>
              <w:top w:val="single" w:sz="4" w:space="0" w:color="A6A6A6" w:themeColor="background1" w:themeShade="A6"/>
              <w:bottom w:val="single" w:sz="4" w:space="0" w:color="A6A6A6" w:themeColor="background1" w:themeShade="A6"/>
            </w:tcBorders>
            <w:vAlign w:val="bottom"/>
            <w:hideMark/>
          </w:tcPr>
          <w:p w14:paraId="5BC0047F" w14:textId="77777777" w:rsidR="004E1CF5" w:rsidRPr="00E5188F" w:rsidRDefault="004E1CF5" w:rsidP="003639E2">
            <w:pPr>
              <w:widowControl w:val="0"/>
              <w:spacing w:line="264" w:lineRule="auto"/>
              <w:jc w:val="right"/>
              <w:rPr>
                <w:rFonts w:cs="Arial"/>
                <w:b/>
                <w:bCs/>
                <w:sz w:val="16"/>
                <w:szCs w:val="16"/>
                <w:lang w:val="eu-ES"/>
              </w:rPr>
            </w:pPr>
            <w:r w:rsidRPr="00E5188F">
              <w:rPr>
                <w:rFonts w:cs="Arial"/>
                <w:b/>
                <w:bCs/>
                <w:sz w:val="16"/>
                <w:szCs w:val="16"/>
                <w:lang w:val="eu-ES"/>
              </w:rPr>
              <w:t>7.136</w:t>
            </w:r>
          </w:p>
        </w:tc>
        <w:tc>
          <w:tcPr>
            <w:tcW w:w="0" w:type="auto"/>
            <w:tcBorders>
              <w:top w:val="single" w:sz="4" w:space="0" w:color="A6A6A6" w:themeColor="background1" w:themeShade="A6"/>
              <w:bottom w:val="single" w:sz="4" w:space="0" w:color="A6A6A6" w:themeColor="background1" w:themeShade="A6"/>
            </w:tcBorders>
            <w:hideMark/>
          </w:tcPr>
          <w:p w14:paraId="70796D0D" w14:textId="77777777" w:rsidR="004E1CF5" w:rsidRPr="00E5188F" w:rsidRDefault="004E1CF5" w:rsidP="003639E2">
            <w:pPr>
              <w:widowControl w:val="0"/>
              <w:spacing w:line="264" w:lineRule="auto"/>
              <w:jc w:val="right"/>
              <w:rPr>
                <w:rFonts w:cs="Arial"/>
                <w:b/>
                <w:bCs/>
                <w:sz w:val="16"/>
                <w:szCs w:val="16"/>
                <w:lang w:val="eu-ES"/>
              </w:rPr>
            </w:pPr>
            <w:r w:rsidRPr="00E5188F">
              <w:rPr>
                <w:rFonts w:cs="Arial"/>
                <w:b/>
                <w:bCs/>
                <w:sz w:val="16"/>
                <w:szCs w:val="16"/>
                <w:lang w:val="eu-ES"/>
              </w:rPr>
              <w:t>100,0</w:t>
            </w:r>
          </w:p>
        </w:tc>
      </w:tr>
    </w:tbl>
    <w:p w14:paraId="6DD006A2" w14:textId="77777777" w:rsidR="004E1CF5" w:rsidRPr="00E5188F" w:rsidRDefault="004E1CF5" w:rsidP="004E1CF5">
      <w:pPr>
        <w:widowControl w:val="0"/>
        <w:spacing w:line="264" w:lineRule="auto"/>
        <w:ind w:left="709" w:hanging="709"/>
        <w:rPr>
          <w:rFonts w:cs="Arial"/>
          <w:highlight w:val="red"/>
          <w:lang w:val="eu-ES"/>
        </w:rPr>
      </w:pPr>
    </w:p>
    <w:p w14:paraId="609B77C0" w14:textId="77777777" w:rsidR="004E1CF5" w:rsidRPr="00E5188F" w:rsidRDefault="004E1CF5" w:rsidP="004E1CF5">
      <w:pPr>
        <w:pStyle w:val="Ttulo1"/>
        <w:keepNext w:val="0"/>
        <w:spacing w:line="264" w:lineRule="auto"/>
        <w:ind w:left="708" w:hanging="708"/>
        <w:rPr>
          <w:color w:val="1F497D" w:themeColor="text2"/>
          <w:sz w:val="22"/>
          <w:szCs w:val="22"/>
          <w:lang w:val="eu-ES"/>
        </w:rPr>
      </w:pPr>
    </w:p>
    <w:p w14:paraId="474DE72D"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277" w:name="_Toc511991394"/>
      <w:bookmarkStart w:id="278" w:name="_Toc514170961"/>
      <w:bookmarkStart w:id="279" w:name="_Toc517951423"/>
      <w:r w:rsidRPr="00E5188F">
        <w:rPr>
          <w:color w:val="1F497D" w:themeColor="text2"/>
          <w:sz w:val="22"/>
          <w:szCs w:val="22"/>
          <w:lang w:val="eu-ES"/>
        </w:rPr>
        <w:t>2.2.-</w:t>
      </w:r>
      <w:r w:rsidRPr="00E5188F">
        <w:rPr>
          <w:color w:val="1F497D" w:themeColor="text2"/>
          <w:sz w:val="22"/>
          <w:szCs w:val="22"/>
          <w:lang w:val="eu-ES"/>
        </w:rPr>
        <w:tab/>
        <w:t>BEG</w:t>
      </w:r>
      <w:bookmarkEnd w:id="277"/>
      <w:r w:rsidRPr="00E5188F">
        <w:rPr>
          <w:color w:val="1F497D" w:themeColor="text2"/>
          <w:sz w:val="22"/>
          <w:szCs w:val="22"/>
          <w:lang w:val="eu-ES"/>
        </w:rPr>
        <w:t>-a ETA PRODUKTIBITATE ANTZEMANGARRIA</w:t>
      </w:r>
      <w:bookmarkEnd w:id="278"/>
      <w:bookmarkEnd w:id="279"/>
    </w:p>
    <w:p w14:paraId="12AA8ECE" w14:textId="77777777" w:rsidR="004E1CF5" w:rsidRPr="00E5188F" w:rsidRDefault="004E1CF5" w:rsidP="004E1CF5">
      <w:pPr>
        <w:widowControl w:val="0"/>
        <w:spacing w:line="264" w:lineRule="auto"/>
        <w:rPr>
          <w:rFonts w:cs="Arial"/>
          <w:lang w:val="eu-ES"/>
        </w:rPr>
      </w:pPr>
    </w:p>
    <w:p w14:paraId="34352611" w14:textId="122F7713"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80" w:name="_Toc511991436"/>
      <w:bookmarkStart w:id="281" w:name="_Toc511994087"/>
      <w:bookmarkStart w:id="282" w:name="_Toc516567915"/>
      <w:bookmarkStart w:id="283" w:name="_Toc518382865"/>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EKONOMIAK SORTUTAKO BALIO ERANTSI GORDINAREN (BEG) BANAKETA, FORMA JURIDIKOAREN ARABERA. KONPARAZIOZKO ERREFERENTZIA 2014 eta 2016. (zifra absolutuak euro kopuru milakoan, %ber.) (Ohiko prezioak)</w:t>
      </w:r>
      <w:bookmarkEnd w:id="280"/>
      <w:bookmarkEnd w:id="281"/>
      <w:bookmarkEnd w:id="282"/>
      <w:bookmarkEnd w:id="283"/>
    </w:p>
    <w:tbl>
      <w:tblPr>
        <w:tblW w:w="5000" w:type="pct"/>
        <w:jc w:val="center"/>
        <w:tblLook w:val="04A0" w:firstRow="1" w:lastRow="0" w:firstColumn="1" w:lastColumn="0" w:noHBand="0" w:noVBand="1"/>
      </w:tblPr>
      <w:tblGrid>
        <w:gridCol w:w="2204"/>
        <w:gridCol w:w="1865"/>
        <w:gridCol w:w="1444"/>
        <w:gridCol w:w="1865"/>
        <w:gridCol w:w="1684"/>
      </w:tblGrid>
      <w:tr w:rsidR="004E1CF5" w:rsidRPr="00E5188F" w14:paraId="0E1C0AD1" w14:textId="77777777" w:rsidTr="003639E2">
        <w:trPr>
          <w:jc w:val="center"/>
        </w:trPr>
        <w:tc>
          <w:tcPr>
            <w:tcW w:w="1216" w:type="pct"/>
            <w:tcBorders>
              <w:top w:val="single" w:sz="4" w:space="0" w:color="A6A6A6" w:themeColor="background1" w:themeShade="A6"/>
              <w:right w:val="single" w:sz="8" w:space="0" w:color="BFBFBF"/>
            </w:tcBorders>
            <w:shd w:val="clear" w:color="auto" w:fill="DBE5F1" w:themeFill="accent1" w:themeFillTint="33"/>
            <w:vAlign w:val="center"/>
            <w:hideMark/>
          </w:tcPr>
          <w:p w14:paraId="76021A9C" w14:textId="77777777" w:rsidR="004E1CF5" w:rsidRPr="00E5188F" w:rsidRDefault="004E1CF5" w:rsidP="003639E2">
            <w:pPr>
              <w:widowControl w:val="0"/>
              <w:spacing w:line="264" w:lineRule="auto"/>
              <w:jc w:val="center"/>
              <w:rPr>
                <w:rFonts w:cs="Arial"/>
                <w:b/>
                <w:bCs/>
                <w:sz w:val="16"/>
                <w:szCs w:val="16"/>
                <w:lang w:val="eu-ES"/>
              </w:rPr>
            </w:pPr>
          </w:p>
        </w:tc>
        <w:tc>
          <w:tcPr>
            <w:tcW w:w="1826" w:type="pct"/>
            <w:gridSpan w:val="2"/>
            <w:tcBorders>
              <w:top w:val="single" w:sz="4" w:space="0" w:color="A6A6A6" w:themeColor="background1" w:themeShade="A6"/>
              <w:left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49C3DAF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1958" w:type="pct"/>
            <w:gridSpan w:val="2"/>
            <w:tcBorders>
              <w:top w:val="single" w:sz="4" w:space="0" w:color="A6A6A6" w:themeColor="background1" w:themeShade="A6"/>
              <w:left w:val="single" w:sz="8" w:space="0" w:color="BFBFBF"/>
              <w:bottom w:val="single" w:sz="4" w:space="0" w:color="BFBFBF" w:themeColor="background1" w:themeShade="BF"/>
            </w:tcBorders>
            <w:shd w:val="clear" w:color="auto" w:fill="DBE5F1" w:themeFill="accent1" w:themeFillTint="33"/>
            <w:vAlign w:val="center"/>
            <w:hideMark/>
          </w:tcPr>
          <w:p w14:paraId="79B41F2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4E1CF5" w:rsidRPr="00E5188F" w14:paraId="1F0C8834" w14:textId="77777777" w:rsidTr="003639E2">
        <w:trPr>
          <w:jc w:val="center"/>
        </w:trPr>
        <w:tc>
          <w:tcPr>
            <w:tcW w:w="1216" w:type="pct"/>
            <w:tcBorders>
              <w:bottom w:val="single" w:sz="4" w:space="0" w:color="A6A6A6" w:themeColor="background1" w:themeShade="A6"/>
              <w:right w:val="single" w:sz="8" w:space="0" w:color="BFBFBF"/>
            </w:tcBorders>
            <w:shd w:val="clear" w:color="auto" w:fill="DBE5F1" w:themeFill="accent1" w:themeFillTint="33"/>
            <w:vAlign w:val="center"/>
            <w:hideMark/>
          </w:tcPr>
          <w:p w14:paraId="64D799EA" w14:textId="77777777" w:rsidR="004E1CF5" w:rsidRPr="00E5188F" w:rsidRDefault="004E1CF5" w:rsidP="003639E2">
            <w:pPr>
              <w:widowControl w:val="0"/>
              <w:spacing w:line="264" w:lineRule="auto"/>
              <w:jc w:val="center"/>
              <w:rPr>
                <w:rFonts w:cs="Arial"/>
                <w:sz w:val="16"/>
                <w:szCs w:val="16"/>
                <w:lang w:val="eu-ES"/>
              </w:rPr>
            </w:pPr>
          </w:p>
        </w:tc>
        <w:tc>
          <w:tcPr>
            <w:tcW w:w="1029" w:type="pct"/>
            <w:tcBorders>
              <w:top w:val="single" w:sz="4" w:space="0" w:color="BFBFBF" w:themeColor="background1" w:themeShade="BF"/>
              <w:left w:val="single" w:sz="8" w:space="0" w:color="BFBFBF"/>
              <w:bottom w:val="single" w:sz="4" w:space="0" w:color="A6A6A6" w:themeColor="background1" w:themeShade="A6"/>
            </w:tcBorders>
            <w:shd w:val="clear" w:color="auto" w:fill="DBE5F1" w:themeFill="accent1" w:themeFillTint="33"/>
            <w:vAlign w:val="center"/>
            <w:hideMark/>
          </w:tcPr>
          <w:p w14:paraId="3E38835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797" w:type="pct"/>
            <w:tcBorders>
              <w:top w:val="single" w:sz="4" w:space="0" w:color="BFBFBF" w:themeColor="background1" w:themeShade="BF"/>
              <w:bottom w:val="single" w:sz="4" w:space="0" w:color="A6A6A6" w:themeColor="background1" w:themeShade="A6"/>
              <w:right w:val="single" w:sz="8" w:space="0" w:color="BFBFBF"/>
            </w:tcBorders>
            <w:shd w:val="clear" w:color="auto" w:fill="DBE5F1" w:themeFill="accent1" w:themeFillTint="33"/>
            <w:vAlign w:val="center"/>
            <w:hideMark/>
          </w:tcPr>
          <w:p w14:paraId="1914936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1029" w:type="pct"/>
            <w:tcBorders>
              <w:top w:val="single" w:sz="4" w:space="0" w:color="BFBFBF" w:themeColor="background1" w:themeShade="BF"/>
              <w:left w:val="single" w:sz="8" w:space="0" w:color="BFBFBF"/>
              <w:bottom w:val="single" w:sz="4" w:space="0" w:color="A6A6A6" w:themeColor="background1" w:themeShade="A6"/>
            </w:tcBorders>
            <w:shd w:val="clear" w:color="auto" w:fill="DBE5F1" w:themeFill="accent1" w:themeFillTint="33"/>
            <w:vAlign w:val="center"/>
            <w:hideMark/>
          </w:tcPr>
          <w:p w14:paraId="4568941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929" w:type="pct"/>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5806FC5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3D700D34" w14:textId="77777777" w:rsidTr="003639E2">
        <w:trPr>
          <w:jc w:val="center"/>
        </w:trPr>
        <w:tc>
          <w:tcPr>
            <w:tcW w:w="1216" w:type="pct"/>
            <w:tcBorders>
              <w:top w:val="single" w:sz="4" w:space="0" w:color="A6A6A6" w:themeColor="background1" w:themeShade="A6"/>
              <w:right w:val="single" w:sz="8" w:space="0" w:color="BFBFBF"/>
            </w:tcBorders>
            <w:hideMark/>
          </w:tcPr>
          <w:p w14:paraId="3ED1F581" w14:textId="77777777" w:rsidR="004E1CF5" w:rsidRPr="00E5188F" w:rsidRDefault="004E1CF5" w:rsidP="003639E2">
            <w:pPr>
              <w:spacing w:line="240" w:lineRule="auto"/>
              <w:rPr>
                <w:sz w:val="16"/>
                <w:szCs w:val="16"/>
                <w:lang w:val="eu-ES"/>
              </w:rPr>
            </w:pPr>
            <w:r w:rsidRPr="00E5188F">
              <w:rPr>
                <w:sz w:val="16"/>
                <w:szCs w:val="16"/>
                <w:lang w:val="eu-ES"/>
              </w:rPr>
              <w:t>Kooperatibak</w:t>
            </w:r>
          </w:p>
        </w:tc>
        <w:tc>
          <w:tcPr>
            <w:tcW w:w="1029" w:type="pct"/>
            <w:tcBorders>
              <w:top w:val="single" w:sz="4" w:space="0" w:color="A6A6A6" w:themeColor="background1" w:themeShade="A6"/>
              <w:left w:val="single" w:sz="8" w:space="0" w:color="BFBFBF"/>
            </w:tcBorders>
            <w:hideMark/>
          </w:tcPr>
          <w:p w14:paraId="17C41BB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2.358.885</w:t>
            </w:r>
          </w:p>
        </w:tc>
        <w:tc>
          <w:tcPr>
            <w:tcW w:w="797" w:type="pct"/>
            <w:tcBorders>
              <w:top w:val="single" w:sz="4" w:space="0" w:color="A6A6A6" w:themeColor="background1" w:themeShade="A6"/>
              <w:right w:val="single" w:sz="8" w:space="0" w:color="BFBFBF"/>
            </w:tcBorders>
            <w:hideMark/>
          </w:tcPr>
          <w:p w14:paraId="5967609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90,2</w:t>
            </w:r>
          </w:p>
        </w:tc>
        <w:tc>
          <w:tcPr>
            <w:tcW w:w="1029" w:type="pct"/>
            <w:tcBorders>
              <w:top w:val="single" w:sz="4" w:space="0" w:color="A6A6A6" w:themeColor="background1" w:themeShade="A6"/>
              <w:left w:val="single" w:sz="8" w:space="0" w:color="BFBFBF"/>
            </w:tcBorders>
            <w:hideMark/>
          </w:tcPr>
          <w:p w14:paraId="6DF1746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2.636.355</w:t>
            </w:r>
          </w:p>
        </w:tc>
        <w:tc>
          <w:tcPr>
            <w:tcW w:w="929" w:type="pct"/>
            <w:tcBorders>
              <w:top w:val="single" w:sz="4" w:space="0" w:color="A6A6A6" w:themeColor="background1" w:themeShade="A6"/>
            </w:tcBorders>
            <w:hideMark/>
          </w:tcPr>
          <w:p w14:paraId="630B23F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90,5</w:t>
            </w:r>
          </w:p>
        </w:tc>
      </w:tr>
      <w:tr w:rsidR="004E1CF5" w:rsidRPr="00E5188F" w14:paraId="6CC9A32D" w14:textId="77777777" w:rsidTr="003639E2">
        <w:trPr>
          <w:jc w:val="center"/>
        </w:trPr>
        <w:tc>
          <w:tcPr>
            <w:tcW w:w="1216" w:type="pct"/>
            <w:tcBorders>
              <w:right w:val="single" w:sz="8" w:space="0" w:color="BFBFBF"/>
            </w:tcBorders>
            <w:hideMark/>
          </w:tcPr>
          <w:p w14:paraId="0EB76680" w14:textId="77777777" w:rsidR="004E1CF5" w:rsidRPr="00E5188F" w:rsidRDefault="004E1CF5" w:rsidP="003639E2">
            <w:pPr>
              <w:spacing w:line="240" w:lineRule="auto"/>
              <w:rPr>
                <w:sz w:val="16"/>
                <w:szCs w:val="16"/>
                <w:lang w:val="eu-ES"/>
              </w:rPr>
            </w:pPr>
            <w:r w:rsidRPr="00E5188F">
              <w:rPr>
                <w:sz w:val="16"/>
                <w:szCs w:val="16"/>
                <w:lang w:val="eu-ES"/>
              </w:rPr>
              <w:t>LS motakoak</w:t>
            </w:r>
          </w:p>
        </w:tc>
        <w:tc>
          <w:tcPr>
            <w:tcW w:w="1029" w:type="pct"/>
            <w:tcBorders>
              <w:left w:val="single" w:sz="8" w:space="0" w:color="BFBFBF"/>
            </w:tcBorders>
            <w:hideMark/>
          </w:tcPr>
          <w:p w14:paraId="2CE3F17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256.243</w:t>
            </w:r>
          </w:p>
        </w:tc>
        <w:tc>
          <w:tcPr>
            <w:tcW w:w="797" w:type="pct"/>
            <w:tcBorders>
              <w:right w:val="single" w:sz="8" w:space="0" w:color="BFBFBF"/>
            </w:tcBorders>
            <w:hideMark/>
          </w:tcPr>
          <w:p w14:paraId="3FB398E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9,8</w:t>
            </w:r>
          </w:p>
        </w:tc>
        <w:tc>
          <w:tcPr>
            <w:tcW w:w="1029" w:type="pct"/>
            <w:tcBorders>
              <w:left w:val="single" w:sz="8" w:space="0" w:color="BFBFBF"/>
            </w:tcBorders>
            <w:hideMark/>
          </w:tcPr>
          <w:p w14:paraId="67FDCFF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275.305</w:t>
            </w:r>
          </w:p>
        </w:tc>
        <w:tc>
          <w:tcPr>
            <w:tcW w:w="929" w:type="pct"/>
            <w:hideMark/>
          </w:tcPr>
          <w:p w14:paraId="0F207F8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9,5</w:t>
            </w:r>
          </w:p>
        </w:tc>
      </w:tr>
      <w:tr w:rsidR="004E1CF5" w:rsidRPr="00E5188F" w14:paraId="729FA93C" w14:textId="77777777" w:rsidTr="003639E2">
        <w:trPr>
          <w:jc w:val="center"/>
        </w:trPr>
        <w:tc>
          <w:tcPr>
            <w:tcW w:w="1216" w:type="pct"/>
            <w:tcBorders>
              <w:right w:val="single" w:sz="8" w:space="0" w:color="BFBFBF"/>
            </w:tcBorders>
            <w:hideMark/>
          </w:tcPr>
          <w:p w14:paraId="0E85F195" w14:textId="77777777" w:rsidR="004E1CF5" w:rsidRPr="00E5188F" w:rsidRDefault="004E1CF5" w:rsidP="003639E2">
            <w:pPr>
              <w:spacing w:line="240" w:lineRule="auto"/>
              <w:rPr>
                <w:sz w:val="16"/>
                <w:szCs w:val="16"/>
                <w:lang w:val="eu-ES"/>
              </w:rPr>
            </w:pPr>
            <w:r w:rsidRPr="00E5188F">
              <w:rPr>
                <w:sz w:val="16"/>
                <w:szCs w:val="16"/>
                <w:lang w:val="eu-ES"/>
              </w:rPr>
              <w:t xml:space="preserve">   L.S.A.</w:t>
            </w:r>
          </w:p>
        </w:tc>
        <w:tc>
          <w:tcPr>
            <w:tcW w:w="1029" w:type="pct"/>
            <w:tcBorders>
              <w:left w:val="single" w:sz="8" w:space="0" w:color="BFBFBF"/>
            </w:tcBorders>
            <w:hideMark/>
          </w:tcPr>
          <w:p w14:paraId="43919AE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133.642</w:t>
            </w:r>
          </w:p>
        </w:tc>
        <w:tc>
          <w:tcPr>
            <w:tcW w:w="797" w:type="pct"/>
            <w:tcBorders>
              <w:right w:val="single" w:sz="8" w:space="0" w:color="BFBFBF"/>
            </w:tcBorders>
            <w:hideMark/>
          </w:tcPr>
          <w:p w14:paraId="43F0451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5,1</w:t>
            </w:r>
          </w:p>
        </w:tc>
        <w:tc>
          <w:tcPr>
            <w:tcW w:w="1029" w:type="pct"/>
            <w:tcBorders>
              <w:left w:val="single" w:sz="8" w:space="0" w:color="BFBFBF"/>
            </w:tcBorders>
            <w:hideMark/>
          </w:tcPr>
          <w:p w14:paraId="7398686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140.147</w:t>
            </w:r>
          </w:p>
        </w:tc>
        <w:tc>
          <w:tcPr>
            <w:tcW w:w="929" w:type="pct"/>
            <w:hideMark/>
          </w:tcPr>
          <w:p w14:paraId="38E98BA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4,8</w:t>
            </w:r>
          </w:p>
        </w:tc>
      </w:tr>
      <w:tr w:rsidR="004E1CF5" w:rsidRPr="00E5188F" w14:paraId="39D792DE" w14:textId="77777777" w:rsidTr="003639E2">
        <w:trPr>
          <w:jc w:val="center"/>
        </w:trPr>
        <w:tc>
          <w:tcPr>
            <w:tcW w:w="1216" w:type="pct"/>
            <w:tcBorders>
              <w:bottom w:val="single" w:sz="4" w:space="0" w:color="A6A6A6" w:themeColor="background1" w:themeShade="A6"/>
              <w:right w:val="single" w:sz="8" w:space="0" w:color="BFBFBF"/>
            </w:tcBorders>
            <w:hideMark/>
          </w:tcPr>
          <w:p w14:paraId="722C50A4" w14:textId="77777777" w:rsidR="004E1CF5" w:rsidRPr="00E5188F" w:rsidRDefault="004E1CF5" w:rsidP="003639E2">
            <w:pPr>
              <w:spacing w:line="240" w:lineRule="auto"/>
              <w:rPr>
                <w:sz w:val="16"/>
                <w:szCs w:val="16"/>
                <w:lang w:val="eu-ES"/>
              </w:rPr>
            </w:pPr>
            <w:r w:rsidRPr="00E5188F">
              <w:rPr>
                <w:sz w:val="16"/>
                <w:szCs w:val="16"/>
                <w:lang w:val="eu-ES"/>
              </w:rPr>
              <w:t xml:space="preserve">   L.S.M.</w:t>
            </w:r>
          </w:p>
        </w:tc>
        <w:tc>
          <w:tcPr>
            <w:tcW w:w="1029" w:type="pct"/>
            <w:tcBorders>
              <w:left w:val="single" w:sz="8" w:space="0" w:color="BFBFBF"/>
              <w:bottom w:val="single" w:sz="4" w:space="0" w:color="A6A6A6" w:themeColor="background1" w:themeShade="A6"/>
            </w:tcBorders>
            <w:hideMark/>
          </w:tcPr>
          <w:p w14:paraId="291E888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122.601</w:t>
            </w:r>
          </w:p>
        </w:tc>
        <w:tc>
          <w:tcPr>
            <w:tcW w:w="797" w:type="pct"/>
            <w:tcBorders>
              <w:bottom w:val="single" w:sz="4" w:space="0" w:color="A6A6A6" w:themeColor="background1" w:themeShade="A6"/>
              <w:right w:val="single" w:sz="8" w:space="0" w:color="BFBFBF"/>
            </w:tcBorders>
            <w:hideMark/>
          </w:tcPr>
          <w:p w14:paraId="1367B07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4,7</w:t>
            </w:r>
          </w:p>
        </w:tc>
        <w:tc>
          <w:tcPr>
            <w:tcW w:w="1029" w:type="pct"/>
            <w:tcBorders>
              <w:left w:val="single" w:sz="8" w:space="0" w:color="BFBFBF"/>
              <w:bottom w:val="single" w:sz="4" w:space="0" w:color="A6A6A6" w:themeColor="background1" w:themeShade="A6"/>
            </w:tcBorders>
            <w:hideMark/>
          </w:tcPr>
          <w:p w14:paraId="0BEA1C9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135.158</w:t>
            </w:r>
          </w:p>
        </w:tc>
        <w:tc>
          <w:tcPr>
            <w:tcW w:w="929" w:type="pct"/>
            <w:tcBorders>
              <w:bottom w:val="single" w:sz="4" w:space="0" w:color="A6A6A6" w:themeColor="background1" w:themeShade="A6"/>
            </w:tcBorders>
            <w:hideMark/>
          </w:tcPr>
          <w:p w14:paraId="2F570E9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4,7</w:t>
            </w:r>
          </w:p>
        </w:tc>
      </w:tr>
      <w:tr w:rsidR="004E1CF5" w:rsidRPr="00E5188F" w14:paraId="6D448E2E" w14:textId="77777777" w:rsidTr="003639E2">
        <w:trPr>
          <w:jc w:val="center"/>
        </w:trPr>
        <w:tc>
          <w:tcPr>
            <w:tcW w:w="1216" w:type="pct"/>
            <w:tcBorders>
              <w:top w:val="single" w:sz="4" w:space="0" w:color="A6A6A6" w:themeColor="background1" w:themeShade="A6"/>
              <w:bottom w:val="single" w:sz="4" w:space="0" w:color="A6A6A6" w:themeColor="background1" w:themeShade="A6"/>
              <w:right w:val="single" w:sz="8" w:space="0" w:color="BFBFBF"/>
            </w:tcBorders>
            <w:hideMark/>
          </w:tcPr>
          <w:p w14:paraId="1E2A2A96"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lang w:val="eu-ES"/>
              </w:rPr>
              <w:t>GUZTIRA</w:t>
            </w:r>
          </w:p>
        </w:tc>
        <w:tc>
          <w:tcPr>
            <w:tcW w:w="1029" w:type="pct"/>
            <w:tcBorders>
              <w:top w:val="single" w:sz="4" w:space="0" w:color="A6A6A6" w:themeColor="background1" w:themeShade="A6"/>
              <w:left w:val="single" w:sz="8" w:space="0" w:color="BFBFBF"/>
              <w:bottom w:val="single" w:sz="4" w:space="0" w:color="A6A6A6" w:themeColor="background1" w:themeShade="A6"/>
            </w:tcBorders>
            <w:hideMark/>
          </w:tcPr>
          <w:p w14:paraId="52B09176" w14:textId="77777777" w:rsidR="004E1CF5" w:rsidRPr="00E5188F" w:rsidRDefault="004E1CF5" w:rsidP="003639E2">
            <w:pPr>
              <w:widowControl w:val="0"/>
              <w:spacing w:line="264" w:lineRule="auto"/>
              <w:ind w:right="170"/>
              <w:jc w:val="right"/>
              <w:rPr>
                <w:rFonts w:ascii="Calibri" w:hAnsi="Calibri"/>
                <w:b/>
                <w:bCs/>
                <w:sz w:val="18"/>
                <w:szCs w:val="18"/>
                <w:lang w:val="eu-ES"/>
              </w:rPr>
            </w:pPr>
            <w:r w:rsidRPr="00E5188F">
              <w:rPr>
                <w:rFonts w:cs="Arial"/>
                <w:b/>
                <w:bCs/>
                <w:sz w:val="16"/>
                <w:szCs w:val="16"/>
                <w:lang w:val="eu-ES"/>
              </w:rPr>
              <w:t>2.615.128</w:t>
            </w:r>
          </w:p>
        </w:tc>
        <w:tc>
          <w:tcPr>
            <w:tcW w:w="797" w:type="pct"/>
            <w:tcBorders>
              <w:top w:val="single" w:sz="4" w:space="0" w:color="A6A6A6" w:themeColor="background1" w:themeShade="A6"/>
              <w:bottom w:val="single" w:sz="4" w:space="0" w:color="A6A6A6" w:themeColor="background1" w:themeShade="A6"/>
              <w:right w:val="single" w:sz="8" w:space="0" w:color="BFBFBF"/>
            </w:tcBorders>
            <w:hideMark/>
          </w:tcPr>
          <w:p w14:paraId="5AC934F5" w14:textId="77777777" w:rsidR="004E1CF5" w:rsidRPr="00E5188F" w:rsidRDefault="004E1CF5" w:rsidP="003639E2">
            <w:pPr>
              <w:widowControl w:val="0"/>
              <w:spacing w:line="264" w:lineRule="auto"/>
              <w:ind w:right="170"/>
              <w:jc w:val="right"/>
              <w:rPr>
                <w:rFonts w:ascii="Calibri" w:hAnsi="Calibri"/>
                <w:b/>
                <w:bCs/>
                <w:sz w:val="18"/>
                <w:szCs w:val="18"/>
                <w:lang w:val="eu-ES"/>
              </w:rPr>
            </w:pPr>
            <w:r w:rsidRPr="00E5188F">
              <w:rPr>
                <w:rFonts w:cs="Arial"/>
                <w:b/>
                <w:bCs/>
                <w:sz w:val="16"/>
                <w:lang w:val="eu-ES"/>
              </w:rPr>
              <w:t>100,0</w:t>
            </w:r>
          </w:p>
        </w:tc>
        <w:tc>
          <w:tcPr>
            <w:tcW w:w="1029" w:type="pct"/>
            <w:tcBorders>
              <w:top w:val="single" w:sz="4" w:space="0" w:color="A6A6A6" w:themeColor="background1" w:themeShade="A6"/>
              <w:left w:val="single" w:sz="8" w:space="0" w:color="BFBFBF"/>
              <w:bottom w:val="single" w:sz="4" w:space="0" w:color="A6A6A6" w:themeColor="background1" w:themeShade="A6"/>
            </w:tcBorders>
            <w:hideMark/>
          </w:tcPr>
          <w:p w14:paraId="740173B7" w14:textId="77777777" w:rsidR="004E1CF5" w:rsidRPr="00E5188F" w:rsidRDefault="004E1CF5" w:rsidP="003639E2">
            <w:pPr>
              <w:widowControl w:val="0"/>
              <w:spacing w:line="264" w:lineRule="auto"/>
              <w:ind w:right="170"/>
              <w:jc w:val="right"/>
              <w:rPr>
                <w:rFonts w:ascii="Calibri" w:hAnsi="Calibri"/>
                <w:b/>
                <w:bCs/>
                <w:sz w:val="18"/>
                <w:szCs w:val="18"/>
                <w:lang w:val="eu-ES"/>
              </w:rPr>
            </w:pPr>
            <w:r w:rsidRPr="00E5188F">
              <w:rPr>
                <w:rFonts w:cs="Arial"/>
                <w:b/>
                <w:bCs/>
                <w:sz w:val="16"/>
                <w:szCs w:val="16"/>
                <w:lang w:val="eu-ES"/>
              </w:rPr>
              <w:t>2.911.660</w:t>
            </w:r>
          </w:p>
        </w:tc>
        <w:tc>
          <w:tcPr>
            <w:tcW w:w="929" w:type="pct"/>
            <w:tcBorders>
              <w:top w:val="single" w:sz="4" w:space="0" w:color="A6A6A6" w:themeColor="background1" w:themeShade="A6"/>
              <w:bottom w:val="single" w:sz="4" w:space="0" w:color="A6A6A6" w:themeColor="background1" w:themeShade="A6"/>
            </w:tcBorders>
            <w:hideMark/>
          </w:tcPr>
          <w:p w14:paraId="76C13614"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lang w:val="eu-ES"/>
              </w:rPr>
              <w:t>100,0</w:t>
            </w:r>
          </w:p>
        </w:tc>
      </w:tr>
    </w:tbl>
    <w:p w14:paraId="7A0F70B8" w14:textId="77777777" w:rsidR="004E1CF5" w:rsidRPr="00E5188F" w:rsidRDefault="004E1CF5" w:rsidP="004E1CF5">
      <w:pPr>
        <w:widowControl w:val="0"/>
        <w:spacing w:line="264" w:lineRule="auto"/>
        <w:rPr>
          <w:highlight w:val="yellow"/>
          <w:lang w:val="eu-ES"/>
        </w:rPr>
      </w:pPr>
    </w:p>
    <w:p w14:paraId="3D644658" w14:textId="77777777" w:rsidR="004E1CF5" w:rsidRPr="00E5188F" w:rsidRDefault="004E1CF5" w:rsidP="004E1CF5">
      <w:pPr>
        <w:widowControl w:val="0"/>
        <w:spacing w:line="264" w:lineRule="auto"/>
        <w:rPr>
          <w:highlight w:val="yellow"/>
          <w:lang w:val="eu-ES"/>
        </w:rPr>
      </w:pPr>
    </w:p>
    <w:p w14:paraId="4AEB6F6A" w14:textId="72C91D3B"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84" w:name="_Toc516568051"/>
      <w:bookmarkStart w:id="285" w:name="_Toc518383103"/>
      <w:r w:rsidRPr="00E5188F">
        <w:rPr>
          <w:rFonts w:ascii="Arial" w:hAnsi="Arial" w:cs="Arial"/>
          <w:b w:val="0"/>
          <w:noProof/>
          <w:color w:val="5F5F5F"/>
          <w:sz w:val="18"/>
          <w:szCs w:val="18"/>
        </w:rPr>
        <w:drawing>
          <wp:anchor distT="0" distB="0" distL="114300" distR="114300" simplePos="0" relativeHeight="251509760" behindDoc="0" locked="0" layoutInCell="1" allowOverlap="1" wp14:anchorId="354E2B93" wp14:editId="12EA6AAA">
            <wp:simplePos x="0" y="0"/>
            <wp:positionH relativeFrom="column">
              <wp:posOffset>1139190</wp:posOffset>
            </wp:positionH>
            <wp:positionV relativeFrom="paragraph">
              <wp:posOffset>5715</wp:posOffset>
            </wp:positionV>
            <wp:extent cx="3114675" cy="2066925"/>
            <wp:effectExtent l="0" t="0" r="0" b="0"/>
            <wp:wrapNone/>
            <wp:docPr id="111"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9</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t>BE</w:t>
      </w:r>
      <w:r w:rsidR="00D10235">
        <w:rPr>
          <w:rFonts w:ascii="Arial" w:hAnsi="Arial" w:cs="Arial"/>
          <w:b w:val="0"/>
          <w:color w:val="5F5F5F"/>
          <w:sz w:val="18"/>
          <w:szCs w:val="18"/>
          <w:lang w:val="eu-ES"/>
        </w:rPr>
        <w:t>G</w:t>
      </w:r>
      <w:r w:rsidRPr="00E5188F">
        <w:rPr>
          <w:rFonts w:ascii="Arial" w:hAnsi="Arial" w:cs="Arial"/>
          <w:b w:val="0"/>
          <w:color w:val="5F5F5F"/>
          <w:sz w:val="18"/>
          <w:szCs w:val="18"/>
          <w:lang w:val="eu-ES"/>
        </w:rPr>
        <w:t xml:space="preserve"> BALIOAREN BANAKETA, FORMA JURIDIKOAREN ARABERA 2016 (% bertikalak)</w:t>
      </w:r>
      <w:bookmarkEnd w:id="284"/>
      <w:bookmarkEnd w:id="285"/>
    </w:p>
    <w:p w14:paraId="451E205B"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2FCC1DA6"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449A33EF"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6AC72E5D"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764A9E1E"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27A0DA50"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60E3FAD0"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2519EFE8"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6F1551CC"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1FEFF9FE" w14:textId="77777777" w:rsidR="004E1CF5" w:rsidRPr="00E5188F" w:rsidRDefault="004E1CF5" w:rsidP="004E1CF5">
      <w:pPr>
        <w:widowControl w:val="0"/>
        <w:spacing w:line="264" w:lineRule="auto"/>
        <w:jc w:val="center"/>
        <w:rPr>
          <w:rFonts w:cs="Arial"/>
          <w:b/>
          <w:noProof/>
          <w:color w:val="1F497D" w:themeColor="text2"/>
          <w:sz w:val="18"/>
          <w:szCs w:val="18"/>
          <w:lang w:val="eu-ES"/>
        </w:rPr>
      </w:pPr>
    </w:p>
    <w:p w14:paraId="54565AEA" w14:textId="77777777" w:rsidR="004E1CF5" w:rsidRPr="00E5188F" w:rsidRDefault="004E1CF5" w:rsidP="004E1CF5">
      <w:pPr>
        <w:widowControl w:val="0"/>
        <w:spacing w:line="264" w:lineRule="auto"/>
        <w:rPr>
          <w:highlight w:val="red"/>
          <w:lang w:val="eu-ES"/>
        </w:rPr>
      </w:pPr>
    </w:p>
    <w:p w14:paraId="0FEAB474" w14:textId="77777777" w:rsidR="004E1CF5" w:rsidRPr="00E5188F" w:rsidRDefault="004E1CF5" w:rsidP="004E1CF5">
      <w:pPr>
        <w:widowControl w:val="0"/>
        <w:spacing w:line="264" w:lineRule="auto"/>
        <w:rPr>
          <w:highlight w:val="red"/>
          <w:lang w:val="eu-ES"/>
        </w:rPr>
      </w:pPr>
    </w:p>
    <w:p w14:paraId="3A1979C4" w14:textId="77777777" w:rsidR="004E1CF5" w:rsidRPr="00E5188F" w:rsidRDefault="004E1CF5" w:rsidP="004E1CF5">
      <w:pPr>
        <w:widowControl w:val="0"/>
        <w:spacing w:line="264" w:lineRule="auto"/>
        <w:rPr>
          <w:highlight w:val="red"/>
          <w:lang w:val="eu-ES"/>
        </w:rPr>
      </w:pPr>
    </w:p>
    <w:p w14:paraId="7E6133CF" w14:textId="77777777" w:rsidR="004E1CF5" w:rsidRPr="00E5188F" w:rsidRDefault="004E1CF5" w:rsidP="004E1CF5">
      <w:pPr>
        <w:widowControl w:val="0"/>
        <w:spacing w:line="264" w:lineRule="auto"/>
        <w:rPr>
          <w:highlight w:val="red"/>
          <w:lang w:val="eu-ES"/>
        </w:rPr>
      </w:pPr>
    </w:p>
    <w:p w14:paraId="720D83B5" w14:textId="35994814"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86" w:name="_Toc511991437"/>
      <w:bookmarkStart w:id="287" w:name="_Toc511994088"/>
      <w:bookmarkStart w:id="288" w:name="_Toc516567916"/>
      <w:bookmarkStart w:id="289" w:name="_Toc518382866"/>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BEGaren BANAKETA FORMA JURIDIKOA ETA JARDUERA SEKTOREAREN ARABERA 2016 (zifra absolutuak eta % bertikalak)</w:t>
      </w:r>
      <w:bookmarkEnd w:id="286"/>
      <w:bookmarkEnd w:id="287"/>
      <w:bookmarkEnd w:id="288"/>
      <w:bookmarkEnd w:id="289"/>
    </w:p>
    <w:tbl>
      <w:tblPr>
        <w:tblW w:w="5000" w:type="pct"/>
        <w:jc w:val="center"/>
        <w:tblCellMar>
          <w:left w:w="70" w:type="dxa"/>
          <w:right w:w="70" w:type="dxa"/>
        </w:tblCellMar>
        <w:tblLook w:val="04A0" w:firstRow="1" w:lastRow="0" w:firstColumn="1" w:lastColumn="0" w:noHBand="0" w:noVBand="1"/>
      </w:tblPr>
      <w:tblGrid>
        <w:gridCol w:w="1081"/>
        <w:gridCol w:w="1344"/>
        <w:gridCol w:w="715"/>
        <w:gridCol w:w="1343"/>
        <w:gridCol w:w="715"/>
        <w:gridCol w:w="1208"/>
        <w:gridCol w:w="715"/>
        <w:gridCol w:w="1150"/>
        <w:gridCol w:w="715"/>
      </w:tblGrid>
      <w:tr w:rsidR="004E1CF5" w:rsidRPr="00E5188F" w14:paraId="605C76A9" w14:textId="77777777" w:rsidTr="003639E2">
        <w:trPr>
          <w:jc w:val="center"/>
        </w:trPr>
        <w:tc>
          <w:tcPr>
            <w:tcW w:w="601" w:type="pct"/>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hideMark/>
          </w:tcPr>
          <w:p w14:paraId="0B82AC2C" w14:textId="77777777" w:rsidR="004E1CF5" w:rsidRPr="00E5188F" w:rsidRDefault="004E1CF5" w:rsidP="003639E2">
            <w:pPr>
              <w:widowControl w:val="0"/>
              <w:spacing w:line="264" w:lineRule="auto"/>
              <w:rPr>
                <w:rFonts w:eastAsia="Times New Roman" w:cs="Arial"/>
                <w:bCs/>
                <w:sz w:val="18"/>
                <w:szCs w:val="18"/>
                <w:lang w:val="eu-ES" w:eastAsia="es-ES"/>
              </w:rPr>
            </w:pPr>
            <w:bookmarkStart w:id="290" w:name="_Toc511991438"/>
            <w:bookmarkStart w:id="291" w:name="_Toc511994089"/>
            <w:r w:rsidRPr="00E5188F">
              <w:rPr>
                <w:rFonts w:eastAsia="Times New Roman" w:cs="Arial"/>
                <w:bCs/>
                <w:sz w:val="18"/>
                <w:szCs w:val="18"/>
                <w:lang w:val="eu-ES" w:eastAsia="es-ES"/>
              </w:rPr>
              <w:t> </w:t>
            </w:r>
          </w:p>
        </w:tc>
        <w:tc>
          <w:tcPr>
            <w:tcW w:w="1145"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2F13B960"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1145"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22BB63D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w:t>
            </w:r>
          </w:p>
        </w:tc>
        <w:tc>
          <w:tcPr>
            <w:tcW w:w="1070"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09F28315"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w:t>
            </w:r>
          </w:p>
        </w:tc>
        <w:tc>
          <w:tcPr>
            <w:tcW w:w="1038" w:type="pct"/>
            <w:gridSpan w:val="2"/>
            <w:tcBorders>
              <w:top w:val="single" w:sz="4" w:space="0" w:color="A6A6A6" w:themeColor="background1" w:themeShade="A6"/>
              <w:left w:val="nil"/>
              <w:bottom w:val="single" w:sz="8" w:space="0" w:color="BFBFBF"/>
            </w:tcBorders>
            <w:shd w:val="clear" w:color="auto" w:fill="DBE5F1" w:themeFill="accent1" w:themeFillTint="33"/>
            <w:hideMark/>
          </w:tcPr>
          <w:p w14:paraId="379B6AC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38638D66" w14:textId="77777777" w:rsidTr="003639E2">
        <w:trPr>
          <w:jc w:val="center"/>
        </w:trPr>
        <w:tc>
          <w:tcPr>
            <w:tcW w:w="601" w:type="pct"/>
            <w:vMerge/>
            <w:tcBorders>
              <w:top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564122D6" w14:textId="77777777" w:rsidR="004E1CF5" w:rsidRPr="00E5188F" w:rsidRDefault="004E1CF5" w:rsidP="003639E2">
            <w:pPr>
              <w:widowControl w:val="0"/>
              <w:spacing w:line="264" w:lineRule="auto"/>
              <w:rPr>
                <w:rFonts w:ascii="Calibri" w:hAnsi="Calibri"/>
                <w:lang w:val="eu-ES"/>
              </w:rPr>
            </w:pPr>
          </w:p>
        </w:tc>
        <w:tc>
          <w:tcPr>
            <w:tcW w:w="747" w:type="pct"/>
            <w:tcBorders>
              <w:top w:val="nil"/>
              <w:left w:val="nil"/>
              <w:bottom w:val="single" w:sz="4" w:space="0" w:color="A6A6A6" w:themeColor="background1" w:themeShade="A6"/>
              <w:right w:val="nil"/>
            </w:tcBorders>
            <w:shd w:val="clear" w:color="auto" w:fill="DBE5F1" w:themeFill="accent1" w:themeFillTint="33"/>
            <w:hideMark/>
          </w:tcPr>
          <w:p w14:paraId="1BE245B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398"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5299F68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747" w:type="pct"/>
            <w:tcBorders>
              <w:top w:val="nil"/>
              <w:left w:val="nil"/>
              <w:bottom w:val="single" w:sz="4" w:space="0" w:color="A6A6A6" w:themeColor="background1" w:themeShade="A6"/>
              <w:right w:val="nil"/>
            </w:tcBorders>
            <w:shd w:val="clear" w:color="auto" w:fill="DBE5F1" w:themeFill="accent1" w:themeFillTint="33"/>
            <w:hideMark/>
          </w:tcPr>
          <w:p w14:paraId="779403A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398"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045C9FE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672" w:type="pct"/>
            <w:tcBorders>
              <w:top w:val="nil"/>
              <w:left w:val="nil"/>
              <w:bottom w:val="single" w:sz="4" w:space="0" w:color="A6A6A6" w:themeColor="background1" w:themeShade="A6"/>
              <w:right w:val="nil"/>
            </w:tcBorders>
            <w:shd w:val="clear" w:color="auto" w:fill="DBE5F1" w:themeFill="accent1" w:themeFillTint="33"/>
            <w:hideMark/>
          </w:tcPr>
          <w:p w14:paraId="706FBF3A"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398"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0A08118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640" w:type="pct"/>
            <w:tcBorders>
              <w:top w:val="nil"/>
              <w:left w:val="nil"/>
              <w:bottom w:val="single" w:sz="4" w:space="0" w:color="A6A6A6" w:themeColor="background1" w:themeShade="A6"/>
              <w:right w:val="nil"/>
            </w:tcBorders>
            <w:shd w:val="clear" w:color="auto" w:fill="DBE5F1" w:themeFill="accent1" w:themeFillTint="33"/>
            <w:hideMark/>
          </w:tcPr>
          <w:p w14:paraId="7294380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398" w:type="pct"/>
            <w:tcBorders>
              <w:top w:val="nil"/>
              <w:left w:val="nil"/>
              <w:bottom w:val="single" w:sz="4" w:space="0" w:color="A6A6A6" w:themeColor="background1" w:themeShade="A6"/>
            </w:tcBorders>
            <w:shd w:val="clear" w:color="auto" w:fill="DBE5F1" w:themeFill="accent1" w:themeFillTint="33"/>
            <w:hideMark/>
          </w:tcPr>
          <w:p w14:paraId="3B36979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79D938B0" w14:textId="77777777" w:rsidTr="003639E2">
        <w:trPr>
          <w:jc w:val="center"/>
        </w:trPr>
        <w:tc>
          <w:tcPr>
            <w:tcW w:w="601" w:type="pct"/>
            <w:tcBorders>
              <w:top w:val="single" w:sz="4" w:space="0" w:color="A6A6A6" w:themeColor="background1" w:themeShade="A6"/>
              <w:bottom w:val="nil"/>
              <w:right w:val="single" w:sz="8" w:space="0" w:color="BFBFBF"/>
            </w:tcBorders>
            <w:shd w:val="clear" w:color="auto" w:fill="auto"/>
            <w:hideMark/>
          </w:tcPr>
          <w:p w14:paraId="5E344557"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Lehen sektorea</w:t>
            </w:r>
          </w:p>
        </w:tc>
        <w:tc>
          <w:tcPr>
            <w:tcW w:w="747" w:type="pct"/>
            <w:tcBorders>
              <w:top w:val="single" w:sz="4" w:space="0" w:color="A6A6A6" w:themeColor="background1" w:themeShade="A6"/>
              <w:left w:val="nil"/>
              <w:bottom w:val="nil"/>
              <w:right w:val="nil"/>
            </w:tcBorders>
            <w:shd w:val="clear" w:color="auto" w:fill="auto"/>
            <w:noWrap/>
            <w:vAlign w:val="bottom"/>
            <w:hideMark/>
          </w:tcPr>
          <w:p w14:paraId="1654F8C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4.522.083</w:t>
            </w:r>
          </w:p>
        </w:tc>
        <w:tc>
          <w:tcPr>
            <w:tcW w:w="398" w:type="pct"/>
            <w:tcBorders>
              <w:top w:val="single" w:sz="4" w:space="0" w:color="A6A6A6" w:themeColor="background1" w:themeShade="A6"/>
              <w:left w:val="nil"/>
              <w:bottom w:val="nil"/>
              <w:right w:val="single" w:sz="8" w:space="0" w:color="BFBFBF"/>
            </w:tcBorders>
            <w:shd w:val="clear" w:color="auto" w:fill="auto"/>
            <w:vAlign w:val="bottom"/>
            <w:hideMark/>
          </w:tcPr>
          <w:p w14:paraId="54D9439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0,2</w:t>
            </w:r>
          </w:p>
        </w:tc>
        <w:tc>
          <w:tcPr>
            <w:tcW w:w="747" w:type="pct"/>
            <w:tcBorders>
              <w:top w:val="single" w:sz="4" w:space="0" w:color="A6A6A6" w:themeColor="background1" w:themeShade="A6"/>
              <w:left w:val="nil"/>
              <w:bottom w:val="nil"/>
              <w:right w:val="nil"/>
            </w:tcBorders>
            <w:shd w:val="clear" w:color="auto" w:fill="auto"/>
            <w:noWrap/>
            <w:vAlign w:val="bottom"/>
            <w:hideMark/>
          </w:tcPr>
          <w:p w14:paraId="2E02A20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4.222.342</w:t>
            </w:r>
          </w:p>
        </w:tc>
        <w:tc>
          <w:tcPr>
            <w:tcW w:w="398" w:type="pct"/>
            <w:tcBorders>
              <w:top w:val="single" w:sz="4" w:space="0" w:color="A6A6A6" w:themeColor="background1" w:themeShade="A6"/>
              <w:left w:val="nil"/>
              <w:bottom w:val="nil"/>
              <w:right w:val="single" w:sz="8" w:space="0" w:color="BFBFBF"/>
            </w:tcBorders>
            <w:shd w:val="clear" w:color="auto" w:fill="auto"/>
            <w:vAlign w:val="bottom"/>
            <w:hideMark/>
          </w:tcPr>
          <w:p w14:paraId="360F3D9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0,2</w:t>
            </w:r>
          </w:p>
        </w:tc>
        <w:tc>
          <w:tcPr>
            <w:tcW w:w="672" w:type="pct"/>
            <w:tcBorders>
              <w:top w:val="single" w:sz="4" w:space="0" w:color="A6A6A6" w:themeColor="background1" w:themeShade="A6"/>
              <w:left w:val="nil"/>
              <w:bottom w:val="nil"/>
              <w:right w:val="nil"/>
            </w:tcBorders>
            <w:shd w:val="clear" w:color="auto" w:fill="auto"/>
            <w:noWrap/>
            <w:vAlign w:val="bottom"/>
            <w:hideMark/>
          </w:tcPr>
          <w:p w14:paraId="01BA892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c>
          <w:tcPr>
            <w:tcW w:w="398" w:type="pct"/>
            <w:tcBorders>
              <w:top w:val="single" w:sz="4" w:space="0" w:color="A6A6A6" w:themeColor="background1" w:themeShade="A6"/>
              <w:left w:val="nil"/>
              <w:bottom w:val="nil"/>
              <w:right w:val="single" w:sz="8" w:space="0" w:color="BFBFBF"/>
            </w:tcBorders>
            <w:shd w:val="clear" w:color="auto" w:fill="auto"/>
            <w:vAlign w:val="bottom"/>
            <w:hideMark/>
          </w:tcPr>
          <w:p w14:paraId="6C2D231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0,0</w:t>
            </w:r>
          </w:p>
        </w:tc>
        <w:tc>
          <w:tcPr>
            <w:tcW w:w="640" w:type="pct"/>
            <w:tcBorders>
              <w:top w:val="single" w:sz="4" w:space="0" w:color="A6A6A6" w:themeColor="background1" w:themeShade="A6"/>
              <w:left w:val="nil"/>
              <w:bottom w:val="nil"/>
              <w:right w:val="nil"/>
            </w:tcBorders>
            <w:shd w:val="clear" w:color="auto" w:fill="auto"/>
            <w:noWrap/>
            <w:vAlign w:val="bottom"/>
            <w:hideMark/>
          </w:tcPr>
          <w:p w14:paraId="1AA9105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299.740</w:t>
            </w:r>
          </w:p>
        </w:tc>
        <w:tc>
          <w:tcPr>
            <w:tcW w:w="398" w:type="pct"/>
            <w:tcBorders>
              <w:top w:val="single" w:sz="4" w:space="0" w:color="A6A6A6" w:themeColor="background1" w:themeShade="A6"/>
              <w:left w:val="nil"/>
              <w:bottom w:val="nil"/>
            </w:tcBorders>
            <w:shd w:val="clear" w:color="auto" w:fill="auto"/>
            <w:vAlign w:val="bottom"/>
            <w:hideMark/>
          </w:tcPr>
          <w:p w14:paraId="62E4AD4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0,2</w:t>
            </w:r>
          </w:p>
        </w:tc>
      </w:tr>
      <w:tr w:rsidR="004E1CF5" w:rsidRPr="00E5188F" w14:paraId="05033EE7" w14:textId="77777777" w:rsidTr="003639E2">
        <w:trPr>
          <w:jc w:val="center"/>
        </w:trPr>
        <w:tc>
          <w:tcPr>
            <w:tcW w:w="601" w:type="pct"/>
            <w:tcBorders>
              <w:top w:val="nil"/>
              <w:bottom w:val="nil"/>
              <w:right w:val="single" w:sz="8" w:space="0" w:color="BFBFBF"/>
            </w:tcBorders>
            <w:shd w:val="clear" w:color="auto" w:fill="auto"/>
            <w:hideMark/>
          </w:tcPr>
          <w:p w14:paraId="1D60B05A"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Industria</w:t>
            </w:r>
          </w:p>
        </w:tc>
        <w:tc>
          <w:tcPr>
            <w:tcW w:w="747" w:type="pct"/>
            <w:tcBorders>
              <w:top w:val="nil"/>
              <w:left w:val="nil"/>
              <w:bottom w:val="nil"/>
              <w:right w:val="nil"/>
            </w:tcBorders>
            <w:shd w:val="clear" w:color="auto" w:fill="auto"/>
            <w:noWrap/>
            <w:vAlign w:val="bottom"/>
            <w:hideMark/>
          </w:tcPr>
          <w:p w14:paraId="215A1C4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1.490.117.856</w:t>
            </w:r>
          </w:p>
        </w:tc>
        <w:tc>
          <w:tcPr>
            <w:tcW w:w="398" w:type="pct"/>
            <w:tcBorders>
              <w:top w:val="nil"/>
              <w:left w:val="nil"/>
              <w:bottom w:val="nil"/>
              <w:right w:val="single" w:sz="8" w:space="0" w:color="BFBFBF"/>
            </w:tcBorders>
            <w:shd w:val="clear" w:color="auto" w:fill="auto"/>
            <w:vAlign w:val="bottom"/>
            <w:hideMark/>
          </w:tcPr>
          <w:p w14:paraId="18FB906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51,2</w:t>
            </w:r>
          </w:p>
        </w:tc>
        <w:tc>
          <w:tcPr>
            <w:tcW w:w="747" w:type="pct"/>
            <w:tcBorders>
              <w:top w:val="nil"/>
              <w:left w:val="nil"/>
              <w:bottom w:val="nil"/>
              <w:right w:val="nil"/>
            </w:tcBorders>
            <w:shd w:val="clear" w:color="auto" w:fill="auto"/>
            <w:noWrap/>
            <w:vAlign w:val="bottom"/>
            <w:hideMark/>
          </w:tcPr>
          <w:p w14:paraId="05DEC91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1.304.011.804</w:t>
            </w:r>
          </w:p>
        </w:tc>
        <w:tc>
          <w:tcPr>
            <w:tcW w:w="398" w:type="pct"/>
            <w:tcBorders>
              <w:top w:val="nil"/>
              <w:left w:val="nil"/>
              <w:bottom w:val="nil"/>
              <w:right w:val="single" w:sz="8" w:space="0" w:color="BFBFBF"/>
            </w:tcBorders>
            <w:shd w:val="clear" w:color="auto" w:fill="auto"/>
            <w:vAlign w:val="bottom"/>
            <w:hideMark/>
          </w:tcPr>
          <w:p w14:paraId="4ED5F1E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49,5</w:t>
            </w:r>
          </w:p>
        </w:tc>
        <w:tc>
          <w:tcPr>
            <w:tcW w:w="672" w:type="pct"/>
            <w:tcBorders>
              <w:top w:val="nil"/>
              <w:left w:val="nil"/>
              <w:bottom w:val="nil"/>
              <w:right w:val="nil"/>
            </w:tcBorders>
            <w:shd w:val="clear" w:color="auto" w:fill="auto"/>
            <w:noWrap/>
            <w:vAlign w:val="bottom"/>
            <w:hideMark/>
          </w:tcPr>
          <w:p w14:paraId="00AE877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107.151.181</w:t>
            </w:r>
          </w:p>
        </w:tc>
        <w:tc>
          <w:tcPr>
            <w:tcW w:w="398" w:type="pct"/>
            <w:tcBorders>
              <w:top w:val="nil"/>
              <w:left w:val="nil"/>
              <w:bottom w:val="nil"/>
              <w:right w:val="single" w:sz="8" w:space="0" w:color="BFBFBF"/>
            </w:tcBorders>
            <w:shd w:val="clear" w:color="auto" w:fill="auto"/>
            <w:vAlign w:val="bottom"/>
            <w:hideMark/>
          </w:tcPr>
          <w:p w14:paraId="428E769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76,5</w:t>
            </w:r>
          </w:p>
        </w:tc>
        <w:tc>
          <w:tcPr>
            <w:tcW w:w="640" w:type="pct"/>
            <w:tcBorders>
              <w:top w:val="nil"/>
              <w:left w:val="nil"/>
              <w:bottom w:val="nil"/>
              <w:right w:val="nil"/>
            </w:tcBorders>
            <w:shd w:val="clear" w:color="auto" w:fill="auto"/>
            <w:noWrap/>
            <w:vAlign w:val="bottom"/>
            <w:hideMark/>
          </w:tcPr>
          <w:p w14:paraId="6E68E48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78.954.872</w:t>
            </w:r>
          </w:p>
        </w:tc>
        <w:tc>
          <w:tcPr>
            <w:tcW w:w="398" w:type="pct"/>
            <w:tcBorders>
              <w:top w:val="nil"/>
              <w:left w:val="nil"/>
              <w:bottom w:val="nil"/>
            </w:tcBorders>
            <w:shd w:val="clear" w:color="auto" w:fill="auto"/>
            <w:vAlign w:val="bottom"/>
            <w:hideMark/>
          </w:tcPr>
          <w:p w14:paraId="4913507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58,4</w:t>
            </w:r>
          </w:p>
        </w:tc>
      </w:tr>
      <w:tr w:rsidR="004E1CF5" w:rsidRPr="00E5188F" w14:paraId="164D33E7" w14:textId="77777777" w:rsidTr="003639E2">
        <w:trPr>
          <w:jc w:val="center"/>
        </w:trPr>
        <w:tc>
          <w:tcPr>
            <w:tcW w:w="601" w:type="pct"/>
            <w:tcBorders>
              <w:top w:val="nil"/>
              <w:bottom w:val="nil"/>
              <w:right w:val="single" w:sz="8" w:space="0" w:color="BFBFBF"/>
            </w:tcBorders>
            <w:shd w:val="clear" w:color="auto" w:fill="auto"/>
            <w:vAlign w:val="bottom"/>
            <w:hideMark/>
          </w:tcPr>
          <w:p w14:paraId="6890CA94"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Eraikuntza</w:t>
            </w:r>
          </w:p>
        </w:tc>
        <w:tc>
          <w:tcPr>
            <w:tcW w:w="747" w:type="pct"/>
            <w:tcBorders>
              <w:top w:val="nil"/>
              <w:left w:val="nil"/>
              <w:bottom w:val="nil"/>
              <w:right w:val="nil"/>
            </w:tcBorders>
            <w:shd w:val="clear" w:color="auto" w:fill="auto"/>
            <w:noWrap/>
            <w:vAlign w:val="bottom"/>
            <w:hideMark/>
          </w:tcPr>
          <w:p w14:paraId="15B8857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66.651.613</w:t>
            </w:r>
          </w:p>
        </w:tc>
        <w:tc>
          <w:tcPr>
            <w:tcW w:w="398" w:type="pct"/>
            <w:tcBorders>
              <w:top w:val="nil"/>
              <w:left w:val="nil"/>
              <w:bottom w:val="nil"/>
              <w:right w:val="single" w:sz="8" w:space="0" w:color="BFBFBF"/>
            </w:tcBorders>
            <w:shd w:val="clear" w:color="auto" w:fill="auto"/>
            <w:vAlign w:val="bottom"/>
            <w:hideMark/>
          </w:tcPr>
          <w:p w14:paraId="62E580D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2,3</w:t>
            </w:r>
          </w:p>
        </w:tc>
        <w:tc>
          <w:tcPr>
            <w:tcW w:w="747" w:type="pct"/>
            <w:tcBorders>
              <w:top w:val="nil"/>
              <w:left w:val="nil"/>
              <w:bottom w:val="nil"/>
              <w:right w:val="nil"/>
            </w:tcBorders>
            <w:shd w:val="clear" w:color="auto" w:fill="auto"/>
            <w:noWrap/>
            <w:vAlign w:val="bottom"/>
            <w:hideMark/>
          </w:tcPr>
          <w:p w14:paraId="198DC5E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35.732.319</w:t>
            </w:r>
          </w:p>
        </w:tc>
        <w:tc>
          <w:tcPr>
            <w:tcW w:w="398" w:type="pct"/>
            <w:tcBorders>
              <w:top w:val="nil"/>
              <w:left w:val="nil"/>
              <w:bottom w:val="nil"/>
              <w:right w:val="single" w:sz="8" w:space="0" w:color="BFBFBF"/>
            </w:tcBorders>
            <w:shd w:val="clear" w:color="auto" w:fill="auto"/>
            <w:vAlign w:val="bottom"/>
            <w:hideMark/>
          </w:tcPr>
          <w:p w14:paraId="6EEDEF0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1,4</w:t>
            </w:r>
          </w:p>
        </w:tc>
        <w:tc>
          <w:tcPr>
            <w:tcW w:w="672" w:type="pct"/>
            <w:tcBorders>
              <w:top w:val="nil"/>
              <w:left w:val="nil"/>
              <w:bottom w:val="nil"/>
              <w:right w:val="nil"/>
            </w:tcBorders>
            <w:shd w:val="clear" w:color="auto" w:fill="auto"/>
            <w:noWrap/>
            <w:vAlign w:val="bottom"/>
            <w:hideMark/>
          </w:tcPr>
          <w:p w14:paraId="38F8D88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18.649.449</w:t>
            </w:r>
          </w:p>
        </w:tc>
        <w:tc>
          <w:tcPr>
            <w:tcW w:w="398" w:type="pct"/>
            <w:tcBorders>
              <w:top w:val="nil"/>
              <w:left w:val="nil"/>
              <w:bottom w:val="nil"/>
              <w:right w:val="single" w:sz="8" w:space="0" w:color="BFBFBF"/>
            </w:tcBorders>
            <w:shd w:val="clear" w:color="auto" w:fill="auto"/>
            <w:vAlign w:val="bottom"/>
            <w:hideMark/>
          </w:tcPr>
          <w:p w14:paraId="3D96C6C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13,3</w:t>
            </w:r>
          </w:p>
        </w:tc>
        <w:tc>
          <w:tcPr>
            <w:tcW w:w="640" w:type="pct"/>
            <w:tcBorders>
              <w:top w:val="nil"/>
              <w:left w:val="nil"/>
              <w:bottom w:val="nil"/>
              <w:right w:val="nil"/>
            </w:tcBorders>
            <w:shd w:val="clear" w:color="auto" w:fill="auto"/>
            <w:noWrap/>
            <w:vAlign w:val="bottom"/>
            <w:hideMark/>
          </w:tcPr>
          <w:p w14:paraId="5C5461B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12.269.844</w:t>
            </w:r>
          </w:p>
        </w:tc>
        <w:tc>
          <w:tcPr>
            <w:tcW w:w="398" w:type="pct"/>
            <w:tcBorders>
              <w:top w:val="nil"/>
              <w:left w:val="nil"/>
              <w:bottom w:val="nil"/>
            </w:tcBorders>
            <w:shd w:val="clear" w:color="auto" w:fill="auto"/>
            <w:vAlign w:val="bottom"/>
            <w:hideMark/>
          </w:tcPr>
          <w:p w14:paraId="2C355D6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9,1</w:t>
            </w:r>
          </w:p>
        </w:tc>
      </w:tr>
      <w:tr w:rsidR="004E1CF5" w:rsidRPr="00E5188F" w14:paraId="5F19F38E" w14:textId="77777777" w:rsidTr="003639E2">
        <w:trPr>
          <w:jc w:val="center"/>
        </w:trPr>
        <w:tc>
          <w:tcPr>
            <w:tcW w:w="601" w:type="pct"/>
            <w:tcBorders>
              <w:top w:val="nil"/>
              <w:bottom w:val="single" w:sz="4" w:space="0" w:color="A6A6A6" w:themeColor="background1" w:themeShade="A6"/>
              <w:right w:val="single" w:sz="8" w:space="0" w:color="BFBFBF"/>
            </w:tcBorders>
            <w:shd w:val="clear" w:color="auto" w:fill="auto"/>
            <w:hideMark/>
          </w:tcPr>
          <w:p w14:paraId="2ACCE595"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Zerbitzuak</w:t>
            </w:r>
          </w:p>
        </w:tc>
        <w:tc>
          <w:tcPr>
            <w:tcW w:w="747" w:type="pct"/>
            <w:tcBorders>
              <w:top w:val="nil"/>
              <w:left w:val="nil"/>
              <w:bottom w:val="single" w:sz="4" w:space="0" w:color="A6A6A6" w:themeColor="background1" w:themeShade="A6"/>
              <w:right w:val="nil"/>
            </w:tcBorders>
            <w:shd w:val="clear" w:color="auto" w:fill="auto"/>
            <w:noWrap/>
            <w:vAlign w:val="bottom"/>
            <w:hideMark/>
          </w:tcPr>
          <w:p w14:paraId="1190559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1.350.367.673</w:t>
            </w:r>
          </w:p>
        </w:tc>
        <w:tc>
          <w:tcPr>
            <w:tcW w:w="398" w:type="pct"/>
            <w:tcBorders>
              <w:top w:val="nil"/>
              <w:left w:val="nil"/>
              <w:bottom w:val="single" w:sz="4" w:space="0" w:color="A6A6A6" w:themeColor="background1" w:themeShade="A6"/>
              <w:right w:val="single" w:sz="8" w:space="0" w:color="BFBFBF"/>
            </w:tcBorders>
            <w:shd w:val="clear" w:color="auto" w:fill="auto"/>
            <w:vAlign w:val="bottom"/>
            <w:hideMark/>
          </w:tcPr>
          <w:p w14:paraId="6930D1E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46,4</w:t>
            </w:r>
          </w:p>
        </w:tc>
        <w:tc>
          <w:tcPr>
            <w:tcW w:w="747" w:type="pct"/>
            <w:tcBorders>
              <w:top w:val="nil"/>
              <w:left w:val="nil"/>
              <w:bottom w:val="single" w:sz="4" w:space="0" w:color="A6A6A6" w:themeColor="background1" w:themeShade="A6"/>
              <w:right w:val="nil"/>
            </w:tcBorders>
            <w:shd w:val="clear" w:color="auto" w:fill="auto"/>
            <w:noWrap/>
            <w:vAlign w:val="bottom"/>
            <w:hideMark/>
          </w:tcPr>
          <w:p w14:paraId="10F2814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1.292.388.248</w:t>
            </w:r>
          </w:p>
        </w:tc>
        <w:tc>
          <w:tcPr>
            <w:tcW w:w="398" w:type="pct"/>
            <w:tcBorders>
              <w:top w:val="nil"/>
              <w:left w:val="nil"/>
              <w:bottom w:val="single" w:sz="4" w:space="0" w:color="A6A6A6" w:themeColor="background1" w:themeShade="A6"/>
              <w:right w:val="single" w:sz="8" w:space="0" w:color="BFBFBF"/>
            </w:tcBorders>
            <w:shd w:val="clear" w:color="auto" w:fill="auto"/>
            <w:vAlign w:val="bottom"/>
            <w:hideMark/>
          </w:tcPr>
          <w:p w14:paraId="4255AD1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49,0</w:t>
            </w:r>
          </w:p>
        </w:tc>
        <w:tc>
          <w:tcPr>
            <w:tcW w:w="672" w:type="pct"/>
            <w:tcBorders>
              <w:top w:val="nil"/>
              <w:left w:val="nil"/>
              <w:bottom w:val="single" w:sz="4" w:space="0" w:color="A6A6A6" w:themeColor="background1" w:themeShade="A6"/>
              <w:right w:val="nil"/>
            </w:tcBorders>
            <w:shd w:val="clear" w:color="auto" w:fill="auto"/>
            <w:noWrap/>
            <w:vAlign w:val="bottom"/>
            <w:hideMark/>
          </w:tcPr>
          <w:p w14:paraId="6BDE760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14.346.235</w:t>
            </w:r>
          </w:p>
        </w:tc>
        <w:tc>
          <w:tcPr>
            <w:tcW w:w="398" w:type="pct"/>
            <w:tcBorders>
              <w:top w:val="nil"/>
              <w:left w:val="nil"/>
              <w:bottom w:val="single" w:sz="4" w:space="0" w:color="A6A6A6" w:themeColor="background1" w:themeShade="A6"/>
              <w:right w:val="single" w:sz="8" w:space="0" w:color="BFBFBF"/>
            </w:tcBorders>
            <w:shd w:val="clear" w:color="auto" w:fill="auto"/>
            <w:vAlign w:val="bottom"/>
            <w:hideMark/>
          </w:tcPr>
          <w:p w14:paraId="5063554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10,2</w:t>
            </w:r>
          </w:p>
        </w:tc>
        <w:tc>
          <w:tcPr>
            <w:tcW w:w="640" w:type="pct"/>
            <w:tcBorders>
              <w:top w:val="nil"/>
              <w:left w:val="nil"/>
              <w:bottom w:val="single" w:sz="4" w:space="0" w:color="A6A6A6" w:themeColor="background1" w:themeShade="A6"/>
              <w:right w:val="nil"/>
            </w:tcBorders>
            <w:shd w:val="clear" w:color="auto" w:fill="auto"/>
            <w:noWrap/>
            <w:vAlign w:val="bottom"/>
            <w:hideMark/>
          </w:tcPr>
          <w:p w14:paraId="0DCBFB3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43.633.190</w:t>
            </w:r>
          </w:p>
        </w:tc>
        <w:tc>
          <w:tcPr>
            <w:tcW w:w="398" w:type="pct"/>
            <w:tcBorders>
              <w:top w:val="nil"/>
              <w:left w:val="nil"/>
              <w:bottom w:val="single" w:sz="4" w:space="0" w:color="A6A6A6" w:themeColor="background1" w:themeShade="A6"/>
            </w:tcBorders>
            <w:shd w:val="clear" w:color="auto" w:fill="auto"/>
            <w:vAlign w:val="bottom"/>
            <w:hideMark/>
          </w:tcPr>
          <w:p w14:paraId="6571F03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32,3</w:t>
            </w:r>
          </w:p>
        </w:tc>
      </w:tr>
      <w:tr w:rsidR="004E1CF5" w:rsidRPr="00E5188F" w14:paraId="541A0A5A" w14:textId="77777777" w:rsidTr="003639E2">
        <w:trPr>
          <w:jc w:val="center"/>
        </w:trPr>
        <w:tc>
          <w:tcPr>
            <w:tcW w:w="601" w:type="pct"/>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01A16C8D" w14:textId="77777777" w:rsidR="004E1CF5" w:rsidRPr="00E5188F" w:rsidRDefault="004E1CF5" w:rsidP="003639E2">
            <w:pPr>
              <w:widowControl w:val="0"/>
              <w:spacing w:line="240" w:lineRule="auto"/>
              <w:rPr>
                <w:rFonts w:cs="Arial"/>
                <w:b/>
                <w:bCs/>
                <w:color w:val="000000"/>
                <w:sz w:val="16"/>
                <w:szCs w:val="16"/>
                <w:lang w:val="eu-ES"/>
              </w:rPr>
            </w:pPr>
            <w:r w:rsidRPr="00E5188F">
              <w:rPr>
                <w:rFonts w:cs="Arial"/>
                <w:b/>
                <w:bCs/>
                <w:color w:val="000000"/>
                <w:sz w:val="16"/>
                <w:szCs w:val="16"/>
                <w:lang w:val="eu-ES"/>
              </w:rPr>
              <w:t>GUZTIRA</w:t>
            </w:r>
          </w:p>
        </w:tc>
        <w:tc>
          <w:tcPr>
            <w:tcW w:w="747"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28CE0829"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2.911.659.225</w:t>
            </w:r>
          </w:p>
        </w:tc>
        <w:tc>
          <w:tcPr>
            <w:tcW w:w="398"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031BC373"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747"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5B25B462"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2.636.354.713</w:t>
            </w:r>
          </w:p>
        </w:tc>
        <w:tc>
          <w:tcPr>
            <w:tcW w:w="398"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5085EC22"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672" w:type="pct"/>
            <w:tcBorders>
              <w:top w:val="single" w:sz="4" w:space="0" w:color="A6A6A6" w:themeColor="background1" w:themeShade="A6"/>
              <w:left w:val="nil"/>
              <w:bottom w:val="single" w:sz="4" w:space="0" w:color="A6A6A6" w:themeColor="background1" w:themeShade="A6"/>
              <w:right w:val="nil"/>
            </w:tcBorders>
            <w:shd w:val="clear" w:color="auto" w:fill="auto"/>
            <w:vAlign w:val="bottom"/>
            <w:hideMark/>
          </w:tcPr>
          <w:p w14:paraId="3CC0A2F4"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140.146.865</w:t>
            </w:r>
          </w:p>
        </w:tc>
        <w:tc>
          <w:tcPr>
            <w:tcW w:w="398"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453832DF"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640"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180472C0"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135.157.646</w:t>
            </w:r>
          </w:p>
        </w:tc>
        <w:tc>
          <w:tcPr>
            <w:tcW w:w="398" w:type="pct"/>
            <w:tcBorders>
              <w:top w:val="single" w:sz="4" w:space="0" w:color="A6A6A6" w:themeColor="background1" w:themeShade="A6"/>
              <w:left w:val="nil"/>
              <w:bottom w:val="single" w:sz="4" w:space="0" w:color="A6A6A6" w:themeColor="background1" w:themeShade="A6"/>
            </w:tcBorders>
            <w:shd w:val="clear" w:color="auto" w:fill="auto"/>
            <w:hideMark/>
          </w:tcPr>
          <w:p w14:paraId="7DB2EC24" w14:textId="77777777" w:rsidR="004E1CF5" w:rsidRPr="00E5188F" w:rsidRDefault="004E1CF5" w:rsidP="003639E2">
            <w:pPr>
              <w:widowControl w:val="0"/>
              <w:spacing w:line="264" w:lineRule="auto"/>
              <w:ind w:right="170"/>
              <w:jc w:val="center"/>
              <w:rPr>
                <w:rFonts w:cs="Arial"/>
                <w:b/>
                <w:bCs/>
                <w:color w:val="000000"/>
                <w:sz w:val="16"/>
                <w:szCs w:val="16"/>
                <w:lang w:val="eu-ES"/>
              </w:rPr>
            </w:pPr>
            <w:r w:rsidRPr="00E5188F">
              <w:rPr>
                <w:rFonts w:cs="Arial"/>
                <w:b/>
                <w:bCs/>
                <w:color w:val="000000"/>
                <w:sz w:val="16"/>
                <w:szCs w:val="16"/>
                <w:lang w:val="eu-ES"/>
              </w:rPr>
              <w:t>100,0</w:t>
            </w:r>
          </w:p>
        </w:tc>
      </w:tr>
    </w:tbl>
    <w:p w14:paraId="060C007B"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157B23BC"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3016ADDA" w14:textId="26A3B63C"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292" w:name="_Toc516567917"/>
      <w:bookmarkStart w:id="293" w:name="_Toc518382867"/>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ARLOZ ARLOKO PRODUKTIBITATE ANTZEMANGARRIA KOOPERATIBA, L.S.A. ETA S</w:t>
      </w:r>
      <w:r w:rsidR="001648E8">
        <w:rPr>
          <w:rFonts w:ascii="Arial" w:hAnsi="Arial" w:cs="Arial"/>
          <w:b w:val="0"/>
          <w:color w:val="5F5F5F"/>
          <w:sz w:val="18"/>
          <w:szCs w:val="18"/>
          <w:lang w:val="eu-ES"/>
        </w:rPr>
        <w:t>.</w:t>
      </w:r>
      <w:r w:rsidRPr="00E5188F">
        <w:rPr>
          <w:rFonts w:ascii="Arial" w:hAnsi="Arial" w:cs="Arial"/>
          <w:b w:val="0"/>
          <w:color w:val="5F5F5F"/>
          <w:sz w:val="18"/>
          <w:szCs w:val="18"/>
          <w:lang w:val="eu-ES"/>
        </w:rPr>
        <w:t>M</w:t>
      </w:r>
      <w:r w:rsidR="001648E8">
        <w:rPr>
          <w:rFonts w:ascii="Arial" w:hAnsi="Arial" w:cs="Arial"/>
          <w:b w:val="0"/>
          <w:color w:val="5F5F5F"/>
          <w:sz w:val="18"/>
          <w:szCs w:val="18"/>
          <w:lang w:val="eu-ES"/>
        </w:rPr>
        <w:t>.</w:t>
      </w:r>
      <w:r w:rsidRPr="00E5188F">
        <w:rPr>
          <w:rFonts w:ascii="Arial" w:hAnsi="Arial" w:cs="Arial"/>
          <w:b w:val="0"/>
          <w:color w:val="5F5F5F"/>
          <w:sz w:val="18"/>
          <w:szCs w:val="18"/>
          <w:lang w:val="eu-ES"/>
        </w:rPr>
        <w:t>L SOZIETATEETAN. KONPARAZIOZKO ERREFERENTZIA 2014 eta 2016 (BED euroak/enplegatua)</w:t>
      </w:r>
      <w:bookmarkEnd w:id="290"/>
      <w:bookmarkEnd w:id="291"/>
      <w:bookmarkEnd w:id="292"/>
      <w:bookmarkEnd w:id="293"/>
    </w:p>
    <w:tbl>
      <w:tblPr>
        <w:tblW w:w="5000" w:type="pct"/>
        <w:jc w:val="center"/>
        <w:tblCellMar>
          <w:left w:w="70" w:type="dxa"/>
          <w:right w:w="70" w:type="dxa"/>
        </w:tblCellMar>
        <w:tblLook w:val="04A0" w:firstRow="1" w:lastRow="0" w:firstColumn="1" w:lastColumn="0" w:noHBand="0" w:noVBand="1"/>
      </w:tblPr>
      <w:tblGrid>
        <w:gridCol w:w="1052"/>
        <w:gridCol w:w="1062"/>
        <w:gridCol w:w="1064"/>
        <w:gridCol w:w="967"/>
        <w:gridCol w:w="969"/>
        <w:gridCol w:w="967"/>
        <w:gridCol w:w="969"/>
        <w:gridCol w:w="967"/>
        <w:gridCol w:w="969"/>
      </w:tblGrid>
      <w:tr w:rsidR="004E1CF5" w:rsidRPr="00E5188F" w14:paraId="6DAA215B" w14:textId="77777777" w:rsidTr="003639E2">
        <w:trPr>
          <w:jc w:val="center"/>
        </w:trPr>
        <w:tc>
          <w:tcPr>
            <w:tcW w:w="586" w:type="pct"/>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hideMark/>
          </w:tcPr>
          <w:p w14:paraId="711853C4" w14:textId="77777777" w:rsidR="004E1CF5" w:rsidRPr="00E5188F" w:rsidRDefault="004E1CF5" w:rsidP="003639E2">
            <w:pPr>
              <w:widowControl w:val="0"/>
              <w:spacing w:line="264" w:lineRule="auto"/>
              <w:rPr>
                <w:rFonts w:ascii="Calibri" w:hAnsi="Calibri"/>
                <w:lang w:val="eu-ES"/>
              </w:rPr>
            </w:pPr>
            <w:r w:rsidRPr="00E5188F">
              <w:rPr>
                <w:rFonts w:ascii="Calibri" w:hAnsi="Calibri"/>
                <w:lang w:val="eu-ES"/>
              </w:rPr>
              <w:t> </w:t>
            </w:r>
          </w:p>
        </w:tc>
        <w:tc>
          <w:tcPr>
            <w:tcW w:w="1183"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vAlign w:val="bottom"/>
            <w:hideMark/>
          </w:tcPr>
          <w:p w14:paraId="4D5282A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w:t>
            </w:r>
          </w:p>
        </w:tc>
        <w:tc>
          <w:tcPr>
            <w:tcW w:w="1077"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vAlign w:val="bottom"/>
            <w:hideMark/>
          </w:tcPr>
          <w:p w14:paraId="716B5BF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w:t>
            </w:r>
          </w:p>
        </w:tc>
        <w:tc>
          <w:tcPr>
            <w:tcW w:w="1077"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vAlign w:val="bottom"/>
            <w:hideMark/>
          </w:tcPr>
          <w:p w14:paraId="3EB50DD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w:t>
            </w:r>
          </w:p>
        </w:tc>
        <w:tc>
          <w:tcPr>
            <w:tcW w:w="1077" w:type="pct"/>
            <w:gridSpan w:val="2"/>
            <w:tcBorders>
              <w:top w:val="single" w:sz="4" w:space="0" w:color="A6A6A6" w:themeColor="background1" w:themeShade="A6"/>
              <w:left w:val="nil"/>
              <w:bottom w:val="single" w:sz="8" w:space="0" w:color="BFBFBF"/>
            </w:tcBorders>
            <w:shd w:val="clear" w:color="auto" w:fill="DBE5F1" w:themeFill="accent1" w:themeFillTint="33"/>
            <w:hideMark/>
          </w:tcPr>
          <w:p w14:paraId="42E1DB6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Erantsia S.M.</w:t>
            </w:r>
          </w:p>
        </w:tc>
      </w:tr>
      <w:tr w:rsidR="004E1CF5" w:rsidRPr="00E5188F" w14:paraId="752F8873" w14:textId="77777777" w:rsidTr="003639E2">
        <w:trPr>
          <w:jc w:val="center"/>
        </w:trPr>
        <w:tc>
          <w:tcPr>
            <w:tcW w:w="586" w:type="pct"/>
            <w:vMerge/>
            <w:tcBorders>
              <w:top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32CE8955" w14:textId="77777777" w:rsidR="004E1CF5" w:rsidRPr="00E5188F" w:rsidRDefault="004E1CF5" w:rsidP="003639E2">
            <w:pPr>
              <w:widowControl w:val="0"/>
              <w:spacing w:line="264" w:lineRule="auto"/>
              <w:rPr>
                <w:rFonts w:ascii="Calibri" w:hAnsi="Calibri"/>
                <w:lang w:val="eu-ES"/>
              </w:rPr>
            </w:pPr>
          </w:p>
        </w:tc>
        <w:tc>
          <w:tcPr>
            <w:tcW w:w="591" w:type="pct"/>
            <w:tcBorders>
              <w:top w:val="nil"/>
              <w:left w:val="nil"/>
              <w:bottom w:val="single" w:sz="4" w:space="0" w:color="A6A6A6" w:themeColor="background1" w:themeShade="A6"/>
              <w:right w:val="nil"/>
            </w:tcBorders>
            <w:shd w:val="clear" w:color="auto" w:fill="DBE5F1" w:themeFill="accent1" w:themeFillTint="33"/>
            <w:hideMark/>
          </w:tcPr>
          <w:p w14:paraId="387763A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592"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573725C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c>
          <w:tcPr>
            <w:tcW w:w="538" w:type="pct"/>
            <w:tcBorders>
              <w:top w:val="nil"/>
              <w:left w:val="nil"/>
              <w:bottom w:val="single" w:sz="4" w:space="0" w:color="A6A6A6" w:themeColor="background1" w:themeShade="A6"/>
              <w:right w:val="nil"/>
            </w:tcBorders>
            <w:shd w:val="clear" w:color="auto" w:fill="DBE5F1" w:themeFill="accent1" w:themeFillTint="33"/>
            <w:hideMark/>
          </w:tcPr>
          <w:p w14:paraId="79B240C0"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539"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466AFBB0"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c>
          <w:tcPr>
            <w:tcW w:w="538" w:type="pct"/>
            <w:tcBorders>
              <w:top w:val="nil"/>
              <w:left w:val="nil"/>
              <w:bottom w:val="single" w:sz="4" w:space="0" w:color="A6A6A6" w:themeColor="background1" w:themeShade="A6"/>
              <w:right w:val="nil"/>
            </w:tcBorders>
            <w:shd w:val="clear" w:color="auto" w:fill="DBE5F1" w:themeFill="accent1" w:themeFillTint="33"/>
            <w:hideMark/>
          </w:tcPr>
          <w:p w14:paraId="1146652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539"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54A4722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c>
          <w:tcPr>
            <w:tcW w:w="538" w:type="pct"/>
            <w:tcBorders>
              <w:top w:val="nil"/>
              <w:left w:val="nil"/>
              <w:bottom w:val="single" w:sz="4" w:space="0" w:color="A6A6A6" w:themeColor="background1" w:themeShade="A6"/>
              <w:right w:val="nil"/>
            </w:tcBorders>
            <w:shd w:val="clear" w:color="auto" w:fill="DBE5F1" w:themeFill="accent1" w:themeFillTint="33"/>
            <w:hideMark/>
          </w:tcPr>
          <w:p w14:paraId="43BCE15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539" w:type="pct"/>
            <w:tcBorders>
              <w:top w:val="nil"/>
              <w:left w:val="nil"/>
              <w:bottom w:val="single" w:sz="4" w:space="0" w:color="A6A6A6" w:themeColor="background1" w:themeShade="A6"/>
            </w:tcBorders>
            <w:shd w:val="clear" w:color="auto" w:fill="DBE5F1" w:themeFill="accent1" w:themeFillTint="33"/>
            <w:hideMark/>
          </w:tcPr>
          <w:p w14:paraId="401EB5C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4E1CF5" w:rsidRPr="00E5188F" w14:paraId="01170275" w14:textId="77777777" w:rsidTr="003639E2">
        <w:trPr>
          <w:jc w:val="center"/>
        </w:trPr>
        <w:tc>
          <w:tcPr>
            <w:tcW w:w="586" w:type="pct"/>
            <w:tcBorders>
              <w:top w:val="single" w:sz="4" w:space="0" w:color="A6A6A6" w:themeColor="background1" w:themeShade="A6"/>
              <w:bottom w:val="nil"/>
              <w:right w:val="single" w:sz="8" w:space="0" w:color="BFBFBF"/>
            </w:tcBorders>
            <w:shd w:val="clear" w:color="auto" w:fill="auto"/>
            <w:hideMark/>
          </w:tcPr>
          <w:p w14:paraId="3B928DBA"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Industria</w:t>
            </w:r>
          </w:p>
        </w:tc>
        <w:tc>
          <w:tcPr>
            <w:tcW w:w="591" w:type="pct"/>
            <w:tcBorders>
              <w:top w:val="single" w:sz="4" w:space="0" w:color="A6A6A6" w:themeColor="background1" w:themeShade="A6"/>
              <w:left w:val="nil"/>
              <w:bottom w:val="nil"/>
              <w:right w:val="nil"/>
            </w:tcBorders>
            <w:shd w:val="clear" w:color="auto" w:fill="auto"/>
            <w:noWrap/>
            <w:hideMark/>
          </w:tcPr>
          <w:p w14:paraId="0053EC6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60.286</w:t>
            </w:r>
          </w:p>
        </w:tc>
        <w:tc>
          <w:tcPr>
            <w:tcW w:w="592" w:type="pct"/>
            <w:tcBorders>
              <w:top w:val="single" w:sz="4" w:space="0" w:color="A6A6A6" w:themeColor="background1" w:themeShade="A6"/>
              <w:left w:val="nil"/>
              <w:bottom w:val="nil"/>
              <w:right w:val="single" w:sz="8" w:space="0" w:color="BFBFBF"/>
            </w:tcBorders>
            <w:shd w:val="clear" w:color="auto" w:fill="auto"/>
            <w:hideMark/>
          </w:tcPr>
          <w:p w14:paraId="2EA1822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63.185</w:t>
            </w:r>
          </w:p>
        </w:tc>
        <w:tc>
          <w:tcPr>
            <w:tcW w:w="538" w:type="pct"/>
            <w:tcBorders>
              <w:top w:val="single" w:sz="4" w:space="0" w:color="A6A6A6" w:themeColor="background1" w:themeShade="A6"/>
              <w:left w:val="nil"/>
              <w:bottom w:val="nil"/>
              <w:right w:val="nil"/>
            </w:tcBorders>
            <w:shd w:val="clear" w:color="auto" w:fill="auto"/>
            <w:noWrap/>
            <w:hideMark/>
          </w:tcPr>
          <w:p w14:paraId="050B4F1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45.309</w:t>
            </w:r>
          </w:p>
        </w:tc>
        <w:tc>
          <w:tcPr>
            <w:tcW w:w="539" w:type="pct"/>
            <w:tcBorders>
              <w:top w:val="single" w:sz="4" w:space="0" w:color="A6A6A6" w:themeColor="background1" w:themeShade="A6"/>
              <w:left w:val="nil"/>
              <w:bottom w:val="nil"/>
              <w:right w:val="single" w:sz="8" w:space="0" w:color="BFBFBF"/>
            </w:tcBorders>
            <w:shd w:val="clear" w:color="auto" w:fill="auto"/>
            <w:hideMark/>
          </w:tcPr>
          <w:p w14:paraId="1DE4FDD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47.899</w:t>
            </w:r>
          </w:p>
        </w:tc>
        <w:tc>
          <w:tcPr>
            <w:tcW w:w="538" w:type="pct"/>
            <w:tcBorders>
              <w:top w:val="single" w:sz="4" w:space="0" w:color="A6A6A6" w:themeColor="background1" w:themeShade="A6"/>
              <w:left w:val="nil"/>
              <w:bottom w:val="nil"/>
              <w:right w:val="nil"/>
            </w:tcBorders>
            <w:shd w:val="clear" w:color="auto" w:fill="auto"/>
            <w:noWrap/>
            <w:hideMark/>
          </w:tcPr>
          <w:p w14:paraId="74EA0F1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30.356</w:t>
            </w:r>
          </w:p>
        </w:tc>
        <w:tc>
          <w:tcPr>
            <w:tcW w:w="539" w:type="pct"/>
            <w:tcBorders>
              <w:top w:val="single" w:sz="4" w:space="0" w:color="A6A6A6" w:themeColor="background1" w:themeShade="A6"/>
              <w:left w:val="nil"/>
              <w:bottom w:val="nil"/>
              <w:right w:val="single" w:sz="8" w:space="0" w:color="BFBFBF"/>
            </w:tcBorders>
            <w:shd w:val="clear" w:color="auto" w:fill="auto"/>
            <w:hideMark/>
          </w:tcPr>
          <w:p w14:paraId="5250FEB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33.371</w:t>
            </w:r>
          </w:p>
        </w:tc>
        <w:tc>
          <w:tcPr>
            <w:tcW w:w="538" w:type="pct"/>
            <w:tcBorders>
              <w:top w:val="single" w:sz="4" w:space="0" w:color="A6A6A6" w:themeColor="background1" w:themeShade="A6"/>
              <w:left w:val="nil"/>
              <w:bottom w:val="nil"/>
              <w:right w:val="nil"/>
            </w:tcBorders>
            <w:shd w:val="clear" w:color="auto" w:fill="auto"/>
            <w:noWrap/>
            <w:hideMark/>
          </w:tcPr>
          <w:p w14:paraId="08481F3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38.210</w:t>
            </w:r>
          </w:p>
        </w:tc>
        <w:tc>
          <w:tcPr>
            <w:tcW w:w="539" w:type="pct"/>
            <w:tcBorders>
              <w:top w:val="single" w:sz="4" w:space="0" w:color="A6A6A6" w:themeColor="background1" w:themeShade="A6"/>
              <w:left w:val="nil"/>
            </w:tcBorders>
            <w:shd w:val="clear" w:color="auto" w:fill="auto"/>
            <w:hideMark/>
          </w:tcPr>
          <w:p w14:paraId="51E2B3C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40.431</w:t>
            </w:r>
          </w:p>
        </w:tc>
      </w:tr>
      <w:tr w:rsidR="004E1CF5" w:rsidRPr="00E5188F" w14:paraId="46635245" w14:textId="77777777" w:rsidTr="003639E2">
        <w:trPr>
          <w:jc w:val="center"/>
        </w:trPr>
        <w:tc>
          <w:tcPr>
            <w:tcW w:w="586" w:type="pct"/>
            <w:tcBorders>
              <w:top w:val="nil"/>
              <w:bottom w:val="single" w:sz="4" w:space="0" w:color="A6A6A6" w:themeColor="background1" w:themeShade="A6"/>
              <w:right w:val="single" w:sz="8" w:space="0" w:color="BFBFBF"/>
            </w:tcBorders>
            <w:shd w:val="clear" w:color="auto" w:fill="auto"/>
            <w:hideMark/>
          </w:tcPr>
          <w:p w14:paraId="6AC5E1F9"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Zerbitzuak</w:t>
            </w:r>
          </w:p>
        </w:tc>
        <w:tc>
          <w:tcPr>
            <w:tcW w:w="591" w:type="pct"/>
            <w:tcBorders>
              <w:top w:val="nil"/>
              <w:left w:val="nil"/>
              <w:bottom w:val="single" w:sz="4" w:space="0" w:color="A6A6A6" w:themeColor="background1" w:themeShade="A6"/>
              <w:right w:val="nil"/>
            </w:tcBorders>
            <w:shd w:val="clear" w:color="auto" w:fill="auto"/>
            <w:noWrap/>
            <w:hideMark/>
          </w:tcPr>
          <w:p w14:paraId="447AF26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43.325</w:t>
            </w:r>
          </w:p>
        </w:tc>
        <w:tc>
          <w:tcPr>
            <w:tcW w:w="592" w:type="pct"/>
            <w:tcBorders>
              <w:top w:val="nil"/>
              <w:left w:val="nil"/>
              <w:bottom w:val="single" w:sz="4" w:space="0" w:color="A6A6A6" w:themeColor="background1" w:themeShade="A6"/>
              <w:right w:val="single" w:sz="8" w:space="0" w:color="BFBFBF"/>
            </w:tcBorders>
            <w:shd w:val="clear" w:color="auto" w:fill="auto"/>
            <w:hideMark/>
          </w:tcPr>
          <w:p w14:paraId="3BB198C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46.201</w:t>
            </w:r>
          </w:p>
        </w:tc>
        <w:tc>
          <w:tcPr>
            <w:tcW w:w="538" w:type="pct"/>
            <w:tcBorders>
              <w:top w:val="nil"/>
              <w:left w:val="nil"/>
              <w:bottom w:val="single" w:sz="4" w:space="0" w:color="A6A6A6" w:themeColor="background1" w:themeShade="A6"/>
              <w:right w:val="nil"/>
            </w:tcBorders>
            <w:shd w:val="clear" w:color="auto" w:fill="auto"/>
            <w:noWrap/>
            <w:hideMark/>
          </w:tcPr>
          <w:p w14:paraId="273E075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29.942</w:t>
            </w:r>
          </w:p>
        </w:tc>
        <w:tc>
          <w:tcPr>
            <w:tcW w:w="539" w:type="pct"/>
            <w:tcBorders>
              <w:top w:val="nil"/>
              <w:left w:val="nil"/>
              <w:bottom w:val="single" w:sz="4" w:space="0" w:color="A6A6A6" w:themeColor="background1" w:themeShade="A6"/>
              <w:right w:val="single" w:sz="8" w:space="0" w:color="BFBFBF"/>
            </w:tcBorders>
            <w:shd w:val="clear" w:color="auto" w:fill="auto"/>
            <w:hideMark/>
          </w:tcPr>
          <w:p w14:paraId="11AB9B2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31.255</w:t>
            </w:r>
          </w:p>
        </w:tc>
        <w:tc>
          <w:tcPr>
            <w:tcW w:w="538" w:type="pct"/>
            <w:tcBorders>
              <w:top w:val="nil"/>
              <w:left w:val="nil"/>
              <w:bottom w:val="single" w:sz="4" w:space="0" w:color="A6A6A6" w:themeColor="background1" w:themeShade="A6"/>
              <w:right w:val="nil"/>
            </w:tcBorders>
            <w:shd w:val="clear" w:color="auto" w:fill="auto"/>
            <w:noWrap/>
            <w:hideMark/>
          </w:tcPr>
          <w:p w14:paraId="7F6BC9C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28.945</w:t>
            </w:r>
          </w:p>
        </w:tc>
        <w:tc>
          <w:tcPr>
            <w:tcW w:w="539" w:type="pct"/>
            <w:tcBorders>
              <w:top w:val="nil"/>
              <w:left w:val="nil"/>
              <w:bottom w:val="single" w:sz="4" w:space="0" w:color="A6A6A6" w:themeColor="background1" w:themeShade="A6"/>
              <w:right w:val="single" w:sz="8" w:space="0" w:color="BFBFBF"/>
            </w:tcBorders>
            <w:shd w:val="clear" w:color="auto" w:fill="auto"/>
            <w:hideMark/>
          </w:tcPr>
          <w:p w14:paraId="6528FAB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28.333</w:t>
            </w:r>
          </w:p>
        </w:tc>
        <w:tc>
          <w:tcPr>
            <w:tcW w:w="538" w:type="pct"/>
            <w:tcBorders>
              <w:top w:val="nil"/>
              <w:left w:val="nil"/>
              <w:bottom w:val="single" w:sz="4" w:space="0" w:color="A6A6A6" w:themeColor="background1" w:themeShade="A6"/>
              <w:right w:val="nil"/>
            </w:tcBorders>
            <w:shd w:val="clear" w:color="auto" w:fill="auto"/>
            <w:noWrap/>
            <w:hideMark/>
          </w:tcPr>
          <w:p w14:paraId="7026F81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29.228</w:t>
            </w:r>
          </w:p>
        </w:tc>
        <w:tc>
          <w:tcPr>
            <w:tcW w:w="539" w:type="pct"/>
            <w:tcBorders>
              <w:top w:val="nil"/>
              <w:left w:val="nil"/>
              <w:bottom w:val="single" w:sz="4" w:space="0" w:color="A6A6A6" w:themeColor="background1" w:themeShade="A6"/>
            </w:tcBorders>
            <w:shd w:val="clear" w:color="auto" w:fill="auto"/>
            <w:hideMark/>
          </w:tcPr>
          <w:p w14:paraId="2208CB1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29.004</w:t>
            </w:r>
          </w:p>
        </w:tc>
      </w:tr>
      <w:tr w:rsidR="004E1CF5" w:rsidRPr="00E5188F" w14:paraId="644F3BF2" w14:textId="77777777" w:rsidTr="003639E2">
        <w:trPr>
          <w:jc w:val="center"/>
        </w:trPr>
        <w:tc>
          <w:tcPr>
            <w:tcW w:w="586" w:type="pct"/>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6B580E03" w14:textId="77777777" w:rsidR="004E1CF5" w:rsidRPr="00E5188F" w:rsidRDefault="004E1CF5" w:rsidP="003639E2">
            <w:pPr>
              <w:widowControl w:val="0"/>
              <w:spacing w:line="264" w:lineRule="auto"/>
              <w:rPr>
                <w:rFonts w:cs="Arial"/>
                <w:b/>
                <w:bCs/>
                <w:color w:val="000000"/>
                <w:sz w:val="16"/>
                <w:szCs w:val="16"/>
                <w:lang w:val="eu-ES"/>
              </w:rPr>
            </w:pPr>
            <w:r w:rsidRPr="00E5188F">
              <w:rPr>
                <w:rFonts w:cs="Arial"/>
                <w:b/>
                <w:bCs/>
                <w:color w:val="000000"/>
                <w:sz w:val="16"/>
                <w:szCs w:val="16"/>
                <w:lang w:val="eu-ES"/>
              </w:rPr>
              <w:t>GUZTIRA</w:t>
            </w:r>
          </w:p>
        </w:tc>
        <w:tc>
          <w:tcPr>
            <w:tcW w:w="591"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2C1E66FA"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49.848</w:t>
            </w:r>
          </w:p>
        </w:tc>
        <w:tc>
          <w:tcPr>
            <w:tcW w:w="592"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25614F3A"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52.851</w:t>
            </w:r>
          </w:p>
        </w:tc>
        <w:tc>
          <w:tcPr>
            <w:tcW w:w="53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212925B6"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42.066</w:t>
            </w:r>
          </w:p>
        </w:tc>
        <w:tc>
          <w:tcPr>
            <w:tcW w:w="539"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42986F17"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49.226</w:t>
            </w:r>
          </w:p>
        </w:tc>
        <w:tc>
          <w:tcPr>
            <w:tcW w:w="53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6CEA9321"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30.035</w:t>
            </w:r>
          </w:p>
        </w:tc>
        <w:tc>
          <w:tcPr>
            <w:tcW w:w="539"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7E1B47A7"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31.520</w:t>
            </w:r>
          </w:p>
        </w:tc>
        <w:tc>
          <w:tcPr>
            <w:tcW w:w="53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798DCCF"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35.300</w:t>
            </w:r>
          </w:p>
        </w:tc>
        <w:tc>
          <w:tcPr>
            <w:tcW w:w="539" w:type="pct"/>
            <w:tcBorders>
              <w:top w:val="single" w:sz="4" w:space="0" w:color="A6A6A6" w:themeColor="background1" w:themeShade="A6"/>
              <w:left w:val="nil"/>
              <w:bottom w:val="single" w:sz="4" w:space="0" w:color="A6A6A6" w:themeColor="background1" w:themeShade="A6"/>
            </w:tcBorders>
            <w:shd w:val="clear" w:color="auto" w:fill="auto"/>
            <w:hideMark/>
          </w:tcPr>
          <w:p w14:paraId="3E5BD6E1"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38.585</w:t>
            </w:r>
          </w:p>
        </w:tc>
      </w:tr>
    </w:tbl>
    <w:p w14:paraId="4EBB9452" w14:textId="77777777" w:rsidR="004E1CF5" w:rsidRPr="00E5188F" w:rsidRDefault="004E1CF5" w:rsidP="004E1CF5">
      <w:pPr>
        <w:pStyle w:val="Ttulo1"/>
        <w:keepNext w:val="0"/>
        <w:spacing w:line="264" w:lineRule="auto"/>
        <w:ind w:left="708" w:hanging="708"/>
        <w:rPr>
          <w:color w:val="1F497D" w:themeColor="text2"/>
          <w:sz w:val="26"/>
          <w:szCs w:val="26"/>
          <w:lang w:val="eu-ES"/>
        </w:rPr>
      </w:pPr>
      <w:bookmarkStart w:id="294" w:name="_Toc511991395"/>
      <w:bookmarkStart w:id="295" w:name="_Toc514170962"/>
      <w:bookmarkStart w:id="296" w:name="_Toc517951424"/>
      <w:r w:rsidRPr="00E5188F">
        <w:rPr>
          <w:color w:val="1F497D" w:themeColor="text2"/>
          <w:sz w:val="26"/>
          <w:szCs w:val="26"/>
          <w:lang w:val="eu-ES"/>
        </w:rPr>
        <w:lastRenderedPageBreak/>
        <w:t>3.-</w:t>
      </w:r>
      <w:r w:rsidRPr="00E5188F">
        <w:rPr>
          <w:color w:val="1F497D" w:themeColor="text2"/>
          <w:sz w:val="26"/>
          <w:szCs w:val="26"/>
          <w:lang w:val="eu-ES"/>
        </w:rPr>
        <w:tab/>
        <w:t>GIZARTE EKONOMIAREN LURRALDEKAKO PROFILA</w:t>
      </w:r>
      <w:bookmarkEnd w:id="294"/>
      <w:bookmarkEnd w:id="295"/>
      <w:bookmarkEnd w:id="296"/>
    </w:p>
    <w:p w14:paraId="0D35ECBA" w14:textId="77777777" w:rsidR="004E1CF5" w:rsidRPr="00E5188F" w:rsidRDefault="004E1CF5" w:rsidP="004E1CF5">
      <w:pPr>
        <w:widowControl w:val="0"/>
        <w:spacing w:line="264" w:lineRule="auto"/>
        <w:rPr>
          <w:lang w:val="eu-ES"/>
        </w:rPr>
      </w:pPr>
    </w:p>
    <w:p w14:paraId="68C7545D"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297" w:name="_Toc511991396"/>
      <w:bookmarkStart w:id="298" w:name="_Toc514170963"/>
      <w:bookmarkStart w:id="299" w:name="_Toc517951425"/>
      <w:r w:rsidRPr="00E5188F">
        <w:rPr>
          <w:color w:val="1F497D" w:themeColor="text2"/>
          <w:sz w:val="22"/>
          <w:szCs w:val="22"/>
          <w:lang w:val="eu-ES"/>
        </w:rPr>
        <w:t>3.1.-</w:t>
      </w:r>
      <w:r w:rsidRPr="00E5188F">
        <w:rPr>
          <w:color w:val="1F497D" w:themeColor="text2"/>
          <w:sz w:val="22"/>
          <w:szCs w:val="22"/>
          <w:lang w:val="eu-ES"/>
        </w:rPr>
        <w:tab/>
        <w:t>ENPLEGUAREN ETA ESTABLEZIMENDUEN LURRALDE PROFILA</w:t>
      </w:r>
      <w:bookmarkEnd w:id="297"/>
      <w:bookmarkEnd w:id="298"/>
      <w:bookmarkEnd w:id="299"/>
    </w:p>
    <w:p w14:paraId="41FC67D9" w14:textId="77777777" w:rsidR="004E1CF5" w:rsidRPr="00E5188F" w:rsidRDefault="004E1CF5" w:rsidP="004E1CF5">
      <w:pPr>
        <w:widowControl w:val="0"/>
        <w:spacing w:line="264" w:lineRule="auto"/>
        <w:rPr>
          <w:lang w:val="eu-ES"/>
        </w:rPr>
      </w:pPr>
    </w:p>
    <w:p w14:paraId="0B28D789" w14:textId="5086EDCB"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00" w:name="_Toc516568052"/>
      <w:bookmarkStart w:id="301" w:name="_Toc518383104"/>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10</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Irudia </w:t>
      </w:r>
      <w:r w:rsidRPr="00E5188F">
        <w:rPr>
          <w:rFonts w:ascii="Arial" w:hAnsi="Arial" w:cs="Arial"/>
          <w:b w:val="0"/>
          <w:color w:val="5F5F5F"/>
          <w:sz w:val="18"/>
          <w:szCs w:val="18"/>
          <w:lang w:val="eu-ES"/>
        </w:rPr>
        <w:tab/>
        <w:t>GIZARTE EKONOMIAREN ALORREKO ESTABLEZIMENDUEN LURRALDE BANAKETAREN BILAKAERA 2014-2016</w:t>
      </w:r>
      <w:bookmarkEnd w:id="300"/>
      <w:bookmarkEnd w:id="301"/>
    </w:p>
    <w:p w14:paraId="38E1653B" w14:textId="77777777" w:rsidR="004E1CF5" w:rsidRPr="00E5188F" w:rsidRDefault="004E1CF5" w:rsidP="004E1CF5">
      <w:pPr>
        <w:widowControl w:val="0"/>
        <w:spacing w:line="264" w:lineRule="auto"/>
        <w:jc w:val="center"/>
        <w:rPr>
          <w:rFonts w:cs="Arial"/>
          <w:b/>
          <w:color w:val="000080"/>
          <w:sz w:val="16"/>
          <w:szCs w:val="16"/>
          <w:lang w:val="eu-ES"/>
        </w:rPr>
      </w:pPr>
    </w:p>
    <w:p w14:paraId="39F566B2" w14:textId="77777777" w:rsidR="004E1CF5" w:rsidRPr="00E5188F" w:rsidRDefault="004E1CF5" w:rsidP="004E1CF5">
      <w:pPr>
        <w:widowControl w:val="0"/>
        <w:spacing w:line="264" w:lineRule="auto"/>
        <w:rPr>
          <w:rFonts w:cs="Arial"/>
          <w:lang w:val="eu-ES"/>
        </w:rPr>
      </w:pPr>
      <w:r w:rsidRPr="00E5188F">
        <w:rPr>
          <w:rFonts w:cs="Arial"/>
          <w:noProof/>
          <w:lang w:eastAsia="es-ES"/>
        </w:rPr>
        <w:drawing>
          <wp:anchor distT="0" distB="0" distL="114300" distR="114300" simplePos="0" relativeHeight="251528192" behindDoc="0" locked="0" layoutInCell="1" allowOverlap="1" wp14:anchorId="460AC171" wp14:editId="25ABE30B">
            <wp:simplePos x="0" y="0"/>
            <wp:positionH relativeFrom="column">
              <wp:posOffset>16510</wp:posOffset>
            </wp:positionH>
            <wp:positionV relativeFrom="paragraph">
              <wp:posOffset>147320</wp:posOffset>
            </wp:positionV>
            <wp:extent cx="2752725" cy="1828800"/>
            <wp:effectExtent l="0" t="0" r="0" b="0"/>
            <wp:wrapNone/>
            <wp:docPr id="112"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E5188F">
        <w:rPr>
          <w:rFonts w:cs="Arial"/>
          <w:noProof/>
          <w:lang w:eastAsia="es-ES"/>
        </w:rPr>
        <w:drawing>
          <wp:anchor distT="0" distB="0" distL="114300" distR="114300" simplePos="0" relativeHeight="251452416" behindDoc="0" locked="0" layoutInCell="1" allowOverlap="1" wp14:anchorId="4E31F26A" wp14:editId="6D2DA90B">
            <wp:simplePos x="0" y="0"/>
            <wp:positionH relativeFrom="column">
              <wp:posOffset>3026410</wp:posOffset>
            </wp:positionH>
            <wp:positionV relativeFrom="paragraph">
              <wp:posOffset>90170</wp:posOffset>
            </wp:positionV>
            <wp:extent cx="2752725" cy="1828800"/>
            <wp:effectExtent l="0" t="0" r="0" b="0"/>
            <wp:wrapNone/>
            <wp:docPr id="113"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E5188F">
        <w:rPr>
          <w:rFonts w:cs="Arial"/>
          <w:noProof/>
          <w:lang w:eastAsia="es-ES"/>
        </w:rPr>
        <w:drawing>
          <wp:anchor distT="0" distB="0" distL="114300" distR="114300" simplePos="0" relativeHeight="251469824" behindDoc="0" locked="0" layoutInCell="1" allowOverlap="1" wp14:anchorId="0BBAF15A" wp14:editId="1DC9C1F8">
            <wp:simplePos x="0" y="0"/>
            <wp:positionH relativeFrom="column">
              <wp:posOffset>16510</wp:posOffset>
            </wp:positionH>
            <wp:positionV relativeFrom="paragraph">
              <wp:posOffset>90170</wp:posOffset>
            </wp:positionV>
            <wp:extent cx="2752725" cy="1828800"/>
            <wp:effectExtent l="0" t="0" r="0" b="0"/>
            <wp:wrapNone/>
            <wp:docPr id="114"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16718179" w14:textId="77777777" w:rsidR="004E1CF5" w:rsidRPr="00E5188F" w:rsidRDefault="004E1CF5" w:rsidP="004E1CF5">
      <w:pPr>
        <w:widowControl w:val="0"/>
        <w:spacing w:line="264" w:lineRule="auto"/>
        <w:jc w:val="center"/>
        <w:rPr>
          <w:rFonts w:cs="Arial"/>
          <w:lang w:val="eu-ES"/>
        </w:rPr>
      </w:pPr>
    </w:p>
    <w:p w14:paraId="1B80CB63" w14:textId="77777777" w:rsidR="004E1CF5" w:rsidRPr="00E5188F" w:rsidRDefault="004E1CF5" w:rsidP="004E1CF5">
      <w:pPr>
        <w:widowControl w:val="0"/>
        <w:spacing w:line="264" w:lineRule="auto"/>
        <w:jc w:val="center"/>
        <w:rPr>
          <w:rFonts w:cs="Arial"/>
          <w:lang w:val="eu-ES"/>
        </w:rPr>
      </w:pPr>
    </w:p>
    <w:p w14:paraId="370752EE" w14:textId="77777777" w:rsidR="004E1CF5" w:rsidRPr="00E5188F" w:rsidRDefault="004E1CF5" w:rsidP="004E1CF5">
      <w:pPr>
        <w:widowControl w:val="0"/>
        <w:spacing w:line="264" w:lineRule="auto"/>
        <w:jc w:val="center"/>
        <w:rPr>
          <w:rFonts w:cs="Arial"/>
          <w:lang w:val="eu-ES"/>
        </w:rPr>
      </w:pPr>
    </w:p>
    <w:p w14:paraId="2F05569E" w14:textId="77777777" w:rsidR="004E1CF5" w:rsidRPr="00E5188F" w:rsidRDefault="004E1CF5" w:rsidP="004E1CF5">
      <w:pPr>
        <w:widowControl w:val="0"/>
        <w:spacing w:line="264" w:lineRule="auto"/>
        <w:jc w:val="center"/>
        <w:rPr>
          <w:rFonts w:cs="Arial"/>
          <w:lang w:val="eu-ES"/>
        </w:rPr>
      </w:pPr>
    </w:p>
    <w:p w14:paraId="7AD8C349" w14:textId="77777777" w:rsidR="004E1CF5" w:rsidRPr="00E5188F" w:rsidRDefault="004E1CF5" w:rsidP="004E1CF5">
      <w:pPr>
        <w:widowControl w:val="0"/>
        <w:spacing w:line="264" w:lineRule="auto"/>
        <w:jc w:val="center"/>
        <w:rPr>
          <w:rFonts w:cs="Arial"/>
          <w:lang w:val="eu-ES"/>
        </w:rPr>
      </w:pPr>
    </w:p>
    <w:p w14:paraId="68C8CA31" w14:textId="77777777" w:rsidR="004E1CF5" w:rsidRPr="00E5188F" w:rsidRDefault="004E1CF5" w:rsidP="004E1CF5">
      <w:pPr>
        <w:widowControl w:val="0"/>
        <w:spacing w:line="264" w:lineRule="auto"/>
        <w:jc w:val="center"/>
        <w:rPr>
          <w:rFonts w:cs="Arial"/>
          <w:lang w:val="eu-ES"/>
        </w:rPr>
      </w:pPr>
    </w:p>
    <w:p w14:paraId="7A01B19C" w14:textId="77777777" w:rsidR="004E1CF5" w:rsidRPr="00E5188F" w:rsidRDefault="004E1CF5" w:rsidP="004E1CF5">
      <w:pPr>
        <w:widowControl w:val="0"/>
        <w:spacing w:line="264" w:lineRule="auto"/>
        <w:jc w:val="center"/>
        <w:rPr>
          <w:rFonts w:cs="Arial"/>
          <w:lang w:val="eu-ES"/>
        </w:rPr>
      </w:pPr>
    </w:p>
    <w:p w14:paraId="2E079885" w14:textId="77777777" w:rsidR="004E1CF5" w:rsidRPr="00E5188F" w:rsidRDefault="004E1CF5" w:rsidP="004E1CF5">
      <w:pPr>
        <w:widowControl w:val="0"/>
        <w:spacing w:line="264" w:lineRule="auto"/>
        <w:jc w:val="center"/>
        <w:rPr>
          <w:rFonts w:cs="Arial"/>
          <w:lang w:val="eu-ES"/>
        </w:rPr>
      </w:pPr>
    </w:p>
    <w:p w14:paraId="7473010D" w14:textId="77777777" w:rsidR="004E1CF5" w:rsidRPr="00E5188F" w:rsidRDefault="004E1CF5" w:rsidP="004E1CF5">
      <w:pPr>
        <w:widowControl w:val="0"/>
        <w:spacing w:line="264" w:lineRule="auto"/>
        <w:jc w:val="center"/>
        <w:rPr>
          <w:rFonts w:cs="Arial"/>
          <w:lang w:val="eu-ES"/>
        </w:rPr>
      </w:pPr>
    </w:p>
    <w:p w14:paraId="7AFC4EA6" w14:textId="77777777" w:rsidR="004E1CF5" w:rsidRPr="00E5188F" w:rsidRDefault="004E1CF5" w:rsidP="004E1CF5">
      <w:pPr>
        <w:widowControl w:val="0"/>
        <w:spacing w:line="264" w:lineRule="auto"/>
        <w:jc w:val="center"/>
        <w:rPr>
          <w:rFonts w:cs="Arial"/>
          <w:lang w:val="eu-ES"/>
        </w:rPr>
      </w:pPr>
    </w:p>
    <w:p w14:paraId="3C622B1E" w14:textId="77777777" w:rsidR="004E1CF5" w:rsidRPr="00E5188F" w:rsidRDefault="004E1CF5" w:rsidP="004E1CF5">
      <w:pPr>
        <w:widowControl w:val="0"/>
        <w:spacing w:line="264" w:lineRule="auto"/>
        <w:jc w:val="center"/>
        <w:rPr>
          <w:rFonts w:cs="Arial"/>
          <w:lang w:val="eu-ES"/>
        </w:rPr>
      </w:pPr>
    </w:p>
    <w:p w14:paraId="1D1CFEA2" w14:textId="77777777" w:rsidR="004E1CF5" w:rsidRPr="00E5188F" w:rsidRDefault="004E1CF5" w:rsidP="004E1CF5">
      <w:pPr>
        <w:widowControl w:val="0"/>
        <w:spacing w:line="264" w:lineRule="auto"/>
        <w:rPr>
          <w:rFonts w:cs="Arial"/>
          <w:lang w:val="eu-ES"/>
        </w:rPr>
      </w:pPr>
    </w:p>
    <w:p w14:paraId="7C61536E" w14:textId="42781586"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02" w:name="_Toc516568053"/>
      <w:bookmarkStart w:id="303" w:name="_Toc518383105"/>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Irudia </w:t>
      </w:r>
      <w:r w:rsidRPr="00E5188F">
        <w:rPr>
          <w:rFonts w:ascii="Arial" w:hAnsi="Arial" w:cs="Arial"/>
          <w:b w:val="0"/>
          <w:color w:val="5F5F5F"/>
          <w:sz w:val="18"/>
          <w:szCs w:val="18"/>
          <w:lang w:val="eu-ES"/>
        </w:rPr>
        <w:tab/>
        <w:t>GIZARTE EKONOMIAREN ALORREKO ENPLEGUAREN LURRALDE BANAKETAREN BILAKAERA 2014-2016</w:t>
      </w:r>
      <w:bookmarkEnd w:id="302"/>
      <w:bookmarkEnd w:id="303"/>
    </w:p>
    <w:p w14:paraId="3CCAA736" w14:textId="77777777" w:rsidR="004E1CF5" w:rsidRPr="00E5188F" w:rsidRDefault="004E1CF5" w:rsidP="004E1CF5">
      <w:pPr>
        <w:widowControl w:val="0"/>
        <w:spacing w:line="264" w:lineRule="auto"/>
        <w:jc w:val="center"/>
        <w:rPr>
          <w:rFonts w:eastAsia="Times New Roman" w:cs="Arial"/>
          <w:bCs/>
          <w:color w:val="5F5F5F"/>
          <w:sz w:val="18"/>
          <w:szCs w:val="18"/>
          <w:lang w:val="eu-ES" w:eastAsia="es-ES"/>
        </w:rPr>
      </w:pPr>
      <w:r w:rsidRPr="00E5188F">
        <w:rPr>
          <w:rFonts w:eastAsia="Times New Roman" w:cs="Arial"/>
          <w:bCs/>
          <w:noProof/>
          <w:color w:val="5F5F5F"/>
          <w:sz w:val="18"/>
          <w:szCs w:val="18"/>
          <w:lang w:eastAsia="es-ES"/>
        </w:rPr>
        <w:drawing>
          <wp:anchor distT="0" distB="0" distL="114300" distR="114300" simplePos="0" relativeHeight="251537408" behindDoc="0" locked="0" layoutInCell="1" allowOverlap="1" wp14:anchorId="60230A61" wp14:editId="3B52096C">
            <wp:simplePos x="0" y="0"/>
            <wp:positionH relativeFrom="column">
              <wp:posOffset>16510</wp:posOffset>
            </wp:positionH>
            <wp:positionV relativeFrom="paragraph">
              <wp:posOffset>94615</wp:posOffset>
            </wp:positionV>
            <wp:extent cx="2752725" cy="1828800"/>
            <wp:effectExtent l="0" t="0" r="0" b="0"/>
            <wp:wrapNone/>
            <wp:docPr id="115"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Pr="00E5188F">
        <w:rPr>
          <w:rFonts w:eastAsia="Times New Roman" w:cs="Arial"/>
          <w:bCs/>
          <w:noProof/>
          <w:color w:val="5F5F5F"/>
          <w:sz w:val="18"/>
          <w:szCs w:val="18"/>
          <w:lang w:eastAsia="es-ES"/>
        </w:rPr>
        <w:drawing>
          <wp:anchor distT="0" distB="0" distL="114300" distR="114300" simplePos="0" relativeHeight="251487232" behindDoc="0" locked="0" layoutInCell="1" allowOverlap="1" wp14:anchorId="55405A70" wp14:editId="20DA4B3D">
            <wp:simplePos x="0" y="0"/>
            <wp:positionH relativeFrom="column">
              <wp:posOffset>3264535</wp:posOffset>
            </wp:positionH>
            <wp:positionV relativeFrom="paragraph">
              <wp:posOffset>94615</wp:posOffset>
            </wp:positionV>
            <wp:extent cx="2752725" cy="1828800"/>
            <wp:effectExtent l="0" t="0" r="0" b="0"/>
            <wp:wrapNone/>
            <wp:docPr id="116"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457D8D05" w14:textId="77777777" w:rsidR="004E1CF5" w:rsidRPr="00E5188F" w:rsidRDefault="004E1CF5" w:rsidP="004E1CF5">
      <w:pPr>
        <w:widowControl w:val="0"/>
        <w:spacing w:line="264" w:lineRule="auto"/>
        <w:jc w:val="center"/>
        <w:rPr>
          <w:rFonts w:cs="Arial"/>
          <w:lang w:val="eu-ES"/>
        </w:rPr>
      </w:pPr>
    </w:p>
    <w:p w14:paraId="7C97E0D0" w14:textId="77777777" w:rsidR="004E1CF5" w:rsidRPr="00E5188F" w:rsidRDefault="004E1CF5" w:rsidP="004E1CF5">
      <w:pPr>
        <w:widowControl w:val="0"/>
        <w:spacing w:line="264" w:lineRule="auto"/>
        <w:jc w:val="center"/>
        <w:rPr>
          <w:rFonts w:cs="Arial"/>
          <w:lang w:val="eu-ES"/>
        </w:rPr>
      </w:pPr>
    </w:p>
    <w:p w14:paraId="69989042" w14:textId="77777777" w:rsidR="004E1CF5" w:rsidRPr="00E5188F" w:rsidRDefault="004E1CF5" w:rsidP="004E1CF5">
      <w:pPr>
        <w:widowControl w:val="0"/>
        <w:spacing w:line="264" w:lineRule="auto"/>
        <w:jc w:val="center"/>
        <w:rPr>
          <w:rFonts w:cs="Arial"/>
          <w:lang w:val="eu-ES"/>
        </w:rPr>
      </w:pPr>
    </w:p>
    <w:p w14:paraId="1CE32831" w14:textId="77777777" w:rsidR="004E1CF5" w:rsidRPr="00E5188F" w:rsidRDefault="004E1CF5" w:rsidP="004E1CF5">
      <w:pPr>
        <w:widowControl w:val="0"/>
        <w:spacing w:line="264" w:lineRule="auto"/>
        <w:jc w:val="center"/>
        <w:rPr>
          <w:rFonts w:cs="Arial"/>
          <w:lang w:val="eu-ES"/>
        </w:rPr>
      </w:pPr>
    </w:p>
    <w:p w14:paraId="5189AF13" w14:textId="77777777" w:rsidR="004E1CF5" w:rsidRPr="00E5188F" w:rsidRDefault="004E1CF5" w:rsidP="004E1CF5">
      <w:pPr>
        <w:widowControl w:val="0"/>
        <w:spacing w:line="264" w:lineRule="auto"/>
        <w:jc w:val="center"/>
        <w:rPr>
          <w:rFonts w:cs="Arial"/>
          <w:lang w:val="eu-ES"/>
        </w:rPr>
      </w:pPr>
    </w:p>
    <w:p w14:paraId="2A0E4C7D" w14:textId="77777777" w:rsidR="004E1CF5" w:rsidRPr="00E5188F" w:rsidRDefault="004E1CF5" w:rsidP="004E1CF5">
      <w:pPr>
        <w:widowControl w:val="0"/>
        <w:spacing w:line="264" w:lineRule="auto"/>
        <w:jc w:val="center"/>
        <w:rPr>
          <w:rFonts w:cs="Arial"/>
          <w:lang w:val="eu-ES"/>
        </w:rPr>
      </w:pPr>
    </w:p>
    <w:p w14:paraId="0199100F" w14:textId="77777777" w:rsidR="004E1CF5" w:rsidRPr="00E5188F" w:rsidRDefault="004E1CF5" w:rsidP="004E1CF5">
      <w:pPr>
        <w:widowControl w:val="0"/>
        <w:spacing w:line="264" w:lineRule="auto"/>
        <w:jc w:val="center"/>
        <w:rPr>
          <w:rFonts w:cs="Arial"/>
          <w:lang w:val="eu-ES"/>
        </w:rPr>
      </w:pPr>
    </w:p>
    <w:p w14:paraId="6809CF36" w14:textId="77777777" w:rsidR="004E1CF5" w:rsidRPr="00E5188F" w:rsidRDefault="004E1CF5" w:rsidP="004E1CF5">
      <w:pPr>
        <w:widowControl w:val="0"/>
        <w:spacing w:line="264" w:lineRule="auto"/>
        <w:jc w:val="center"/>
        <w:rPr>
          <w:rFonts w:cs="Arial"/>
          <w:lang w:val="eu-ES"/>
        </w:rPr>
      </w:pPr>
    </w:p>
    <w:p w14:paraId="5B5F3A8F" w14:textId="77777777" w:rsidR="004E1CF5" w:rsidRPr="00E5188F" w:rsidRDefault="004E1CF5" w:rsidP="004E1CF5">
      <w:pPr>
        <w:widowControl w:val="0"/>
        <w:spacing w:line="264" w:lineRule="auto"/>
        <w:jc w:val="center"/>
        <w:rPr>
          <w:rFonts w:cs="Arial"/>
          <w:lang w:val="eu-ES"/>
        </w:rPr>
      </w:pPr>
    </w:p>
    <w:p w14:paraId="6F56737C" w14:textId="77777777" w:rsidR="004E1CF5" w:rsidRPr="00E5188F" w:rsidRDefault="004E1CF5" w:rsidP="004E1CF5">
      <w:pPr>
        <w:widowControl w:val="0"/>
        <w:spacing w:line="264" w:lineRule="auto"/>
        <w:jc w:val="center"/>
        <w:rPr>
          <w:rFonts w:cs="Arial"/>
          <w:lang w:val="eu-ES"/>
        </w:rPr>
      </w:pPr>
    </w:p>
    <w:p w14:paraId="62995FB2" w14:textId="77777777" w:rsidR="004E1CF5" w:rsidRPr="00E5188F" w:rsidRDefault="004E1CF5" w:rsidP="004E1CF5">
      <w:pPr>
        <w:widowControl w:val="0"/>
        <w:spacing w:line="264" w:lineRule="auto"/>
        <w:jc w:val="center"/>
        <w:rPr>
          <w:rFonts w:cs="Arial"/>
          <w:lang w:val="eu-ES"/>
        </w:rPr>
      </w:pPr>
    </w:p>
    <w:p w14:paraId="30F90F0D" w14:textId="77777777" w:rsidR="004E1CF5" w:rsidRPr="00E5188F" w:rsidRDefault="004E1CF5" w:rsidP="004E1CF5">
      <w:pPr>
        <w:widowControl w:val="0"/>
        <w:spacing w:line="264" w:lineRule="auto"/>
        <w:rPr>
          <w:lang w:val="eu-ES"/>
        </w:rPr>
      </w:pPr>
    </w:p>
    <w:p w14:paraId="5DC321F7" w14:textId="6F413D66"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04" w:name="_Toc511991439"/>
      <w:bookmarkStart w:id="305" w:name="_Toc511994090"/>
      <w:bookmarkStart w:id="306" w:name="_Toc516567918"/>
      <w:bookmarkStart w:id="307" w:name="_Toc518382868"/>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36</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GIZARTE EKONOMIAREN ALORREKO ESTABLEZIMENDUEN ETA ENPLEGUEN LURRALDE BANAKETA (zifra absolutuak eta % bertikalak) 2016</w:t>
      </w:r>
      <w:bookmarkEnd w:id="304"/>
      <w:bookmarkEnd w:id="305"/>
      <w:bookmarkEnd w:id="306"/>
      <w:bookmarkEnd w:id="307"/>
    </w:p>
    <w:tbl>
      <w:tblPr>
        <w:tblW w:w="5000" w:type="pct"/>
        <w:jc w:val="center"/>
        <w:tblLook w:val="04A0" w:firstRow="1" w:lastRow="0" w:firstColumn="1" w:lastColumn="0" w:noHBand="0" w:noVBand="1"/>
      </w:tblPr>
      <w:tblGrid>
        <w:gridCol w:w="2297"/>
        <w:gridCol w:w="1753"/>
        <w:gridCol w:w="1506"/>
        <w:gridCol w:w="1753"/>
        <w:gridCol w:w="1753"/>
      </w:tblGrid>
      <w:tr w:rsidR="004E1CF5" w:rsidRPr="00E5188F" w14:paraId="3B21D482" w14:textId="77777777" w:rsidTr="003639E2">
        <w:trPr>
          <w:jc w:val="center"/>
        </w:trPr>
        <w:tc>
          <w:tcPr>
            <w:tcW w:w="1268" w:type="pc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21FADC12" w14:textId="77777777" w:rsidR="004E1CF5" w:rsidRPr="00E5188F" w:rsidRDefault="004E1CF5" w:rsidP="003639E2">
            <w:pPr>
              <w:widowControl w:val="0"/>
              <w:spacing w:line="264" w:lineRule="auto"/>
              <w:jc w:val="center"/>
              <w:rPr>
                <w:rFonts w:cs="Arial"/>
                <w:b/>
                <w:bCs/>
                <w:sz w:val="16"/>
                <w:szCs w:val="16"/>
                <w:lang w:val="eu-ES"/>
              </w:rPr>
            </w:pPr>
          </w:p>
        </w:tc>
        <w:tc>
          <w:tcPr>
            <w:tcW w:w="179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2FD96220"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Enpleguak</w:t>
            </w:r>
          </w:p>
        </w:tc>
        <w:tc>
          <w:tcPr>
            <w:tcW w:w="1934"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196395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Establezimenduak</w:t>
            </w:r>
          </w:p>
        </w:tc>
      </w:tr>
      <w:tr w:rsidR="004E1CF5" w:rsidRPr="00E5188F" w14:paraId="5853B779" w14:textId="77777777" w:rsidTr="003639E2">
        <w:trPr>
          <w:jc w:val="center"/>
        </w:trPr>
        <w:tc>
          <w:tcPr>
            <w:tcW w:w="1268" w:type="pct"/>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1BE25147" w14:textId="77777777" w:rsidR="004E1CF5" w:rsidRPr="00E5188F" w:rsidRDefault="004E1CF5" w:rsidP="003639E2">
            <w:pPr>
              <w:widowControl w:val="0"/>
              <w:spacing w:line="264" w:lineRule="auto"/>
              <w:jc w:val="center"/>
              <w:rPr>
                <w:rFonts w:cs="Arial"/>
                <w:sz w:val="16"/>
                <w:szCs w:val="16"/>
                <w:lang w:val="eu-ES"/>
              </w:rPr>
            </w:pPr>
          </w:p>
        </w:tc>
        <w:tc>
          <w:tcPr>
            <w:tcW w:w="96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5454C04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831"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5262039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96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1530ABD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967" w:type="pct"/>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073D5E3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280BDCD0" w14:textId="77777777" w:rsidTr="003639E2">
        <w:trPr>
          <w:jc w:val="center"/>
        </w:trPr>
        <w:tc>
          <w:tcPr>
            <w:tcW w:w="1268" w:type="pct"/>
            <w:tcBorders>
              <w:top w:val="single" w:sz="4" w:space="0" w:color="A6A6A6" w:themeColor="background1" w:themeShade="A6"/>
              <w:right w:val="single" w:sz="4" w:space="0" w:color="BFBFBF" w:themeColor="background1" w:themeShade="BF"/>
            </w:tcBorders>
            <w:hideMark/>
          </w:tcPr>
          <w:p w14:paraId="1EB27AD8"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Araba</w:t>
            </w:r>
          </w:p>
        </w:tc>
        <w:tc>
          <w:tcPr>
            <w:tcW w:w="967" w:type="pct"/>
            <w:tcBorders>
              <w:top w:val="single" w:sz="4" w:space="0" w:color="A6A6A6" w:themeColor="background1" w:themeShade="A6"/>
              <w:left w:val="single" w:sz="4" w:space="0" w:color="BFBFBF" w:themeColor="background1" w:themeShade="BF"/>
            </w:tcBorders>
            <w:vAlign w:val="bottom"/>
            <w:hideMark/>
          </w:tcPr>
          <w:p w14:paraId="401F7AC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5.674</w:t>
            </w:r>
          </w:p>
        </w:tc>
        <w:tc>
          <w:tcPr>
            <w:tcW w:w="831" w:type="pct"/>
            <w:tcBorders>
              <w:top w:val="single" w:sz="4" w:space="0" w:color="A6A6A6" w:themeColor="background1" w:themeShade="A6"/>
              <w:right w:val="single" w:sz="4" w:space="0" w:color="BFBFBF" w:themeColor="background1" w:themeShade="BF"/>
            </w:tcBorders>
            <w:hideMark/>
          </w:tcPr>
          <w:p w14:paraId="12B6C525"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10,0</w:t>
            </w:r>
          </w:p>
        </w:tc>
        <w:tc>
          <w:tcPr>
            <w:tcW w:w="967" w:type="pct"/>
            <w:tcBorders>
              <w:top w:val="single" w:sz="4" w:space="0" w:color="A6A6A6" w:themeColor="background1" w:themeShade="A6"/>
              <w:left w:val="single" w:sz="4" w:space="0" w:color="BFBFBF" w:themeColor="background1" w:themeShade="BF"/>
            </w:tcBorders>
            <w:hideMark/>
          </w:tcPr>
          <w:p w14:paraId="08B5D88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492</w:t>
            </w:r>
          </w:p>
        </w:tc>
        <w:tc>
          <w:tcPr>
            <w:tcW w:w="967" w:type="pct"/>
            <w:tcBorders>
              <w:top w:val="single" w:sz="4" w:space="0" w:color="A6A6A6" w:themeColor="background1" w:themeShade="A6"/>
            </w:tcBorders>
            <w:hideMark/>
          </w:tcPr>
          <w:p w14:paraId="4340CD2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15,4</w:t>
            </w:r>
          </w:p>
        </w:tc>
      </w:tr>
      <w:tr w:rsidR="004E1CF5" w:rsidRPr="00E5188F" w14:paraId="7F3F09F7" w14:textId="77777777" w:rsidTr="003639E2">
        <w:trPr>
          <w:jc w:val="center"/>
        </w:trPr>
        <w:tc>
          <w:tcPr>
            <w:tcW w:w="1268" w:type="pct"/>
            <w:tcBorders>
              <w:right w:val="single" w:sz="4" w:space="0" w:color="BFBFBF" w:themeColor="background1" w:themeShade="BF"/>
            </w:tcBorders>
            <w:hideMark/>
          </w:tcPr>
          <w:p w14:paraId="6A22EA82"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Bizkaia</w:t>
            </w:r>
          </w:p>
        </w:tc>
        <w:tc>
          <w:tcPr>
            <w:tcW w:w="967" w:type="pct"/>
            <w:tcBorders>
              <w:left w:val="single" w:sz="4" w:space="0" w:color="BFBFBF" w:themeColor="background1" w:themeShade="BF"/>
            </w:tcBorders>
            <w:hideMark/>
          </w:tcPr>
          <w:p w14:paraId="588B59F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21.807</w:t>
            </w:r>
          </w:p>
        </w:tc>
        <w:tc>
          <w:tcPr>
            <w:tcW w:w="831" w:type="pct"/>
            <w:tcBorders>
              <w:right w:val="single" w:sz="4" w:space="0" w:color="BFBFBF" w:themeColor="background1" w:themeShade="BF"/>
            </w:tcBorders>
            <w:hideMark/>
          </w:tcPr>
          <w:p w14:paraId="750813C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38,2</w:t>
            </w:r>
          </w:p>
        </w:tc>
        <w:tc>
          <w:tcPr>
            <w:tcW w:w="967" w:type="pct"/>
            <w:tcBorders>
              <w:left w:val="single" w:sz="4" w:space="0" w:color="BFBFBF" w:themeColor="background1" w:themeShade="BF"/>
            </w:tcBorders>
            <w:hideMark/>
          </w:tcPr>
          <w:p w14:paraId="51EC97F5"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1.442</w:t>
            </w:r>
          </w:p>
        </w:tc>
        <w:tc>
          <w:tcPr>
            <w:tcW w:w="967" w:type="pct"/>
            <w:hideMark/>
          </w:tcPr>
          <w:p w14:paraId="7C8E6ED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45,2</w:t>
            </w:r>
          </w:p>
        </w:tc>
      </w:tr>
      <w:tr w:rsidR="004E1CF5" w:rsidRPr="00E5188F" w14:paraId="5AC7103B" w14:textId="77777777" w:rsidTr="003639E2">
        <w:trPr>
          <w:jc w:val="center"/>
        </w:trPr>
        <w:tc>
          <w:tcPr>
            <w:tcW w:w="1268" w:type="pct"/>
            <w:tcBorders>
              <w:bottom w:val="single" w:sz="4" w:space="0" w:color="A6A6A6" w:themeColor="background1" w:themeShade="A6"/>
              <w:right w:val="single" w:sz="4" w:space="0" w:color="BFBFBF" w:themeColor="background1" w:themeShade="BF"/>
            </w:tcBorders>
            <w:hideMark/>
          </w:tcPr>
          <w:p w14:paraId="306E3D3F"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Gipuzkoa</w:t>
            </w:r>
          </w:p>
        </w:tc>
        <w:tc>
          <w:tcPr>
            <w:tcW w:w="967" w:type="pct"/>
            <w:tcBorders>
              <w:left w:val="single" w:sz="4" w:space="0" w:color="BFBFBF" w:themeColor="background1" w:themeShade="BF"/>
              <w:bottom w:val="single" w:sz="4" w:space="0" w:color="A6A6A6" w:themeColor="background1" w:themeShade="A6"/>
            </w:tcBorders>
            <w:hideMark/>
          </w:tcPr>
          <w:p w14:paraId="10305EC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29.537</w:t>
            </w:r>
          </w:p>
        </w:tc>
        <w:tc>
          <w:tcPr>
            <w:tcW w:w="831" w:type="pct"/>
            <w:tcBorders>
              <w:bottom w:val="single" w:sz="4" w:space="0" w:color="A6A6A6" w:themeColor="background1" w:themeShade="A6"/>
              <w:right w:val="single" w:sz="4" w:space="0" w:color="BFBFBF" w:themeColor="background1" w:themeShade="BF"/>
            </w:tcBorders>
            <w:hideMark/>
          </w:tcPr>
          <w:p w14:paraId="2AAF9C7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51,8</w:t>
            </w:r>
          </w:p>
        </w:tc>
        <w:tc>
          <w:tcPr>
            <w:tcW w:w="967" w:type="pct"/>
            <w:tcBorders>
              <w:left w:val="single" w:sz="4" w:space="0" w:color="BFBFBF" w:themeColor="background1" w:themeShade="BF"/>
              <w:bottom w:val="single" w:sz="4" w:space="0" w:color="A6A6A6" w:themeColor="background1" w:themeShade="A6"/>
            </w:tcBorders>
            <w:hideMark/>
          </w:tcPr>
          <w:p w14:paraId="2E11EA8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1.259</w:t>
            </w:r>
          </w:p>
        </w:tc>
        <w:tc>
          <w:tcPr>
            <w:tcW w:w="967" w:type="pct"/>
            <w:tcBorders>
              <w:bottom w:val="single" w:sz="4" w:space="0" w:color="A6A6A6" w:themeColor="background1" w:themeShade="A6"/>
            </w:tcBorders>
            <w:hideMark/>
          </w:tcPr>
          <w:p w14:paraId="005F157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39,4</w:t>
            </w:r>
          </w:p>
        </w:tc>
      </w:tr>
      <w:tr w:rsidR="004E1CF5" w:rsidRPr="00E5188F" w14:paraId="43447D41" w14:textId="77777777" w:rsidTr="003639E2">
        <w:trPr>
          <w:jc w:val="center"/>
        </w:trPr>
        <w:tc>
          <w:tcPr>
            <w:tcW w:w="1268"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21C68266" w14:textId="77777777" w:rsidR="004E1CF5" w:rsidRPr="00E5188F" w:rsidRDefault="004E1CF5" w:rsidP="003639E2">
            <w:pPr>
              <w:widowControl w:val="0"/>
              <w:spacing w:line="264" w:lineRule="auto"/>
              <w:rPr>
                <w:rFonts w:cs="Arial"/>
                <w:b/>
                <w:bCs/>
                <w:color w:val="000000"/>
                <w:sz w:val="16"/>
                <w:szCs w:val="16"/>
                <w:lang w:val="eu-ES"/>
              </w:rPr>
            </w:pPr>
            <w:r w:rsidRPr="00E5188F">
              <w:rPr>
                <w:rFonts w:cs="Arial"/>
                <w:b/>
                <w:bCs/>
                <w:color w:val="000000"/>
                <w:sz w:val="16"/>
                <w:szCs w:val="16"/>
                <w:lang w:val="eu-ES"/>
              </w:rPr>
              <w:t>GUZTIRA</w:t>
            </w:r>
          </w:p>
        </w:tc>
        <w:tc>
          <w:tcPr>
            <w:tcW w:w="967"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5785588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b/>
                <w:bCs/>
                <w:color w:val="000000"/>
                <w:sz w:val="16"/>
                <w:szCs w:val="16"/>
                <w:lang w:val="eu-ES"/>
              </w:rPr>
              <w:t>57.018</w:t>
            </w:r>
          </w:p>
        </w:tc>
        <w:tc>
          <w:tcPr>
            <w:tcW w:w="831"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31A2D65E"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967"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4F069004"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3.193</w:t>
            </w:r>
          </w:p>
        </w:tc>
        <w:tc>
          <w:tcPr>
            <w:tcW w:w="967" w:type="pct"/>
            <w:tcBorders>
              <w:top w:val="single" w:sz="4" w:space="0" w:color="A6A6A6" w:themeColor="background1" w:themeShade="A6"/>
              <w:bottom w:val="single" w:sz="4" w:space="0" w:color="A6A6A6" w:themeColor="background1" w:themeShade="A6"/>
            </w:tcBorders>
            <w:hideMark/>
          </w:tcPr>
          <w:p w14:paraId="49CFC850"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r>
    </w:tbl>
    <w:p w14:paraId="3585F870" w14:textId="77777777" w:rsidR="004E1CF5" w:rsidRPr="00E5188F" w:rsidRDefault="004E1CF5" w:rsidP="004E1CF5">
      <w:pPr>
        <w:widowControl w:val="0"/>
        <w:spacing w:line="264" w:lineRule="auto"/>
        <w:rPr>
          <w:lang w:val="eu-ES"/>
        </w:rPr>
      </w:pPr>
    </w:p>
    <w:p w14:paraId="6F98A1A6" w14:textId="77777777" w:rsidR="004E1CF5" w:rsidRPr="00E5188F" w:rsidRDefault="004E1CF5" w:rsidP="004E1CF5">
      <w:pPr>
        <w:widowControl w:val="0"/>
        <w:spacing w:line="264" w:lineRule="auto"/>
        <w:rPr>
          <w:lang w:val="eu-ES"/>
        </w:rPr>
      </w:pPr>
    </w:p>
    <w:p w14:paraId="4D7E49A7" w14:textId="129BA972"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08" w:name="_Toc516568054"/>
      <w:bookmarkStart w:id="309" w:name="_Toc518383106"/>
      <w:r w:rsidRPr="00E5188F">
        <w:rPr>
          <w:rFonts w:cs="Arial"/>
          <w:b w:val="0"/>
          <w:noProof/>
          <w:color w:val="1F497D" w:themeColor="text2"/>
          <w:sz w:val="18"/>
          <w:szCs w:val="18"/>
        </w:rPr>
        <w:drawing>
          <wp:anchor distT="0" distB="0" distL="114300" distR="114300" simplePos="0" relativeHeight="251567104" behindDoc="0" locked="0" layoutInCell="1" allowOverlap="1" wp14:anchorId="718520C0" wp14:editId="1B464B6E">
            <wp:simplePos x="0" y="0"/>
            <wp:positionH relativeFrom="column">
              <wp:posOffset>168910</wp:posOffset>
            </wp:positionH>
            <wp:positionV relativeFrom="paragraph">
              <wp:posOffset>247650</wp:posOffset>
            </wp:positionV>
            <wp:extent cx="5257800" cy="1762125"/>
            <wp:effectExtent l="0" t="0" r="0" b="0"/>
            <wp:wrapNone/>
            <wp:docPr id="117" name="Objeto 4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t>GIZARTE EKONOMIAK EAEko EKONOMIAN DUEN GARRANTZI ERLATIBOA (enpleguaren pisu erlatiboa Lurralde Historikoaren arabera) 2014-2016</w:t>
      </w:r>
      <w:bookmarkEnd w:id="308"/>
      <w:bookmarkEnd w:id="309"/>
    </w:p>
    <w:p w14:paraId="00DC5853"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203514A9"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2F666D31"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0777AEF5"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157FA70A"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5D37E50A"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445A8DE2"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6101DFC8"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1FF2DCD7"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430EEE22"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2ED279E0" w14:textId="77777777" w:rsidR="004E1CF5" w:rsidRPr="00E5188F" w:rsidRDefault="004E1CF5" w:rsidP="004E1CF5">
      <w:pPr>
        <w:jc w:val="center"/>
        <w:rPr>
          <w:lang w:val="eu-ES"/>
        </w:rPr>
      </w:pPr>
      <w:bookmarkStart w:id="310" w:name="_Toc511991440"/>
      <w:bookmarkStart w:id="311" w:name="_Toc511994091"/>
      <w:r w:rsidRPr="00E5188F">
        <w:rPr>
          <w:i/>
          <w:sz w:val="16"/>
          <w:szCs w:val="16"/>
          <w:lang w:val="eu-ES"/>
        </w:rPr>
        <w:t>Konparaziorako Iturria: Biztanleria Jardueraren Arabera sailkatzeko inkesta (BJA), Eustat 2016</w:t>
      </w:r>
    </w:p>
    <w:p w14:paraId="5B9A52F3" w14:textId="52937FC4"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12" w:name="_Toc516567919"/>
      <w:bookmarkStart w:id="313" w:name="_Toc518382869"/>
      <w:r w:rsidRPr="00E5188F">
        <w:rPr>
          <w:rFonts w:ascii="Arial" w:hAnsi="Arial" w:cs="Arial"/>
          <w:b w:val="0"/>
          <w:color w:val="5F5F5F"/>
          <w:sz w:val="18"/>
          <w:szCs w:val="18"/>
          <w:lang w:val="eu-ES"/>
        </w:rPr>
        <w:lastRenderedPageBreak/>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37</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ALORREKO ENPLEGUEN LURRALDE BANAKETA, FORMA JURIDIKOAREN ARABERA 2016 (zifra absolutuak eta % bertikalak)</w:t>
      </w:r>
      <w:bookmarkEnd w:id="310"/>
      <w:bookmarkEnd w:id="311"/>
      <w:bookmarkEnd w:id="312"/>
      <w:bookmarkEnd w:id="313"/>
    </w:p>
    <w:tbl>
      <w:tblPr>
        <w:tblW w:w="9940" w:type="dxa"/>
        <w:jc w:val="center"/>
        <w:tblLook w:val="04A0" w:firstRow="1" w:lastRow="0" w:firstColumn="1" w:lastColumn="0" w:noHBand="0" w:noVBand="1"/>
      </w:tblPr>
      <w:tblGrid>
        <w:gridCol w:w="1954"/>
        <w:gridCol w:w="1143"/>
        <w:gridCol w:w="911"/>
        <w:gridCol w:w="1143"/>
        <w:gridCol w:w="911"/>
        <w:gridCol w:w="1028"/>
        <w:gridCol w:w="911"/>
        <w:gridCol w:w="1028"/>
        <w:gridCol w:w="911"/>
      </w:tblGrid>
      <w:tr w:rsidR="004E1CF5" w:rsidRPr="00E5188F" w14:paraId="434D4247" w14:textId="77777777" w:rsidTr="003639E2">
        <w:trPr>
          <w:jc w:val="center"/>
        </w:trPr>
        <w:tc>
          <w:tcPr>
            <w:tcW w:w="983"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hideMark/>
          </w:tcPr>
          <w:p w14:paraId="4A6D268B" w14:textId="77777777" w:rsidR="004E1CF5" w:rsidRPr="00E5188F" w:rsidRDefault="004E1CF5" w:rsidP="003639E2">
            <w:pPr>
              <w:widowControl w:val="0"/>
              <w:spacing w:line="264" w:lineRule="auto"/>
              <w:rPr>
                <w:rFonts w:cs="Arial"/>
                <w:sz w:val="16"/>
                <w:szCs w:val="16"/>
                <w:lang w:val="eu-ES"/>
              </w:rPr>
            </w:pPr>
          </w:p>
        </w:tc>
        <w:tc>
          <w:tcPr>
            <w:tcW w:w="103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86C7C6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103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4EDA0C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w:t>
            </w:r>
          </w:p>
        </w:tc>
        <w:tc>
          <w:tcPr>
            <w:tcW w:w="97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3B3E144A"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w:t>
            </w:r>
          </w:p>
        </w:tc>
        <w:tc>
          <w:tcPr>
            <w:tcW w:w="97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579D297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75A0777F" w14:textId="77777777" w:rsidTr="003639E2">
        <w:trPr>
          <w:jc w:val="center"/>
        </w:trPr>
        <w:tc>
          <w:tcPr>
            <w:tcW w:w="983" w:type="pct"/>
            <w:vMerge/>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05F47B88" w14:textId="77777777" w:rsidR="004E1CF5" w:rsidRPr="00E5188F" w:rsidRDefault="004E1CF5" w:rsidP="003639E2">
            <w:pPr>
              <w:widowControl w:val="0"/>
              <w:spacing w:line="264" w:lineRule="auto"/>
              <w:rPr>
                <w:rFonts w:cs="Arial"/>
                <w:sz w:val="16"/>
                <w:szCs w:val="16"/>
                <w:lang w:val="eu-ES"/>
              </w:rPr>
            </w:pPr>
          </w:p>
        </w:tc>
        <w:tc>
          <w:tcPr>
            <w:tcW w:w="575"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0F33CCC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458"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5144976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75"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4F706C4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458"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26F7E725"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1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0F6B451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458"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21475F1A"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1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4A181BB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458"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19EB5EC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6DDFFB48" w14:textId="77777777" w:rsidTr="003639E2">
        <w:trPr>
          <w:jc w:val="center"/>
        </w:trPr>
        <w:tc>
          <w:tcPr>
            <w:tcW w:w="983" w:type="pct"/>
            <w:tcBorders>
              <w:top w:val="single" w:sz="4" w:space="0" w:color="A6A6A6" w:themeColor="background1" w:themeShade="A6"/>
              <w:right w:val="single" w:sz="4" w:space="0" w:color="BFBFBF" w:themeColor="background1" w:themeShade="BF"/>
            </w:tcBorders>
            <w:hideMark/>
          </w:tcPr>
          <w:p w14:paraId="2815369A"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Araba</w:t>
            </w:r>
          </w:p>
        </w:tc>
        <w:tc>
          <w:tcPr>
            <w:tcW w:w="575" w:type="pct"/>
            <w:tcBorders>
              <w:top w:val="single" w:sz="4" w:space="0" w:color="A6A6A6" w:themeColor="background1" w:themeShade="A6"/>
              <w:left w:val="single" w:sz="4" w:space="0" w:color="BFBFBF" w:themeColor="background1" w:themeShade="BF"/>
            </w:tcBorders>
            <w:hideMark/>
          </w:tcPr>
          <w:p w14:paraId="50DC8856"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5.674</w:t>
            </w:r>
          </w:p>
        </w:tc>
        <w:tc>
          <w:tcPr>
            <w:tcW w:w="458" w:type="pct"/>
            <w:tcBorders>
              <w:top w:val="single" w:sz="4" w:space="0" w:color="A6A6A6" w:themeColor="background1" w:themeShade="A6"/>
              <w:right w:val="single" w:sz="4" w:space="0" w:color="BFBFBF" w:themeColor="background1" w:themeShade="BF"/>
            </w:tcBorders>
            <w:hideMark/>
          </w:tcPr>
          <w:p w14:paraId="376735A4"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w:t>
            </w:r>
          </w:p>
        </w:tc>
        <w:tc>
          <w:tcPr>
            <w:tcW w:w="575" w:type="pct"/>
            <w:tcBorders>
              <w:top w:val="single" w:sz="4" w:space="0" w:color="A6A6A6" w:themeColor="background1" w:themeShade="A6"/>
              <w:left w:val="single" w:sz="4" w:space="0" w:color="BFBFBF" w:themeColor="background1" w:themeShade="BF"/>
            </w:tcBorders>
            <w:hideMark/>
          </w:tcPr>
          <w:p w14:paraId="0D81ABB9" w14:textId="77777777" w:rsidR="004E1CF5" w:rsidRPr="00E5188F" w:rsidRDefault="004E1CF5" w:rsidP="003639E2">
            <w:pPr>
              <w:spacing w:line="264" w:lineRule="auto"/>
              <w:ind w:right="284"/>
              <w:jc w:val="right"/>
              <w:rPr>
                <w:rFonts w:cs="Arial"/>
                <w:sz w:val="16"/>
                <w:szCs w:val="16"/>
                <w:lang w:val="eu-ES"/>
              </w:rPr>
            </w:pPr>
            <w:r w:rsidRPr="00E5188F">
              <w:rPr>
                <w:rFonts w:cs="Arial"/>
                <w:sz w:val="16"/>
                <w:szCs w:val="16"/>
                <w:lang w:val="eu-ES"/>
              </w:rPr>
              <w:t>5.159</w:t>
            </w:r>
          </w:p>
        </w:tc>
        <w:tc>
          <w:tcPr>
            <w:tcW w:w="458" w:type="pct"/>
            <w:tcBorders>
              <w:top w:val="single" w:sz="4" w:space="0" w:color="A6A6A6" w:themeColor="background1" w:themeShade="A6"/>
              <w:right w:val="single" w:sz="4" w:space="0" w:color="BFBFBF" w:themeColor="background1" w:themeShade="BF"/>
            </w:tcBorders>
            <w:hideMark/>
          </w:tcPr>
          <w:p w14:paraId="42A59533"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10,3</w:t>
            </w:r>
          </w:p>
        </w:tc>
        <w:tc>
          <w:tcPr>
            <w:tcW w:w="517" w:type="pct"/>
            <w:tcBorders>
              <w:top w:val="single" w:sz="4" w:space="0" w:color="A6A6A6" w:themeColor="background1" w:themeShade="A6"/>
              <w:left w:val="single" w:sz="4" w:space="0" w:color="BFBFBF" w:themeColor="background1" w:themeShade="BF"/>
            </w:tcBorders>
            <w:hideMark/>
          </w:tcPr>
          <w:p w14:paraId="655999D2" w14:textId="77777777" w:rsidR="004E1CF5" w:rsidRPr="00E5188F" w:rsidRDefault="004E1CF5" w:rsidP="003639E2">
            <w:pPr>
              <w:spacing w:line="264" w:lineRule="auto"/>
              <w:ind w:right="284"/>
              <w:jc w:val="right"/>
              <w:rPr>
                <w:rFonts w:cs="Arial"/>
                <w:sz w:val="16"/>
                <w:szCs w:val="16"/>
                <w:lang w:val="eu-ES"/>
              </w:rPr>
            </w:pPr>
            <w:r w:rsidRPr="00E5188F">
              <w:rPr>
                <w:rFonts w:cs="Arial"/>
                <w:sz w:val="16"/>
                <w:szCs w:val="16"/>
                <w:lang w:val="eu-ES"/>
              </w:rPr>
              <w:t>158</w:t>
            </w:r>
          </w:p>
        </w:tc>
        <w:tc>
          <w:tcPr>
            <w:tcW w:w="458" w:type="pct"/>
            <w:tcBorders>
              <w:top w:val="single" w:sz="4" w:space="0" w:color="A6A6A6" w:themeColor="background1" w:themeShade="A6"/>
              <w:right w:val="single" w:sz="4" w:space="0" w:color="BFBFBF" w:themeColor="background1" w:themeShade="BF"/>
            </w:tcBorders>
            <w:hideMark/>
          </w:tcPr>
          <w:p w14:paraId="396EF464"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5,5</w:t>
            </w:r>
          </w:p>
        </w:tc>
        <w:tc>
          <w:tcPr>
            <w:tcW w:w="517" w:type="pct"/>
            <w:tcBorders>
              <w:top w:val="single" w:sz="4" w:space="0" w:color="A6A6A6" w:themeColor="background1" w:themeShade="A6"/>
              <w:left w:val="single" w:sz="4" w:space="0" w:color="BFBFBF" w:themeColor="background1" w:themeShade="BF"/>
            </w:tcBorders>
            <w:hideMark/>
          </w:tcPr>
          <w:p w14:paraId="70A277C4" w14:textId="77777777" w:rsidR="004E1CF5" w:rsidRPr="00E5188F" w:rsidRDefault="004E1CF5" w:rsidP="003639E2">
            <w:pPr>
              <w:spacing w:line="264" w:lineRule="auto"/>
              <w:ind w:right="284"/>
              <w:jc w:val="right"/>
              <w:rPr>
                <w:rFonts w:cs="Arial"/>
                <w:sz w:val="16"/>
                <w:szCs w:val="16"/>
                <w:lang w:val="eu-ES"/>
              </w:rPr>
            </w:pPr>
            <w:r w:rsidRPr="00E5188F">
              <w:rPr>
                <w:rFonts w:cs="Arial"/>
                <w:sz w:val="16"/>
                <w:szCs w:val="16"/>
                <w:lang w:val="eu-ES"/>
              </w:rPr>
              <w:t>358</w:t>
            </w:r>
          </w:p>
        </w:tc>
        <w:tc>
          <w:tcPr>
            <w:tcW w:w="458" w:type="pct"/>
            <w:tcBorders>
              <w:top w:val="single" w:sz="4" w:space="0" w:color="A6A6A6" w:themeColor="background1" w:themeShade="A6"/>
            </w:tcBorders>
            <w:hideMark/>
          </w:tcPr>
          <w:p w14:paraId="23D9996F"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8,3</w:t>
            </w:r>
          </w:p>
        </w:tc>
      </w:tr>
      <w:tr w:rsidR="004E1CF5" w:rsidRPr="00E5188F" w14:paraId="50A54514" w14:textId="77777777" w:rsidTr="003639E2">
        <w:trPr>
          <w:jc w:val="center"/>
        </w:trPr>
        <w:tc>
          <w:tcPr>
            <w:tcW w:w="983" w:type="pct"/>
            <w:tcBorders>
              <w:right w:val="single" w:sz="4" w:space="0" w:color="BFBFBF" w:themeColor="background1" w:themeShade="BF"/>
            </w:tcBorders>
            <w:hideMark/>
          </w:tcPr>
          <w:p w14:paraId="44B7EFB1"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Bizkaia</w:t>
            </w:r>
          </w:p>
        </w:tc>
        <w:tc>
          <w:tcPr>
            <w:tcW w:w="575" w:type="pct"/>
            <w:tcBorders>
              <w:left w:val="single" w:sz="4" w:space="0" w:color="BFBFBF" w:themeColor="background1" w:themeShade="BF"/>
            </w:tcBorders>
            <w:hideMark/>
          </w:tcPr>
          <w:p w14:paraId="5F7340ED"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21.807</w:t>
            </w:r>
          </w:p>
        </w:tc>
        <w:tc>
          <w:tcPr>
            <w:tcW w:w="458" w:type="pct"/>
            <w:tcBorders>
              <w:right w:val="single" w:sz="4" w:space="0" w:color="BFBFBF" w:themeColor="background1" w:themeShade="BF"/>
            </w:tcBorders>
            <w:hideMark/>
          </w:tcPr>
          <w:p w14:paraId="638EA5F4"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38,2</w:t>
            </w:r>
          </w:p>
        </w:tc>
        <w:tc>
          <w:tcPr>
            <w:tcW w:w="575" w:type="pct"/>
            <w:tcBorders>
              <w:left w:val="single" w:sz="4" w:space="0" w:color="BFBFBF" w:themeColor="background1" w:themeShade="BF"/>
            </w:tcBorders>
            <w:hideMark/>
          </w:tcPr>
          <w:p w14:paraId="72816405" w14:textId="77777777" w:rsidR="004E1CF5" w:rsidRPr="00E5188F" w:rsidRDefault="004E1CF5" w:rsidP="003639E2">
            <w:pPr>
              <w:spacing w:line="264" w:lineRule="auto"/>
              <w:ind w:right="284"/>
              <w:jc w:val="right"/>
              <w:rPr>
                <w:rFonts w:cs="Arial"/>
                <w:sz w:val="16"/>
                <w:szCs w:val="16"/>
                <w:lang w:val="eu-ES"/>
              </w:rPr>
            </w:pPr>
            <w:r w:rsidRPr="00E5188F">
              <w:rPr>
                <w:rFonts w:cs="Arial"/>
                <w:sz w:val="16"/>
                <w:szCs w:val="16"/>
                <w:lang w:val="eu-ES"/>
              </w:rPr>
              <w:t>18.592</w:t>
            </w:r>
          </w:p>
        </w:tc>
        <w:tc>
          <w:tcPr>
            <w:tcW w:w="458" w:type="pct"/>
            <w:tcBorders>
              <w:right w:val="single" w:sz="4" w:space="0" w:color="BFBFBF" w:themeColor="background1" w:themeShade="BF"/>
            </w:tcBorders>
            <w:hideMark/>
          </w:tcPr>
          <w:p w14:paraId="68E7009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37,3</w:t>
            </w:r>
          </w:p>
        </w:tc>
        <w:tc>
          <w:tcPr>
            <w:tcW w:w="517" w:type="pct"/>
            <w:tcBorders>
              <w:left w:val="single" w:sz="4" w:space="0" w:color="BFBFBF" w:themeColor="background1" w:themeShade="BF"/>
            </w:tcBorders>
            <w:hideMark/>
          </w:tcPr>
          <w:p w14:paraId="010F56FD" w14:textId="77777777" w:rsidR="004E1CF5" w:rsidRPr="00E5188F" w:rsidRDefault="004E1CF5" w:rsidP="003639E2">
            <w:pPr>
              <w:spacing w:line="264" w:lineRule="auto"/>
              <w:ind w:right="284"/>
              <w:jc w:val="right"/>
              <w:rPr>
                <w:rFonts w:cs="Arial"/>
                <w:sz w:val="16"/>
                <w:szCs w:val="16"/>
                <w:lang w:val="eu-ES"/>
              </w:rPr>
            </w:pPr>
            <w:r w:rsidRPr="00E5188F">
              <w:rPr>
                <w:rFonts w:cs="Arial"/>
                <w:sz w:val="16"/>
                <w:szCs w:val="16"/>
                <w:lang w:val="eu-ES"/>
              </w:rPr>
              <w:t>1.374</w:t>
            </w:r>
          </w:p>
        </w:tc>
        <w:tc>
          <w:tcPr>
            <w:tcW w:w="458" w:type="pct"/>
            <w:tcBorders>
              <w:right w:val="single" w:sz="4" w:space="0" w:color="BFBFBF" w:themeColor="background1" w:themeShade="BF"/>
            </w:tcBorders>
            <w:hideMark/>
          </w:tcPr>
          <w:p w14:paraId="4488D41E"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48,2</w:t>
            </w:r>
          </w:p>
        </w:tc>
        <w:tc>
          <w:tcPr>
            <w:tcW w:w="517" w:type="pct"/>
            <w:tcBorders>
              <w:left w:val="single" w:sz="4" w:space="0" w:color="BFBFBF" w:themeColor="background1" w:themeShade="BF"/>
            </w:tcBorders>
            <w:hideMark/>
          </w:tcPr>
          <w:p w14:paraId="503E632F" w14:textId="77777777" w:rsidR="004E1CF5" w:rsidRPr="00E5188F" w:rsidRDefault="004E1CF5" w:rsidP="003639E2">
            <w:pPr>
              <w:spacing w:line="264" w:lineRule="auto"/>
              <w:ind w:right="284"/>
              <w:jc w:val="right"/>
              <w:rPr>
                <w:rFonts w:cs="Arial"/>
                <w:sz w:val="16"/>
                <w:szCs w:val="16"/>
                <w:lang w:val="eu-ES"/>
              </w:rPr>
            </w:pPr>
            <w:r w:rsidRPr="00E5188F">
              <w:rPr>
                <w:rFonts w:cs="Arial"/>
                <w:sz w:val="16"/>
                <w:szCs w:val="16"/>
                <w:lang w:val="eu-ES"/>
              </w:rPr>
              <w:t>1.841</w:t>
            </w:r>
          </w:p>
        </w:tc>
        <w:tc>
          <w:tcPr>
            <w:tcW w:w="458" w:type="pct"/>
            <w:hideMark/>
          </w:tcPr>
          <w:p w14:paraId="046FD0AE"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42,9</w:t>
            </w:r>
          </w:p>
        </w:tc>
      </w:tr>
      <w:tr w:rsidR="004E1CF5" w:rsidRPr="00E5188F" w14:paraId="44398E6D" w14:textId="77777777" w:rsidTr="003639E2">
        <w:trPr>
          <w:jc w:val="center"/>
        </w:trPr>
        <w:tc>
          <w:tcPr>
            <w:tcW w:w="983" w:type="pct"/>
            <w:tcBorders>
              <w:bottom w:val="single" w:sz="4" w:space="0" w:color="A6A6A6" w:themeColor="background1" w:themeShade="A6"/>
              <w:right w:val="single" w:sz="4" w:space="0" w:color="BFBFBF" w:themeColor="background1" w:themeShade="BF"/>
            </w:tcBorders>
            <w:hideMark/>
          </w:tcPr>
          <w:p w14:paraId="6F57EE00"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Gipuzkoa</w:t>
            </w:r>
          </w:p>
        </w:tc>
        <w:tc>
          <w:tcPr>
            <w:tcW w:w="575" w:type="pct"/>
            <w:tcBorders>
              <w:left w:val="single" w:sz="4" w:space="0" w:color="BFBFBF" w:themeColor="background1" w:themeShade="BF"/>
              <w:bottom w:val="single" w:sz="4" w:space="0" w:color="A6A6A6" w:themeColor="background1" w:themeShade="A6"/>
            </w:tcBorders>
            <w:hideMark/>
          </w:tcPr>
          <w:p w14:paraId="1B5258C2"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29.537</w:t>
            </w:r>
          </w:p>
        </w:tc>
        <w:tc>
          <w:tcPr>
            <w:tcW w:w="458" w:type="pct"/>
            <w:tcBorders>
              <w:bottom w:val="single" w:sz="4" w:space="0" w:color="A6A6A6" w:themeColor="background1" w:themeShade="A6"/>
              <w:right w:val="single" w:sz="4" w:space="0" w:color="BFBFBF" w:themeColor="background1" w:themeShade="BF"/>
            </w:tcBorders>
            <w:hideMark/>
          </w:tcPr>
          <w:p w14:paraId="4123CD8A"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51,8</w:t>
            </w:r>
          </w:p>
        </w:tc>
        <w:tc>
          <w:tcPr>
            <w:tcW w:w="575" w:type="pct"/>
            <w:tcBorders>
              <w:left w:val="single" w:sz="4" w:space="0" w:color="BFBFBF" w:themeColor="background1" w:themeShade="BF"/>
              <w:bottom w:val="single" w:sz="4" w:space="0" w:color="A6A6A6" w:themeColor="background1" w:themeShade="A6"/>
            </w:tcBorders>
            <w:hideMark/>
          </w:tcPr>
          <w:p w14:paraId="1590F06A" w14:textId="77777777" w:rsidR="004E1CF5" w:rsidRPr="00E5188F" w:rsidRDefault="004E1CF5" w:rsidP="003639E2">
            <w:pPr>
              <w:spacing w:line="264" w:lineRule="auto"/>
              <w:ind w:right="284"/>
              <w:jc w:val="right"/>
              <w:rPr>
                <w:rFonts w:cs="Arial"/>
                <w:sz w:val="16"/>
                <w:szCs w:val="16"/>
                <w:lang w:val="eu-ES"/>
              </w:rPr>
            </w:pPr>
            <w:r w:rsidRPr="00E5188F">
              <w:rPr>
                <w:rFonts w:cs="Arial"/>
                <w:sz w:val="16"/>
                <w:szCs w:val="16"/>
                <w:lang w:val="eu-ES"/>
              </w:rPr>
              <w:t>26.132</w:t>
            </w:r>
          </w:p>
        </w:tc>
        <w:tc>
          <w:tcPr>
            <w:tcW w:w="458" w:type="pct"/>
            <w:tcBorders>
              <w:bottom w:val="single" w:sz="4" w:space="0" w:color="A6A6A6" w:themeColor="background1" w:themeShade="A6"/>
              <w:right w:val="single" w:sz="4" w:space="0" w:color="BFBFBF" w:themeColor="background1" w:themeShade="BF"/>
            </w:tcBorders>
            <w:hideMark/>
          </w:tcPr>
          <w:p w14:paraId="7463DEB5"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52,4</w:t>
            </w:r>
          </w:p>
        </w:tc>
        <w:tc>
          <w:tcPr>
            <w:tcW w:w="517" w:type="pct"/>
            <w:tcBorders>
              <w:left w:val="single" w:sz="4" w:space="0" w:color="BFBFBF" w:themeColor="background1" w:themeShade="BF"/>
              <w:bottom w:val="single" w:sz="4" w:space="0" w:color="A6A6A6" w:themeColor="background1" w:themeShade="A6"/>
            </w:tcBorders>
            <w:hideMark/>
          </w:tcPr>
          <w:p w14:paraId="3663BB8B" w14:textId="77777777" w:rsidR="004E1CF5" w:rsidRPr="00E5188F" w:rsidRDefault="004E1CF5" w:rsidP="003639E2">
            <w:pPr>
              <w:spacing w:line="264" w:lineRule="auto"/>
              <w:ind w:right="284"/>
              <w:jc w:val="right"/>
              <w:rPr>
                <w:rFonts w:cs="Arial"/>
                <w:sz w:val="16"/>
                <w:szCs w:val="16"/>
                <w:lang w:val="eu-ES"/>
              </w:rPr>
            </w:pPr>
            <w:r w:rsidRPr="00E5188F">
              <w:rPr>
                <w:rFonts w:cs="Arial"/>
                <w:sz w:val="16"/>
                <w:szCs w:val="16"/>
                <w:lang w:val="eu-ES"/>
              </w:rPr>
              <w:t>1.316</w:t>
            </w:r>
          </w:p>
        </w:tc>
        <w:tc>
          <w:tcPr>
            <w:tcW w:w="458" w:type="pct"/>
            <w:tcBorders>
              <w:bottom w:val="single" w:sz="4" w:space="0" w:color="A6A6A6" w:themeColor="background1" w:themeShade="A6"/>
              <w:right w:val="single" w:sz="4" w:space="0" w:color="BFBFBF" w:themeColor="background1" w:themeShade="BF"/>
            </w:tcBorders>
            <w:hideMark/>
          </w:tcPr>
          <w:p w14:paraId="2B1E8BA7"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46,2</w:t>
            </w:r>
          </w:p>
        </w:tc>
        <w:tc>
          <w:tcPr>
            <w:tcW w:w="517" w:type="pct"/>
            <w:tcBorders>
              <w:left w:val="single" w:sz="4" w:space="0" w:color="BFBFBF" w:themeColor="background1" w:themeShade="BF"/>
              <w:bottom w:val="single" w:sz="4" w:space="0" w:color="A6A6A6" w:themeColor="background1" w:themeShade="A6"/>
            </w:tcBorders>
            <w:hideMark/>
          </w:tcPr>
          <w:p w14:paraId="4DE05C6F" w14:textId="77777777" w:rsidR="004E1CF5" w:rsidRPr="00E5188F" w:rsidRDefault="004E1CF5" w:rsidP="003639E2">
            <w:pPr>
              <w:spacing w:line="264" w:lineRule="auto"/>
              <w:ind w:right="284"/>
              <w:jc w:val="right"/>
              <w:rPr>
                <w:rFonts w:cs="Arial"/>
                <w:sz w:val="16"/>
                <w:szCs w:val="16"/>
                <w:lang w:val="eu-ES"/>
              </w:rPr>
            </w:pPr>
            <w:r w:rsidRPr="00E5188F">
              <w:rPr>
                <w:rFonts w:cs="Arial"/>
                <w:sz w:val="16"/>
                <w:szCs w:val="16"/>
                <w:lang w:val="eu-ES"/>
              </w:rPr>
              <w:t>2.089</w:t>
            </w:r>
          </w:p>
        </w:tc>
        <w:tc>
          <w:tcPr>
            <w:tcW w:w="458" w:type="pct"/>
            <w:tcBorders>
              <w:bottom w:val="single" w:sz="4" w:space="0" w:color="A6A6A6" w:themeColor="background1" w:themeShade="A6"/>
            </w:tcBorders>
            <w:hideMark/>
          </w:tcPr>
          <w:p w14:paraId="3346F534"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48,7</w:t>
            </w:r>
          </w:p>
        </w:tc>
      </w:tr>
      <w:tr w:rsidR="004E1CF5" w:rsidRPr="00E5188F" w14:paraId="1B5EFE79" w14:textId="77777777" w:rsidTr="003639E2">
        <w:trPr>
          <w:jc w:val="center"/>
        </w:trPr>
        <w:tc>
          <w:tcPr>
            <w:tcW w:w="983"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6F19D0D3"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575"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4C6D17B4"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57.018</w:t>
            </w:r>
          </w:p>
        </w:tc>
        <w:tc>
          <w:tcPr>
            <w:tcW w:w="458"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10332158"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100,0</w:t>
            </w:r>
          </w:p>
        </w:tc>
        <w:tc>
          <w:tcPr>
            <w:tcW w:w="575"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1492F55A"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49.883</w:t>
            </w:r>
          </w:p>
        </w:tc>
        <w:tc>
          <w:tcPr>
            <w:tcW w:w="458"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64DB4301"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100,0</w:t>
            </w:r>
          </w:p>
        </w:tc>
        <w:tc>
          <w:tcPr>
            <w:tcW w:w="517"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4AA657E0"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2.848</w:t>
            </w:r>
          </w:p>
        </w:tc>
        <w:tc>
          <w:tcPr>
            <w:tcW w:w="458"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6A861665"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100,0</w:t>
            </w:r>
          </w:p>
        </w:tc>
        <w:tc>
          <w:tcPr>
            <w:tcW w:w="517"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351621B8"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4.288</w:t>
            </w:r>
          </w:p>
        </w:tc>
        <w:tc>
          <w:tcPr>
            <w:tcW w:w="458" w:type="pct"/>
            <w:tcBorders>
              <w:top w:val="single" w:sz="4" w:space="0" w:color="A6A6A6" w:themeColor="background1" w:themeShade="A6"/>
              <w:bottom w:val="single" w:sz="4" w:space="0" w:color="A6A6A6" w:themeColor="background1" w:themeShade="A6"/>
            </w:tcBorders>
            <w:hideMark/>
          </w:tcPr>
          <w:p w14:paraId="2D186171"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100,0</w:t>
            </w:r>
          </w:p>
        </w:tc>
      </w:tr>
    </w:tbl>
    <w:p w14:paraId="26553A4E" w14:textId="77777777" w:rsidR="004E1CF5" w:rsidRPr="00E5188F" w:rsidRDefault="004E1CF5" w:rsidP="004E1CF5">
      <w:pPr>
        <w:pStyle w:val="ARIALNARROW"/>
        <w:widowControl w:val="0"/>
        <w:spacing w:line="264" w:lineRule="auto"/>
        <w:rPr>
          <w:lang w:val="eu-ES"/>
        </w:rPr>
      </w:pPr>
    </w:p>
    <w:p w14:paraId="2EAA8DB7" w14:textId="77777777" w:rsidR="004E1CF5" w:rsidRPr="00E5188F" w:rsidRDefault="004E1CF5" w:rsidP="004E1CF5">
      <w:pPr>
        <w:pStyle w:val="ARIALNARROW"/>
        <w:widowControl w:val="0"/>
        <w:spacing w:line="264" w:lineRule="auto"/>
        <w:rPr>
          <w:lang w:val="eu-ES"/>
        </w:rPr>
      </w:pPr>
    </w:p>
    <w:p w14:paraId="600B74FA" w14:textId="7DEFA75E"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14" w:name="_Toc511991441"/>
      <w:bookmarkStart w:id="315" w:name="_Toc511994092"/>
      <w:bookmarkStart w:id="316" w:name="_Toc516567920"/>
      <w:bookmarkStart w:id="317" w:name="_Toc518382870"/>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38</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ALORREKO ENPLEGUEN LURRALDE BANAKETA, FORMA JURIDIKOAREN ARABERA 2016 (% horizontalak)</w:t>
      </w:r>
      <w:bookmarkEnd w:id="314"/>
      <w:bookmarkEnd w:id="315"/>
      <w:bookmarkEnd w:id="316"/>
      <w:bookmarkEnd w:id="317"/>
    </w:p>
    <w:tbl>
      <w:tblPr>
        <w:tblW w:w="5540" w:type="pct"/>
        <w:jc w:val="center"/>
        <w:tblLook w:val="04A0" w:firstRow="1" w:lastRow="0" w:firstColumn="1" w:lastColumn="0" w:noHBand="0" w:noVBand="1"/>
      </w:tblPr>
      <w:tblGrid>
        <w:gridCol w:w="3013"/>
        <w:gridCol w:w="1759"/>
        <w:gridCol w:w="1759"/>
        <w:gridCol w:w="1759"/>
        <w:gridCol w:w="1751"/>
      </w:tblGrid>
      <w:tr w:rsidR="004E1CF5" w:rsidRPr="00E5188F" w14:paraId="08CF81F1" w14:textId="77777777" w:rsidTr="003639E2">
        <w:trPr>
          <w:jc w:val="center"/>
        </w:trPr>
        <w:tc>
          <w:tcPr>
            <w:tcW w:w="1500"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hideMark/>
          </w:tcPr>
          <w:p w14:paraId="3293904F" w14:textId="77777777" w:rsidR="004E1CF5" w:rsidRPr="00E5188F" w:rsidRDefault="004E1CF5" w:rsidP="003639E2">
            <w:pPr>
              <w:widowControl w:val="0"/>
              <w:spacing w:line="264" w:lineRule="auto"/>
              <w:rPr>
                <w:rFonts w:cs="Arial"/>
                <w:b/>
                <w:bCs/>
                <w:sz w:val="16"/>
                <w:szCs w:val="16"/>
                <w:lang w:val="eu-ES"/>
              </w:rPr>
            </w:pPr>
          </w:p>
        </w:tc>
        <w:tc>
          <w:tcPr>
            <w:tcW w:w="87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6213F95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87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33518C3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w:t>
            </w:r>
          </w:p>
        </w:tc>
        <w:tc>
          <w:tcPr>
            <w:tcW w:w="87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5A7D25B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w:t>
            </w:r>
          </w:p>
        </w:tc>
        <w:tc>
          <w:tcPr>
            <w:tcW w:w="872"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0E1CFAD5"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580920D9" w14:textId="77777777" w:rsidTr="003639E2">
        <w:trPr>
          <w:jc w:val="center"/>
        </w:trPr>
        <w:tc>
          <w:tcPr>
            <w:tcW w:w="1500" w:type="pct"/>
            <w:tcBorders>
              <w:top w:val="single" w:sz="4" w:space="0" w:color="A6A6A6" w:themeColor="background1" w:themeShade="A6"/>
              <w:right w:val="single" w:sz="4" w:space="0" w:color="BFBFBF" w:themeColor="background1" w:themeShade="BF"/>
            </w:tcBorders>
            <w:hideMark/>
          </w:tcPr>
          <w:p w14:paraId="1BB8B5BF"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Araba</w:t>
            </w:r>
          </w:p>
        </w:tc>
        <w:tc>
          <w:tcPr>
            <w:tcW w:w="876" w:type="pct"/>
            <w:tcBorders>
              <w:top w:val="single" w:sz="4" w:space="0" w:color="A6A6A6" w:themeColor="background1" w:themeShade="A6"/>
              <w:left w:val="single" w:sz="4" w:space="0" w:color="BFBFBF" w:themeColor="background1" w:themeShade="BF"/>
              <w:right w:val="single" w:sz="4" w:space="0" w:color="BFBFBF" w:themeColor="background1" w:themeShade="BF"/>
            </w:tcBorders>
            <w:hideMark/>
          </w:tcPr>
          <w:p w14:paraId="182126E6"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876" w:type="pct"/>
            <w:tcBorders>
              <w:top w:val="single" w:sz="4" w:space="0" w:color="A6A6A6" w:themeColor="background1" w:themeShade="A6"/>
              <w:left w:val="single" w:sz="4" w:space="0" w:color="BFBFBF" w:themeColor="background1" w:themeShade="BF"/>
              <w:right w:val="single" w:sz="4" w:space="0" w:color="BFBFBF" w:themeColor="background1" w:themeShade="BF"/>
            </w:tcBorders>
            <w:hideMark/>
          </w:tcPr>
          <w:p w14:paraId="4ADDF61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90,9</w:t>
            </w:r>
          </w:p>
        </w:tc>
        <w:tc>
          <w:tcPr>
            <w:tcW w:w="876" w:type="pct"/>
            <w:tcBorders>
              <w:top w:val="single" w:sz="4" w:space="0" w:color="A6A6A6" w:themeColor="background1" w:themeShade="A6"/>
              <w:left w:val="single" w:sz="4" w:space="0" w:color="BFBFBF" w:themeColor="background1" w:themeShade="BF"/>
              <w:right w:val="single" w:sz="4" w:space="0" w:color="BFBFBF" w:themeColor="background1" w:themeShade="BF"/>
            </w:tcBorders>
            <w:hideMark/>
          </w:tcPr>
          <w:p w14:paraId="40375E9F"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2,8</w:t>
            </w:r>
          </w:p>
        </w:tc>
        <w:tc>
          <w:tcPr>
            <w:tcW w:w="872" w:type="pct"/>
            <w:tcBorders>
              <w:top w:val="single" w:sz="4" w:space="0" w:color="A6A6A6" w:themeColor="background1" w:themeShade="A6"/>
              <w:left w:val="single" w:sz="4" w:space="0" w:color="BFBFBF" w:themeColor="background1" w:themeShade="BF"/>
            </w:tcBorders>
            <w:hideMark/>
          </w:tcPr>
          <w:p w14:paraId="2735DA6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6,3</w:t>
            </w:r>
          </w:p>
        </w:tc>
      </w:tr>
      <w:tr w:rsidR="004E1CF5" w:rsidRPr="00E5188F" w14:paraId="44CC4122" w14:textId="77777777" w:rsidTr="003639E2">
        <w:trPr>
          <w:jc w:val="center"/>
        </w:trPr>
        <w:tc>
          <w:tcPr>
            <w:tcW w:w="1500" w:type="pct"/>
            <w:tcBorders>
              <w:right w:val="single" w:sz="4" w:space="0" w:color="BFBFBF" w:themeColor="background1" w:themeShade="BF"/>
            </w:tcBorders>
            <w:hideMark/>
          </w:tcPr>
          <w:p w14:paraId="713E06D6"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Bizkaia</w:t>
            </w:r>
          </w:p>
        </w:tc>
        <w:tc>
          <w:tcPr>
            <w:tcW w:w="876" w:type="pct"/>
            <w:tcBorders>
              <w:left w:val="single" w:sz="4" w:space="0" w:color="BFBFBF" w:themeColor="background1" w:themeShade="BF"/>
              <w:right w:val="single" w:sz="4" w:space="0" w:color="BFBFBF" w:themeColor="background1" w:themeShade="BF"/>
            </w:tcBorders>
            <w:hideMark/>
          </w:tcPr>
          <w:p w14:paraId="7399300F"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876" w:type="pct"/>
            <w:tcBorders>
              <w:left w:val="single" w:sz="4" w:space="0" w:color="BFBFBF" w:themeColor="background1" w:themeShade="BF"/>
              <w:right w:val="single" w:sz="4" w:space="0" w:color="BFBFBF" w:themeColor="background1" w:themeShade="BF"/>
            </w:tcBorders>
            <w:hideMark/>
          </w:tcPr>
          <w:p w14:paraId="56D59414"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85,3</w:t>
            </w:r>
          </w:p>
        </w:tc>
        <w:tc>
          <w:tcPr>
            <w:tcW w:w="876" w:type="pct"/>
            <w:tcBorders>
              <w:left w:val="single" w:sz="4" w:space="0" w:color="BFBFBF" w:themeColor="background1" w:themeShade="BF"/>
              <w:right w:val="single" w:sz="4" w:space="0" w:color="BFBFBF" w:themeColor="background1" w:themeShade="BF"/>
            </w:tcBorders>
            <w:hideMark/>
          </w:tcPr>
          <w:p w14:paraId="5A9E9B01"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6,3</w:t>
            </w:r>
          </w:p>
        </w:tc>
        <w:tc>
          <w:tcPr>
            <w:tcW w:w="872" w:type="pct"/>
            <w:tcBorders>
              <w:left w:val="single" w:sz="4" w:space="0" w:color="BFBFBF" w:themeColor="background1" w:themeShade="BF"/>
            </w:tcBorders>
            <w:hideMark/>
          </w:tcPr>
          <w:p w14:paraId="11AD6A1B"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8,4</w:t>
            </w:r>
          </w:p>
        </w:tc>
      </w:tr>
      <w:tr w:rsidR="004E1CF5" w:rsidRPr="00E5188F" w14:paraId="6B29D207" w14:textId="77777777" w:rsidTr="003639E2">
        <w:trPr>
          <w:jc w:val="center"/>
        </w:trPr>
        <w:tc>
          <w:tcPr>
            <w:tcW w:w="1500" w:type="pct"/>
            <w:tcBorders>
              <w:bottom w:val="single" w:sz="4" w:space="0" w:color="A6A6A6" w:themeColor="background1" w:themeShade="A6"/>
              <w:right w:val="single" w:sz="4" w:space="0" w:color="BFBFBF" w:themeColor="background1" w:themeShade="BF"/>
            </w:tcBorders>
            <w:hideMark/>
          </w:tcPr>
          <w:p w14:paraId="6AEB9F73"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Gipuzkoa</w:t>
            </w:r>
          </w:p>
        </w:tc>
        <w:tc>
          <w:tcPr>
            <w:tcW w:w="876" w:type="pct"/>
            <w:tcBorders>
              <w:left w:val="single" w:sz="4" w:space="0" w:color="BFBFBF" w:themeColor="background1" w:themeShade="BF"/>
              <w:bottom w:val="single" w:sz="4" w:space="0" w:color="A6A6A6" w:themeColor="background1" w:themeShade="A6"/>
              <w:right w:val="single" w:sz="4" w:space="0" w:color="BFBFBF" w:themeColor="background1" w:themeShade="BF"/>
            </w:tcBorders>
            <w:hideMark/>
          </w:tcPr>
          <w:p w14:paraId="6C50E068"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100,0</w:t>
            </w:r>
          </w:p>
        </w:tc>
        <w:tc>
          <w:tcPr>
            <w:tcW w:w="876" w:type="pct"/>
            <w:tcBorders>
              <w:left w:val="single" w:sz="4" w:space="0" w:color="BFBFBF" w:themeColor="background1" w:themeShade="BF"/>
              <w:bottom w:val="single" w:sz="4" w:space="0" w:color="A6A6A6" w:themeColor="background1" w:themeShade="A6"/>
              <w:right w:val="single" w:sz="4" w:space="0" w:color="BFBFBF" w:themeColor="background1" w:themeShade="BF"/>
            </w:tcBorders>
            <w:hideMark/>
          </w:tcPr>
          <w:p w14:paraId="75BDE9B1"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88,5</w:t>
            </w:r>
          </w:p>
        </w:tc>
        <w:tc>
          <w:tcPr>
            <w:tcW w:w="876" w:type="pct"/>
            <w:tcBorders>
              <w:left w:val="single" w:sz="4" w:space="0" w:color="BFBFBF" w:themeColor="background1" w:themeShade="BF"/>
              <w:bottom w:val="single" w:sz="4" w:space="0" w:color="A6A6A6" w:themeColor="background1" w:themeShade="A6"/>
              <w:right w:val="single" w:sz="4" w:space="0" w:color="BFBFBF" w:themeColor="background1" w:themeShade="BF"/>
            </w:tcBorders>
            <w:hideMark/>
          </w:tcPr>
          <w:p w14:paraId="11BB2B82"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4,5</w:t>
            </w:r>
          </w:p>
        </w:tc>
        <w:tc>
          <w:tcPr>
            <w:tcW w:w="872" w:type="pct"/>
            <w:tcBorders>
              <w:left w:val="single" w:sz="4" w:space="0" w:color="BFBFBF" w:themeColor="background1" w:themeShade="BF"/>
              <w:bottom w:val="single" w:sz="4" w:space="0" w:color="A6A6A6" w:themeColor="background1" w:themeShade="A6"/>
            </w:tcBorders>
            <w:hideMark/>
          </w:tcPr>
          <w:p w14:paraId="5480C59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7,1</w:t>
            </w:r>
          </w:p>
        </w:tc>
      </w:tr>
      <w:tr w:rsidR="004E1CF5" w:rsidRPr="00E5188F" w14:paraId="11FF7CD9" w14:textId="77777777" w:rsidTr="003639E2">
        <w:trPr>
          <w:jc w:val="center"/>
        </w:trPr>
        <w:tc>
          <w:tcPr>
            <w:tcW w:w="1500"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3E6B4703"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87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hideMark/>
          </w:tcPr>
          <w:p w14:paraId="34900A4B"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tc>
        <w:tc>
          <w:tcPr>
            <w:tcW w:w="87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hideMark/>
          </w:tcPr>
          <w:p w14:paraId="14E7AEAC"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87,5</w:t>
            </w:r>
          </w:p>
        </w:tc>
        <w:tc>
          <w:tcPr>
            <w:tcW w:w="876"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hideMark/>
          </w:tcPr>
          <w:p w14:paraId="1724C4A5"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5,0</w:t>
            </w:r>
          </w:p>
        </w:tc>
        <w:tc>
          <w:tcPr>
            <w:tcW w:w="872"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78989E58"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7,5</w:t>
            </w:r>
          </w:p>
        </w:tc>
      </w:tr>
    </w:tbl>
    <w:p w14:paraId="11655372" w14:textId="77777777" w:rsidR="004E1CF5" w:rsidRPr="00E5188F" w:rsidRDefault="004E1CF5" w:rsidP="004E1CF5">
      <w:pPr>
        <w:pStyle w:val="ARIALNARROW"/>
        <w:widowControl w:val="0"/>
        <w:spacing w:line="264" w:lineRule="auto"/>
        <w:rPr>
          <w:lang w:val="eu-ES"/>
        </w:rPr>
      </w:pPr>
    </w:p>
    <w:p w14:paraId="773F023F" w14:textId="77777777" w:rsidR="004E1CF5" w:rsidRPr="00E5188F" w:rsidRDefault="004E1CF5" w:rsidP="004E1CF5">
      <w:pPr>
        <w:pStyle w:val="ARIALNARROW"/>
        <w:widowControl w:val="0"/>
        <w:spacing w:line="264" w:lineRule="auto"/>
        <w:rPr>
          <w:lang w:val="eu-ES"/>
        </w:rPr>
      </w:pPr>
    </w:p>
    <w:p w14:paraId="47460FD1" w14:textId="1E98FA22"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18" w:name="_Toc511991442"/>
      <w:bookmarkStart w:id="319" w:name="_Toc511994093"/>
      <w:bookmarkStart w:id="320" w:name="_Toc516567921"/>
      <w:bookmarkStart w:id="321" w:name="_Toc518382871"/>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39</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ALORREKO ENPLEGUEN ARLOZ ARLOKO BANAKETA LURRALDE HISTORIKOAREN ARABERA 2016 (zifra absolutuak eta % bertikalak)</w:t>
      </w:r>
      <w:bookmarkEnd w:id="318"/>
      <w:bookmarkEnd w:id="319"/>
      <w:bookmarkEnd w:id="320"/>
      <w:bookmarkEnd w:id="321"/>
    </w:p>
    <w:tbl>
      <w:tblPr>
        <w:tblW w:w="9940" w:type="dxa"/>
        <w:jc w:val="center"/>
        <w:tblLook w:val="04A0" w:firstRow="1" w:lastRow="0" w:firstColumn="1" w:lastColumn="0" w:noHBand="0" w:noVBand="1"/>
      </w:tblPr>
      <w:tblGrid>
        <w:gridCol w:w="1843"/>
        <w:gridCol w:w="1026"/>
        <w:gridCol w:w="998"/>
        <w:gridCol w:w="1093"/>
        <w:gridCol w:w="998"/>
        <w:gridCol w:w="996"/>
        <w:gridCol w:w="998"/>
        <w:gridCol w:w="996"/>
        <w:gridCol w:w="992"/>
      </w:tblGrid>
      <w:tr w:rsidR="004E1CF5" w:rsidRPr="00E5188F" w14:paraId="2287F82E" w14:textId="77777777" w:rsidTr="003639E2">
        <w:trPr>
          <w:jc w:val="center"/>
        </w:trPr>
        <w:tc>
          <w:tcPr>
            <w:tcW w:w="927"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65D9922D"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EAE</w:t>
            </w:r>
          </w:p>
        </w:tc>
        <w:tc>
          <w:tcPr>
            <w:tcW w:w="101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66C9AC9A"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1052"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61EF6B2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w:t>
            </w:r>
          </w:p>
        </w:tc>
        <w:tc>
          <w:tcPr>
            <w:tcW w:w="100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38EDD35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w:t>
            </w:r>
          </w:p>
        </w:tc>
        <w:tc>
          <w:tcPr>
            <w:tcW w:w="1000"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16D272BA"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7AB2DF5B" w14:textId="77777777" w:rsidTr="003639E2">
        <w:trPr>
          <w:jc w:val="center"/>
        </w:trPr>
        <w:tc>
          <w:tcPr>
            <w:tcW w:w="927" w:type="pct"/>
            <w:vMerge/>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5548AF70" w14:textId="77777777" w:rsidR="004E1CF5" w:rsidRPr="00E5188F" w:rsidRDefault="004E1CF5" w:rsidP="003639E2">
            <w:pPr>
              <w:widowControl w:val="0"/>
              <w:spacing w:line="264" w:lineRule="auto"/>
              <w:rPr>
                <w:rFonts w:cs="Arial"/>
                <w:sz w:val="16"/>
                <w:szCs w:val="16"/>
                <w:lang w:val="eu-ES"/>
              </w:rPr>
            </w:pPr>
          </w:p>
        </w:tc>
        <w:tc>
          <w:tcPr>
            <w:tcW w:w="51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607F346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0B0A2FA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5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20D30A8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5B470C3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4FABB46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0933BB6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20A8B01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499"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027918A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7C07B3E9" w14:textId="77777777" w:rsidTr="003639E2">
        <w:trPr>
          <w:jc w:val="center"/>
        </w:trPr>
        <w:tc>
          <w:tcPr>
            <w:tcW w:w="927" w:type="pct"/>
            <w:tcBorders>
              <w:top w:val="single" w:sz="4" w:space="0" w:color="A6A6A6" w:themeColor="background1" w:themeShade="A6"/>
              <w:right w:val="single" w:sz="4" w:space="0" w:color="BFBFBF" w:themeColor="background1" w:themeShade="BF"/>
            </w:tcBorders>
            <w:hideMark/>
          </w:tcPr>
          <w:p w14:paraId="3B2FA477"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 xml:space="preserve">Lehen sektorea </w:t>
            </w:r>
          </w:p>
        </w:tc>
        <w:tc>
          <w:tcPr>
            <w:tcW w:w="516" w:type="pct"/>
            <w:tcBorders>
              <w:top w:val="single" w:sz="4" w:space="0" w:color="A6A6A6" w:themeColor="background1" w:themeShade="A6"/>
              <w:left w:val="single" w:sz="4" w:space="0" w:color="BFBFBF" w:themeColor="background1" w:themeShade="BF"/>
            </w:tcBorders>
            <w:vAlign w:val="bottom"/>
            <w:hideMark/>
          </w:tcPr>
          <w:p w14:paraId="2DC5441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186</w:t>
            </w:r>
          </w:p>
        </w:tc>
        <w:tc>
          <w:tcPr>
            <w:tcW w:w="502" w:type="pct"/>
            <w:tcBorders>
              <w:top w:val="single" w:sz="4" w:space="0" w:color="A6A6A6" w:themeColor="background1" w:themeShade="A6"/>
              <w:right w:val="single" w:sz="4" w:space="0" w:color="BFBFBF" w:themeColor="background1" w:themeShade="BF"/>
            </w:tcBorders>
            <w:vAlign w:val="bottom"/>
            <w:hideMark/>
          </w:tcPr>
          <w:p w14:paraId="03D3196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0,3</w:t>
            </w:r>
          </w:p>
        </w:tc>
        <w:tc>
          <w:tcPr>
            <w:tcW w:w="550" w:type="pct"/>
            <w:tcBorders>
              <w:top w:val="single" w:sz="4" w:space="0" w:color="A6A6A6" w:themeColor="background1" w:themeShade="A6"/>
              <w:left w:val="single" w:sz="4" w:space="0" w:color="BFBFBF" w:themeColor="background1" w:themeShade="BF"/>
            </w:tcBorders>
            <w:vAlign w:val="bottom"/>
            <w:hideMark/>
          </w:tcPr>
          <w:p w14:paraId="54824A7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171</w:t>
            </w:r>
          </w:p>
        </w:tc>
        <w:tc>
          <w:tcPr>
            <w:tcW w:w="502" w:type="pct"/>
            <w:tcBorders>
              <w:top w:val="single" w:sz="4" w:space="0" w:color="A6A6A6" w:themeColor="background1" w:themeShade="A6"/>
              <w:right w:val="single" w:sz="4" w:space="0" w:color="BFBFBF" w:themeColor="background1" w:themeShade="BF"/>
            </w:tcBorders>
            <w:vAlign w:val="bottom"/>
            <w:hideMark/>
          </w:tcPr>
          <w:p w14:paraId="256FFDC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0,3</w:t>
            </w:r>
          </w:p>
        </w:tc>
        <w:tc>
          <w:tcPr>
            <w:tcW w:w="501" w:type="pct"/>
            <w:tcBorders>
              <w:top w:val="single" w:sz="4" w:space="0" w:color="A6A6A6" w:themeColor="background1" w:themeShade="A6"/>
              <w:left w:val="single" w:sz="4" w:space="0" w:color="BFBFBF" w:themeColor="background1" w:themeShade="BF"/>
            </w:tcBorders>
            <w:vAlign w:val="bottom"/>
            <w:hideMark/>
          </w:tcPr>
          <w:p w14:paraId="5468158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c>
          <w:tcPr>
            <w:tcW w:w="502" w:type="pct"/>
            <w:tcBorders>
              <w:top w:val="single" w:sz="4" w:space="0" w:color="A6A6A6" w:themeColor="background1" w:themeShade="A6"/>
              <w:right w:val="single" w:sz="4" w:space="0" w:color="BFBFBF" w:themeColor="background1" w:themeShade="BF"/>
            </w:tcBorders>
            <w:vAlign w:val="bottom"/>
            <w:hideMark/>
          </w:tcPr>
          <w:p w14:paraId="380FED5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c>
          <w:tcPr>
            <w:tcW w:w="501" w:type="pct"/>
            <w:tcBorders>
              <w:top w:val="single" w:sz="4" w:space="0" w:color="A6A6A6" w:themeColor="background1" w:themeShade="A6"/>
              <w:left w:val="single" w:sz="4" w:space="0" w:color="BFBFBF" w:themeColor="background1" w:themeShade="BF"/>
            </w:tcBorders>
            <w:vAlign w:val="bottom"/>
            <w:hideMark/>
          </w:tcPr>
          <w:p w14:paraId="5611B72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15</w:t>
            </w:r>
          </w:p>
        </w:tc>
        <w:tc>
          <w:tcPr>
            <w:tcW w:w="499" w:type="pct"/>
            <w:tcBorders>
              <w:top w:val="single" w:sz="4" w:space="0" w:color="A6A6A6" w:themeColor="background1" w:themeShade="A6"/>
            </w:tcBorders>
            <w:vAlign w:val="bottom"/>
            <w:hideMark/>
          </w:tcPr>
          <w:p w14:paraId="00ACB0CF" w14:textId="77777777" w:rsidR="004E1CF5" w:rsidRPr="004B73E3" w:rsidRDefault="004E1CF5" w:rsidP="003639E2">
            <w:pPr>
              <w:widowControl w:val="0"/>
              <w:spacing w:line="264" w:lineRule="auto"/>
              <w:ind w:right="170"/>
              <w:jc w:val="right"/>
              <w:rPr>
                <w:rFonts w:cs="Arial"/>
                <w:color w:val="000000"/>
                <w:sz w:val="16"/>
                <w:szCs w:val="16"/>
              </w:rPr>
            </w:pPr>
            <w:r w:rsidRPr="004B73E3">
              <w:rPr>
                <w:rFonts w:cs="Arial"/>
                <w:color w:val="000000"/>
                <w:sz w:val="16"/>
                <w:szCs w:val="16"/>
              </w:rPr>
              <w:t>0,3</w:t>
            </w:r>
          </w:p>
        </w:tc>
      </w:tr>
      <w:tr w:rsidR="004E1CF5" w:rsidRPr="00E5188F" w14:paraId="7296F473" w14:textId="77777777" w:rsidTr="003639E2">
        <w:trPr>
          <w:jc w:val="center"/>
        </w:trPr>
        <w:tc>
          <w:tcPr>
            <w:tcW w:w="927" w:type="pct"/>
            <w:tcBorders>
              <w:right w:val="single" w:sz="4" w:space="0" w:color="BFBFBF" w:themeColor="background1" w:themeShade="BF"/>
            </w:tcBorders>
            <w:hideMark/>
          </w:tcPr>
          <w:p w14:paraId="4E8DF31F"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516" w:type="pct"/>
            <w:tcBorders>
              <w:left w:val="single" w:sz="4" w:space="0" w:color="BFBFBF" w:themeColor="background1" w:themeShade="BF"/>
            </w:tcBorders>
            <w:vAlign w:val="bottom"/>
            <w:hideMark/>
          </w:tcPr>
          <w:p w14:paraId="36B4CCD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25.240</w:t>
            </w:r>
          </w:p>
        </w:tc>
        <w:tc>
          <w:tcPr>
            <w:tcW w:w="502" w:type="pct"/>
            <w:tcBorders>
              <w:right w:val="single" w:sz="4" w:space="0" w:color="BFBFBF" w:themeColor="background1" w:themeShade="BF"/>
            </w:tcBorders>
            <w:vAlign w:val="bottom"/>
            <w:hideMark/>
          </w:tcPr>
          <w:p w14:paraId="5123597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44,3</w:t>
            </w:r>
          </w:p>
        </w:tc>
        <w:tc>
          <w:tcPr>
            <w:tcW w:w="550" w:type="pct"/>
            <w:tcBorders>
              <w:left w:val="single" w:sz="4" w:space="0" w:color="BFBFBF" w:themeColor="background1" w:themeShade="BF"/>
            </w:tcBorders>
            <w:vAlign w:val="bottom"/>
            <w:hideMark/>
          </w:tcPr>
          <w:p w14:paraId="542C837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20.638</w:t>
            </w:r>
          </w:p>
        </w:tc>
        <w:tc>
          <w:tcPr>
            <w:tcW w:w="502" w:type="pct"/>
            <w:tcBorders>
              <w:right w:val="single" w:sz="4" w:space="0" w:color="BFBFBF" w:themeColor="background1" w:themeShade="BF"/>
            </w:tcBorders>
            <w:vAlign w:val="bottom"/>
            <w:hideMark/>
          </w:tcPr>
          <w:p w14:paraId="4ABB9C5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41,4</w:t>
            </w:r>
          </w:p>
        </w:tc>
        <w:tc>
          <w:tcPr>
            <w:tcW w:w="501" w:type="pct"/>
            <w:tcBorders>
              <w:left w:val="single" w:sz="4" w:space="0" w:color="BFBFBF" w:themeColor="background1" w:themeShade="BF"/>
            </w:tcBorders>
            <w:vAlign w:val="bottom"/>
            <w:hideMark/>
          </w:tcPr>
          <w:p w14:paraId="1A6A372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2.237</w:t>
            </w:r>
          </w:p>
        </w:tc>
        <w:tc>
          <w:tcPr>
            <w:tcW w:w="502" w:type="pct"/>
            <w:tcBorders>
              <w:right w:val="single" w:sz="4" w:space="0" w:color="BFBFBF" w:themeColor="background1" w:themeShade="BF"/>
            </w:tcBorders>
            <w:vAlign w:val="bottom"/>
            <w:hideMark/>
          </w:tcPr>
          <w:p w14:paraId="77D1F8A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78,5</w:t>
            </w:r>
          </w:p>
        </w:tc>
        <w:tc>
          <w:tcPr>
            <w:tcW w:w="501" w:type="pct"/>
            <w:tcBorders>
              <w:left w:val="single" w:sz="4" w:space="0" w:color="BFBFBF" w:themeColor="background1" w:themeShade="BF"/>
            </w:tcBorders>
            <w:vAlign w:val="bottom"/>
            <w:hideMark/>
          </w:tcPr>
          <w:p w14:paraId="4D3D0EA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2.366</w:t>
            </w:r>
          </w:p>
        </w:tc>
        <w:tc>
          <w:tcPr>
            <w:tcW w:w="499" w:type="pct"/>
            <w:vAlign w:val="bottom"/>
            <w:hideMark/>
          </w:tcPr>
          <w:p w14:paraId="3A693EB2" w14:textId="77777777" w:rsidR="004E1CF5" w:rsidRPr="004B73E3" w:rsidRDefault="004E1CF5" w:rsidP="003639E2">
            <w:pPr>
              <w:widowControl w:val="0"/>
              <w:spacing w:line="264" w:lineRule="auto"/>
              <w:ind w:right="170"/>
              <w:jc w:val="right"/>
              <w:rPr>
                <w:rFonts w:cs="Arial"/>
                <w:color w:val="000000"/>
                <w:sz w:val="16"/>
                <w:szCs w:val="16"/>
              </w:rPr>
            </w:pPr>
            <w:r w:rsidRPr="004B73E3">
              <w:rPr>
                <w:rFonts w:cs="Arial"/>
                <w:color w:val="000000"/>
                <w:sz w:val="16"/>
                <w:szCs w:val="16"/>
              </w:rPr>
              <w:t>55,2</w:t>
            </w:r>
          </w:p>
        </w:tc>
      </w:tr>
      <w:tr w:rsidR="004E1CF5" w:rsidRPr="00E5188F" w14:paraId="5F4CB82E" w14:textId="77777777" w:rsidTr="003639E2">
        <w:trPr>
          <w:jc w:val="center"/>
        </w:trPr>
        <w:tc>
          <w:tcPr>
            <w:tcW w:w="927" w:type="pct"/>
            <w:tcBorders>
              <w:right w:val="single" w:sz="4" w:space="0" w:color="BFBFBF" w:themeColor="background1" w:themeShade="BF"/>
            </w:tcBorders>
            <w:hideMark/>
          </w:tcPr>
          <w:p w14:paraId="242CCC0D"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tc>
        <w:tc>
          <w:tcPr>
            <w:tcW w:w="516" w:type="pct"/>
            <w:tcBorders>
              <w:left w:val="single" w:sz="4" w:space="0" w:color="BFBFBF" w:themeColor="background1" w:themeShade="BF"/>
            </w:tcBorders>
            <w:vAlign w:val="bottom"/>
            <w:hideMark/>
          </w:tcPr>
          <w:p w14:paraId="659CD45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1.619</w:t>
            </w:r>
          </w:p>
        </w:tc>
        <w:tc>
          <w:tcPr>
            <w:tcW w:w="502" w:type="pct"/>
            <w:tcBorders>
              <w:right w:val="single" w:sz="4" w:space="0" w:color="BFBFBF" w:themeColor="background1" w:themeShade="BF"/>
            </w:tcBorders>
            <w:vAlign w:val="bottom"/>
            <w:hideMark/>
          </w:tcPr>
          <w:p w14:paraId="4C8A90E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2,8</w:t>
            </w:r>
          </w:p>
        </w:tc>
        <w:tc>
          <w:tcPr>
            <w:tcW w:w="550" w:type="pct"/>
            <w:tcBorders>
              <w:left w:val="single" w:sz="4" w:space="0" w:color="BFBFBF" w:themeColor="background1" w:themeShade="BF"/>
            </w:tcBorders>
            <w:vAlign w:val="bottom"/>
            <w:hideMark/>
          </w:tcPr>
          <w:p w14:paraId="7AE5C77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1.101</w:t>
            </w:r>
          </w:p>
        </w:tc>
        <w:tc>
          <w:tcPr>
            <w:tcW w:w="502" w:type="pct"/>
            <w:tcBorders>
              <w:right w:val="single" w:sz="4" w:space="0" w:color="BFBFBF" w:themeColor="background1" w:themeShade="BF"/>
            </w:tcBorders>
            <w:vAlign w:val="bottom"/>
            <w:hideMark/>
          </w:tcPr>
          <w:p w14:paraId="5C21AFA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2,2</w:t>
            </w:r>
          </w:p>
        </w:tc>
        <w:tc>
          <w:tcPr>
            <w:tcW w:w="501" w:type="pct"/>
            <w:tcBorders>
              <w:left w:val="single" w:sz="4" w:space="0" w:color="BFBFBF" w:themeColor="background1" w:themeShade="BF"/>
            </w:tcBorders>
            <w:vAlign w:val="bottom"/>
            <w:hideMark/>
          </w:tcPr>
          <w:p w14:paraId="135CF6C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151</w:t>
            </w:r>
          </w:p>
        </w:tc>
        <w:tc>
          <w:tcPr>
            <w:tcW w:w="502" w:type="pct"/>
            <w:tcBorders>
              <w:right w:val="single" w:sz="4" w:space="0" w:color="BFBFBF" w:themeColor="background1" w:themeShade="BF"/>
            </w:tcBorders>
            <w:vAlign w:val="bottom"/>
            <w:hideMark/>
          </w:tcPr>
          <w:p w14:paraId="7074315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5,3</w:t>
            </w:r>
          </w:p>
        </w:tc>
        <w:tc>
          <w:tcPr>
            <w:tcW w:w="501" w:type="pct"/>
            <w:tcBorders>
              <w:left w:val="single" w:sz="4" w:space="0" w:color="BFBFBF" w:themeColor="background1" w:themeShade="BF"/>
            </w:tcBorders>
            <w:vAlign w:val="bottom"/>
            <w:hideMark/>
          </w:tcPr>
          <w:p w14:paraId="3494E86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367</w:t>
            </w:r>
          </w:p>
        </w:tc>
        <w:tc>
          <w:tcPr>
            <w:tcW w:w="499" w:type="pct"/>
            <w:vAlign w:val="bottom"/>
            <w:hideMark/>
          </w:tcPr>
          <w:p w14:paraId="4FA3F076" w14:textId="77777777" w:rsidR="004E1CF5" w:rsidRPr="004B73E3" w:rsidRDefault="004E1CF5" w:rsidP="003639E2">
            <w:pPr>
              <w:widowControl w:val="0"/>
              <w:spacing w:line="264" w:lineRule="auto"/>
              <w:ind w:right="170"/>
              <w:jc w:val="right"/>
              <w:rPr>
                <w:rFonts w:cs="Arial"/>
                <w:color w:val="000000"/>
                <w:sz w:val="16"/>
                <w:szCs w:val="16"/>
              </w:rPr>
            </w:pPr>
            <w:r w:rsidRPr="004B73E3">
              <w:rPr>
                <w:rFonts w:cs="Arial"/>
                <w:color w:val="000000"/>
                <w:sz w:val="16"/>
                <w:szCs w:val="16"/>
              </w:rPr>
              <w:t>8,6</w:t>
            </w:r>
          </w:p>
        </w:tc>
      </w:tr>
      <w:tr w:rsidR="004E1CF5" w:rsidRPr="00E5188F" w14:paraId="49180D70" w14:textId="77777777" w:rsidTr="003639E2">
        <w:trPr>
          <w:jc w:val="center"/>
        </w:trPr>
        <w:tc>
          <w:tcPr>
            <w:tcW w:w="927" w:type="pct"/>
            <w:tcBorders>
              <w:bottom w:val="single" w:sz="4" w:space="0" w:color="A6A6A6" w:themeColor="background1" w:themeShade="A6"/>
              <w:right w:val="single" w:sz="4" w:space="0" w:color="BFBFBF" w:themeColor="background1" w:themeShade="BF"/>
            </w:tcBorders>
            <w:hideMark/>
          </w:tcPr>
          <w:p w14:paraId="1D42AA55"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516" w:type="pct"/>
            <w:tcBorders>
              <w:left w:val="single" w:sz="4" w:space="0" w:color="BFBFBF" w:themeColor="background1" w:themeShade="BF"/>
              <w:bottom w:val="single" w:sz="4" w:space="0" w:color="A6A6A6" w:themeColor="background1" w:themeShade="A6"/>
            </w:tcBorders>
            <w:vAlign w:val="bottom"/>
            <w:hideMark/>
          </w:tcPr>
          <w:p w14:paraId="218D4EC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29.973</w:t>
            </w:r>
          </w:p>
        </w:tc>
        <w:tc>
          <w:tcPr>
            <w:tcW w:w="502" w:type="pct"/>
            <w:tcBorders>
              <w:bottom w:val="single" w:sz="4" w:space="0" w:color="A6A6A6" w:themeColor="background1" w:themeShade="A6"/>
              <w:right w:val="single" w:sz="4" w:space="0" w:color="BFBFBF" w:themeColor="background1" w:themeShade="BF"/>
            </w:tcBorders>
            <w:vAlign w:val="bottom"/>
            <w:hideMark/>
          </w:tcPr>
          <w:p w14:paraId="45130DB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52,6</w:t>
            </w:r>
          </w:p>
        </w:tc>
        <w:tc>
          <w:tcPr>
            <w:tcW w:w="550" w:type="pct"/>
            <w:tcBorders>
              <w:left w:val="single" w:sz="4" w:space="0" w:color="BFBFBF" w:themeColor="background1" w:themeShade="BF"/>
              <w:bottom w:val="single" w:sz="4" w:space="0" w:color="A6A6A6" w:themeColor="background1" w:themeShade="A6"/>
            </w:tcBorders>
            <w:vAlign w:val="bottom"/>
            <w:hideMark/>
          </w:tcPr>
          <w:p w14:paraId="070209E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27.973</w:t>
            </w:r>
          </w:p>
        </w:tc>
        <w:tc>
          <w:tcPr>
            <w:tcW w:w="502" w:type="pct"/>
            <w:tcBorders>
              <w:bottom w:val="single" w:sz="4" w:space="0" w:color="A6A6A6" w:themeColor="background1" w:themeShade="A6"/>
              <w:right w:val="single" w:sz="4" w:space="0" w:color="BFBFBF" w:themeColor="background1" w:themeShade="BF"/>
            </w:tcBorders>
            <w:vAlign w:val="bottom"/>
            <w:hideMark/>
          </w:tcPr>
          <w:p w14:paraId="74420C3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56,1</w:t>
            </w:r>
          </w:p>
        </w:tc>
        <w:tc>
          <w:tcPr>
            <w:tcW w:w="501" w:type="pct"/>
            <w:tcBorders>
              <w:left w:val="single" w:sz="4" w:space="0" w:color="BFBFBF" w:themeColor="background1" w:themeShade="BF"/>
              <w:bottom w:val="single" w:sz="4" w:space="0" w:color="A6A6A6" w:themeColor="background1" w:themeShade="A6"/>
            </w:tcBorders>
            <w:vAlign w:val="bottom"/>
            <w:hideMark/>
          </w:tcPr>
          <w:p w14:paraId="24DBE0D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460</w:t>
            </w:r>
          </w:p>
        </w:tc>
        <w:tc>
          <w:tcPr>
            <w:tcW w:w="502" w:type="pct"/>
            <w:tcBorders>
              <w:bottom w:val="single" w:sz="4" w:space="0" w:color="A6A6A6" w:themeColor="background1" w:themeShade="A6"/>
              <w:right w:val="single" w:sz="4" w:space="0" w:color="BFBFBF" w:themeColor="background1" w:themeShade="BF"/>
            </w:tcBorders>
            <w:vAlign w:val="bottom"/>
            <w:hideMark/>
          </w:tcPr>
          <w:p w14:paraId="224D74F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16,2</w:t>
            </w:r>
          </w:p>
        </w:tc>
        <w:tc>
          <w:tcPr>
            <w:tcW w:w="501" w:type="pct"/>
            <w:tcBorders>
              <w:left w:val="single" w:sz="4" w:space="0" w:color="BFBFBF" w:themeColor="background1" w:themeShade="BF"/>
              <w:bottom w:val="single" w:sz="4" w:space="0" w:color="A6A6A6" w:themeColor="background1" w:themeShade="A6"/>
            </w:tcBorders>
            <w:vAlign w:val="bottom"/>
            <w:hideMark/>
          </w:tcPr>
          <w:p w14:paraId="108C1D6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1.540</w:t>
            </w:r>
          </w:p>
        </w:tc>
        <w:tc>
          <w:tcPr>
            <w:tcW w:w="499" w:type="pct"/>
            <w:tcBorders>
              <w:bottom w:val="single" w:sz="4" w:space="0" w:color="A6A6A6" w:themeColor="background1" w:themeShade="A6"/>
            </w:tcBorders>
            <w:vAlign w:val="bottom"/>
            <w:hideMark/>
          </w:tcPr>
          <w:p w14:paraId="6A513982" w14:textId="77777777" w:rsidR="004E1CF5" w:rsidRPr="004B73E3" w:rsidRDefault="004E1CF5" w:rsidP="003639E2">
            <w:pPr>
              <w:widowControl w:val="0"/>
              <w:spacing w:line="264" w:lineRule="auto"/>
              <w:ind w:right="170"/>
              <w:jc w:val="right"/>
              <w:rPr>
                <w:rFonts w:cs="Arial"/>
                <w:color w:val="000000"/>
                <w:sz w:val="16"/>
                <w:szCs w:val="16"/>
              </w:rPr>
            </w:pPr>
            <w:r w:rsidRPr="004B73E3">
              <w:rPr>
                <w:rFonts w:cs="Arial"/>
                <w:color w:val="000000"/>
                <w:sz w:val="16"/>
                <w:szCs w:val="16"/>
              </w:rPr>
              <w:t>35,9</w:t>
            </w:r>
          </w:p>
        </w:tc>
      </w:tr>
      <w:tr w:rsidR="004E1CF5" w:rsidRPr="00E5188F" w14:paraId="2E2C3416" w14:textId="77777777" w:rsidTr="003639E2">
        <w:trPr>
          <w:jc w:val="center"/>
        </w:trPr>
        <w:tc>
          <w:tcPr>
            <w:tcW w:w="927" w:type="pct"/>
            <w:tcBorders>
              <w:top w:val="single" w:sz="4" w:space="0" w:color="A6A6A6" w:themeColor="background1" w:themeShade="A6"/>
              <w:right w:val="single" w:sz="4" w:space="0" w:color="BFBFBF" w:themeColor="background1" w:themeShade="BF"/>
            </w:tcBorders>
            <w:hideMark/>
          </w:tcPr>
          <w:p w14:paraId="3AC85A07"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516" w:type="pct"/>
            <w:tcBorders>
              <w:top w:val="single" w:sz="4" w:space="0" w:color="A6A6A6" w:themeColor="background1" w:themeShade="A6"/>
              <w:left w:val="single" w:sz="4" w:space="0" w:color="BFBFBF" w:themeColor="background1" w:themeShade="BF"/>
            </w:tcBorders>
            <w:hideMark/>
          </w:tcPr>
          <w:p w14:paraId="33329E4D"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57.018</w:t>
            </w:r>
          </w:p>
        </w:tc>
        <w:tc>
          <w:tcPr>
            <w:tcW w:w="502" w:type="pct"/>
            <w:tcBorders>
              <w:top w:val="single" w:sz="4" w:space="0" w:color="A6A6A6" w:themeColor="background1" w:themeShade="A6"/>
              <w:right w:val="single" w:sz="4" w:space="0" w:color="BFBFBF" w:themeColor="background1" w:themeShade="BF"/>
            </w:tcBorders>
            <w:hideMark/>
          </w:tcPr>
          <w:p w14:paraId="37EFCF0F" w14:textId="77777777" w:rsidR="004E1CF5" w:rsidRPr="00E5188F" w:rsidRDefault="004E1CF5" w:rsidP="003639E2">
            <w:pPr>
              <w:widowControl w:val="0"/>
              <w:spacing w:line="264" w:lineRule="auto"/>
              <w:ind w:right="170"/>
              <w:jc w:val="right"/>
              <w:rPr>
                <w:rFonts w:cs="Arial"/>
                <w:b/>
                <w:color w:val="000000"/>
                <w:sz w:val="16"/>
                <w:szCs w:val="16"/>
                <w:lang w:val="eu-ES"/>
              </w:rPr>
            </w:pPr>
            <w:r w:rsidRPr="00E5188F">
              <w:rPr>
                <w:rFonts w:cs="Arial"/>
                <w:b/>
                <w:color w:val="000000"/>
                <w:sz w:val="16"/>
                <w:szCs w:val="16"/>
                <w:lang w:val="eu-ES"/>
              </w:rPr>
              <w:t>100,0</w:t>
            </w:r>
          </w:p>
        </w:tc>
        <w:tc>
          <w:tcPr>
            <w:tcW w:w="550" w:type="pct"/>
            <w:tcBorders>
              <w:top w:val="single" w:sz="4" w:space="0" w:color="A6A6A6" w:themeColor="background1" w:themeShade="A6"/>
              <w:left w:val="single" w:sz="4" w:space="0" w:color="BFBFBF" w:themeColor="background1" w:themeShade="BF"/>
            </w:tcBorders>
            <w:hideMark/>
          </w:tcPr>
          <w:p w14:paraId="05E7392F" w14:textId="77777777" w:rsidR="004E1CF5" w:rsidRPr="00E5188F" w:rsidRDefault="004E1CF5" w:rsidP="003639E2">
            <w:pPr>
              <w:widowControl w:val="0"/>
              <w:spacing w:line="264" w:lineRule="auto"/>
              <w:ind w:right="170"/>
              <w:jc w:val="right"/>
              <w:rPr>
                <w:rFonts w:cs="Arial"/>
                <w:b/>
                <w:color w:val="000000"/>
                <w:sz w:val="16"/>
                <w:szCs w:val="16"/>
                <w:lang w:val="eu-ES"/>
              </w:rPr>
            </w:pPr>
            <w:r w:rsidRPr="00E5188F">
              <w:rPr>
                <w:rFonts w:cs="Arial"/>
                <w:b/>
                <w:color w:val="000000"/>
                <w:sz w:val="16"/>
                <w:szCs w:val="16"/>
                <w:lang w:val="eu-ES"/>
              </w:rPr>
              <w:t>49.883</w:t>
            </w:r>
          </w:p>
        </w:tc>
        <w:tc>
          <w:tcPr>
            <w:tcW w:w="502" w:type="pct"/>
            <w:tcBorders>
              <w:top w:val="single" w:sz="4" w:space="0" w:color="A6A6A6" w:themeColor="background1" w:themeShade="A6"/>
              <w:right w:val="single" w:sz="4" w:space="0" w:color="BFBFBF" w:themeColor="background1" w:themeShade="BF"/>
            </w:tcBorders>
            <w:hideMark/>
          </w:tcPr>
          <w:p w14:paraId="12898589" w14:textId="77777777" w:rsidR="004E1CF5" w:rsidRPr="00E5188F" w:rsidRDefault="004E1CF5" w:rsidP="003639E2">
            <w:pPr>
              <w:widowControl w:val="0"/>
              <w:spacing w:line="264" w:lineRule="auto"/>
              <w:ind w:right="170"/>
              <w:jc w:val="right"/>
              <w:rPr>
                <w:rFonts w:cs="Arial"/>
                <w:b/>
                <w:color w:val="000000"/>
                <w:sz w:val="16"/>
                <w:szCs w:val="16"/>
                <w:lang w:val="eu-ES"/>
              </w:rPr>
            </w:pPr>
            <w:r w:rsidRPr="00E5188F">
              <w:rPr>
                <w:rFonts w:cs="Arial"/>
                <w:b/>
                <w:color w:val="000000"/>
                <w:sz w:val="16"/>
                <w:szCs w:val="16"/>
                <w:lang w:val="eu-ES"/>
              </w:rPr>
              <w:t>100,0</w:t>
            </w:r>
          </w:p>
        </w:tc>
        <w:tc>
          <w:tcPr>
            <w:tcW w:w="501" w:type="pct"/>
            <w:tcBorders>
              <w:top w:val="single" w:sz="4" w:space="0" w:color="A6A6A6" w:themeColor="background1" w:themeShade="A6"/>
              <w:left w:val="single" w:sz="4" w:space="0" w:color="BFBFBF" w:themeColor="background1" w:themeShade="BF"/>
            </w:tcBorders>
            <w:hideMark/>
          </w:tcPr>
          <w:p w14:paraId="40D49ADB" w14:textId="77777777" w:rsidR="004E1CF5" w:rsidRPr="00E5188F" w:rsidRDefault="004E1CF5" w:rsidP="003639E2">
            <w:pPr>
              <w:widowControl w:val="0"/>
              <w:spacing w:line="264" w:lineRule="auto"/>
              <w:ind w:right="170"/>
              <w:jc w:val="right"/>
              <w:rPr>
                <w:rFonts w:cs="Arial"/>
                <w:b/>
                <w:color w:val="000000"/>
                <w:sz w:val="16"/>
                <w:szCs w:val="16"/>
                <w:lang w:val="eu-ES"/>
              </w:rPr>
            </w:pPr>
            <w:r w:rsidRPr="00E5188F">
              <w:rPr>
                <w:rFonts w:cs="Arial"/>
                <w:b/>
                <w:color w:val="000000"/>
                <w:sz w:val="16"/>
                <w:szCs w:val="16"/>
                <w:lang w:val="eu-ES"/>
              </w:rPr>
              <w:t>2.848</w:t>
            </w:r>
          </w:p>
        </w:tc>
        <w:tc>
          <w:tcPr>
            <w:tcW w:w="502" w:type="pct"/>
            <w:tcBorders>
              <w:top w:val="single" w:sz="4" w:space="0" w:color="A6A6A6" w:themeColor="background1" w:themeShade="A6"/>
              <w:right w:val="single" w:sz="4" w:space="0" w:color="BFBFBF" w:themeColor="background1" w:themeShade="BF"/>
            </w:tcBorders>
            <w:hideMark/>
          </w:tcPr>
          <w:p w14:paraId="3745A557" w14:textId="77777777" w:rsidR="004E1CF5" w:rsidRPr="00E5188F" w:rsidRDefault="004E1CF5" w:rsidP="003639E2">
            <w:pPr>
              <w:widowControl w:val="0"/>
              <w:spacing w:line="264" w:lineRule="auto"/>
              <w:ind w:right="170"/>
              <w:jc w:val="right"/>
              <w:rPr>
                <w:rFonts w:cs="Arial"/>
                <w:b/>
                <w:color w:val="000000"/>
                <w:sz w:val="16"/>
                <w:szCs w:val="16"/>
                <w:lang w:val="eu-ES"/>
              </w:rPr>
            </w:pPr>
            <w:r w:rsidRPr="00E5188F">
              <w:rPr>
                <w:rFonts w:cs="Arial"/>
                <w:b/>
                <w:color w:val="000000"/>
                <w:sz w:val="16"/>
                <w:szCs w:val="16"/>
                <w:lang w:val="eu-ES"/>
              </w:rPr>
              <w:t>100,0</w:t>
            </w:r>
          </w:p>
        </w:tc>
        <w:tc>
          <w:tcPr>
            <w:tcW w:w="501" w:type="pct"/>
            <w:tcBorders>
              <w:top w:val="single" w:sz="4" w:space="0" w:color="A6A6A6" w:themeColor="background1" w:themeShade="A6"/>
              <w:left w:val="single" w:sz="4" w:space="0" w:color="BFBFBF" w:themeColor="background1" w:themeShade="BF"/>
            </w:tcBorders>
            <w:vAlign w:val="bottom"/>
            <w:hideMark/>
          </w:tcPr>
          <w:p w14:paraId="05E4D606" w14:textId="77777777" w:rsidR="004E1CF5" w:rsidRPr="00E5188F" w:rsidRDefault="004E1CF5" w:rsidP="003639E2">
            <w:pPr>
              <w:widowControl w:val="0"/>
              <w:spacing w:line="264" w:lineRule="auto"/>
              <w:ind w:right="170"/>
              <w:jc w:val="right"/>
              <w:rPr>
                <w:rFonts w:cs="Arial"/>
                <w:b/>
                <w:color w:val="000000"/>
                <w:sz w:val="16"/>
                <w:szCs w:val="16"/>
                <w:lang w:val="eu-ES"/>
              </w:rPr>
            </w:pPr>
            <w:r w:rsidRPr="00E5188F">
              <w:rPr>
                <w:rFonts w:cs="Arial"/>
                <w:b/>
                <w:color w:val="000000"/>
                <w:sz w:val="16"/>
                <w:szCs w:val="16"/>
                <w:lang w:val="eu-ES"/>
              </w:rPr>
              <w:t>4.288</w:t>
            </w:r>
          </w:p>
        </w:tc>
        <w:tc>
          <w:tcPr>
            <w:tcW w:w="499" w:type="pct"/>
            <w:tcBorders>
              <w:top w:val="single" w:sz="4" w:space="0" w:color="A6A6A6" w:themeColor="background1" w:themeShade="A6"/>
            </w:tcBorders>
            <w:hideMark/>
          </w:tcPr>
          <w:p w14:paraId="36F3485F" w14:textId="77777777" w:rsidR="004E1CF5" w:rsidRPr="00E5188F" w:rsidRDefault="004E1CF5" w:rsidP="003639E2">
            <w:pPr>
              <w:widowControl w:val="0"/>
              <w:spacing w:line="264" w:lineRule="auto"/>
              <w:ind w:right="170"/>
              <w:jc w:val="right"/>
              <w:rPr>
                <w:rFonts w:cs="Arial"/>
                <w:b/>
                <w:color w:val="000000"/>
                <w:sz w:val="16"/>
                <w:szCs w:val="16"/>
                <w:lang w:val="eu-ES"/>
              </w:rPr>
            </w:pPr>
            <w:r w:rsidRPr="00E5188F">
              <w:rPr>
                <w:rFonts w:cs="Arial"/>
                <w:b/>
                <w:color w:val="000000"/>
                <w:sz w:val="16"/>
                <w:szCs w:val="16"/>
                <w:lang w:val="eu-ES"/>
              </w:rPr>
              <w:t>100,0</w:t>
            </w:r>
          </w:p>
        </w:tc>
      </w:tr>
      <w:tr w:rsidR="004E1CF5" w:rsidRPr="00E5188F" w14:paraId="5F7569F3" w14:textId="77777777" w:rsidTr="003639E2">
        <w:trPr>
          <w:jc w:val="center"/>
        </w:trPr>
        <w:tc>
          <w:tcPr>
            <w:tcW w:w="927" w:type="pct"/>
            <w:tcBorders>
              <w:bottom w:val="single" w:sz="4" w:space="0" w:color="A6A6A6" w:themeColor="background1" w:themeShade="A6"/>
              <w:right w:val="single" w:sz="4" w:space="0" w:color="BFBFBF" w:themeColor="background1" w:themeShade="BF"/>
            </w:tcBorders>
            <w:shd w:val="clear" w:color="auto" w:fill="FFFFFF" w:themeFill="background1"/>
            <w:vAlign w:val="center"/>
            <w:hideMark/>
          </w:tcPr>
          <w:p w14:paraId="70D70615" w14:textId="77777777" w:rsidR="004E1CF5" w:rsidRPr="00E5188F" w:rsidRDefault="004E1CF5" w:rsidP="003639E2">
            <w:pPr>
              <w:widowControl w:val="0"/>
              <w:spacing w:line="264" w:lineRule="auto"/>
              <w:jc w:val="center"/>
              <w:rPr>
                <w:rFonts w:cs="Arial"/>
                <w:b/>
                <w:sz w:val="16"/>
                <w:szCs w:val="16"/>
                <w:lang w:val="eu-ES"/>
              </w:rPr>
            </w:pPr>
          </w:p>
        </w:tc>
        <w:tc>
          <w:tcPr>
            <w:tcW w:w="1018" w:type="pct"/>
            <w:gridSpan w:val="2"/>
            <w:tcBorders>
              <w:left w:val="single" w:sz="4" w:space="0" w:color="BFBFBF" w:themeColor="background1" w:themeShade="BF"/>
              <w:bottom w:val="single" w:sz="4" w:space="0" w:color="A6A6A6" w:themeColor="background1" w:themeShade="A6"/>
            </w:tcBorders>
            <w:shd w:val="clear" w:color="auto" w:fill="FFFFFF" w:themeFill="background1"/>
            <w:hideMark/>
          </w:tcPr>
          <w:p w14:paraId="04114885" w14:textId="77777777" w:rsidR="004E1CF5" w:rsidRPr="00E5188F" w:rsidRDefault="004E1CF5" w:rsidP="003639E2">
            <w:pPr>
              <w:widowControl w:val="0"/>
              <w:spacing w:line="264" w:lineRule="auto"/>
              <w:jc w:val="center"/>
              <w:rPr>
                <w:rFonts w:cs="Arial"/>
                <w:b/>
                <w:bCs/>
                <w:sz w:val="16"/>
                <w:szCs w:val="16"/>
                <w:lang w:val="eu-ES"/>
              </w:rPr>
            </w:pPr>
          </w:p>
        </w:tc>
        <w:tc>
          <w:tcPr>
            <w:tcW w:w="1052" w:type="pct"/>
            <w:gridSpan w:val="2"/>
            <w:tcBorders>
              <w:bottom w:val="single" w:sz="4" w:space="0" w:color="A6A6A6" w:themeColor="background1" w:themeShade="A6"/>
            </w:tcBorders>
            <w:shd w:val="clear" w:color="auto" w:fill="FFFFFF" w:themeFill="background1"/>
            <w:hideMark/>
          </w:tcPr>
          <w:p w14:paraId="2617D795" w14:textId="77777777" w:rsidR="004E1CF5" w:rsidRPr="00E5188F" w:rsidRDefault="004E1CF5" w:rsidP="003639E2">
            <w:pPr>
              <w:widowControl w:val="0"/>
              <w:spacing w:line="264" w:lineRule="auto"/>
              <w:jc w:val="center"/>
              <w:rPr>
                <w:rFonts w:cs="Arial"/>
                <w:b/>
                <w:bCs/>
                <w:sz w:val="16"/>
                <w:szCs w:val="16"/>
                <w:lang w:val="eu-ES"/>
              </w:rPr>
            </w:pPr>
          </w:p>
        </w:tc>
        <w:tc>
          <w:tcPr>
            <w:tcW w:w="1003" w:type="pct"/>
            <w:gridSpan w:val="2"/>
            <w:tcBorders>
              <w:bottom w:val="single" w:sz="4" w:space="0" w:color="A6A6A6" w:themeColor="background1" w:themeShade="A6"/>
            </w:tcBorders>
            <w:shd w:val="clear" w:color="auto" w:fill="FFFFFF" w:themeFill="background1"/>
            <w:hideMark/>
          </w:tcPr>
          <w:p w14:paraId="7BB62A9E" w14:textId="77777777" w:rsidR="004E1CF5" w:rsidRPr="00E5188F" w:rsidRDefault="004E1CF5" w:rsidP="003639E2">
            <w:pPr>
              <w:widowControl w:val="0"/>
              <w:spacing w:line="264" w:lineRule="auto"/>
              <w:jc w:val="center"/>
              <w:rPr>
                <w:rFonts w:cs="Arial"/>
                <w:b/>
                <w:bCs/>
                <w:sz w:val="16"/>
                <w:szCs w:val="16"/>
                <w:lang w:val="eu-ES"/>
              </w:rPr>
            </w:pPr>
          </w:p>
        </w:tc>
        <w:tc>
          <w:tcPr>
            <w:tcW w:w="1000" w:type="pct"/>
            <w:gridSpan w:val="2"/>
            <w:tcBorders>
              <w:bottom w:val="single" w:sz="4" w:space="0" w:color="A6A6A6" w:themeColor="background1" w:themeShade="A6"/>
            </w:tcBorders>
            <w:shd w:val="clear" w:color="auto" w:fill="FFFFFF" w:themeFill="background1"/>
            <w:hideMark/>
          </w:tcPr>
          <w:p w14:paraId="168DF825" w14:textId="77777777" w:rsidR="004E1CF5" w:rsidRPr="00E5188F" w:rsidRDefault="004E1CF5" w:rsidP="003639E2">
            <w:pPr>
              <w:widowControl w:val="0"/>
              <w:spacing w:line="264" w:lineRule="auto"/>
              <w:jc w:val="center"/>
              <w:rPr>
                <w:rFonts w:cs="Arial"/>
                <w:b/>
                <w:bCs/>
                <w:sz w:val="16"/>
                <w:szCs w:val="16"/>
                <w:lang w:val="eu-ES"/>
              </w:rPr>
            </w:pPr>
          </w:p>
        </w:tc>
      </w:tr>
      <w:tr w:rsidR="004E1CF5" w:rsidRPr="00E5188F" w14:paraId="5F951C6D" w14:textId="77777777" w:rsidTr="003639E2">
        <w:trPr>
          <w:jc w:val="center"/>
        </w:trPr>
        <w:tc>
          <w:tcPr>
            <w:tcW w:w="927"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366E6632" w14:textId="77777777" w:rsidR="004E1CF5" w:rsidRPr="00E5188F" w:rsidRDefault="001648E8" w:rsidP="003639E2">
            <w:pPr>
              <w:widowControl w:val="0"/>
              <w:spacing w:line="264" w:lineRule="auto"/>
              <w:jc w:val="center"/>
              <w:rPr>
                <w:rFonts w:cs="Arial"/>
                <w:b/>
                <w:sz w:val="16"/>
                <w:szCs w:val="16"/>
                <w:lang w:val="eu-ES"/>
              </w:rPr>
            </w:pPr>
            <w:r>
              <w:rPr>
                <w:rFonts w:cs="Arial"/>
                <w:b/>
                <w:sz w:val="16"/>
                <w:szCs w:val="16"/>
                <w:lang w:val="eu-ES"/>
              </w:rPr>
              <w:t>A</w:t>
            </w:r>
            <w:r w:rsidR="004E1CF5" w:rsidRPr="00E5188F">
              <w:rPr>
                <w:rFonts w:cs="Arial"/>
                <w:b/>
                <w:sz w:val="16"/>
                <w:szCs w:val="16"/>
                <w:lang w:val="eu-ES"/>
              </w:rPr>
              <w:t>RABA</w:t>
            </w:r>
          </w:p>
        </w:tc>
        <w:tc>
          <w:tcPr>
            <w:tcW w:w="101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44535A9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1052"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4CC819B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w:t>
            </w:r>
          </w:p>
        </w:tc>
        <w:tc>
          <w:tcPr>
            <w:tcW w:w="100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338E814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w:t>
            </w:r>
          </w:p>
        </w:tc>
        <w:tc>
          <w:tcPr>
            <w:tcW w:w="1000"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7D0262C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6CD7D8AB" w14:textId="77777777" w:rsidTr="003639E2">
        <w:trPr>
          <w:jc w:val="center"/>
        </w:trPr>
        <w:tc>
          <w:tcPr>
            <w:tcW w:w="927" w:type="pct"/>
            <w:vMerge/>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76706639" w14:textId="77777777" w:rsidR="004E1CF5" w:rsidRPr="00E5188F" w:rsidRDefault="004E1CF5" w:rsidP="003639E2">
            <w:pPr>
              <w:widowControl w:val="0"/>
              <w:spacing w:line="264" w:lineRule="auto"/>
              <w:rPr>
                <w:rFonts w:cs="Arial"/>
                <w:sz w:val="16"/>
                <w:szCs w:val="16"/>
                <w:lang w:val="eu-ES"/>
              </w:rPr>
            </w:pPr>
          </w:p>
        </w:tc>
        <w:tc>
          <w:tcPr>
            <w:tcW w:w="51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510E96B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37B9983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5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661161BA"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43DEFE0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5CC51EA0"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1134BB2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2EFD0856"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499"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3C35890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676F8786" w14:textId="77777777" w:rsidTr="003639E2">
        <w:trPr>
          <w:jc w:val="center"/>
        </w:trPr>
        <w:tc>
          <w:tcPr>
            <w:tcW w:w="927" w:type="pct"/>
            <w:tcBorders>
              <w:top w:val="single" w:sz="4" w:space="0" w:color="A6A6A6" w:themeColor="background1" w:themeShade="A6"/>
              <w:right w:val="single" w:sz="4" w:space="0" w:color="BFBFBF" w:themeColor="background1" w:themeShade="BF"/>
            </w:tcBorders>
            <w:hideMark/>
          </w:tcPr>
          <w:p w14:paraId="2F9FF841"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 xml:space="preserve">Lehen sektorea </w:t>
            </w:r>
          </w:p>
        </w:tc>
        <w:tc>
          <w:tcPr>
            <w:tcW w:w="516" w:type="pct"/>
            <w:tcBorders>
              <w:top w:val="single" w:sz="4" w:space="0" w:color="A6A6A6" w:themeColor="background1" w:themeShade="A6"/>
              <w:left w:val="single" w:sz="4" w:space="0" w:color="BFBFBF" w:themeColor="background1" w:themeShade="BF"/>
            </w:tcBorders>
            <w:vAlign w:val="bottom"/>
            <w:hideMark/>
          </w:tcPr>
          <w:p w14:paraId="2703B14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51</w:t>
            </w:r>
          </w:p>
        </w:tc>
        <w:tc>
          <w:tcPr>
            <w:tcW w:w="502" w:type="pct"/>
            <w:tcBorders>
              <w:top w:val="single" w:sz="4" w:space="0" w:color="A6A6A6" w:themeColor="background1" w:themeShade="A6"/>
              <w:right w:val="single" w:sz="4" w:space="0" w:color="BFBFBF" w:themeColor="background1" w:themeShade="BF"/>
            </w:tcBorders>
            <w:vAlign w:val="bottom"/>
            <w:hideMark/>
          </w:tcPr>
          <w:p w14:paraId="53B3C3B5"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0,9</w:t>
            </w:r>
          </w:p>
        </w:tc>
        <w:tc>
          <w:tcPr>
            <w:tcW w:w="550" w:type="pct"/>
            <w:tcBorders>
              <w:top w:val="single" w:sz="4" w:space="0" w:color="A6A6A6" w:themeColor="background1" w:themeShade="A6"/>
              <w:left w:val="single" w:sz="4" w:space="0" w:color="BFBFBF" w:themeColor="background1" w:themeShade="BF"/>
            </w:tcBorders>
            <w:vAlign w:val="bottom"/>
            <w:hideMark/>
          </w:tcPr>
          <w:p w14:paraId="3267E05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51</w:t>
            </w:r>
          </w:p>
        </w:tc>
        <w:tc>
          <w:tcPr>
            <w:tcW w:w="502" w:type="pct"/>
            <w:tcBorders>
              <w:top w:val="single" w:sz="4" w:space="0" w:color="A6A6A6" w:themeColor="background1" w:themeShade="A6"/>
              <w:right w:val="single" w:sz="4" w:space="0" w:color="BFBFBF" w:themeColor="background1" w:themeShade="BF"/>
            </w:tcBorders>
            <w:vAlign w:val="bottom"/>
            <w:hideMark/>
          </w:tcPr>
          <w:p w14:paraId="5615CDB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w:t>
            </w:r>
          </w:p>
        </w:tc>
        <w:tc>
          <w:tcPr>
            <w:tcW w:w="501" w:type="pct"/>
            <w:tcBorders>
              <w:top w:val="single" w:sz="4" w:space="0" w:color="A6A6A6" w:themeColor="background1" w:themeShade="A6"/>
              <w:left w:val="single" w:sz="4" w:space="0" w:color="BFBFBF" w:themeColor="background1" w:themeShade="BF"/>
            </w:tcBorders>
            <w:vAlign w:val="bottom"/>
            <w:hideMark/>
          </w:tcPr>
          <w:p w14:paraId="1D82694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c>
          <w:tcPr>
            <w:tcW w:w="502" w:type="pct"/>
            <w:tcBorders>
              <w:top w:val="single" w:sz="4" w:space="0" w:color="A6A6A6" w:themeColor="background1" w:themeShade="A6"/>
              <w:right w:val="single" w:sz="4" w:space="0" w:color="BFBFBF" w:themeColor="background1" w:themeShade="BF"/>
            </w:tcBorders>
            <w:vAlign w:val="bottom"/>
            <w:hideMark/>
          </w:tcPr>
          <w:p w14:paraId="2F0CD92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c>
          <w:tcPr>
            <w:tcW w:w="501" w:type="pct"/>
            <w:tcBorders>
              <w:top w:val="single" w:sz="4" w:space="0" w:color="A6A6A6" w:themeColor="background1" w:themeShade="A6"/>
              <w:left w:val="single" w:sz="4" w:space="0" w:color="BFBFBF" w:themeColor="background1" w:themeShade="BF"/>
            </w:tcBorders>
            <w:vAlign w:val="bottom"/>
            <w:hideMark/>
          </w:tcPr>
          <w:p w14:paraId="1AF36E4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c>
          <w:tcPr>
            <w:tcW w:w="499" w:type="pct"/>
            <w:tcBorders>
              <w:top w:val="single" w:sz="4" w:space="0" w:color="A6A6A6" w:themeColor="background1" w:themeShade="A6"/>
            </w:tcBorders>
            <w:vAlign w:val="bottom"/>
            <w:hideMark/>
          </w:tcPr>
          <w:p w14:paraId="07DA941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r>
      <w:tr w:rsidR="004E1CF5" w:rsidRPr="00E5188F" w14:paraId="36CF3A25" w14:textId="77777777" w:rsidTr="003639E2">
        <w:trPr>
          <w:jc w:val="center"/>
        </w:trPr>
        <w:tc>
          <w:tcPr>
            <w:tcW w:w="927" w:type="pct"/>
            <w:tcBorders>
              <w:right w:val="single" w:sz="4" w:space="0" w:color="BFBFBF" w:themeColor="background1" w:themeShade="BF"/>
            </w:tcBorders>
            <w:hideMark/>
          </w:tcPr>
          <w:p w14:paraId="3CAF0BBA"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516" w:type="pct"/>
            <w:tcBorders>
              <w:left w:val="single" w:sz="4" w:space="0" w:color="BFBFBF" w:themeColor="background1" w:themeShade="BF"/>
            </w:tcBorders>
            <w:vAlign w:val="bottom"/>
            <w:hideMark/>
          </w:tcPr>
          <w:p w14:paraId="2261B59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1.783</w:t>
            </w:r>
          </w:p>
        </w:tc>
        <w:tc>
          <w:tcPr>
            <w:tcW w:w="502" w:type="pct"/>
            <w:tcBorders>
              <w:right w:val="single" w:sz="4" w:space="0" w:color="BFBFBF" w:themeColor="background1" w:themeShade="BF"/>
            </w:tcBorders>
            <w:vAlign w:val="bottom"/>
            <w:hideMark/>
          </w:tcPr>
          <w:p w14:paraId="197F2AB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31,4</w:t>
            </w:r>
          </w:p>
        </w:tc>
        <w:tc>
          <w:tcPr>
            <w:tcW w:w="550" w:type="pct"/>
            <w:tcBorders>
              <w:left w:val="single" w:sz="4" w:space="0" w:color="BFBFBF" w:themeColor="background1" w:themeShade="BF"/>
            </w:tcBorders>
            <w:vAlign w:val="bottom"/>
            <w:hideMark/>
          </w:tcPr>
          <w:p w14:paraId="3E97247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1.525</w:t>
            </w:r>
          </w:p>
        </w:tc>
        <w:tc>
          <w:tcPr>
            <w:tcW w:w="502" w:type="pct"/>
            <w:tcBorders>
              <w:right w:val="single" w:sz="4" w:space="0" w:color="BFBFBF" w:themeColor="background1" w:themeShade="BF"/>
            </w:tcBorders>
            <w:vAlign w:val="bottom"/>
            <w:hideMark/>
          </w:tcPr>
          <w:p w14:paraId="475EF5F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29,6</w:t>
            </w:r>
          </w:p>
        </w:tc>
        <w:tc>
          <w:tcPr>
            <w:tcW w:w="501" w:type="pct"/>
            <w:tcBorders>
              <w:left w:val="single" w:sz="4" w:space="0" w:color="BFBFBF" w:themeColor="background1" w:themeShade="BF"/>
            </w:tcBorders>
            <w:vAlign w:val="bottom"/>
            <w:hideMark/>
          </w:tcPr>
          <w:p w14:paraId="210E236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116</w:t>
            </w:r>
          </w:p>
        </w:tc>
        <w:tc>
          <w:tcPr>
            <w:tcW w:w="502" w:type="pct"/>
            <w:tcBorders>
              <w:right w:val="single" w:sz="4" w:space="0" w:color="BFBFBF" w:themeColor="background1" w:themeShade="BF"/>
            </w:tcBorders>
            <w:vAlign w:val="bottom"/>
            <w:hideMark/>
          </w:tcPr>
          <w:p w14:paraId="3670DBC5"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73,4</w:t>
            </w:r>
          </w:p>
        </w:tc>
        <w:tc>
          <w:tcPr>
            <w:tcW w:w="501" w:type="pct"/>
            <w:tcBorders>
              <w:left w:val="single" w:sz="4" w:space="0" w:color="BFBFBF" w:themeColor="background1" w:themeShade="BF"/>
            </w:tcBorders>
            <w:vAlign w:val="bottom"/>
            <w:hideMark/>
          </w:tcPr>
          <w:p w14:paraId="22ABD4A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142</w:t>
            </w:r>
          </w:p>
        </w:tc>
        <w:tc>
          <w:tcPr>
            <w:tcW w:w="499" w:type="pct"/>
            <w:vAlign w:val="bottom"/>
            <w:hideMark/>
          </w:tcPr>
          <w:p w14:paraId="350909F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39,7</w:t>
            </w:r>
          </w:p>
        </w:tc>
      </w:tr>
      <w:tr w:rsidR="004E1CF5" w:rsidRPr="00E5188F" w14:paraId="437B0DFA" w14:textId="77777777" w:rsidTr="003639E2">
        <w:trPr>
          <w:jc w:val="center"/>
        </w:trPr>
        <w:tc>
          <w:tcPr>
            <w:tcW w:w="927" w:type="pct"/>
            <w:tcBorders>
              <w:right w:val="single" w:sz="4" w:space="0" w:color="BFBFBF" w:themeColor="background1" w:themeShade="BF"/>
            </w:tcBorders>
            <w:hideMark/>
          </w:tcPr>
          <w:p w14:paraId="46F65DE1"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tc>
        <w:tc>
          <w:tcPr>
            <w:tcW w:w="516" w:type="pct"/>
            <w:tcBorders>
              <w:left w:val="single" w:sz="4" w:space="0" w:color="BFBFBF" w:themeColor="background1" w:themeShade="BF"/>
            </w:tcBorders>
            <w:vAlign w:val="bottom"/>
            <w:hideMark/>
          </w:tcPr>
          <w:p w14:paraId="747C62A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213</w:t>
            </w:r>
          </w:p>
        </w:tc>
        <w:tc>
          <w:tcPr>
            <w:tcW w:w="502" w:type="pct"/>
            <w:tcBorders>
              <w:right w:val="single" w:sz="4" w:space="0" w:color="BFBFBF" w:themeColor="background1" w:themeShade="BF"/>
            </w:tcBorders>
            <w:vAlign w:val="bottom"/>
            <w:hideMark/>
          </w:tcPr>
          <w:p w14:paraId="62E22378"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3,8</w:t>
            </w:r>
          </w:p>
        </w:tc>
        <w:tc>
          <w:tcPr>
            <w:tcW w:w="550" w:type="pct"/>
            <w:tcBorders>
              <w:left w:val="single" w:sz="4" w:space="0" w:color="BFBFBF" w:themeColor="background1" w:themeShade="BF"/>
            </w:tcBorders>
            <w:vAlign w:val="bottom"/>
            <w:hideMark/>
          </w:tcPr>
          <w:p w14:paraId="18779B6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153</w:t>
            </w:r>
          </w:p>
        </w:tc>
        <w:tc>
          <w:tcPr>
            <w:tcW w:w="502" w:type="pct"/>
            <w:tcBorders>
              <w:right w:val="single" w:sz="4" w:space="0" w:color="BFBFBF" w:themeColor="background1" w:themeShade="BF"/>
            </w:tcBorders>
            <w:vAlign w:val="bottom"/>
            <w:hideMark/>
          </w:tcPr>
          <w:p w14:paraId="3F92362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3,0</w:t>
            </w:r>
          </w:p>
        </w:tc>
        <w:tc>
          <w:tcPr>
            <w:tcW w:w="501" w:type="pct"/>
            <w:tcBorders>
              <w:left w:val="single" w:sz="4" w:space="0" w:color="BFBFBF" w:themeColor="background1" w:themeShade="BF"/>
            </w:tcBorders>
            <w:vAlign w:val="bottom"/>
            <w:hideMark/>
          </w:tcPr>
          <w:p w14:paraId="67337D2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15</w:t>
            </w:r>
          </w:p>
        </w:tc>
        <w:tc>
          <w:tcPr>
            <w:tcW w:w="502" w:type="pct"/>
            <w:tcBorders>
              <w:right w:val="single" w:sz="4" w:space="0" w:color="BFBFBF" w:themeColor="background1" w:themeShade="BF"/>
            </w:tcBorders>
            <w:vAlign w:val="bottom"/>
            <w:hideMark/>
          </w:tcPr>
          <w:p w14:paraId="3D555A5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9,5</w:t>
            </w:r>
          </w:p>
        </w:tc>
        <w:tc>
          <w:tcPr>
            <w:tcW w:w="501" w:type="pct"/>
            <w:tcBorders>
              <w:left w:val="single" w:sz="4" w:space="0" w:color="BFBFBF" w:themeColor="background1" w:themeShade="BF"/>
            </w:tcBorders>
            <w:vAlign w:val="bottom"/>
            <w:hideMark/>
          </w:tcPr>
          <w:p w14:paraId="0E76E01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44</w:t>
            </w:r>
          </w:p>
        </w:tc>
        <w:tc>
          <w:tcPr>
            <w:tcW w:w="499" w:type="pct"/>
            <w:vAlign w:val="bottom"/>
            <w:hideMark/>
          </w:tcPr>
          <w:p w14:paraId="0180C10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12,3</w:t>
            </w:r>
          </w:p>
        </w:tc>
      </w:tr>
      <w:tr w:rsidR="004E1CF5" w:rsidRPr="00E5188F" w14:paraId="4958B6FA" w14:textId="77777777" w:rsidTr="003639E2">
        <w:trPr>
          <w:jc w:val="center"/>
        </w:trPr>
        <w:tc>
          <w:tcPr>
            <w:tcW w:w="927" w:type="pct"/>
            <w:tcBorders>
              <w:bottom w:val="single" w:sz="4" w:space="0" w:color="A6A6A6" w:themeColor="background1" w:themeShade="A6"/>
              <w:right w:val="single" w:sz="4" w:space="0" w:color="BFBFBF" w:themeColor="background1" w:themeShade="BF"/>
            </w:tcBorders>
            <w:hideMark/>
          </w:tcPr>
          <w:p w14:paraId="62D40C22"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516" w:type="pct"/>
            <w:tcBorders>
              <w:left w:val="single" w:sz="4" w:space="0" w:color="BFBFBF" w:themeColor="background1" w:themeShade="BF"/>
              <w:bottom w:val="single" w:sz="4" w:space="0" w:color="A6A6A6" w:themeColor="background1" w:themeShade="A6"/>
            </w:tcBorders>
            <w:vAlign w:val="bottom"/>
            <w:hideMark/>
          </w:tcPr>
          <w:p w14:paraId="7BE2514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3.627</w:t>
            </w:r>
          </w:p>
        </w:tc>
        <w:tc>
          <w:tcPr>
            <w:tcW w:w="502" w:type="pct"/>
            <w:tcBorders>
              <w:bottom w:val="single" w:sz="4" w:space="0" w:color="A6A6A6" w:themeColor="background1" w:themeShade="A6"/>
              <w:right w:val="single" w:sz="4" w:space="0" w:color="BFBFBF" w:themeColor="background1" w:themeShade="BF"/>
            </w:tcBorders>
            <w:vAlign w:val="bottom"/>
            <w:hideMark/>
          </w:tcPr>
          <w:p w14:paraId="34545A2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63,9</w:t>
            </w:r>
          </w:p>
        </w:tc>
        <w:tc>
          <w:tcPr>
            <w:tcW w:w="550" w:type="pct"/>
            <w:tcBorders>
              <w:left w:val="single" w:sz="4" w:space="0" w:color="BFBFBF" w:themeColor="background1" w:themeShade="BF"/>
              <w:bottom w:val="single" w:sz="4" w:space="0" w:color="A6A6A6" w:themeColor="background1" w:themeShade="A6"/>
            </w:tcBorders>
            <w:vAlign w:val="bottom"/>
            <w:hideMark/>
          </w:tcPr>
          <w:p w14:paraId="231413F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3.429</w:t>
            </w:r>
          </w:p>
        </w:tc>
        <w:tc>
          <w:tcPr>
            <w:tcW w:w="502" w:type="pct"/>
            <w:tcBorders>
              <w:bottom w:val="single" w:sz="4" w:space="0" w:color="A6A6A6" w:themeColor="background1" w:themeShade="A6"/>
              <w:right w:val="single" w:sz="4" w:space="0" w:color="BFBFBF" w:themeColor="background1" w:themeShade="BF"/>
            </w:tcBorders>
            <w:vAlign w:val="bottom"/>
            <w:hideMark/>
          </w:tcPr>
          <w:p w14:paraId="544DC2B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66,5</w:t>
            </w:r>
          </w:p>
        </w:tc>
        <w:tc>
          <w:tcPr>
            <w:tcW w:w="501" w:type="pct"/>
            <w:tcBorders>
              <w:left w:val="single" w:sz="4" w:space="0" w:color="BFBFBF" w:themeColor="background1" w:themeShade="BF"/>
              <w:bottom w:val="single" w:sz="4" w:space="0" w:color="A6A6A6" w:themeColor="background1" w:themeShade="A6"/>
            </w:tcBorders>
            <w:vAlign w:val="bottom"/>
            <w:hideMark/>
          </w:tcPr>
          <w:p w14:paraId="4634C3B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27</w:t>
            </w:r>
          </w:p>
        </w:tc>
        <w:tc>
          <w:tcPr>
            <w:tcW w:w="502" w:type="pct"/>
            <w:tcBorders>
              <w:bottom w:val="single" w:sz="4" w:space="0" w:color="A6A6A6" w:themeColor="background1" w:themeShade="A6"/>
              <w:right w:val="single" w:sz="4" w:space="0" w:color="BFBFBF" w:themeColor="background1" w:themeShade="BF"/>
            </w:tcBorders>
            <w:vAlign w:val="bottom"/>
            <w:hideMark/>
          </w:tcPr>
          <w:p w14:paraId="71455BB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17,1</w:t>
            </w:r>
          </w:p>
        </w:tc>
        <w:tc>
          <w:tcPr>
            <w:tcW w:w="501" w:type="pct"/>
            <w:tcBorders>
              <w:left w:val="single" w:sz="4" w:space="0" w:color="BFBFBF" w:themeColor="background1" w:themeShade="BF"/>
              <w:bottom w:val="single" w:sz="4" w:space="0" w:color="A6A6A6" w:themeColor="background1" w:themeShade="A6"/>
            </w:tcBorders>
            <w:vAlign w:val="bottom"/>
            <w:hideMark/>
          </w:tcPr>
          <w:p w14:paraId="0CDD18B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171</w:t>
            </w:r>
          </w:p>
        </w:tc>
        <w:tc>
          <w:tcPr>
            <w:tcW w:w="499" w:type="pct"/>
            <w:tcBorders>
              <w:bottom w:val="single" w:sz="4" w:space="0" w:color="A6A6A6" w:themeColor="background1" w:themeShade="A6"/>
            </w:tcBorders>
            <w:vAlign w:val="bottom"/>
            <w:hideMark/>
          </w:tcPr>
          <w:p w14:paraId="190AAB4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47,8</w:t>
            </w:r>
          </w:p>
        </w:tc>
      </w:tr>
      <w:tr w:rsidR="004E1CF5" w:rsidRPr="00E5188F" w14:paraId="0D04DD5C" w14:textId="77777777" w:rsidTr="003639E2">
        <w:trPr>
          <w:jc w:val="center"/>
        </w:trPr>
        <w:tc>
          <w:tcPr>
            <w:tcW w:w="927" w:type="pct"/>
            <w:tcBorders>
              <w:top w:val="single" w:sz="4" w:space="0" w:color="A6A6A6" w:themeColor="background1" w:themeShade="A6"/>
              <w:right w:val="single" w:sz="4" w:space="0" w:color="BFBFBF" w:themeColor="background1" w:themeShade="BF"/>
            </w:tcBorders>
            <w:hideMark/>
          </w:tcPr>
          <w:p w14:paraId="6B7070E8"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516" w:type="pct"/>
            <w:tcBorders>
              <w:top w:val="single" w:sz="4" w:space="0" w:color="A6A6A6" w:themeColor="background1" w:themeShade="A6"/>
              <w:left w:val="single" w:sz="4" w:space="0" w:color="BFBFBF" w:themeColor="background1" w:themeShade="BF"/>
            </w:tcBorders>
            <w:hideMark/>
          </w:tcPr>
          <w:p w14:paraId="53A85730" w14:textId="77777777" w:rsidR="004E1CF5" w:rsidRPr="00E5188F" w:rsidRDefault="004E1CF5" w:rsidP="003639E2">
            <w:pPr>
              <w:widowControl w:val="0"/>
              <w:spacing w:line="264" w:lineRule="auto"/>
              <w:ind w:right="170"/>
              <w:jc w:val="right"/>
              <w:rPr>
                <w:rFonts w:cs="Arial"/>
                <w:b/>
                <w:color w:val="000000"/>
                <w:sz w:val="16"/>
                <w:szCs w:val="16"/>
                <w:lang w:val="eu-ES"/>
              </w:rPr>
            </w:pPr>
            <w:r w:rsidRPr="00E5188F">
              <w:rPr>
                <w:rFonts w:cs="Arial"/>
                <w:b/>
                <w:color w:val="000000"/>
                <w:sz w:val="16"/>
                <w:szCs w:val="16"/>
                <w:lang w:val="eu-ES"/>
              </w:rPr>
              <w:t>5.674</w:t>
            </w:r>
          </w:p>
        </w:tc>
        <w:tc>
          <w:tcPr>
            <w:tcW w:w="502" w:type="pct"/>
            <w:tcBorders>
              <w:top w:val="single" w:sz="4" w:space="0" w:color="A6A6A6" w:themeColor="background1" w:themeShade="A6"/>
              <w:right w:val="single" w:sz="4" w:space="0" w:color="BFBFBF" w:themeColor="background1" w:themeShade="BF"/>
            </w:tcBorders>
            <w:hideMark/>
          </w:tcPr>
          <w:p w14:paraId="7C259D48"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550" w:type="pct"/>
            <w:tcBorders>
              <w:top w:val="single" w:sz="4" w:space="0" w:color="A6A6A6" w:themeColor="background1" w:themeShade="A6"/>
              <w:left w:val="single" w:sz="4" w:space="0" w:color="BFBFBF" w:themeColor="background1" w:themeShade="BF"/>
            </w:tcBorders>
            <w:hideMark/>
          </w:tcPr>
          <w:p w14:paraId="4A0FD2FC" w14:textId="77777777" w:rsidR="004E1CF5" w:rsidRPr="00E5188F" w:rsidRDefault="004E1CF5" w:rsidP="003639E2">
            <w:pPr>
              <w:widowControl w:val="0"/>
              <w:spacing w:line="264" w:lineRule="auto"/>
              <w:ind w:right="170"/>
              <w:jc w:val="right"/>
              <w:rPr>
                <w:rFonts w:cs="Arial"/>
                <w:b/>
                <w:color w:val="000000"/>
                <w:sz w:val="16"/>
                <w:szCs w:val="16"/>
                <w:lang w:val="eu-ES"/>
              </w:rPr>
            </w:pPr>
            <w:r w:rsidRPr="00E5188F">
              <w:rPr>
                <w:rFonts w:cs="Arial"/>
                <w:b/>
                <w:color w:val="000000"/>
                <w:sz w:val="16"/>
                <w:szCs w:val="16"/>
                <w:lang w:val="eu-ES"/>
              </w:rPr>
              <w:t>5.159</w:t>
            </w:r>
          </w:p>
        </w:tc>
        <w:tc>
          <w:tcPr>
            <w:tcW w:w="502" w:type="pct"/>
            <w:tcBorders>
              <w:top w:val="single" w:sz="4" w:space="0" w:color="A6A6A6" w:themeColor="background1" w:themeShade="A6"/>
              <w:right w:val="single" w:sz="4" w:space="0" w:color="BFBFBF" w:themeColor="background1" w:themeShade="BF"/>
            </w:tcBorders>
            <w:hideMark/>
          </w:tcPr>
          <w:p w14:paraId="5C1DE2E4"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501" w:type="pct"/>
            <w:tcBorders>
              <w:top w:val="single" w:sz="4" w:space="0" w:color="A6A6A6" w:themeColor="background1" w:themeShade="A6"/>
              <w:left w:val="single" w:sz="4" w:space="0" w:color="BFBFBF" w:themeColor="background1" w:themeShade="BF"/>
            </w:tcBorders>
            <w:hideMark/>
          </w:tcPr>
          <w:p w14:paraId="01961A66"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158</w:t>
            </w:r>
          </w:p>
        </w:tc>
        <w:tc>
          <w:tcPr>
            <w:tcW w:w="502" w:type="pct"/>
            <w:tcBorders>
              <w:top w:val="single" w:sz="4" w:space="0" w:color="A6A6A6" w:themeColor="background1" w:themeShade="A6"/>
              <w:right w:val="single" w:sz="4" w:space="0" w:color="BFBFBF" w:themeColor="background1" w:themeShade="BF"/>
            </w:tcBorders>
            <w:hideMark/>
          </w:tcPr>
          <w:p w14:paraId="767F7F29"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501" w:type="pct"/>
            <w:tcBorders>
              <w:top w:val="single" w:sz="4" w:space="0" w:color="A6A6A6" w:themeColor="background1" w:themeShade="A6"/>
              <w:left w:val="single" w:sz="4" w:space="0" w:color="BFBFBF" w:themeColor="background1" w:themeShade="BF"/>
            </w:tcBorders>
            <w:hideMark/>
          </w:tcPr>
          <w:p w14:paraId="143E4C5F"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358</w:t>
            </w:r>
          </w:p>
        </w:tc>
        <w:tc>
          <w:tcPr>
            <w:tcW w:w="499" w:type="pct"/>
            <w:tcBorders>
              <w:top w:val="single" w:sz="4" w:space="0" w:color="A6A6A6" w:themeColor="background1" w:themeShade="A6"/>
            </w:tcBorders>
            <w:hideMark/>
          </w:tcPr>
          <w:p w14:paraId="35049CEC"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r>
      <w:tr w:rsidR="004E1CF5" w:rsidRPr="00E5188F" w14:paraId="61D964C8" w14:textId="77777777" w:rsidTr="003639E2">
        <w:trPr>
          <w:jc w:val="center"/>
        </w:trPr>
        <w:tc>
          <w:tcPr>
            <w:tcW w:w="927" w:type="pct"/>
            <w:tcBorders>
              <w:bottom w:val="single" w:sz="4" w:space="0" w:color="A6A6A6" w:themeColor="background1" w:themeShade="A6"/>
              <w:right w:val="single" w:sz="4" w:space="0" w:color="BFBFBF" w:themeColor="background1" w:themeShade="BF"/>
            </w:tcBorders>
            <w:shd w:val="clear" w:color="auto" w:fill="FFFFFF" w:themeFill="background1"/>
            <w:vAlign w:val="center"/>
            <w:hideMark/>
          </w:tcPr>
          <w:p w14:paraId="0EACBAD0" w14:textId="77777777" w:rsidR="004E1CF5" w:rsidRPr="00E5188F" w:rsidRDefault="004E1CF5" w:rsidP="003639E2">
            <w:pPr>
              <w:widowControl w:val="0"/>
              <w:spacing w:line="264" w:lineRule="auto"/>
              <w:jc w:val="center"/>
              <w:rPr>
                <w:rFonts w:cs="Arial"/>
                <w:b/>
                <w:sz w:val="16"/>
                <w:szCs w:val="16"/>
                <w:lang w:val="eu-ES"/>
              </w:rPr>
            </w:pPr>
          </w:p>
        </w:tc>
        <w:tc>
          <w:tcPr>
            <w:tcW w:w="1018" w:type="pct"/>
            <w:gridSpan w:val="2"/>
            <w:tcBorders>
              <w:left w:val="single" w:sz="4" w:space="0" w:color="BFBFBF" w:themeColor="background1" w:themeShade="BF"/>
              <w:bottom w:val="single" w:sz="4" w:space="0" w:color="A6A6A6" w:themeColor="background1" w:themeShade="A6"/>
            </w:tcBorders>
            <w:shd w:val="clear" w:color="auto" w:fill="FFFFFF" w:themeFill="background1"/>
            <w:hideMark/>
          </w:tcPr>
          <w:p w14:paraId="13876D5F" w14:textId="77777777" w:rsidR="004E1CF5" w:rsidRPr="00E5188F" w:rsidRDefault="004E1CF5" w:rsidP="003639E2">
            <w:pPr>
              <w:widowControl w:val="0"/>
              <w:spacing w:line="264" w:lineRule="auto"/>
              <w:jc w:val="center"/>
              <w:rPr>
                <w:rFonts w:cs="Arial"/>
                <w:b/>
                <w:bCs/>
                <w:sz w:val="16"/>
                <w:szCs w:val="16"/>
                <w:lang w:val="eu-ES"/>
              </w:rPr>
            </w:pPr>
          </w:p>
        </w:tc>
        <w:tc>
          <w:tcPr>
            <w:tcW w:w="1052" w:type="pct"/>
            <w:gridSpan w:val="2"/>
            <w:tcBorders>
              <w:bottom w:val="single" w:sz="4" w:space="0" w:color="A6A6A6" w:themeColor="background1" w:themeShade="A6"/>
            </w:tcBorders>
            <w:shd w:val="clear" w:color="auto" w:fill="FFFFFF" w:themeFill="background1"/>
            <w:hideMark/>
          </w:tcPr>
          <w:p w14:paraId="4D7B84A4" w14:textId="77777777" w:rsidR="004E1CF5" w:rsidRPr="00E5188F" w:rsidRDefault="004E1CF5" w:rsidP="003639E2">
            <w:pPr>
              <w:widowControl w:val="0"/>
              <w:spacing w:line="264" w:lineRule="auto"/>
              <w:jc w:val="center"/>
              <w:rPr>
                <w:rFonts w:cs="Arial"/>
                <w:b/>
                <w:bCs/>
                <w:sz w:val="16"/>
                <w:szCs w:val="16"/>
                <w:lang w:val="eu-ES"/>
              </w:rPr>
            </w:pPr>
          </w:p>
        </w:tc>
        <w:tc>
          <w:tcPr>
            <w:tcW w:w="1003" w:type="pct"/>
            <w:gridSpan w:val="2"/>
            <w:tcBorders>
              <w:bottom w:val="single" w:sz="4" w:space="0" w:color="A6A6A6" w:themeColor="background1" w:themeShade="A6"/>
            </w:tcBorders>
            <w:shd w:val="clear" w:color="auto" w:fill="FFFFFF" w:themeFill="background1"/>
            <w:hideMark/>
          </w:tcPr>
          <w:p w14:paraId="169C6B16" w14:textId="77777777" w:rsidR="004E1CF5" w:rsidRPr="00E5188F" w:rsidRDefault="004E1CF5" w:rsidP="003639E2">
            <w:pPr>
              <w:widowControl w:val="0"/>
              <w:spacing w:line="264" w:lineRule="auto"/>
              <w:jc w:val="center"/>
              <w:rPr>
                <w:rFonts w:cs="Arial"/>
                <w:b/>
                <w:bCs/>
                <w:sz w:val="16"/>
                <w:szCs w:val="16"/>
                <w:lang w:val="eu-ES"/>
              </w:rPr>
            </w:pPr>
          </w:p>
        </w:tc>
        <w:tc>
          <w:tcPr>
            <w:tcW w:w="1000" w:type="pct"/>
            <w:gridSpan w:val="2"/>
            <w:tcBorders>
              <w:bottom w:val="single" w:sz="4" w:space="0" w:color="A6A6A6" w:themeColor="background1" w:themeShade="A6"/>
            </w:tcBorders>
            <w:shd w:val="clear" w:color="auto" w:fill="FFFFFF" w:themeFill="background1"/>
            <w:hideMark/>
          </w:tcPr>
          <w:p w14:paraId="09C4E6DD" w14:textId="77777777" w:rsidR="004E1CF5" w:rsidRPr="00E5188F" w:rsidRDefault="004E1CF5" w:rsidP="003639E2">
            <w:pPr>
              <w:widowControl w:val="0"/>
              <w:spacing w:line="264" w:lineRule="auto"/>
              <w:jc w:val="center"/>
              <w:rPr>
                <w:rFonts w:cs="Arial"/>
                <w:b/>
                <w:bCs/>
                <w:sz w:val="16"/>
                <w:szCs w:val="16"/>
                <w:lang w:val="eu-ES"/>
              </w:rPr>
            </w:pPr>
          </w:p>
        </w:tc>
      </w:tr>
      <w:tr w:rsidR="004E1CF5" w:rsidRPr="00E5188F" w14:paraId="3299281A" w14:textId="77777777" w:rsidTr="003639E2">
        <w:trPr>
          <w:jc w:val="center"/>
        </w:trPr>
        <w:tc>
          <w:tcPr>
            <w:tcW w:w="927"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6BFC24D8"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BIZKAIA</w:t>
            </w:r>
          </w:p>
        </w:tc>
        <w:tc>
          <w:tcPr>
            <w:tcW w:w="101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431E6AA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1052"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00EE7000"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w:t>
            </w:r>
          </w:p>
        </w:tc>
        <w:tc>
          <w:tcPr>
            <w:tcW w:w="100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64B4F9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w:t>
            </w:r>
          </w:p>
        </w:tc>
        <w:tc>
          <w:tcPr>
            <w:tcW w:w="1000"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223A534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07343760" w14:textId="77777777" w:rsidTr="003639E2">
        <w:trPr>
          <w:jc w:val="center"/>
        </w:trPr>
        <w:tc>
          <w:tcPr>
            <w:tcW w:w="927" w:type="pct"/>
            <w:vMerge/>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38A44377" w14:textId="77777777" w:rsidR="004E1CF5" w:rsidRPr="00E5188F" w:rsidRDefault="004E1CF5" w:rsidP="003639E2">
            <w:pPr>
              <w:widowControl w:val="0"/>
              <w:spacing w:line="264" w:lineRule="auto"/>
              <w:rPr>
                <w:rFonts w:cs="Arial"/>
                <w:sz w:val="16"/>
                <w:szCs w:val="16"/>
                <w:lang w:val="eu-ES"/>
              </w:rPr>
            </w:pPr>
          </w:p>
        </w:tc>
        <w:tc>
          <w:tcPr>
            <w:tcW w:w="51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10BCF3CA"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3BE151C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5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4E0AADA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0AB5F87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020A3B5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5D94067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12CA1A5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499"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6E6080A5"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10A35896" w14:textId="77777777" w:rsidTr="003639E2">
        <w:trPr>
          <w:jc w:val="center"/>
        </w:trPr>
        <w:tc>
          <w:tcPr>
            <w:tcW w:w="927" w:type="pct"/>
            <w:tcBorders>
              <w:top w:val="single" w:sz="4" w:space="0" w:color="A6A6A6" w:themeColor="background1" w:themeShade="A6"/>
              <w:right w:val="single" w:sz="4" w:space="0" w:color="BFBFBF" w:themeColor="background1" w:themeShade="BF"/>
            </w:tcBorders>
            <w:hideMark/>
          </w:tcPr>
          <w:p w14:paraId="793D140C"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 xml:space="preserve">Lehen sektorea </w:t>
            </w:r>
          </w:p>
        </w:tc>
        <w:tc>
          <w:tcPr>
            <w:tcW w:w="516" w:type="pct"/>
            <w:tcBorders>
              <w:top w:val="single" w:sz="4" w:space="0" w:color="A6A6A6" w:themeColor="background1" w:themeShade="A6"/>
              <w:left w:val="single" w:sz="4" w:space="0" w:color="BFBFBF" w:themeColor="background1" w:themeShade="BF"/>
            </w:tcBorders>
            <w:vAlign w:val="bottom"/>
            <w:hideMark/>
          </w:tcPr>
          <w:p w14:paraId="3736F6B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104</w:t>
            </w:r>
          </w:p>
        </w:tc>
        <w:tc>
          <w:tcPr>
            <w:tcW w:w="502" w:type="pct"/>
            <w:tcBorders>
              <w:top w:val="single" w:sz="4" w:space="0" w:color="A6A6A6" w:themeColor="background1" w:themeShade="A6"/>
              <w:right w:val="single" w:sz="4" w:space="0" w:color="BFBFBF" w:themeColor="background1" w:themeShade="BF"/>
            </w:tcBorders>
            <w:vAlign w:val="bottom"/>
            <w:hideMark/>
          </w:tcPr>
          <w:p w14:paraId="52A382C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0,5</w:t>
            </w:r>
          </w:p>
        </w:tc>
        <w:tc>
          <w:tcPr>
            <w:tcW w:w="550" w:type="pct"/>
            <w:tcBorders>
              <w:top w:val="single" w:sz="4" w:space="0" w:color="A6A6A6" w:themeColor="background1" w:themeShade="A6"/>
              <w:left w:val="single" w:sz="4" w:space="0" w:color="BFBFBF" w:themeColor="background1" w:themeShade="BF"/>
            </w:tcBorders>
            <w:vAlign w:val="bottom"/>
            <w:hideMark/>
          </w:tcPr>
          <w:p w14:paraId="65DBE96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95</w:t>
            </w:r>
          </w:p>
        </w:tc>
        <w:tc>
          <w:tcPr>
            <w:tcW w:w="502" w:type="pct"/>
            <w:tcBorders>
              <w:top w:val="single" w:sz="4" w:space="0" w:color="A6A6A6" w:themeColor="background1" w:themeShade="A6"/>
              <w:right w:val="single" w:sz="4" w:space="0" w:color="BFBFBF" w:themeColor="background1" w:themeShade="BF"/>
            </w:tcBorders>
            <w:vAlign w:val="bottom"/>
            <w:hideMark/>
          </w:tcPr>
          <w:p w14:paraId="4095CC3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0,5</w:t>
            </w:r>
          </w:p>
        </w:tc>
        <w:tc>
          <w:tcPr>
            <w:tcW w:w="501" w:type="pct"/>
            <w:tcBorders>
              <w:top w:val="single" w:sz="4" w:space="0" w:color="A6A6A6" w:themeColor="background1" w:themeShade="A6"/>
              <w:left w:val="single" w:sz="4" w:space="0" w:color="BFBFBF" w:themeColor="background1" w:themeShade="BF"/>
            </w:tcBorders>
            <w:vAlign w:val="bottom"/>
            <w:hideMark/>
          </w:tcPr>
          <w:p w14:paraId="4DC9265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c>
          <w:tcPr>
            <w:tcW w:w="502" w:type="pct"/>
            <w:tcBorders>
              <w:top w:val="single" w:sz="4" w:space="0" w:color="A6A6A6" w:themeColor="background1" w:themeShade="A6"/>
              <w:right w:val="single" w:sz="4" w:space="0" w:color="BFBFBF" w:themeColor="background1" w:themeShade="BF"/>
            </w:tcBorders>
            <w:vAlign w:val="bottom"/>
            <w:hideMark/>
          </w:tcPr>
          <w:p w14:paraId="38D18E55"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c>
          <w:tcPr>
            <w:tcW w:w="501" w:type="pct"/>
            <w:tcBorders>
              <w:top w:val="single" w:sz="4" w:space="0" w:color="A6A6A6" w:themeColor="background1" w:themeShade="A6"/>
              <w:left w:val="single" w:sz="4" w:space="0" w:color="BFBFBF" w:themeColor="background1" w:themeShade="BF"/>
            </w:tcBorders>
            <w:vAlign w:val="bottom"/>
            <w:hideMark/>
          </w:tcPr>
          <w:p w14:paraId="5A4E36D5"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w:t>
            </w:r>
          </w:p>
        </w:tc>
        <w:tc>
          <w:tcPr>
            <w:tcW w:w="499" w:type="pct"/>
            <w:tcBorders>
              <w:top w:val="single" w:sz="4" w:space="0" w:color="A6A6A6" w:themeColor="background1" w:themeShade="A6"/>
            </w:tcBorders>
            <w:vAlign w:val="bottom"/>
            <w:hideMark/>
          </w:tcPr>
          <w:p w14:paraId="059A6F0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0,5</w:t>
            </w:r>
          </w:p>
        </w:tc>
      </w:tr>
      <w:tr w:rsidR="004E1CF5" w:rsidRPr="00E5188F" w14:paraId="36B942BA" w14:textId="77777777" w:rsidTr="003639E2">
        <w:trPr>
          <w:jc w:val="center"/>
        </w:trPr>
        <w:tc>
          <w:tcPr>
            <w:tcW w:w="927" w:type="pct"/>
            <w:tcBorders>
              <w:right w:val="single" w:sz="4" w:space="0" w:color="BFBFBF" w:themeColor="background1" w:themeShade="BF"/>
            </w:tcBorders>
            <w:hideMark/>
          </w:tcPr>
          <w:p w14:paraId="658A2691"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516" w:type="pct"/>
            <w:tcBorders>
              <w:left w:val="single" w:sz="4" w:space="0" w:color="BFBFBF" w:themeColor="background1" w:themeShade="BF"/>
            </w:tcBorders>
            <w:vAlign w:val="bottom"/>
            <w:hideMark/>
          </w:tcPr>
          <w:p w14:paraId="7FF66BB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7.362</w:t>
            </w:r>
          </w:p>
        </w:tc>
        <w:tc>
          <w:tcPr>
            <w:tcW w:w="502" w:type="pct"/>
            <w:tcBorders>
              <w:right w:val="single" w:sz="4" w:space="0" w:color="BFBFBF" w:themeColor="background1" w:themeShade="BF"/>
            </w:tcBorders>
            <w:vAlign w:val="bottom"/>
            <w:hideMark/>
          </w:tcPr>
          <w:p w14:paraId="2B8FC3B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33,8</w:t>
            </w:r>
          </w:p>
        </w:tc>
        <w:tc>
          <w:tcPr>
            <w:tcW w:w="550" w:type="pct"/>
            <w:tcBorders>
              <w:left w:val="single" w:sz="4" w:space="0" w:color="BFBFBF" w:themeColor="background1" w:themeShade="BF"/>
            </w:tcBorders>
            <w:vAlign w:val="bottom"/>
            <w:hideMark/>
          </w:tcPr>
          <w:p w14:paraId="45543B2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5.587</w:t>
            </w:r>
          </w:p>
        </w:tc>
        <w:tc>
          <w:tcPr>
            <w:tcW w:w="502" w:type="pct"/>
            <w:tcBorders>
              <w:right w:val="single" w:sz="4" w:space="0" w:color="BFBFBF" w:themeColor="background1" w:themeShade="BF"/>
            </w:tcBorders>
            <w:vAlign w:val="bottom"/>
            <w:hideMark/>
          </w:tcPr>
          <w:p w14:paraId="4B6DB0F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30,1</w:t>
            </w:r>
          </w:p>
        </w:tc>
        <w:tc>
          <w:tcPr>
            <w:tcW w:w="501" w:type="pct"/>
            <w:tcBorders>
              <w:left w:val="single" w:sz="4" w:space="0" w:color="BFBFBF" w:themeColor="background1" w:themeShade="BF"/>
            </w:tcBorders>
            <w:vAlign w:val="bottom"/>
            <w:hideMark/>
          </w:tcPr>
          <w:p w14:paraId="4A2BBCB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1.047</w:t>
            </w:r>
          </w:p>
        </w:tc>
        <w:tc>
          <w:tcPr>
            <w:tcW w:w="502" w:type="pct"/>
            <w:tcBorders>
              <w:right w:val="single" w:sz="4" w:space="0" w:color="BFBFBF" w:themeColor="background1" w:themeShade="BF"/>
            </w:tcBorders>
            <w:vAlign w:val="bottom"/>
            <w:hideMark/>
          </w:tcPr>
          <w:p w14:paraId="0AF48EE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76,2</w:t>
            </w:r>
          </w:p>
        </w:tc>
        <w:tc>
          <w:tcPr>
            <w:tcW w:w="501" w:type="pct"/>
            <w:tcBorders>
              <w:left w:val="single" w:sz="4" w:space="0" w:color="BFBFBF" w:themeColor="background1" w:themeShade="BF"/>
            </w:tcBorders>
            <w:vAlign w:val="bottom"/>
            <w:hideMark/>
          </w:tcPr>
          <w:p w14:paraId="631B118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729</w:t>
            </w:r>
          </w:p>
        </w:tc>
        <w:tc>
          <w:tcPr>
            <w:tcW w:w="499" w:type="pct"/>
            <w:vAlign w:val="bottom"/>
            <w:hideMark/>
          </w:tcPr>
          <w:p w14:paraId="207B56A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39,6</w:t>
            </w:r>
          </w:p>
        </w:tc>
      </w:tr>
      <w:tr w:rsidR="004E1CF5" w:rsidRPr="00E5188F" w14:paraId="60BAD1B7" w14:textId="77777777" w:rsidTr="003639E2">
        <w:trPr>
          <w:jc w:val="center"/>
        </w:trPr>
        <w:tc>
          <w:tcPr>
            <w:tcW w:w="927" w:type="pct"/>
            <w:tcBorders>
              <w:right w:val="single" w:sz="4" w:space="0" w:color="BFBFBF" w:themeColor="background1" w:themeShade="BF"/>
            </w:tcBorders>
            <w:hideMark/>
          </w:tcPr>
          <w:p w14:paraId="7C41BA86"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tc>
        <w:tc>
          <w:tcPr>
            <w:tcW w:w="516" w:type="pct"/>
            <w:tcBorders>
              <w:left w:val="single" w:sz="4" w:space="0" w:color="BFBFBF" w:themeColor="background1" w:themeShade="BF"/>
            </w:tcBorders>
            <w:vAlign w:val="bottom"/>
            <w:hideMark/>
          </w:tcPr>
          <w:p w14:paraId="009DA88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742</w:t>
            </w:r>
          </w:p>
        </w:tc>
        <w:tc>
          <w:tcPr>
            <w:tcW w:w="502" w:type="pct"/>
            <w:tcBorders>
              <w:right w:val="single" w:sz="4" w:space="0" w:color="BFBFBF" w:themeColor="background1" w:themeShade="BF"/>
            </w:tcBorders>
            <w:vAlign w:val="bottom"/>
            <w:hideMark/>
          </w:tcPr>
          <w:p w14:paraId="3B573B0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3,4</w:t>
            </w:r>
          </w:p>
        </w:tc>
        <w:tc>
          <w:tcPr>
            <w:tcW w:w="550" w:type="pct"/>
            <w:tcBorders>
              <w:left w:val="single" w:sz="4" w:space="0" w:color="BFBFBF" w:themeColor="background1" w:themeShade="BF"/>
            </w:tcBorders>
            <w:vAlign w:val="bottom"/>
            <w:hideMark/>
          </w:tcPr>
          <w:p w14:paraId="1C7F67C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464</w:t>
            </w:r>
          </w:p>
        </w:tc>
        <w:tc>
          <w:tcPr>
            <w:tcW w:w="502" w:type="pct"/>
            <w:tcBorders>
              <w:right w:val="single" w:sz="4" w:space="0" w:color="BFBFBF" w:themeColor="background1" w:themeShade="BF"/>
            </w:tcBorders>
            <w:vAlign w:val="bottom"/>
            <w:hideMark/>
          </w:tcPr>
          <w:p w14:paraId="5EBD67D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2,5</w:t>
            </w:r>
          </w:p>
        </w:tc>
        <w:tc>
          <w:tcPr>
            <w:tcW w:w="501" w:type="pct"/>
            <w:tcBorders>
              <w:left w:val="single" w:sz="4" w:space="0" w:color="BFBFBF" w:themeColor="background1" w:themeShade="BF"/>
            </w:tcBorders>
            <w:vAlign w:val="bottom"/>
            <w:hideMark/>
          </w:tcPr>
          <w:p w14:paraId="234519B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79</w:t>
            </w:r>
          </w:p>
        </w:tc>
        <w:tc>
          <w:tcPr>
            <w:tcW w:w="502" w:type="pct"/>
            <w:tcBorders>
              <w:right w:val="single" w:sz="4" w:space="0" w:color="BFBFBF" w:themeColor="background1" w:themeShade="BF"/>
            </w:tcBorders>
            <w:vAlign w:val="bottom"/>
            <w:hideMark/>
          </w:tcPr>
          <w:p w14:paraId="2CF94CD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5,7</w:t>
            </w:r>
          </w:p>
        </w:tc>
        <w:tc>
          <w:tcPr>
            <w:tcW w:w="501" w:type="pct"/>
            <w:tcBorders>
              <w:left w:val="single" w:sz="4" w:space="0" w:color="BFBFBF" w:themeColor="background1" w:themeShade="BF"/>
            </w:tcBorders>
            <w:vAlign w:val="bottom"/>
            <w:hideMark/>
          </w:tcPr>
          <w:p w14:paraId="7304A9A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199</w:t>
            </w:r>
          </w:p>
        </w:tc>
        <w:tc>
          <w:tcPr>
            <w:tcW w:w="499" w:type="pct"/>
            <w:vAlign w:val="bottom"/>
            <w:hideMark/>
          </w:tcPr>
          <w:p w14:paraId="14ECEFD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10,8</w:t>
            </w:r>
          </w:p>
        </w:tc>
      </w:tr>
      <w:tr w:rsidR="004E1CF5" w:rsidRPr="00E5188F" w14:paraId="1E69F7BE" w14:textId="77777777" w:rsidTr="003639E2">
        <w:trPr>
          <w:jc w:val="center"/>
        </w:trPr>
        <w:tc>
          <w:tcPr>
            <w:tcW w:w="927" w:type="pct"/>
            <w:tcBorders>
              <w:bottom w:val="single" w:sz="4" w:space="0" w:color="A6A6A6" w:themeColor="background1" w:themeShade="A6"/>
              <w:right w:val="single" w:sz="4" w:space="0" w:color="BFBFBF" w:themeColor="background1" w:themeShade="BF"/>
            </w:tcBorders>
            <w:hideMark/>
          </w:tcPr>
          <w:p w14:paraId="7A0C50EA"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516" w:type="pct"/>
            <w:tcBorders>
              <w:left w:val="single" w:sz="4" w:space="0" w:color="BFBFBF" w:themeColor="background1" w:themeShade="BF"/>
              <w:bottom w:val="single" w:sz="4" w:space="0" w:color="A6A6A6" w:themeColor="background1" w:themeShade="A6"/>
            </w:tcBorders>
            <w:vAlign w:val="bottom"/>
            <w:hideMark/>
          </w:tcPr>
          <w:p w14:paraId="45890F6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13.598</w:t>
            </w:r>
          </w:p>
        </w:tc>
        <w:tc>
          <w:tcPr>
            <w:tcW w:w="502" w:type="pct"/>
            <w:tcBorders>
              <w:bottom w:val="single" w:sz="4" w:space="0" w:color="A6A6A6" w:themeColor="background1" w:themeShade="A6"/>
              <w:right w:val="single" w:sz="4" w:space="0" w:color="BFBFBF" w:themeColor="background1" w:themeShade="BF"/>
            </w:tcBorders>
            <w:vAlign w:val="bottom"/>
            <w:hideMark/>
          </w:tcPr>
          <w:p w14:paraId="361FC525"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62,4</w:t>
            </w:r>
          </w:p>
        </w:tc>
        <w:tc>
          <w:tcPr>
            <w:tcW w:w="550" w:type="pct"/>
            <w:tcBorders>
              <w:left w:val="single" w:sz="4" w:space="0" w:color="BFBFBF" w:themeColor="background1" w:themeShade="BF"/>
              <w:bottom w:val="single" w:sz="4" w:space="0" w:color="A6A6A6" w:themeColor="background1" w:themeShade="A6"/>
            </w:tcBorders>
            <w:vAlign w:val="bottom"/>
            <w:hideMark/>
          </w:tcPr>
          <w:p w14:paraId="7BDAEC2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12.446</w:t>
            </w:r>
          </w:p>
        </w:tc>
        <w:tc>
          <w:tcPr>
            <w:tcW w:w="502" w:type="pct"/>
            <w:tcBorders>
              <w:bottom w:val="single" w:sz="4" w:space="0" w:color="A6A6A6" w:themeColor="background1" w:themeShade="A6"/>
              <w:right w:val="single" w:sz="4" w:space="0" w:color="BFBFBF" w:themeColor="background1" w:themeShade="BF"/>
            </w:tcBorders>
            <w:vAlign w:val="bottom"/>
            <w:hideMark/>
          </w:tcPr>
          <w:p w14:paraId="18A2EB4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66,9</w:t>
            </w:r>
          </w:p>
        </w:tc>
        <w:tc>
          <w:tcPr>
            <w:tcW w:w="501" w:type="pct"/>
            <w:tcBorders>
              <w:left w:val="single" w:sz="4" w:space="0" w:color="BFBFBF" w:themeColor="background1" w:themeShade="BF"/>
              <w:bottom w:val="single" w:sz="4" w:space="0" w:color="A6A6A6" w:themeColor="background1" w:themeShade="A6"/>
            </w:tcBorders>
            <w:vAlign w:val="bottom"/>
            <w:hideMark/>
          </w:tcPr>
          <w:p w14:paraId="3D293C3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248</w:t>
            </w:r>
          </w:p>
        </w:tc>
        <w:tc>
          <w:tcPr>
            <w:tcW w:w="502" w:type="pct"/>
            <w:tcBorders>
              <w:bottom w:val="single" w:sz="4" w:space="0" w:color="A6A6A6" w:themeColor="background1" w:themeShade="A6"/>
              <w:right w:val="single" w:sz="4" w:space="0" w:color="BFBFBF" w:themeColor="background1" w:themeShade="BF"/>
            </w:tcBorders>
            <w:vAlign w:val="bottom"/>
            <w:hideMark/>
          </w:tcPr>
          <w:p w14:paraId="71F8DF8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18,0</w:t>
            </w:r>
          </w:p>
        </w:tc>
        <w:tc>
          <w:tcPr>
            <w:tcW w:w="501" w:type="pct"/>
            <w:tcBorders>
              <w:left w:val="single" w:sz="4" w:space="0" w:color="BFBFBF" w:themeColor="background1" w:themeShade="BF"/>
              <w:bottom w:val="single" w:sz="4" w:space="0" w:color="A6A6A6" w:themeColor="background1" w:themeShade="A6"/>
            </w:tcBorders>
            <w:vAlign w:val="bottom"/>
            <w:hideMark/>
          </w:tcPr>
          <w:p w14:paraId="73A32E8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904</w:t>
            </w:r>
          </w:p>
        </w:tc>
        <w:tc>
          <w:tcPr>
            <w:tcW w:w="499" w:type="pct"/>
            <w:tcBorders>
              <w:bottom w:val="single" w:sz="4" w:space="0" w:color="A6A6A6" w:themeColor="background1" w:themeShade="A6"/>
            </w:tcBorders>
            <w:vAlign w:val="bottom"/>
            <w:hideMark/>
          </w:tcPr>
          <w:p w14:paraId="563DDD9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49,1</w:t>
            </w:r>
          </w:p>
        </w:tc>
      </w:tr>
      <w:tr w:rsidR="004E1CF5" w:rsidRPr="00E5188F" w14:paraId="5152512C" w14:textId="77777777" w:rsidTr="003639E2">
        <w:trPr>
          <w:jc w:val="center"/>
        </w:trPr>
        <w:tc>
          <w:tcPr>
            <w:tcW w:w="927" w:type="pct"/>
            <w:tcBorders>
              <w:top w:val="single" w:sz="4" w:space="0" w:color="A6A6A6" w:themeColor="background1" w:themeShade="A6"/>
              <w:right w:val="single" w:sz="4" w:space="0" w:color="BFBFBF" w:themeColor="background1" w:themeShade="BF"/>
            </w:tcBorders>
            <w:hideMark/>
          </w:tcPr>
          <w:p w14:paraId="6251F55C"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516" w:type="pct"/>
            <w:tcBorders>
              <w:top w:val="single" w:sz="4" w:space="0" w:color="A6A6A6" w:themeColor="background1" w:themeShade="A6"/>
              <w:left w:val="single" w:sz="4" w:space="0" w:color="BFBFBF" w:themeColor="background1" w:themeShade="BF"/>
            </w:tcBorders>
            <w:hideMark/>
          </w:tcPr>
          <w:p w14:paraId="7D3EB33E"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21.807</w:t>
            </w:r>
          </w:p>
        </w:tc>
        <w:tc>
          <w:tcPr>
            <w:tcW w:w="502" w:type="pct"/>
            <w:tcBorders>
              <w:top w:val="single" w:sz="4" w:space="0" w:color="A6A6A6" w:themeColor="background1" w:themeShade="A6"/>
              <w:right w:val="single" w:sz="4" w:space="0" w:color="BFBFBF" w:themeColor="background1" w:themeShade="BF"/>
            </w:tcBorders>
            <w:hideMark/>
          </w:tcPr>
          <w:p w14:paraId="696F5625"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550" w:type="pct"/>
            <w:tcBorders>
              <w:top w:val="single" w:sz="4" w:space="0" w:color="A6A6A6" w:themeColor="background1" w:themeShade="A6"/>
              <w:left w:val="single" w:sz="4" w:space="0" w:color="BFBFBF" w:themeColor="background1" w:themeShade="BF"/>
            </w:tcBorders>
            <w:hideMark/>
          </w:tcPr>
          <w:p w14:paraId="6F48B6C2"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18.592</w:t>
            </w:r>
          </w:p>
        </w:tc>
        <w:tc>
          <w:tcPr>
            <w:tcW w:w="502" w:type="pct"/>
            <w:tcBorders>
              <w:top w:val="single" w:sz="4" w:space="0" w:color="A6A6A6" w:themeColor="background1" w:themeShade="A6"/>
              <w:right w:val="single" w:sz="4" w:space="0" w:color="BFBFBF" w:themeColor="background1" w:themeShade="BF"/>
            </w:tcBorders>
            <w:hideMark/>
          </w:tcPr>
          <w:p w14:paraId="53983134"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501" w:type="pct"/>
            <w:tcBorders>
              <w:top w:val="single" w:sz="4" w:space="0" w:color="A6A6A6" w:themeColor="background1" w:themeShade="A6"/>
              <w:left w:val="single" w:sz="4" w:space="0" w:color="BFBFBF" w:themeColor="background1" w:themeShade="BF"/>
            </w:tcBorders>
            <w:hideMark/>
          </w:tcPr>
          <w:p w14:paraId="10A47421"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1.374</w:t>
            </w:r>
          </w:p>
        </w:tc>
        <w:tc>
          <w:tcPr>
            <w:tcW w:w="502" w:type="pct"/>
            <w:tcBorders>
              <w:top w:val="single" w:sz="4" w:space="0" w:color="A6A6A6" w:themeColor="background1" w:themeShade="A6"/>
              <w:right w:val="single" w:sz="4" w:space="0" w:color="BFBFBF" w:themeColor="background1" w:themeShade="BF"/>
            </w:tcBorders>
            <w:hideMark/>
          </w:tcPr>
          <w:p w14:paraId="1007E078"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501" w:type="pct"/>
            <w:tcBorders>
              <w:top w:val="single" w:sz="4" w:space="0" w:color="A6A6A6" w:themeColor="background1" w:themeShade="A6"/>
              <w:left w:val="single" w:sz="4" w:space="0" w:color="BFBFBF" w:themeColor="background1" w:themeShade="BF"/>
            </w:tcBorders>
            <w:hideMark/>
          </w:tcPr>
          <w:p w14:paraId="193B2434"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1.841</w:t>
            </w:r>
          </w:p>
        </w:tc>
        <w:tc>
          <w:tcPr>
            <w:tcW w:w="499" w:type="pct"/>
            <w:tcBorders>
              <w:top w:val="single" w:sz="4" w:space="0" w:color="A6A6A6" w:themeColor="background1" w:themeShade="A6"/>
            </w:tcBorders>
            <w:hideMark/>
          </w:tcPr>
          <w:p w14:paraId="0CE892BF"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r>
      <w:tr w:rsidR="004E1CF5" w:rsidRPr="00E5188F" w14:paraId="627D91BB" w14:textId="77777777" w:rsidTr="003639E2">
        <w:trPr>
          <w:jc w:val="center"/>
        </w:trPr>
        <w:tc>
          <w:tcPr>
            <w:tcW w:w="927" w:type="pct"/>
            <w:tcBorders>
              <w:bottom w:val="single" w:sz="4" w:space="0" w:color="A6A6A6" w:themeColor="background1" w:themeShade="A6"/>
              <w:right w:val="single" w:sz="4" w:space="0" w:color="BFBFBF" w:themeColor="background1" w:themeShade="BF"/>
            </w:tcBorders>
            <w:shd w:val="clear" w:color="auto" w:fill="FFFFFF" w:themeFill="background1"/>
            <w:vAlign w:val="center"/>
            <w:hideMark/>
          </w:tcPr>
          <w:p w14:paraId="5E00F021" w14:textId="77777777" w:rsidR="004E1CF5" w:rsidRPr="00E5188F" w:rsidRDefault="004E1CF5" w:rsidP="003639E2">
            <w:pPr>
              <w:widowControl w:val="0"/>
              <w:spacing w:line="264" w:lineRule="auto"/>
              <w:jc w:val="center"/>
              <w:rPr>
                <w:rFonts w:cs="Arial"/>
                <w:b/>
                <w:sz w:val="16"/>
                <w:szCs w:val="16"/>
                <w:lang w:val="eu-ES"/>
              </w:rPr>
            </w:pPr>
          </w:p>
        </w:tc>
        <w:tc>
          <w:tcPr>
            <w:tcW w:w="1018" w:type="pct"/>
            <w:gridSpan w:val="2"/>
            <w:tcBorders>
              <w:left w:val="single" w:sz="4" w:space="0" w:color="BFBFBF" w:themeColor="background1" w:themeShade="BF"/>
              <w:bottom w:val="single" w:sz="4" w:space="0" w:color="A6A6A6" w:themeColor="background1" w:themeShade="A6"/>
            </w:tcBorders>
            <w:shd w:val="clear" w:color="auto" w:fill="FFFFFF" w:themeFill="background1"/>
            <w:hideMark/>
          </w:tcPr>
          <w:p w14:paraId="65091873" w14:textId="77777777" w:rsidR="004E1CF5" w:rsidRPr="00E5188F" w:rsidRDefault="004E1CF5" w:rsidP="003639E2">
            <w:pPr>
              <w:widowControl w:val="0"/>
              <w:spacing w:line="264" w:lineRule="auto"/>
              <w:jc w:val="center"/>
              <w:rPr>
                <w:rFonts w:cs="Arial"/>
                <w:b/>
                <w:bCs/>
                <w:sz w:val="16"/>
                <w:szCs w:val="16"/>
                <w:lang w:val="eu-ES"/>
              </w:rPr>
            </w:pPr>
          </w:p>
        </w:tc>
        <w:tc>
          <w:tcPr>
            <w:tcW w:w="1052" w:type="pct"/>
            <w:gridSpan w:val="2"/>
            <w:tcBorders>
              <w:bottom w:val="single" w:sz="4" w:space="0" w:color="A6A6A6" w:themeColor="background1" w:themeShade="A6"/>
            </w:tcBorders>
            <w:shd w:val="clear" w:color="auto" w:fill="FFFFFF" w:themeFill="background1"/>
            <w:hideMark/>
          </w:tcPr>
          <w:p w14:paraId="28FBD449" w14:textId="77777777" w:rsidR="004E1CF5" w:rsidRPr="00E5188F" w:rsidRDefault="004E1CF5" w:rsidP="003639E2">
            <w:pPr>
              <w:widowControl w:val="0"/>
              <w:spacing w:line="264" w:lineRule="auto"/>
              <w:jc w:val="center"/>
              <w:rPr>
                <w:rFonts w:cs="Arial"/>
                <w:b/>
                <w:bCs/>
                <w:sz w:val="16"/>
                <w:szCs w:val="16"/>
                <w:lang w:val="eu-ES"/>
              </w:rPr>
            </w:pPr>
          </w:p>
        </w:tc>
        <w:tc>
          <w:tcPr>
            <w:tcW w:w="1003" w:type="pct"/>
            <w:gridSpan w:val="2"/>
            <w:tcBorders>
              <w:bottom w:val="single" w:sz="4" w:space="0" w:color="A6A6A6" w:themeColor="background1" w:themeShade="A6"/>
            </w:tcBorders>
            <w:shd w:val="clear" w:color="auto" w:fill="FFFFFF" w:themeFill="background1"/>
            <w:hideMark/>
          </w:tcPr>
          <w:p w14:paraId="600BCC8F" w14:textId="77777777" w:rsidR="004E1CF5" w:rsidRPr="00E5188F" w:rsidRDefault="004E1CF5" w:rsidP="003639E2">
            <w:pPr>
              <w:widowControl w:val="0"/>
              <w:spacing w:line="264" w:lineRule="auto"/>
              <w:jc w:val="center"/>
              <w:rPr>
                <w:rFonts w:cs="Arial"/>
                <w:b/>
                <w:bCs/>
                <w:sz w:val="16"/>
                <w:szCs w:val="16"/>
                <w:lang w:val="eu-ES"/>
              </w:rPr>
            </w:pPr>
          </w:p>
        </w:tc>
        <w:tc>
          <w:tcPr>
            <w:tcW w:w="1000" w:type="pct"/>
            <w:gridSpan w:val="2"/>
            <w:tcBorders>
              <w:bottom w:val="single" w:sz="4" w:space="0" w:color="A6A6A6" w:themeColor="background1" w:themeShade="A6"/>
            </w:tcBorders>
            <w:shd w:val="clear" w:color="auto" w:fill="FFFFFF" w:themeFill="background1"/>
            <w:hideMark/>
          </w:tcPr>
          <w:p w14:paraId="3FB37433" w14:textId="77777777" w:rsidR="004E1CF5" w:rsidRPr="00E5188F" w:rsidRDefault="004E1CF5" w:rsidP="003639E2">
            <w:pPr>
              <w:widowControl w:val="0"/>
              <w:spacing w:line="264" w:lineRule="auto"/>
              <w:jc w:val="center"/>
              <w:rPr>
                <w:rFonts w:cs="Arial"/>
                <w:b/>
                <w:bCs/>
                <w:sz w:val="16"/>
                <w:szCs w:val="16"/>
                <w:lang w:val="eu-ES"/>
              </w:rPr>
            </w:pPr>
          </w:p>
        </w:tc>
      </w:tr>
      <w:tr w:rsidR="004E1CF5" w:rsidRPr="00E5188F" w14:paraId="64DBA122" w14:textId="77777777" w:rsidTr="003639E2">
        <w:trPr>
          <w:jc w:val="center"/>
        </w:trPr>
        <w:tc>
          <w:tcPr>
            <w:tcW w:w="927"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064C9E89"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GIPUZKOA</w:t>
            </w:r>
          </w:p>
        </w:tc>
        <w:tc>
          <w:tcPr>
            <w:tcW w:w="101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446A9AF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1052"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48C74A6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w:t>
            </w:r>
          </w:p>
        </w:tc>
        <w:tc>
          <w:tcPr>
            <w:tcW w:w="1003"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207EEB86"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w:t>
            </w:r>
          </w:p>
        </w:tc>
        <w:tc>
          <w:tcPr>
            <w:tcW w:w="1000"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401E48C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711E167D" w14:textId="77777777" w:rsidTr="003639E2">
        <w:trPr>
          <w:jc w:val="center"/>
        </w:trPr>
        <w:tc>
          <w:tcPr>
            <w:tcW w:w="927" w:type="pct"/>
            <w:vMerge/>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58C18C30" w14:textId="77777777" w:rsidR="004E1CF5" w:rsidRPr="00E5188F" w:rsidRDefault="004E1CF5" w:rsidP="003639E2">
            <w:pPr>
              <w:widowControl w:val="0"/>
              <w:spacing w:line="264" w:lineRule="auto"/>
              <w:rPr>
                <w:rFonts w:cs="Arial"/>
                <w:sz w:val="16"/>
                <w:szCs w:val="16"/>
                <w:lang w:val="eu-ES"/>
              </w:rPr>
            </w:pPr>
          </w:p>
        </w:tc>
        <w:tc>
          <w:tcPr>
            <w:tcW w:w="51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142BEA6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73CD1B0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5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1E92EE0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05C26095"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0CFFE60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502"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502899B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501"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hideMark/>
          </w:tcPr>
          <w:p w14:paraId="409D24D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499" w:type="pct"/>
            <w:tcBorders>
              <w:top w:val="single" w:sz="4" w:space="0" w:color="BFBFBF" w:themeColor="background1" w:themeShade="BF"/>
              <w:bottom w:val="single" w:sz="4" w:space="0" w:color="A6A6A6" w:themeColor="background1" w:themeShade="A6"/>
            </w:tcBorders>
            <w:shd w:val="clear" w:color="auto" w:fill="DBE5F1" w:themeFill="accent1" w:themeFillTint="33"/>
            <w:hideMark/>
          </w:tcPr>
          <w:p w14:paraId="679C455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3907882B" w14:textId="77777777" w:rsidTr="003639E2">
        <w:trPr>
          <w:jc w:val="center"/>
        </w:trPr>
        <w:tc>
          <w:tcPr>
            <w:tcW w:w="927" w:type="pct"/>
            <w:tcBorders>
              <w:top w:val="single" w:sz="4" w:space="0" w:color="A6A6A6" w:themeColor="background1" w:themeShade="A6"/>
              <w:right w:val="single" w:sz="4" w:space="0" w:color="BFBFBF" w:themeColor="background1" w:themeShade="BF"/>
            </w:tcBorders>
            <w:hideMark/>
          </w:tcPr>
          <w:p w14:paraId="2A51B678"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 xml:space="preserve">Lehen sektorea </w:t>
            </w:r>
          </w:p>
        </w:tc>
        <w:tc>
          <w:tcPr>
            <w:tcW w:w="516" w:type="pct"/>
            <w:tcBorders>
              <w:top w:val="single" w:sz="4" w:space="0" w:color="A6A6A6" w:themeColor="background1" w:themeShade="A6"/>
              <w:left w:val="single" w:sz="4" w:space="0" w:color="BFBFBF" w:themeColor="background1" w:themeShade="BF"/>
            </w:tcBorders>
            <w:vAlign w:val="bottom"/>
            <w:hideMark/>
          </w:tcPr>
          <w:p w14:paraId="1BD1D33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31</w:t>
            </w:r>
          </w:p>
        </w:tc>
        <w:tc>
          <w:tcPr>
            <w:tcW w:w="502" w:type="pct"/>
            <w:tcBorders>
              <w:top w:val="single" w:sz="4" w:space="0" w:color="A6A6A6" w:themeColor="background1" w:themeShade="A6"/>
              <w:right w:val="single" w:sz="4" w:space="0" w:color="BFBFBF" w:themeColor="background1" w:themeShade="BF"/>
            </w:tcBorders>
            <w:vAlign w:val="bottom"/>
            <w:hideMark/>
          </w:tcPr>
          <w:p w14:paraId="5BA0B29B"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0,1</w:t>
            </w:r>
          </w:p>
        </w:tc>
        <w:tc>
          <w:tcPr>
            <w:tcW w:w="550" w:type="pct"/>
            <w:tcBorders>
              <w:top w:val="single" w:sz="4" w:space="0" w:color="A6A6A6" w:themeColor="background1" w:themeShade="A6"/>
              <w:left w:val="single" w:sz="4" w:space="0" w:color="BFBFBF" w:themeColor="background1" w:themeShade="BF"/>
            </w:tcBorders>
            <w:vAlign w:val="bottom"/>
            <w:hideMark/>
          </w:tcPr>
          <w:p w14:paraId="3EF0C50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25</w:t>
            </w:r>
          </w:p>
        </w:tc>
        <w:tc>
          <w:tcPr>
            <w:tcW w:w="502" w:type="pct"/>
            <w:tcBorders>
              <w:top w:val="single" w:sz="4" w:space="0" w:color="A6A6A6" w:themeColor="background1" w:themeShade="A6"/>
              <w:right w:val="single" w:sz="4" w:space="0" w:color="BFBFBF" w:themeColor="background1" w:themeShade="BF"/>
            </w:tcBorders>
            <w:vAlign w:val="bottom"/>
            <w:hideMark/>
          </w:tcPr>
          <w:p w14:paraId="35C3FD9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0,1</w:t>
            </w:r>
          </w:p>
        </w:tc>
        <w:tc>
          <w:tcPr>
            <w:tcW w:w="501" w:type="pct"/>
            <w:tcBorders>
              <w:top w:val="single" w:sz="4" w:space="0" w:color="A6A6A6" w:themeColor="background1" w:themeShade="A6"/>
              <w:left w:val="single" w:sz="4" w:space="0" w:color="BFBFBF" w:themeColor="background1" w:themeShade="BF"/>
            </w:tcBorders>
            <w:vAlign w:val="bottom"/>
            <w:hideMark/>
          </w:tcPr>
          <w:p w14:paraId="3AE3F4A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c>
          <w:tcPr>
            <w:tcW w:w="502" w:type="pct"/>
            <w:tcBorders>
              <w:top w:val="single" w:sz="4" w:space="0" w:color="A6A6A6" w:themeColor="background1" w:themeShade="A6"/>
              <w:right w:val="single" w:sz="4" w:space="0" w:color="BFBFBF" w:themeColor="background1" w:themeShade="BF"/>
            </w:tcBorders>
            <w:vAlign w:val="bottom"/>
            <w:hideMark/>
          </w:tcPr>
          <w:p w14:paraId="562D74F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c>
          <w:tcPr>
            <w:tcW w:w="501" w:type="pct"/>
            <w:tcBorders>
              <w:top w:val="single" w:sz="4" w:space="0" w:color="A6A6A6" w:themeColor="background1" w:themeShade="A6"/>
              <w:left w:val="single" w:sz="4" w:space="0" w:color="BFBFBF" w:themeColor="background1" w:themeShade="BF"/>
            </w:tcBorders>
            <w:vAlign w:val="bottom"/>
            <w:hideMark/>
          </w:tcPr>
          <w:p w14:paraId="28EE3BA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w:t>
            </w:r>
          </w:p>
        </w:tc>
        <w:tc>
          <w:tcPr>
            <w:tcW w:w="499" w:type="pct"/>
            <w:tcBorders>
              <w:top w:val="single" w:sz="4" w:space="0" w:color="A6A6A6" w:themeColor="background1" w:themeShade="A6"/>
            </w:tcBorders>
            <w:vAlign w:val="bottom"/>
            <w:hideMark/>
          </w:tcPr>
          <w:p w14:paraId="5673F19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0,3</w:t>
            </w:r>
          </w:p>
        </w:tc>
      </w:tr>
      <w:tr w:rsidR="004E1CF5" w:rsidRPr="00E5188F" w14:paraId="6C66DB20" w14:textId="77777777" w:rsidTr="003639E2">
        <w:trPr>
          <w:jc w:val="center"/>
        </w:trPr>
        <w:tc>
          <w:tcPr>
            <w:tcW w:w="927" w:type="pct"/>
            <w:tcBorders>
              <w:right w:val="single" w:sz="4" w:space="0" w:color="BFBFBF" w:themeColor="background1" w:themeShade="BF"/>
            </w:tcBorders>
            <w:hideMark/>
          </w:tcPr>
          <w:p w14:paraId="70FFA572"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516" w:type="pct"/>
            <w:tcBorders>
              <w:left w:val="single" w:sz="4" w:space="0" w:color="BFBFBF" w:themeColor="background1" w:themeShade="BF"/>
            </w:tcBorders>
            <w:vAlign w:val="bottom"/>
            <w:hideMark/>
          </w:tcPr>
          <w:p w14:paraId="1A7AFFB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16.095</w:t>
            </w:r>
          </w:p>
        </w:tc>
        <w:tc>
          <w:tcPr>
            <w:tcW w:w="502" w:type="pct"/>
            <w:tcBorders>
              <w:right w:val="single" w:sz="4" w:space="0" w:color="BFBFBF" w:themeColor="background1" w:themeShade="BF"/>
            </w:tcBorders>
            <w:vAlign w:val="bottom"/>
            <w:hideMark/>
          </w:tcPr>
          <w:p w14:paraId="7BB1390A"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54,5</w:t>
            </w:r>
          </w:p>
        </w:tc>
        <w:tc>
          <w:tcPr>
            <w:tcW w:w="550" w:type="pct"/>
            <w:tcBorders>
              <w:left w:val="single" w:sz="4" w:space="0" w:color="BFBFBF" w:themeColor="background1" w:themeShade="BF"/>
            </w:tcBorders>
            <w:vAlign w:val="bottom"/>
            <w:hideMark/>
          </w:tcPr>
          <w:p w14:paraId="58E636D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13.526</w:t>
            </w:r>
          </w:p>
        </w:tc>
        <w:tc>
          <w:tcPr>
            <w:tcW w:w="502" w:type="pct"/>
            <w:tcBorders>
              <w:right w:val="single" w:sz="4" w:space="0" w:color="BFBFBF" w:themeColor="background1" w:themeShade="BF"/>
            </w:tcBorders>
            <w:vAlign w:val="bottom"/>
            <w:hideMark/>
          </w:tcPr>
          <w:p w14:paraId="12D3641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51,8</w:t>
            </w:r>
          </w:p>
        </w:tc>
        <w:tc>
          <w:tcPr>
            <w:tcW w:w="501" w:type="pct"/>
            <w:tcBorders>
              <w:left w:val="single" w:sz="4" w:space="0" w:color="BFBFBF" w:themeColor="background1" w:themeShade="BF"/>
            </w:tcBorders>
            <w:vAlign w:val="bottom"/>
            <w:hideMark/>
          </w:tcPr>
          <w:p w14:paraId="52B2F1B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1.074</w:t>
            </w:r>
          </w:p>
        </w:tc>
        <w:tc>
          <w:tcPr>
            <w:tcW w:w="502" w:type="pct"/>
            <w:tcBorders>
              <w:right w:val="single" w:sz="4" w:space="0" w:color="BFBFBF" w:themeColor="background1" w:themeShade="BF"/>
            </w:tcBorders>
            <w:vAlign w:val="bottom"/>
            <w:hideMark/>
          </w:tcPr>
          <w:p w14:paraId="35EEBD0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81,6</w:t>
            </w:r>
          </w:p>
        </w:tc>
        <w:tc>
          <w:tcPr>
            <w:tcW w:w="501" w:type="pct"/>
            <w:tcBorders>
              <w:left w:val="single" w:sz="4" w:space="0" w:color="BFBFBF" w:themeColor="background1" w:themeShade="BF"/>
            </w:tcBorders>
            <w:vAlign w:val="bottom"/>
            <w:hideMark/>
          </w:tcPr>
          <w:p w14:paraId="22D6E2C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1.495</w:t>
            </w:r>
          </w:p>
        </w:tc>
        <w:tc>
          <w:tcPr>
            <w:tcW w:w="499" w:type="pct"/>
            <w:vAlign w:val="bottom"/>
            <w:hideMark/>
          </w:tcPr>
          <w:p w14:paraId="28C6C45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71,6</w:t>
            </w:r>
          </w:p>
        </w:tc>
      </w:tr>
      <w:tr w:rsidR="004E1CF5" w:rsidRPr="00E5188F" w14:paraId="6BC32272" w14:textId="77777777" w:rsidTr="003639E2">
        <w:trPr>
          <w:jc w:val="center"/>
        </w:trPr>
        <w:tc>
          <w:tcPr>
            <w:tcW w:w="927" w:type="pct"/>
            <w:tcBorders>
              <w:right w:val="single" w:sz="4" w:space="0" w:color="BFBFBF" w:themeColor="background1" w:themeShade="BF"/>
            </w:tcBorders>
            <w:hideMark/>
          </w:tcPr>
          <w:p w14:paraId="40F14A32"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tc>
        <w:tc>
          <w:tcPr>
            <w:tcW w:w="516" w:type="pct"/>
            <w:tcBorders>
              <w:left w:val="single" w:sz="4" w:space="0" w:color="BFBFBF" w:themeColor="background1" w:themeShade="BF"/>
            </w:tcBorders>
            <w:vAlign w:val="bottom"/>
            <w:hideMark/>
          </w:tcPr>
          <w:p w14:paraId="03B8257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664</w:t>
            </w:r>
          </w:p>
        </w:tc>
        <w:tc>
          <w:tcPr>
            <w:tcW w:w="502" w:type="pct"/>
            <w:tcBorders>
              <w:right w:val="single" w:sz="4" w:space="0" w:color="BFBFBF" w:themeColor="background1" w:themeShade="BF"/>
            </w:tcBorders>
            <w:vAlign w:val="bottom"/>
            <w:hideMark/>
          </w:tcPr>
          <w:p w14:paraId="4A826D78"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2,2</w:t>
            </w:r>
          </w:p>
        </w:tc>
        <w:tc>
          <w:tcPr>
            <w:tcW w:w="550" w:type="pct"/>
            <w:tcBorders>
              <w:left w:val="single" w:sz="4" w:space="0" w:color="BFBFBF" w:themeColor="background1" w:themeShade="BF"/>
            </w:tcBorders>
            <w:vAlign w:val="bottom"/>
            <w:hideMark/>
          </w:tcPr>
          <w:p w14:paraId="08AE7E9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484</w:t>
            </w:r>
          </w:p>
        </w:tc>
        <w:tc>
          <w:tcPr>
            <w:tcW w:w="502" w:type="pct"/>
            <w:tcBorders>
              <w:right w:val="single" w:sz="4" w:space="0" w:color="BFBFBF" w:themeColor="background1" w:themeShade="BF"/>
            </w:tcBorders>
            <w:vAlign w:val="bottom"/>
            <w:hideMark/>
          </w:tcPr>
          <w:p w14:paraId="293C4E1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1,9</w:t>
            </w:r>
          </w:p>
        </w:tc>
        <w:tc>
          <w:tcPr>
            <w:tcW w:w="501" w:type="pct"/>
            <w:tcBorders>
              <w:left w:val="single" w:sz="4" w:space="0" w:color="BFBFBF" w:themeColor="background1" w:themeShade="BF"/>
            </w:tcBorders>
            <w:vAlign w:val="bottom"/>
            <w:hideMark/>
          </w:tcPr>
          <w:p w14:paraId="098B8D6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57</w:t>
            </w:r>
          </w:p>
        </w:tc>
        <w:tc>
          <w:tcPr>
            <w:tcW w:w="502" w:type="pct"/>
            <w:tcBorders>
              <w:right w:val="single" w:sz="4" w:space="0" w:color="BFBFBF" w:themeColor="background1" w:themeShade="BF"/>
            </w:tcBorders>
            <w:vAlign w:val="bottom"/>
            <w:hideMark/>
          </w:tcPr>
          <w:p w14:paraId="49BCC79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4,3</w:t>
            </w:r>
          </w:p>
        </w:tc>
        <w:tc>
          <w:tcPr>
            <w:tcW w:w="501" w:type="pct"/>
            <w:tcBorders>
              <w:left w:val="single" w:sz="4" w:space="0" w:color="BFBFBF" w:themeColor="background1" w:themeShade="BF"/>
            </w:tcBorders>
            <w:vAlign w:val="bottom"/>
            <w:hideMark/>
          </w:tcPr>
          <w:p w14:paraId="6A40D805"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124</w:t>
            </w:r>
          </w:p>
        </w:tc>
        <w:tc>
          <w:tcPr>
            <w:tcW w:w="499" w:type="pct"/>
            <w:vAlign w:val="bottom"/>
            <w:hideMark/>
          </w:tcPr>
          <w:p w14:paraId="54AC298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5,9</w:t>
            </w:r>
          </w:p>
        </w:tc>
      </w:tr>
      <w:tr w:rsidR="004E1CF5" w:rsidRPr="00E5188F" w14:paraId="32E19BE3" w14:textId="77777777" w:rsidTr="003639E2">
        <w:trPr>
          <w:jc w:val="center"/>
        </w:trPr>
        <w:tc>
          <w:tcPr>
            <w:tcW w:w="927" w:type="pct"/>
            <w:tcBorders>
              <w:bottom w:val="single" w:sz="4" w:space="0" w:color="A6A6A6" w:themeColor="background1" w:themeShade="A6"/>
              <w:right w:val="single" w:sz="4" w:space="0" w:color="BFBFBF" w:themeColor="background1" w:themeShade="BF"/>
            </w:tcBorders>
            <w:hideMark/>
          </w:tcPr>
          <w:p w14:paraId="380D64E7"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516" w:type="pct"/>
            <w:tcBorders>
              <w:left w:val="single" w:sz="4" w:space="0" w:color="BFBFBF" w:themeColor="background1" w:themeShade="BF"/>
              <w:bottom w:val="single" w:sz="4" w:space="0" w:color="A6A6A6" w:themeColor="background1" w:themeShade="A6"/>
            </w:tcBorders>
            <w:vAlign w:val="bottom"/>
            <w:hideMark/>
          </w:tcPr>
          <w:p w14:paraId="74E4C49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12.747</w:t>
            </w:r>
          </w:p>
        </w:tc>
        <w:tc>
          <w:tcPr>
            <w:tcW w:w="502" w:type="pct"/>
            <w:tcBorders>
              <w:bottom w:val="single" w:sz="4" w:space="0" w:color="A6A6A6" w:themeColor="background1" w:themeShade="A6"/>
              <w:right w:val="single" w:sz="4" w:space="0" w:color="BFBFBF" w:themeColor="background1" w:themeShade="BF"/>
            </w:tcBorders>
            <w:vAlign w:val="bottom"/>
            <w:hideMark/>
          </w:tcPr>
          <w:p w14:paraId="0755AF91"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43,2</w:t>
            </w:r>
          </w:p>
        </w:tc>
        <w:tc>
          <w:tcPr>
            <w:tcW w:w="550" w:type="pct"/>
            <w:tcBorders>
              <w:left w:val="single" w:sz="4" w:space="0" w:color="BFBFBF" w:themeColor="background1" w:themeShade="BF"/>
              <w:bottom w:val="single" w:sz="4" w:space="0" w:color="A6A6A6" w:themeColor="background1" w:themeShade="A6"/>
            </w:tcBorders>
            <w:vAlign w:val="bottom"/>
            <w:hideMark/>
          </w:tcPr>
          <w:p w14:paraId="7D3D0CD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12.098</w:t>
            </w:r>
          </w:p>
        </w:tc>
        <w:tc>
          <w:tcPr>
            <w:tcW w:w="502" w:type="pct"/>
            <w:tcBorders>
              <w:bottom w:val="single" w:sz="4" w:space="0" w:color="A6A6A6" w:themeColor="background1" w:themeShade="A6"/>
              <w:right w:val="single" w:sz="4" w:space="0" w:color="BFBFBF" w:themeColor="background1" w:themeShade="BF"/>
            </w:tcBorders>
            <w:vAlign w:val="bottom"/>
            <w:hideMark/>
          </w:tcPr>
          <w:p w14:paraId="2A2272A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46,3</w:t>
            </w:r>
          </w:p>
        </w:tc>
        <w:tc>
          <w:tcPr>
            <w:tcW w:w="501" w:type="pct"/>
            <w:tcBorders>
              <w:left w:val="single" w:sz="4" w:space="0" w:color="BFBFBF" w:themeColor="background1" w:themeShade="BF"/>
              <w:bottom w:val="single" w:sz="4" w:space="0" w:color="A6A6A6" w:themeColor="background1" w:themeShade="A6"/>
            </w:tcBorders>
            <w:vAlign w:val="bottom"/>
            <w:hideMark/>
          </w:tcPr>
          <w:p w14:paraId="0695C69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185</w:t>
            </w:r>
          </w:p>
        </w:tc>
        <w:tc>
          <w:tcPr>
            <w:tcW w:w="502" w:type="pct"/>
            <w:tcBorders>
              <w:bottom w:val="single" w:sz="4" w:space="0" w:color="A6A6A6" w:themeColor="background1" w:themeShade="A6"/>
              <w:right w:val="single" w:sz="4" w:space="0" w:color="BFBFBF" w:themeColor="background1" w:themeShade="BF"/>
            </w:tcBorders>
            <w:vAlign w:val="bottom"/>
            <w:hideMark/>
          </w:tcPr>
          <w:p w14:paraId="3AF058B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14,1</w:t>
            </w:r>
          </w:p>
        </w:tc>
        <w:tc>
          <w:tcPr>
            <w:tcW w:w="501" w:type="pct"/>
            <w:tcBorders>
              <w:left w:val="single" w:sz="4" w:space="0" w:color="BFBFBF" w:themeColor="background1" w:themeShade="BF"/>
              <w:bottom w:val="single" w:sz="4" w:space="0" w:color="A6A6A6" w:themeColor="background1" w:themeShade="A6"/>
            </w:tcBorders>
            <w:vAlign w:val="bottom"/>
            <w:hideMark/>
          </w:tcPr>
          <w:p w14:paraId="318901E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465</w:t>
            </w:r>
          </w:p>
        </w:tc>
        <w:tc>
          <w:tcPr>
            <w:tcW w:w="499" w:type="pct"/>
            <w:tcBorders>
              <w:bottom w:val="single" w:sz="4" w:space="0" w:color="A6A6A6" w:themeColor="background1" w:themeShade="A6"/>
            </w:tcBorders>
            <w:vAlign w:val="bottom"/>
            <w:hideMark/>
          </w:tcPr>
          <w:p w14:paraId="701A0FE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22,3</w:t>
            </w:r>
          </w:p>
        </w:tc>
      </w:tr>
      <w:tr w:rsidR="004E1CF5" w:rsidRPr="00E5188F" w14:paraId="6CEF8867" w14:textId="77777777" w:rsidTr="003639E2">
        <w:trPr>
          <w:jc w:val="center"/>
        </w:trPr>
        <w:tc>
          <w:tcPr>
            <w:tcW w:w="927"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14263480"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p>
        </w:tc>
        <w:tc>
          <w:tcPr>
            <w:tcW w:w="516"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18B8CE98"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29.537</w:t>
            </w:r>
          </w:p>
        </w:tc>
        <w:tc>
          <w:tcPr>
            <w:tcW w:w="502"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4DA6AA0"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550"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4A392197" w14:textId="77777777" w:rsidR="004E1CF5" w:rsidRPr="00E5188F" w:rsidRDefault="004E1CF5" w:rsidP="003639E2">
            <w:pPr>
              <w:widowControl w:val="0"/>
              <w:spacing w:line="264" w:lineRule="auto"/>
              <w:ind w:right="163"/>
              <w:jc w:val="right"/>
              <w:rPr>
                <w:rFonts w:cs="Arial"/>
                <w:b/>
                <w:bCs/>
                <w:color w:val="000000"/>
                <w:sz w:val="16"/>
                <w:szCs w:val="16"/>
                <w:lang w:val="eu-ES"/>
              </w:rPr>
            </w:pPr>
            <w:r w:rsidRPr="00E5188F">
              <w:rPr>
                <w:rFonts w:cs="Arial"/>
                <w:b/>
                <w:bCs/>
                <w:color w:val="000000"/>
                <w:sz w:val="16"/>
                <w:szCs w:val="16"/>
                <w:lang w:val="eu-ES"/>
              </w:rPr>
              <w:t>26.132</w:t>
            </w:r>
          </w:p>
        </w:tc>
        <w:tc>
          <w:tcPr>
            <w:tcW w:w="502"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CCA70CE" w14:textId="77777777" w:rsidR="004E1CF5" w:rsidRPr="00E5188F" w:rsidRDefault="004E1CF5" w:rsidP="003639E2">
            <w:pPr>
              <w:widowControl w:val="0"/>
              <w:spacing w:line="264" w:lineRule="auto"/>
              <w:ind w:right="163"/>
              <w:jc w:val="right"/>
              <w:rPr>
                <w:rFonts w:cs="Arial"/>
                <w:b/>
                <w:bCs/>
                <w:color w:val="000000"/>
                <w:sz w:val="16"/>
                <w:szCs w:val="16"/>
                <w:lang w:val="eu-ES"/>
              </w:rPr>
            </w:pPr>
            <w:r w:rsidRPr="00E5188F">
              <w:rPr>
                <w:rFonts w:cs="Arial"/>
                <w:b/>
                <w:bCs/>
                <w:color w:val="000000"/>
                <w:sz w:val="16"/>
                <w:szCs w:val="16"/>
                <w:lang w:val="eu-ES"/>
              </w:rPr>
              <w:t>100,0</w:t>
            </w:r>
          </w:p>
        </w:tc>
        <w:tc>
          <w:tcPr>
            <w:tcW w:w="501"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4D56453C" w14:textId="77777777" w:rsidR="004E1CF5" w:rsidRPr="00E5188F" w:rsidRDefault="004E1CF5" w:rsidP="003639E2">
            <w:pPr>
              <w:widowControl w:val="0"/>
              <w:spacing w:line="264" w:lineRule="auto"/>
              <w:ind w:right="163"/>
              <w:jc w:val="right"/>
              <w:rPr>
                <w:rFonts w:cs="Arial"/>
                <w:b/>
                <w:bCs/>
                <w:color w:val="000000"/>
                <w:sz w:val="16"/>
                <w:szCs w:val="16"/>
                <w:lang w:val="eu-ES"/>
              </w:rPr>
            </w:pPr>
            <w:r w:rsidRPr="00E5188F">
              <w:rPr>
                <w:rFonts w:cs="Arial"/>
                <w:b/>
                <w:bCs/>
                <w:color w:val="000000"/>
                <w:sz w:val="16"/>
                <w:szCs w:val="16"/>
                <w:lang w:val="eu-ES"/>
              </w:rPr>
              <w:t>1.316</w:t>
            </w:r>
          </w:p>
        </w:tc>
        <w:tc>
          <w:tcPr>
            <w:tcW w:w="502"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01AAE3B2" w14:textId="77777777" w:rsidR="004E1CF5" w:rsidRPr="00E5188F" w:rsidRDefault="004E1CF5" w:rsidP="003639E2">
            <w:pPr>
              <w:widowControl w:val="0"/>
              <w:spacing w:line="264" w:lineRule="auto"/>
              <w:ind w:right="163"/>
              <w:jc w:val="right"/>
              <w:rPr>
                <w:rFonts w:cs="Arial"/>
                <w:b/>
                <w:bCs/>
                <w:color w:val="000000"/>
                <w:sz w:val="16"/>
                <w:szCs w:val="16"/>
                <w:lang w:val="eu-ES"/>
              </w:rPr>
            </w:pPr>
            <w:r w:rsidRPr="00E5188F">
              <w:rPr>
                <w:rFonts w:cs="Arial"/>
                <w:b/>
                <w:bCs/>
                <w:color w:val="000000"/>
                <w:sz w:val="16"/>
                <w:szCs w:val="16"/>
                <w:lang w:val="eu-ES"/>
              </w:rPr>
              <w:t>100,0</w:t>
            </w:r>
          </w:p>
        </w:tc>
        <w:tc>
          <w:tcPr>
            <w:tcW w:w="501"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13EDCF6D" w14:textId="77777777" w:rsidR="004E1CF5" w:rsidRPr="00E5188F" w:rsidRDefault="004E1CF5" w:rsidP="003639E2">
            <w:pPr>
              <w:widowControl w:val="0"/>
              <w:spacing w:line="264" w:lineRule="auto"/>
              <w:ind w:right="163"/>
              <w:jc w:val="right"/>
              <w:rPr>
                <w:rFonts w:cs="Arial"/>
                <w:b/>
                <w:bCs/>
                <w:color w:val="000000"/>
                <w:sz w:val="16"/>
                <w:szCs w:val="16"/>
                <w:lang w:val="eu-ES"/>
              </w:rPr>
            </w:pPr>
            <w:r w:rsidRPr="00E5188F">
              <w:rPr>
                <w:rFonts w:cs="Arial"/>
                <w:b/>
                <w:bCs/>
                <w:color w:val="000000"/>
                <w:sz w:val="16"/>
                <w:szCs w:val="16"/>
                <w:lang w:val="eu-ES"/>
              </w:rPr>
              <w:t>2.089</w:t>
            </w:r>
          </w:p>
        </w:tc>
        <w:tc>
          <w:tcPr>
            <w:tcW w:w="499" w:type="pct"/>
            <w:tcBorders>
              <w:top w:val="single" w:sz="4" w:space="0" w:color="A6A6A6" w:themeColor="background1" w:themeShade="A6"/>
              <w:bottom w:val="single" w:sz="4" w:space="0" w:color="A6A6A6" w:themeColor="background1" w:themeShade="A6"/>
            </w:tcBorders>
            <w:hideMark/>
          </w:tcPr>
          <w:p w14:paraId="253B3F13" w14:textId="77777777" w:rsidR="004E1CF5" w:rsidRPr="00E5188F" w:rsidRDefault="004E1CF5" w:rsidP="003639E2">
            <w:pPr>
              <w:widowControl w:val="0"/>
              <w:spacing w:line="264" w:lineRule="auto"/>
              <w:ind w:right="163"/>
              <w:jc w:val="right"/>
              <w:rPr>
                <w:rFonts w:cs="Arial"/>
                <w:b/>
                <w:bCs/>
                <w:color w:val="000000"/>
                <w:sz w:val="16"/>
                <w:szCs w:val="16"/>
                <w:lang w:val="eu-ES"/>
              </w:rPr>
            </w:pPr>
            <w:r w:rsidRPr="00E5188F">
              <w:rPr>
                <w:rFonts w:cs="Arial"/>
                <w:b/>
                <w:bCs/>
                <w:color w:val="000000"/>
                <w:sz w:val="16"/>
                <w:szCs w:val="16"/>
                <w:lang w:val="eu-ES"/>
              </w:rPr>
              <w:t>100,0</w:t>
            </w:r>
          </w:p>
        </w:tc>
      </w:tr>
    </w:tbl>
    <w:p w14:paraId="3C50C2B7" w14:textId="77777777" w:rsidR="004E1CF5" w:rsidRPr="00E5188F" w:rsidRDefault="004E1CF5" w:rsidP="004E1CF5">
      <w:pPr>
        <w:pStyle w:val="Sangra2detindependiente"/>
        <w:widowControl w:val="0"/>
        <w:spacing w:line="264" w:lineRule="auto"/>
        <w:ind w:left="0" w:firstLine="0"/>
        <w:jc w:val="center"/>
        <w:rPr>
          <w:rFonts w:ascii="Arial" w:eastAsiaTheme="minorHAnsi" w:hAnsi="Arial" w:cs="Arial"/>
          <w:b/>
          <w:color w:val="1F497D" w:themeColor="text2"/>
          <w:sz w:val="18"/>
          <w:szCs w:val="18"/>
          <w:lang w:val="eu-ES" w:eastAsia="en-US"/>
        </w:rPr>
      </w:pPr>
    </w:p>
    <w:p w14:paraId="014AC485" w14:textId="2639CB79"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22" w:name="_Toc511991443"/>
      <w:bookmarkStart w:id="323" w:name="_Toc511994094"/>
      <w:bookmarkStart w:id="324" w:name="_Toc516567922"/>
      <w:bookmarkStart w:id="325" w:name="_Toc518382872"/>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40</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INDUSTRIA ENPLEGUAREN LURRALDE BANAKETA ETA BILAKAERA 2014-2016</w:t>
      </w:r>
      <w:bookmarkEnd w:id="322"/>
      <w:bookmarkEnd w:id="323"/>
      <w:bookmarkEnd w:id="324"/>
      <w:bookmarkEnd w:id="325"/>
    </w:p>
    <w:tbl>
      <w:tblPr>
        <w:tblW w:w="9940" w:type="dxa"/>
        <w:jc w:val="center"/>
        <w:tblLook w:val="04A0" w:firstRow="1" w:lastRow="0" w:firstColumn="1" w:lastColumn="0" w:noHBand="0" w:noVBand="1"/>
      </w:tblPr>
      <w:tblGrid>
        <w:gridCol w:w="1852"/>
        <w:gridCol w:w="1346"/>
        <w:gridCol w:w="1346"/>
        <w:gridCol w:w="1348"/>
        <w:gridCol w:w="1348"/>
        <w:gridCol w:w="1352"/>
        <w:gridCol w:w="1348"/>
      </w:tblGrid>
      <w:tr w:rsidR="004E1CF5" w:rsidRPr="00E5188F" w14:paraId="741DE9F5" w14:textId="77777777" w:rsidTr="003639E2">
        <w:trPr>
          <w:jc w:val="center"/>
        </w:trPr>
        <w:tc>
          <w:tcPr>
            <w:tcW w:w="932" w:type="pct"/>
            <w:tcBorders>
              <w:top w:val="single" w:sz="4" w:space="0" w:color="A6A6A6" w:themeColor="background1" w:themeShade="A6"/>
              <w:right w:val="single" w:sz="4" w:space="0" w:color="BFBFBF" w:themeColor="background1" w:themeShade="BF"/>
            </w:tcBorders>
            <w:shd w:val="clear" w:color="auto" w:fill="DBE5F1" w:themeFill="accent1" w:themeFillTint="33"/>
          </w:tcPr>
          <w:p w14:paraId="2C61D438" w14:textId="77777777" w:rsidR="004E1CF5" w:rsidRPr="00E5188F" w:rsidRDefault="004E1CF5" w:rsidP="003639E2">
            <w:pPr>
              <w:widowControl w:val="0"/>
              <w:spacing w:line="264" w:lineRule="auto"/>
              <w:ind w:right="170"/>
              <w:jc w:val="center"/>
              <w:rPr>
                <w:rFonts w:cs="Arial"/>
                <w:bCs/>
                <w:sz w:val="16"/>
                <w:szCs w:val="16"/>
                <w:lang w:val="eu-ES"/>
              </w:rPr>
            </w:pPr>
          </w:p>
        </w:tc>
        <w:tc>
          <w:tcPr>
            <w:tcW w:w="1354"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0174123"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Araba</w:t>
            </w:r>
          </w:p>
        </w:tc>
        <w:tc>
          <w:tcPr>
            <w:tcW w:w="1356"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72AA40F"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Bizkaia</w:t>
            </w:r>
          </w:p>
        </w:tc>
        <w:tc>
          <w:tcPr>
            <w:tcW w:w="135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tcPr>
          <w:p w14:paraId="19E4A86C"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Gipuzkoa</w:t>
            </w:r>
          </w:p>
        </w:tc>
      </w:tr>
      <w:tr w:rsidR="00E50A17" w:rsidRPr="00E5188F" w14:paraId="4C58796D" w14:textId="77777777" w:rsidTr="003639E2">
        <w:trPr>
          <w:jc w:val="center"/>
        </w:trPr>
        <w:tc>
          <w:tcPr>
            <w:tcW w:w="932" w:type="pct"/>
            <w:tcBorders>
              <w:bottom w:val="single" w:sz="4" w:space="0" w:color="A6A6A6" w:themeColor="background1" w:themeShade="A6"/>
              <w:right w:val="single" w:sz="4" w:space="0" w:color="BFBFBF" w:themeColor="background1" w:themeShade="BF"/>
            </w:tcBorders>
            <w:shd w:val="clear" w:color="auto" w:fill="DBE5F1" w:themeFill="accent1" w:themeFillTint="33"/>
          </w:tcPr>
          <w:p w14:paraId="3AA55B15" w14:textId="77777777" w:rsidR="00E50A17" w:rsidRPr="00E5188F" w:rsidRDefault="00E50A17" w:rsidP="00E50A17">
            <w:pPr>
              <w:widowControl w:val="0"/>
              <w:spacing w:line="264" w:lineRule="auto"/>
              <w:ind w:right="170"/>
              <w:rPr>
                <w:rFonts w:cs="Arial"/>
                <w:sz w:val="16"/>
                <w:szCs w:val="16"/>
                <w:lang w:val="eu-ES"/>
              </w:rPr>
            </w:pPr>
          </w:p>
        </w:tc>
        <w:tc>
          <w:tcPr>
            <w:tcW w:w="677"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74A410DD" w14:textId="77777777" w:rsidR="00E50A17" w:rsidRPr="00E5188F" w:rsidRDefault="00E50A17" w:rsidP="00E50A17">
            <w:pPr>
              <w:widowControl w:val="0"/>
              <w:spacing w:line="264" w:lineRule="auto"/>
              <w:ind w:right="170"/>
              <w:jc w:val="center"/>
              <w:rPr>
                <w:rFonts w:cs="Arial"/>
                <w:b/>
                <w:bCs/>
                <w:sz w:val="16"/>
                <w:szCs w:val="16"/>
                <w:lang w:val="eu-ES"/>
              </w:rPr>
            </w:pPr>
            <w:r w:rsidRPr="00E5188F">
              <w:rPr>
                <w:rFonts w:cs="Arial"/>
                <w:b/>
                <w:bCs/>
                <w:sz w:val="16"/>
                <w:szCs w:val="16"/>
                <w:lang w:val="eu-ES"/>
              </w:rPr>
              <w:t>Z.a.</w:t>
            </w:r>
          </w:p>
        </w:tc>
        <w:tc>
          <w:tcPr>
            <w:tcW w:w="677"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5527DF20" w14:textId="77777777" w:rsidR="00E50A17" w:rsidRPr="00E5188F" w:rsidRDefault="00E50A17" w:rsidP="00E50A17">
            <w:pPr>
              <w:widowControl w:val="0"/>
              <w:spacing w:line="264" w:lineRule="auto"/>
              <w:ind w:right="170"/>
              <w:jc w:val="center"/>
              <w:rPr>
                <w:rFonts w:cs="Arial"/>
                <w:b/>
                <w:bCs/>
                <w:sz w:val="16"/>
                <w:szCs w:val="16"/>
                <w:lang w:val="eu-ES"/>
              </w:rPr>
            </w:pPr>
            <w:r w:rsidRPr="00E5188F">
              <w:rPr>
                <w:rFonts w:cs="Arial"/>
                <w:b/>
                <w:bCs/>
                <w:sz w:val="16"/>
                <w:szCs w:val="16"/>
                <w:lang w:val="eu-ES"/>
              </w:rPr>
              <w:t>∆%14-16</w:t>
            </w:r>
          </w:p>
        </w:tc>
        <w:tc>
          <w:tcPr>
            <w:tcW w:w="678"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75A7BDBE" w14:textId="77777777" w:rsidR="00E50A17" w:rsidRPr="00E5188F" w:rsidRDefault="00E50A17" w:rsidP="00E50A17">
            <w:pPr>
              <w:widowControl w:val="0"/>
              <w:spacing w:line="264" w:lineRule="auto"/>
              <w:ind w:right="170"/>
              <w:jc w:val="center"/>
              <w:rPr>
                <w:rFonts w:cs="Arial"/>
                <w:b/>
                <w:bCs/>
                <w:sz w:val="16"/>
                <w:szCs w:val="16"/>
                <w:lang w:val="eu-ES"/>
              </w:rPr>
            </w:pPr>
            <w:r w:rsidRPr="00E5188F">
              <w:rPr>
                <w:rFonts w:cs="Arial"/>
                <w:b/>
                <w:bCs/>
                <w:sz w:val="16"/>
                <w:szCs w:val="16"/>
                <w:lang w:val="eu-ES"/>
              </w:rPr>
              <w:t>Z.a.</w:t>
            </w:r>
          </w:p>
        </w:tc>
        <w:tc>
          <w:tcPr>
            <w:tcW w:w="678"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3F270A2D" w14:textId="77777777" w:rsidR="00E50A17" w:rsidRPr="00E5188F" w:rsidRDefault="00E50A17" w:rsidP="00E50A17">
            <w:pPr>
              <w:widowControl w:val="0"/>
              <w:spacing w:line="264" w:lineRule="auto"/>
              <w:ind w:right="170"/>
              <w:jc w:val="center"/>
              <w:rPr>
                <w:rFonts w:cs="Arial"/>
                <w:b/>
                <w:bCs/>
                <w:sz w:val="16"/>
                <w:szCs w:val="16"/>
                <w:lang w:val="eu-ES"/>
              </w:rPr>
            </w:pPr>
            <w:r w:rsidRPr="00E5188F">
              <w:rPr>
                <w:rFonts w:cs="Arial"/>
                <w:b/>
                <w:bCs/>
                <w:sz w:val="16"/>
                <w:szCs w:val="16"/>
                <w:lang w:val="eu-ES"/>
              </w:rPr>
              <w:t>∆%14-16</w:t>
            </w:r>
          </w:p>
        </w:tc>
        <w:tc>
          <w:tcPr>
            <w:tcW w:w="68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57BE2668" w14:textId="77777777" w:rsidR="00E50A17" w:rsidRPr="00E5188F" w:rsidRDefault="00E50A17" w:rsidP="00E50A17">
            <w:pPr>
              <w:widowControl w:val="0"/>
              <w:spacing w:line="264" w:lineRule="auto"/>
              <w:ind w:right="170"/>
              <w:jc w:val="center"/>
              <w:rPr>
                <w:rFonts w:cs="Arial"/>
                <w:b/>
                <w:bCs/>
                <w:sz w:val="16"/>
                <w:szCs w:val="16"/>
                <w:lang w:val="eu-ES"/>
              </w:rPr>
            </w:pPr>
            <w:r w:rsidRPr="00E5188F">
              <w:rPr>
                <w:rFonts w:cs="Arial"/>
                <w:b/>
                <w:bCs/>
                <w:sz w:val="16"/>
                <w:szCs w:val="16"/>
                <w:lang w:val="eu-ES"/>
              </w:rPr>
              <w:t>∆%14-16</w:t>
            </w:r>
          </w:p>
        </w:tc>
        <w:tc>
          <w:tcPr>
            <w:tcW w:w="678" w:type="pct"/>
            <w:tcBorders>
              <w:top w:val="single" w:sz="4" w:space="0" w:color="BFBFBF" w:themeColor="background1" w:themeShade="BF"/>
              <w:bottom w:val="single" w:sz="4" w:space="0" w:color="A6A6A6" w:themeColor="background1" w:themeShade="A6"/>
            </w:tcBorders>
            <w:shd w:val="clear" w:color="auto" w:fill="DBE5F1" w:themeFill="accent1" w:themeFillTint="33"/>
          </w:tcPr>
          <w:p w14:paraId="34D43741" w14:textId="77777777" w:rsidR="00E50A17" w:rsidRPr="00E5188F" w:rsidRDefault="00E50A17" w:rsidP="00E50A17">
            <w:pPr>
              <w:widowControl w:val="0"/>
              <w:spacing w:line="264" w:lineRule="auto"/>
              <w:ind w:right="170"/>
              <w:jc w:val="center"/>
              <w:rPr>
                <w:rFonts w:cs="Arial"/>
                <w:b/>
                <w:bCs/>
                <w:sz w:val="16"/>
                <w:szCs w:val="16"/>
                <w:lang w:val="eu-ES"/>
              </w:rPr>
            </w:pPr>
            <w:r w:rsidRPr="00E5188F">
              <w:rPr>
                <w:rFonts w:cs="Arial"/>
                <w:b/>
                <w:bCs/>
                <w:sz w:val="16"/>
                <w:szCs w:val="16"/>
                <w:lang w:val="eu-ES"/>
              </w:rPr>
              <w:t>∆%14-16</w:t>
            </w:r>
          </w:p>
        </w:tc>
      </w:tr>
      <w:tr w:rsidR="00E50A17" w:rsidRPr="00E5188F" w14:paraId="22D731D0" w14:textId="77777777" w:rsidTr="003639E2">
        <w:trPr>
          <w:jc w:val="center"/>
        </w:trPr>
        <w:tc>
          <w:tcPr>
            <w:tcW w:w="932"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79372901" w14:textId="77777777" w:rsidR="00E50A17" w:rsidRPr="00E5188F" w:rsidRDefault="00E50A17" w:rsidP="00E50A17">
            <w:pPr>
              <w:widowControl w:val="0"/>
              <w:spacing w:line="264" w:lineRule="auto"/>
              <w:ind w:right="170"/>
              <w:rPr>
                <w:rFonts w:cs="Arial"/>
                <w:sz w:val="16"/>
                <w:szCs w:val="16"/>
                <w:lang w:val="eu-ES"/>
              </w:rPr>
            </w:pPr>
            <w:r w:rsidRPr="00E5188F">
              <w:rPr>
                <w:rFonts w:cs="Arial"/>
                <w:sz w:val="16"/>
                <w:szCs w:val="16"/>
                <w:lang w:val="eu-ES"/>
              </w:rPr>
              <w:t>Industria</w:t>
            </w:r>
          </w:p>
        </w:tc>
        <w:tc>
          <w:tcPr>
            <w:tcW w:w="677"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542D0678" w14:textId="77777777" w:rsidR="00E50A17" w:rsidRPr="00E5188F" w:rsidRDefault="00E50A17" w:rsidP="00E50A17">
            <w:pPr>
              <w:widowControl w:val="0"/>
              <w:spacing w:line="264" w:lineRule="auto"/>
              <w:ind w:right="181"/>
              <w:jc w:val="center"/>
              <w:rPr>
                <w:rFonts w:cs="Arial"/>
                <w:color w:val="000000"/>
                <w:sz w:val="16"/>
                <w:szCs w:val="16"/>
                <w:lang w:val="eu-ES"/>
              </w:rPr>
            </w:pPr>
            <w:r w:rsidRPr="00E5188F">
              <w:rPr>
                <w:rFonts w:cs="Arial"/>
                <w:color w:val="000000"/>
                <w:sz w:val="16"/>
                <w:szCs w:val="16"/>
                <w:lang w:val="eu-ES"/>
              </w:rPr>
              <w:t>1.783</w:t>
            </w:r>
          </w:p>
        </w:tc>
        <w:tc>
          <w:tcPr>
            <w:tcW w:w="677"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5E5E1437" w14:textId="77777777" w:rsidR="00E50A17" w:rsidRPr="00E5188F" w:rsidRDefault="00E50A17" w:rsidP="00E50A17">
            <w:pPr>
              <w:widowControl w:val="0"/>
              <w:spacing w:line="264" w:lineRule="auto"/>
              <w:ind w:right="181"/>
              <w:jc w:val="center"/>
              <w:rPr>
                <w:rFonts w:cs="Arial"/>
                <w:color w:val="000000"/>
                <w:sz w:val="16"/>
                <w:szCs w:val="16"/>
                <w:lang w:val="eu-ES"/>
              </w:rPr>
            </w:pPr>
            <w:r w:rsidRPr="00E5188F">
              <w:rPr>
                <w:rFonts w:cs="Arial"/>
                <w:color w:val="000000"/>
                <w:sz w:val="16"/>
                <w:szCs w:val="16"/>
                <w:lang w:val="eu-ES"/>
              </w:rPr>
              <w:t>+4,0</w:t>
            </w:r>
          </w:p>
        </w:tc>
        <w:tc>
          <w:tcPr>
            <w:tcW w:w="678" w:type="pct"/>
            <w:tcBorders>
              <w:top w:val="single" w:sz="4" w:space="0" w:color="A6A6A6" w:themeColor="background1" w:themeShade="A6"/>
              <w:left w:val="single" w:sz="4" w:space="0" w:color="BFBFBF" w:themeColor="background1" w:themeShade="BF"/>
              <w:bottom w:val="single" w:sz="4" w:space="0" w:color="A6A6A6" w:themeColor="background1" w:themeShade="A6"/>
            </w:tcBorders>
            <w:noWrap/>
          </w:tcPr>
          <w:p w14:paraId="5A3A6E07" w14:textId="77777777" w:rsidR="00E50A17" w:rsidRPr="00E5188F" w:rsidRDefault="00E50A17" w:rsidP="00E50A17">
            <w:pPr>
              <w:widowControl w:val="0"/>
              <w:spacing w:line="264" w:lineRule="auto"/>
              <w:ind w:right="181"/>
              <w:jc w:val="center"/>
              <w:rPr>
                <w:rFonts w:cs="Arial"/>
                <w:color w:val="000000"/>
                <w:sz w:val="16"/>
                <w:szCs w:val="16"/>
                <w:lang w:val="eu-ES"/>
              </w:rPr>
            </w:pPr>
            <w:r w:rsidRPr="00E5188F">
              <w:rPr>
                <w:rFonts w:cs="Arial"/>
                <w:color w:val="000000"/>
                <w:sz w:val="16"/>
                <w:szCs w:val="16"/>
                <w:lang w:val="eu-ES"/>
              </w:rPr>
              <w:t>7.362</w:t>
            </w:r>
          </w:p>
        </w:tc>
        <w:tc>
          <w:tcPr>
            <w:tcW w:w="678"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0E9BD98A" w14:textId="77777777" w:rsidR="00E50A17" w:rsidRPr="00E5188F" w:rsidRDefault="00E50A17" w:rsidP="00E50A17">
            <w:pPr>
              <w:widowControl w:val="0"/>
              <w:spacing w:line="264" w:lineRule="auto"/>
              <w:ind w:right="181"/>
              <w:jc w:val="center"/>
              <w:rPr>
                <w:rFonts w:cs="Arial"/>
                <w:color w:val="000000"/>
                <w:sz w:val="16"/>
                <w:szCs w:val="16"/>
                <w:lang w:val="eu-ES"/>
              </w:rPr>
            </w:pPr>
            <w:r w:rsidRPr="00E5188F">
              <w:rPr>
                <w:rFonts w:cs="Arial"/>
                <w:color w:val="000000"/>
                <w:sz w:val="16"/>
                <w:szCs w:val="16"/>
                <w:lang w:val="eu-ES"/>
              </w:rPr>
              <w:t>+2,9</w:t>
            </w:r>
          </w:p>
        </w:tc>
        <w:tc>
          <w:tcPr>
            <w:tcW w:w="680" w:type="pct"/>
            <w:tcBorders>
              <w:top w:val="single" w:sz="4" w:space="0" w:color="A6A6A6" w:themeColor="background1" w:themeShade="A6"/>
              <w:left w:val="single" w:sz="4" w:space="0" w:color="BFBFBF" w:themeColor="background1" w:themeShade="BF"/>
              <w:bottom w:val="single" w:sz="4" w:space="0" w:color="A6A6A6" w:themeColor="background1" w:themeShade="A6"/>
            </w:tcBorders>
            <w:noWrap/>
          </w:tcPr>
          <w:p w14:paraId="0BF53231" w14:textId="77777777" w:rsidR="00E50A17" w:rsidRPr="00E5188F" w:rsidRDefault="00E50A17" w:rsidP="00E50A17">
            <w:pPr>
              <w:widowControl w:val="0"/>
              <w:spacing w:line="264" w:lineRule="auto"/>
              <w:ind w:right="181"/>
              <w:jc w:val="center"/>
              <w:rPr>
                <w:rFonts w:cs="Arial"/>
                <w:color w:val="000000"/>
                <w:sz w:val="16"/>
                <w:szCs w:val="16"/>
                <w:lang w:val="eu-ES"/>
              </w:rPr>
            </w:pPr>
            <w:r w:rsidRPr="00E5188F">
              <w:rPr>
                <w:rFonts w:cs="Arial"/>
                <w:color w:val="000000"/>
                <w:sz w:val="16"/>
                <w:szCs w:val="16"/>
                <w:lang w:val="eu-ES"/>
              </w:rPr>
              <w:t>16.095</w:t>
            </w:r>
          </w:p>
        </w:tc>
        <w:tc>
          <w:tcPr>
            <w:tcW w:w="678" w:type="pct"/>
            <w:tcBorders>
              <w:top w:val="single" w:sz="4" w:space="0" w:color="A6A6A6" w:themeColor="background1" w:themeShade="A6"/>
              <w:bottom w:val="single" w:sz="4" w:space="0" w:color="A6A6A6" w:themeColor="background1" w:themeShade="A6"/>
            </w:tcBorders>
          </w:tcPr>
          <w:p w14:paraId="589337F9" w14:textId="77777777" w:rsidR="00E50A17" w:rsidRPr="00E5188F" w:rsidRDefault="00E50A17" w:rsidP="00E50A17">
            <w:pPr>
              <w:widowControl w:val="0"/>
              <w:spacing w:line="264" w:lineRule="auto"/>
              <w:ind w:right="181"/>
              <w:jc w:val="center"/>
              <w:rPr>
                <w:rFonts w:cs="Arial"/>
                <w:color w:val="000000"/>
                <w:sz w:val="16"/>
                <w:szCs w:val="16"/>
                <w:lang w:val="eu-ES"/>
              </w:rPr>
            </w:pPr>
            <w:r w:rsidRPr="00E5188F">
              <w:rPr>
                <w:rFonts w:cs="Arial"/>
                <w:color w:val="000000"/>
                <w:sz w:val="16"/>
                <w:szCs w:val="16"/>
                <w:lang w:val="eu-ES"/>
              </w:rPr>
              <w:t>+7,7</w:t>
            </w:r>
          </w:p>
        </w:tc>
      </w:tr>
    </w:tbl>
    <w:p w14:paraId="349EB0AF" w14:textId="77777777" w:rsidR="004E1CF5" w:rsidRPr="00E5188F" w:rsidRDefault="004E1CF5" w:rsidP="004E1CF5">
      <w:pPr>
        <w:widowControl w:val="0"/>
        <w:spacing w:line="264" w:lineRule="auto"/>
        <w:rPr>
          <w:lang w:val="eu-ES"/>
        </w:rPr>
      </w:pPr>
    </w:p>
    <w:p w14:paraId="46ED0549" w14:textId="77777777" w:rsidR="004E1CF5" w:rsidRPr="00E5188F" w:rsidRDefault="004E1CF5" w:rsidP="004E1CF5">
      <w:pPr>
        <w:spacing w:after="200" w:line="276" w:lineRule="auto"/>
        <w:jc w:val="left"/>
        <w:rPr>
          <w:rFonts w:eastAsia="Times New Roman" w:cs="Arial"/>
          <w:bCs/>
          <w:color w:val="5F5F5F"/>
          <w:sz w:val="18"/>
          <w:szCs w:val="18"/>
          <w:lang w:val="eu-ES" w:eastAsia="es-ES"/>
        </w:rPr>
      </w:pPr>
      <w:r w:rsidRPr="00E5188F">
        <w:rPr>
          <w:rFonts w:cs="Arial"/>
          <w:b/>
          <w:color w:val="5F5F5F"/>
          <w:sz w:val="18"/>
          <w:szCs w:val="18"/>
          <w:lang w:val="eu-ES"/>
        </w:rPr>
        <w:br w:type="page"/>
      </w:r>
    </w:p>
    <w:p w14:paraId="0DF0A7F3" w14:textId="77777777" w:rsidR="004E1CF5" w:rsidRPr="00E5188F" w:rsidRDefault="004E1CF5" w:rsidP="004E1CF5">
      <w:pPr>
        <w:pStyle w:val="Descripcin"/>
        <w:spacing w:line="264" w:lineRule="auto"/>
        <w:ind w:left="1418" w:hanging="1418"/>
        <w:rPr>
          <w:rFonts w:ascii="Arial" w:hAnsi="Arial" w:cs="Arial"/>
          <w:b w:val="0"/>
          <w:color w:val="5F5F5F"/>
          <w:sz w:val="18"/>
          <w:szCs w:val="18"/>
          <w:lang w:val="eu-ES"/>
        </w:rPr>
      </w:pPr>
    </w:p>
    <w:p w14:paraId="6467D45D" w14:textId="09D9FBCD"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26" w:name="_Toc511991444"/>
      <w:bookmarkStart w:id="327" w:name="_Toc511994095"/>
      <w:bookmarkStart w:id="328" w:name="_Toc516567923"/>
      <w:bookmarkStart w:id="329" w:name="_Toc518382873"/>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41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INDUSTRIA ENPLEGUAREN LURRALDE BANAKETA FORMA JURIDIKOAREN ARABERA ETA BERE BILAKAERA 2014-2016</w:t>
      </w:r>
      <w:bookmarkEnd w:id="326"/>
      <w:bookmarkEnd w:id="327"/>
      <w:bookmarkEnd w:id="328"/>
      <w:bookmarkEnd w:id="329"/>
      <w:r w:rsidRPr="00E5188F">
        <w:rPr>
          <w:rFonts w:ascii="Arial" w:hAnsi="Arial" w:cs="Arial"/>
          <w:b w:val="0"/>
          <w:color w:val="5F5F5F"/>
          <w:sz w:val="18"/>
          <w:szCs w:val="18"/>
          <w:lang w:val="eu-ES"/>
        </w:rPr>
        <w:t xml:space="preserve"> </w:t>
      </w:r>
    </w:p>
    <w:tbl>
      <w:tblPr>
        <w:tblW w:w="5000" w:type="pct"/>
        <w:jc w:val="center"/>
        <w:tblLook w:val="04A0" w:firstRow="1" w:lastRow="0" w:firstColumn="1" w:lastColumn="0" w:noHBand="0" w:noVBand="1"/>
      </w:tblPr>
      <w:tblGrid>
        <w:gridCol w:w="1780"/>
        <w:gridCol w:w="1116"/>
        <w:gridCol w:w="1269"/>
        <w:gridCol w:w="1116"/>
        <w:gridCol w:w="1269"/>
        <w:gridCol w:w="1243"/>
        <w:gridCol w:w="1269"/>
      </w:tblGrid>
      <w:tr w:rsidR="004E1CF5" w:rsidRPr="00E5188F" w14:paraId="7D516A5B" w14:textId="77777777" w:rsidTr="003639E2">
        <w:trPr>
          <w:jc w:val="center"/>
        </w:trPr>
        <w:tc>
          <w:tcPr>
            <w:tcW w:w="982" w:type="pct"/>
            <w:tcBorders>
              <w:top w:val="single" w:sz="4" w:space="0" w:color="A6A6A6" w:themeColor="background1" w:themeShade="A6"/>
              <w:right w:val="single" w:sz="4" w:space="0" w:color="BFBFBF" w:themeColor="background1" w:themeShade="BF"/>
            </w:tcBorders>
            <w:shd w:val="clear" w:color="auto" w:fill="DBE5F1" w:themeFill="accent1" w:themeFillTint="33"/>
          </w:tcPr>
          <w:p w14:paraId="7E4AF1BC" w14:textId="77777777" w:rsidR="004E1CF5" w:rsidRPr="00E5188F" w:rsidRDefault="004E1CF5" w:rsidP="003639E2">
            <w:pPr>
              <w:widowControl w:val="0"/>
              <w:spacing w:line="264" w:lineRule="auto"/>
              <w:ind w:right="170"/>
              <w:jc w:val="center"/>
              <w:rPr>
                <w:rFonts w:cs="Arial"/>
                <w:bCs/>
                <w:sz w:val="16"/>
                <w:szCs w:val="16"/>
                <w:lang w:val="eu-ES"/>
              </w:rPr>
            </w:pPr>
          </w:p>
        </w:tc>
        <w:tc>
          <w:tcPr>
            <w:tcW w:w="1316"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C28C677"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Araba</w:t>
            </w:r>
          </w:p>
          <w:p w14:paraId="63527ECC"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2016</w:t>
            </w:r>
          </w:p>
        </w:tc>
        <w:tc>
          <w:tcPr>
            <w:tcW w:w="1316"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6ED74175"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Bizkaia</w:t>
            </w:r>
          </w:p>
          <w:p w14:paraId="52F70E2E"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2016</w:t>
            </w:r>
          </w:p>
        </w:tc>
        <w:tc>
          <w:tcPr>
            <w:tcW w:w="1386"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tcPr>
          <w:p w14:paraId="6AE7CB1B"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Gipuzkoa</w:t>
            </w:r>
          </w:p>
          <w:p w14:paraId="5967C730"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2016</w:t>
            </w:r>
          </w:p>
        </w:tc>
      </w:tr>
      <w:tr w:rsidR="004E1CF5" w:rsidRPr="00E5188F" w14:paraId="7B58AFF0" w14:textId="77777777" w:rsidTr="003639E2">
        <w:trPr>
          <w:jc w:val="center"/>
        </w:trPr>
        <w:tc>
          <w:tcPr>
            <w:tcW w:w="982" w:type="pct"/>
            <w:tcBorders>
              <w:bottom w:val="single" w:sz="4" w:space="0" w:color="A6A6A6" w:themeColor="background1" w:themeShade="A6"/>
              <w:right w:val="single" w:sz="4" w:space="0" w:color="BFBFBF" w:themeColor="background1" w:themeShade="BF"/>
            </w:tcBorders>
            <w:shd w:val="clear" w:color="auto" w:fill="DBE5F1" w:themeFill="accent1" w:themeFillTint="33"/>
          </w:tcPr>
          <w:p w14:paraId="376A10CE" w14:textId="77777777" w:rsidR="004E1CF5" w:rsidRPr="00E5188F" w:rsidRDefault="004E1CF5" w:rsidP="003639E2">
            <w:pPr>
              <w:widowControl w:val="0"/>
              <w:spacing w:line="264" w:lineRule="auto"/>
              <w:ind w:right="170"/>
              <w:rPr>
                <w:rFonts w:cs="Arial"/>
                <w:sz w:val="16"/>
                <w:szCs w:val="16"/>
                <w:lang w:val="eu-ES"/>
              </w:rPr>
            </w:pPr>
          </w:p>
        </w:tc>
        <w:tc>
          <w:tcPr>
            <w:tcW w:w="61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7B139077"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Z.a.</w:t>
            </w:r>
          </w:p>
        </w:tc>
        <w:tc>
          <w:tcPr>
            <w:tcW w:w="700"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389A1912"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∆%14-16</w:t>
            </w:r>
          </w:p>
        </w:tc>
        <w:tc>
          <w:tcPr>
            <w:tcW w:w="61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0AC09A7D"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Z.a.</w:t>
            </w:r>
          </w:p>
        </w:tc>
        <w:tc>
          <w:tcPr>
            <w:tcW w:w="700"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19F363D0"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∆%14-16</w:t>
            </w:r>
          </w:p>
        </w:tc>
        <w:tc>
          <w:tcPr>
            <w:tcW w:w="68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2948D118"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Z.a.</w:t>
            </w:r>
          </w:p>
        </w:tc>
        <w:tc>
          <w:tcPr>
            <w:tcW w:w="700" w:type="pct"/>
            <w:tcBorders>
              <w:top w:val="single" w:sz="4" w:space="0" w:color="BFBFBF" w:themeColor="background1" w:themeShade="BF"/>
              <w:bottom w:val="single" w:sz="4" w:space="0" w:color="A6A6A6" w:themeColor="background1" w:themeShade="A6"/>
            </w:tcBorders>
            <w:shd w:val="clear" w:color="auto" w:fill="DBE5F1" w:themeFill="accent1" w:themeFillTint="33"/>
          </w:tcPr>
          <w:p w14:paraId="698A57D7" w14:textId="77777777" w:rsidR="004E1CF5" w:rsidRPr="00E5188F" w:rsidRDefault="004E1CF5" w:rsidP="003639E2">
            <w:pPr>
              <w:widowControl w:val="0"/>
              <w:spacing w:line="264" w:lineRule="auto"/>
              <w:ind w:right="170"/>
              <w:jc w:val="center"/>
              <w:rPr>
                <w:rFonts w:cs="Arial"/>
                <w:b/>
                <w:bCs/>
                <w:sz w:val="16"/>
                <w:szCs w:val="16"/>
                <w:lang w:val="eu-ES"/>
              </w:rPr>
            </w:pPr>
            <w:r w:rsidRPr="00E5188F">
              <w:rPr>
                <w:rFonts w:cs="Arial"/>
                <w:b/>
                <w:bCs/>
                <w:sz w:val="16"/>
                <w:szCs w:val="16"/>
                <w:lang w:val="eu-ES"/>
              </w:rPr>
              <w:t>∆%14-16</w:t>
            </w:r>
          </w:p>
        </w:tc>
      </w:tr>
      <w:tr w:rsidR="004E1CF5" w:rsidRPr="00E5188F" w14:paraId="08D7880D" w14:textId="77777777" w:rsidTr="003639E2">
        <w:trPr>
          <w:jc w:val="center"/>
        </w:trPr>
        <w:tc>
          <w:tcPr>
            <w:tcW w:w="982" w:type="pct"/>
            <w:tcBorders>
              <w:top w:val="single" w:sz="4" w:space="0" w:color="A6A6A6" w:themeColor="background1" w:themeShade="A6"/>
              <w:right w:val="single" w:sz="4" w:space="0" w:color="BFBFBF" w:themeColor="background1" w:themeShade="BF"/>
            </w:tcBorders>
          </w:tcPr>
          <w:p w14:paraId="14628C6A"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Kooperatibak</w:t>
            </w:r>
          </w:p>
        </w:tc>
        <w:tc>
          <w:tcPr>
            <w:tcW w:w="616" w:type="pct"/>
            <w:tcBorders>
              <w:top w:val="single" w:sz="4" w:space="0" w:color="A6A6A6" w:themeColor="background1" w:themeShade="A6"/>
              <w:left w:val="single" w:sz="4" w:space="0" w:color="BFBFBF" w:themeColor="background1" w:themeShade="BF"/>
            </w:tcBorders>
            <w:vAlign w:val="bottom"/>
          </w:tcPr>
          <w:p w14:paraId="23B18CA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1.525</w:t>
            </w:r>
          </w:p>
        </w:tc>
        <w:tc>
          <w:tcPr>
            <w:tcW w:w="700" w:type="pct"/>
            <w:tcBorders>
              <w:top w:val="single" w:sz="4" w:space="0" w:color="A6A6A6" w:themeColor="background1" w:themeShade="A6"/>
              <w:right w:val="single" w:sz="4" w:space="0" w:color="BFBFBF" w:themeColor="background1" w:themeShade="BF"/>
            </w:tcBorders>
            <w:vAlign w:val="bottom"/>
          </w:tcPr>
          <w:p w14:paraId="6D6DF42D"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+3,7</w:t>
            </w:r>
          </w:p>
        </w:tc>
        <w:tc>
          <w:tcPr>
            <w:tcW w:w="616" w:type="pct"/>
            <w:tcBorders>
              <w:top w:val="single" w:sz="4" w:space="0" w:color="A6A6A6" w:themeColor="background1" w:themeShade="A6"/>
              <w:left w:val="single" w:sz="4" w:space="0" w:color="BFBFBF" w:themeColor="background1" w:themeShade="BF"/>
            </w:tcBorders>
            <w:noWrap/>
            <w:vAlign w:val="bottom"/>
          </w:tcPr>
          <w:p w14:paraId="2E3D58D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5.587</w:t>
            </w:r>
          </w:p>
        </w:tc>
        <w:tc>
          <w:tcPr>
            <w:tcW w:w="700" w:type="pct"/>
            <w:tcBorders>
              <w:top w:val="single" w:sz="4" w:space="0" w:color="A6A6A6" w:themeColor="background1" w:themeShade="A6"/>
              <w:right w:val="single" w:sz="4" w:space="0" w:color="BFBFBF" w:themeColor="background1" w:themeShade="BF"/>
            </w:tcBorders>
            <w:vAlign w:val="bottom"/>
          </w:tcPr>
          <w:p w14:paraId="0284DDC9"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+5,1</w:t>
            </w:r>
          </w:p>
        </w:tc>
        <w:tc>
          <w:tcPr>
            <w:tcW w:w="686" w:type="pct"/>
            <w:tcBorders>
              <w:top w:val="single" w:sz="4" w:space="0" w:color="A6A6A6" w:themeColor="background1" w:themeShade="A6"/>
              <w:left w:val="single" w:sz="4" w:space="0" w:color="BFBFBF" w:themeColor="background1" w:themeShade="BF"/>
            </w:tcBorders>
            <w:noWrap/>
            <w:vAlign w:val="bottom"/>
          </w:tcPr>
          <w:p w14:paraId="3E3D20A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13.526</w:t>
            </w:r>
          </w:p>
        </w:tc>
        <w:tc>
          <w:tcPr>
            <w:tcW w:w="700" w:type="pct"/>
            <w:tcBorders>
              <w:top w:val="single" w:sz="4" w:space="0" w:color="A6A6A6" w:themeColor="background1" w:themeShade="A6"/>
            </w:tcBorders>
            <w:vAlign w:val="bottom"/>
          </w:tcPr>
          <w:p w14:paraId="4A1AFFE3"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+8,7</w:t>
            </w:r>
          </w:p>
        </w:tc>
      </w:tr>
      <w:tr w:rsidR="004E1CF5" w:rsidRPr="00E5188F" w14:paraId="4CE62894" w14:textId="77777777" w:rsidTr="003639E2">
        <w:trPr>
          <w:jc w:val="center"/>
        </w:trPr>
        <w:tc>
          <w:tcPr>
            <w:tcW w:w="982" w:type="pct"/>
            <w:tcBorders>
              <w:right w:val="single" w:sz="4" w:space="0" w:color="BFBFBF" w:themeColor="background1" w:themeShade="BF"/>
            </w:tcBorders>
          </w:tcPr>
          <w:p w14:paraId="4F8B135E" w14:textId="77777777" w:rsidR="004E1CF5" w:rsidRPr="00E5188F" w:rsidRDefault="004E1CF5" w:rsidP="003639E2">
            <w:pPr>
              <w:spacing w:line="240" w:lineRule="auto"/>
              <w:rPr>
                <w:rFonts w:cs="Arial"/>
                <w:sz w:val="16"/>
                <w:szCs w:val="16"/>
                <w:lang w:val="eu-ES"/>
              </w:rPr>
            </w:pPr>
            <w:r w:rsidRPr="00E5188F">
              <w:rPr>
                <w:rFonts w:cs="Arial"/>
                <w:sz w:val="16"/>
                <w:szCs w:val="16"/>
                <w:lang w:val="eu-ES"/>
              </w:rPr>
              <w:t>LS sozietateak</w:t>
            </w:r>
          </w:p>
        </w:tc>
        <w:tc>
          <w:tcPr>
            <w:tcW w:w="616" w:type="pct"/>
            <w:tcBorders>
              <w:left w:val="single" w:sz="4" w:space="0" w:color="BFBFBF" w:themeColor="background1" w:themeShade="BF"/>
            </w:tcBorders>
            <w:vAlign w:val="bottom"/>
          </w:tcPr>
          <w:p w14:paraId="2572E34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258</w:t>
            </w:r>
          </w:p>
        </w:tc>
        <w:tc>
          <w:tcPr>
            <w:tcW w:w="700" w:type="pct"/>
            <w:tcBorders>
              <w:right w:val="single" w:sz="4" w:space="0" w:color="BFBFBF" w:themeColor="background1" w:themeShade="BF"/>
            </w:tcBorders>
            <w:vAlign w:val="bottom"/>
          </w:tcPr>
          <w:p w14:paraId="4385E45F"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+5,3</w:t>
            </w:r>
          </w:p>
        </w:tc>
        <w:tc>
          <w:tcPr>
            <w:tcW w:w="616" w:type="pct"/>
            <w:tcBorders>
              <w:left w:val="single" w:sz="4" w:space="0" w:color="BFBFBF" w:themeColor="background1" w:themeShade="BF"/>
            </w:tcBorders>
            <w:noWrap/>
            <w:vAlign w:val="bottom"/>
          </w:tcPr>
          <w:p w14:paraId="0296F89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1.776</w:t>
            </w:r>
          </w:p>
        </w:tc>
        <w:tc>
          <w:tcPr>
            <w:tcW w:w="700" w:type="pct"/>
            <w:tcBorders>
              <w:right w:val="single" w:sz="4" w:space="0" w:color="BFBFBF" w:themeColor="background1" w:themeShade="BF"/>
            </w:tcBorders>
            <w:vAlign w:val="bottom"/>
          </w:tcPr>
          <w:p w14:paraId="74CB77CB"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-3,2</w:t>
            </w:r>
          </w:p>
        </w:tc>
        <w:tc>
          <w:tcPr>
            <w:tcW w:w="686" w:type="pct"/>
            <w:tcBorders>
              <w:left w:val="single" w:sz="4" w:space="0" w:color="BFBFBF" w:themeColor="background1" w:themeShade="BF"/>
            </w:tcBorders>
            <w:noWrap/>
            <w:vAlign w:val="bottom"/>
          </w:tcPr>
          <w:p w14:paraId="3CBF96C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2.569</w:t>
            </w:r>
          </w:p>
        </w:tc>
        <w:tc>
          <w:tcPr>
            <w:tcW w:w="700" w:type="pct"/>
            <w:vAlign w:val="bottom"/>
          </w:tcPr>
          <w:p w14:paraId="1D07BCE4"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+3,2</w:t>
            </w:r>
          </w:p>
        </w:tc>
      </w:tr>
      <w:tr w:rsidR="004E1CF5" w:rsidRPr="00E5188F" w14:paraId="75428A20" w14:textId="77777777" w:rsidTr="003639E2">
        <w:trPr>
          <w:jc w:val="center"/>
        </w:trPr>
        <w:tc>
          <w:tcPr>
            <w:tcW w:w="982" w:type="pct"/>
            <w:tcBorders>
              <w:right w:val="single" w:sz="4" w:space="0" w:color="BFBFBF" w:themeColor="background1" w:themeShade="BF"/>
            </w:tcBorders>
          </w:tcPr>
          <w:p w14:paraId="34AFA6FC" w14:textId="77777777" w:rsidR="004E1CF5" w:rsidRPr="00E5188F" w:rsidRDefault="004E1CF5" w:rsidP="003639E2">
            <w:pPr>
              <w:spacing w:line="240" w:lineRule="auto"/>
              <w:rPr>
                <w:rFonts w:cs="Arial"/>
                <w:sz w:val="16"/>
                <w:szCs w:val="16"/>
                <w:lang w:val="eu-ES"/>
              </w:rPr>
            </w:pPr>
            <w:r w:rsidRPr="00E5188F">
              <w:rPr>
                <w:rFonts w:cs="Arial"/>
                <w:sz w:val="16"/>
                <w:szCs w:val="16"/>
                <w:lang w:val="eu-ES"/>
              </w:rPr>
              <w:tab/>
              <w:t>L.S.A.</w:t>
            </w:r>
          </w:p>
        </w:tc>
        <w:tc>
          <w:tcPr>
            <w:tcW w:w="616" w:type="pct"/>
            <w:tcBorders>
              <w:left w:val="single" w:sz="4" w:space="0" w:color="BFBFBF" w:themeColor="background1" w:themeShade="BF"/>
            </w:tcBorders>
            <w:vAlign w:val="bottom"/>
          </w:tcPr>
          <w:p w14:paraId="51A5D6A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116</w:t>
            </w:r>
          </w:p>
        </w:tc>
        <w:tc>
          <w:tcPr>
            <w:tcW w:w="700" w:type="pct"/>
            <w:tcBorders>
              <w:right w:val="single" w:sz="4" w:space="0" w:color="BFBFBF" w:themeColor="background1" w:themeShade="BF"/>
            </w:tcBorders>
            <w:vAlign w:val="bottom"/>
          </w:tcPr>
          <w:p w14:paraId="6227CA75"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+6,4</w:t>
            </w:r>
          </w:p>
        </w:tc>
        <w:tc>
          <w:tcPr>
            <w:tcW w:w="616" w:type="pct"/>
            <w:tcBorders>
              <w:left w:val="single" w:sz="4" w:space="0" w:color="BFBFBF" w:themeColor="background1" w:themeShade="BF"/>
            </w:tcBorders>
            <w:noWrap/>
            <w:vAlign w:val="bottom"/>
          </w:tcPr>
          <w:p w14:paraId="2B8EE0E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1.047</w:t>
            </w:r>
          </w:p>
        </w:tc>
        <w:tc>
          <w:tcPr>
            <w:tcW w:w="700" w:type="pct"/>
            <w:tcBorders>
              <w:right w:val="single" w:sz="4" w:space="0" w:color="BFBFBF" w:themeColor="background1" w:themeShade="BF"/>
            </w:tcBorders>
            <w:vAlign w:val="bottom"/>
          </w:tcPr>
          <w:p w14:paraId="2356645F"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-12,0</w:t>
            </w:r>
          </w:p>
        </w:tc>
        <w:tc>
          <w:tcPr>
            <w:tcW w:w="686" w:type="pct"/>
            <w:tcBorders>
              <w:left w:val="single" w:sz="4" w:space="0" w:color="BFBFBF" w:themeColor="background1" w:themeShade="BF"/>
            </w:tcBorders>
            <w:noWrap/>
            <w:vAlign w:val="bottom"/>
          </w:tcPr>
          <w:p w14:paraId="4455464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1.074</w:t>
            </w:r>
          </w:p>
        </w:tc>
        <w:tc>
          <w:tcPr>
            <w:tcW w:w="700" w:type="pct"/>
            <w:vAlign w:val="bottom"/>
          </w:tcPr>
          <w:p w14:paraId="16772E93"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-2,5</w:t>
            </w:r>
          </w:p>
        </w:tc>
      </w:tr>
      <w:tr w:rsidR="004E1CF5" w:rsidRPr="00E5188F" w14:paraId="49F62C27" w14:textId="77777777" w:rsidTr="003639E2">
        <w:trPr>
          <w:jc w:val="center"/>
        </w:trPr>
        <w:tc>
          <w:tcPr>
            <w:tcW w:w="982" w:type="pct"/>
            <w:tcBorders>
              <w:bottom w:val="single" w:sz="4" w:space="0" w:color="A6A6A6" w:themeColor="background1" w:themeShade="A6"/>
              <w:right w:val="single" w:sz="4" w:space="0" w:color="BFBFBF" w:themeColor="background1" w:themeShade="BF"/>
            </w:tcBorders>
          </w:tcPr>
          <w:p w14:paraId="14B9EDD5" w14:textId="77777777" w:rsidR="004E1CF5" w:rsidRPr="00E5188F" w:rsidRDefault="004E1CF5" w:rsidP="003639E2">
            <w:pPr>
              <w:spacing w:line="240" w:lineRule="auto"/>
              <w:rPr>
                <w:rFonts w:cs="Arial"/>
                <w:sz w:val="16"/>
                <w:szCs w:val="16"/>
                <w:lang w:val="eu-ES"/>
              </w:rPr>
            </w:pPr>
            <w:r w:rsidRPr="00E5188F">
              <w:rPr>
                <w:rFonts w:cs="Arial"/>
                <w:sz w:val="16"/>
                <w:szCs w:val="16"/>
                <w:lang w:val="eu-ES"/>
              </w:rPr>
              <w:t xml:space="preserve"> </w:t>
            </w:r>
            <w:r w:rsidRPr="00E5188F">
              <w:rPr>
                <w:rFonts w:cs="Arial"/>
                <w:sz w:val="16"/>
                <w:szCs w:val="16"/>
                <w:lang w:val="eu-ES"/>
              </w:rPr>
              <w:tab/>
              <w:t>L.S.M.</w:t>
            </w:r>
          </w:p>
        </w:tc>
        <w:tc>
          <w:tcPr>
            <w:tcW w:w="616" w:type="pct"/>
            <w:tcBorders>
              <w:left w:val="single" w:sz="4" w:space="0" w:color="BFBFBF" w:themeColor="background1" w:themeShade="BF"/>
              <w:bottom w:val="single" w:sz="4" w:space="0" w:color="A6A6A6" w:themeColor="background1" w:themeShade="A6"/>
            </w:tcBorders>
            <w:vAlign w:val="bottom"/>
          </w:tcPr>
          <w:p w14:paraId="3BE5AFC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142</w:t>
            </w:r>
          </w:p>
        </w:tc>
        <w:tc>
          <w:tcPr>
            <w:tcW w:w="700" w:type="pct"/>
            <w:tcBorders>
              <w:bottom w:val="single" w:sz="4" w:space="0" w:color="A6A6A6" w:themeColor="background1" w:themeShade="A6"/>
              <w:right w:val="single" w:sz="4" w:space="0" w:color="BFBFBF" w:themeColor="background1" w:themeShade="BF"/>
            </w:tcBorders>
            <w:vAlign w:val="bottom"/>
          </w:tcPr>
          <w:p w14:paraId="7594AC32"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+4,4</w:t>
            </w:r>
          </w:p>
        </w:tc>
        <w:tc>
          <w:tcPr>
            <w:tcW w:w="616" w:type="pct"/>
            <w:tcBorders>
              <w:left w:val="single" w:sz="4" w:space="0" w:color="BFBFBF" w:themeColor="background1" w:themeShade="BF"/>
              <w:bottom w:val="single" w:sz="4" w:space="0" w:color="A6A6A6" w:themeColor="background1" w:themeShade="A6"/>
            </w:tcBorders>
            <w:noWrap/>
            <w:vAlign w:val="bottom"/>
          </w:tcPr>
          <w:p w14:paraId="639EEAA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729</w:t>
            </w:r>
          </w:p>
        </w:tc>
        <w:tc>
          <w:tcPr>
            <w:tcW w:w="700" w:type="pct"/>
            <w:tcBorders>
              <w:bottom w:val="single" w:sz="4" w:space="0" w:color="A6A6A6" w:themeColor="background1" w:themeShade="A6"/>
              <w:right w:val="single" w:sz="4" w:space="0" w:color="BFBFBF" w:themeColor="background1" w:themeShade="BF"/>
            </w:tcBorders>
            <w:vAlign w:val="bottom"/>
          </w:tcPr>
          <w:p w14:paraId="629C150D"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+13,0</w:t>
            </w:r>
          </w:p>
        </w:tc>
        <w:tc>
          <w:tcPr>
            <w:tcW w:w="686" w:type="pct"/>
            <w:tcBorders>
              <w:left w:val="single" w:sz="4" w:space="0" w:color="BFBFBF" w:themeColor="background1" w:themeShade="BF"/>
              <w:bottom w:val="single" w:sz="4" w:space="0" w:color="A6A6A6" w:themeColor="background1" w:themeShade="A6"/>
            </w:tcBorders>
            <w:noWrap/>
            <w:vAlign w:val="bottom"/>
          </w:tcPr>
          <w:p w14:paraId="18E0898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1.495</w:t>
            </w:r>
          </w:p>
        </w:tc>
        <w:tc>
          <w:tcPr>
            <w:tcW w:w="700" w:type="pct"/>
            <w:tcBorders>
              <w:bottom w:val="single" w:sz="4" w:space="0" w:color="A6A6A6" w:themeColor="background1" w:themeShade="A6"/>
            </w:tcBorders>
            <w:vAlign w:val="bottom"/>
          </w:tcPr>
          <w:p w14:paraId="79082EBE"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+7,7</w:t>
            </w:r>
          </w:p>
        </w:tc>
      </w:tr>
      <w:tr w:rsidR="004E1CF5" w:rsidRPr="00E5188F" w14:paraId="38665DED" w14:textId="77777777" w:rsidTr="003639E2">
        <w:trPr>
          <w:jc w:val="center"/>
        </w:trPr>
        <w:tc>
          <w:tcPr>
            <w:tcW w:w="982" w:type="pct"/>
            <w:tcBorders>
              <w:top w:val="single" w:sz="4" w:space="0" w:color="A6A6A6" w:themeColor="background1" w:themeShade="A6"/>
              <w:bottom w:val="single" w:sz="4" w:space="0" w:color="A6A6A6" w:themeColor="background1" w:themeShade="A6"/>
              <w:right w:val="single" w:sz="8" w:space="0" w:color="BFBFBF"/>
            </w:tcBorders>
          </w:tcPr>
          <w:p w14:paraId="0408BB33" w14:textId="77777777" w:rsidR="004E1CF5" w:rsidRPr="00E5188F" w:rsidRDefault="004E1CF5" w:rsidP="003639E2">
            <w:pPr>
              <w:widowControl w:val="0"/>
              <w:spacing w:line="264" w:lineRule="auto"/>
              <w:ind w:right="170"/>
              <w:rPr>
                <w:rFonts w:cs="Arial"/>
                <w:b/>
                <w:sz w:val="16"/>
                <w:szCs w:val="16"/>
                <w:lang w:val="eu-ES"/>
              </w:rPr>
            </w:pPr>
            <w:r w:rsidRPr="00E5188F">
              <w:rPr>
                <w:rFonts w:cs="Arial"/>
                <w:b/>
                <w:sz w:val="16"/>
                <w:szCs w:val="16"/>
                <w:lang w:val="eu-ES"/>
              </w:rPr>
              <w:t>GUZTIRA</w:t>
            </w:r>
          </w:p>
        </w:tc>
        <w:tc>
          <w:tcPr>
            <w:tcW w:w="616"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tcPr>
          <w:p w14:paraId="5E023DA3" w14:textId="77777777" w:rsidR="004E1CF5" w:rsidRPr="00E5188F" w:rsidRDefault="004E1CF5" w:rsidP="003639E2">
            <w:pPr>
              <w:widowControl w:val="0"/>
              <w:spacing w:line="264" w:lineRule="auto"/>
              <w:ind w:right="170"/>
              <w:jc w:val="right"/>
              <w:rPr>
                <w:rFonts w:cs="Arial"/>
                <w:b/>
                <w:sz w:val="16"/>
                <w:szCs w:val="16"/>
                <w:lang w:val="eu-ES"/>
              </w:rPr>
            </w:pPr>
            <w:r w:rsidRPr="00E5188F">
              <w:rPr>
                <w:rFonts w:cs="Arial"/>
                <w:b/>
                <w:sz w:val="16"/>
                <w:szCs w:val="16"/>
                <w:lang w:val="eu-ES"/>
              </w:rPr>
              <w:t>1.783</w:t>
            </w:r>
          </w:p>
        </w:tc>
        <w:tc>
          <w:tcPr>
            <w:tcW w:w="700"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tcPr>
          <w:p w14:paraId="17037334" w14:textId="77777777" w:rsidR="004E1CF5" w:rsidRPr="00E5188F" w:rsidRDefault="004E1CF5" w:rsidP="003639E2">
            <w:pPr>
              <w:widowControl w:val="0"/>
              <w:spacing w:line="264" w:lineRule="auto"/>
              <w:ind w:right="170"/>
              <w:jc w:val="center"/>
              <w:rPr>
                <w:rFonts w:cs="Arial"/>
                <w:b/>
                <w:sz w:val="16"/>
                <w:szCs w:val="16"/>
                <w:lang w:val="eu-ES"/>
              </w:rPr>
            </w:pPr>
            <w:r w:rsidRPr="00E5188F">
              <w:rPr>
                <w:rFonts w:cs="Arial"/>
                <w:color w:val="000000"/>
                <w:sz w:val="16"/>
                <w:szCs w:val="16"/>
                <w:lang w:val="eu-ES"/>
              </w:rPr>
              <w:t>+4,0</w:t>
            </w:r>
          </w:p>
        </w:tc>
        <w:tc>
          <w:tcPr>
            <w:tcW w:w="616"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noWrap/>
            <w:vAlign w:val="bottom"/>
          </w:tcPr>
          <w:p w14:paraId="7A675553" w14:textId="77777777" w:rsidR="004E1CF5" w:rsidRPr="00E5188F" w:rsidRDefault="004E1CF5" w:rsidP="003639E2">
            <w:pPr>
              <w:widowControl w:val="0"/>
              <w:spacing w:line="264" w:lineRule="auto"/>
              <w:ind w:right="170"/>
              <w:jc w:val="right"/>
              <w:rPr>
                <w:rFonts w:cs="Arial"/>
                <w:b/>
                <w:sz w:val="16"/>
                <w:szCs w:val="16"/>
                <w:lang w:val="eu-ES"/>
              </w:rPr>
            </w:pPr>
            <w:r w:rsidRPr="00E5188F">
              <w:rPr>
                <w:rFonts w:cs="Arial"/>
                <w:b/>
                <w:sz w:val="16"/>
                <w:szCs w:val="16"/>
                <w:lang w:val="eu-ES"/>
              </w:rPr>
              <w:t>7.362</w:t>
            </w:r>
          </w:p>
        </w:tc>
        <w:tc>
          <w:tcPr>
            <w:tcW w:w="700"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tcPr>
          <w:p w14:paraId="69413D46" w14:textId="77777777" w:rsidR="004E1CF5" w:rsidRPr="00E5188F" w:rsidRDefault="004E1CF5" w:rsidP="003639E2">
            <w:pPr>
              <w:widowControl w:val="0"/>
              <w:spacing w:line="264" w:lineRule="auto"/>
              <w:ind w:right="170"/>
              <w:jc w:val="center"/>
              <w:rPr>
                <w:rFonts w:cs="Arial"/>
                <w:b/>
                <w:color w:val="000000"/>
                <w:sz w:val="16"/>
                <w:szCs w:val="16"/>
                <w:lang w:val="eu-ES"/>
              </w:rPr>
            </w:pPr>
            <w:r w:rsidRPr="00E5188F">
              <w:rPr>
                <w:rFonts w:cs="Arial"/>
                <w:b/>
                <w:color w:val="000000"/>
                <w:sz w:val="16"/>
                <w:szCs w:val="16"/>
                <w:lang w:val="eu-ES"/>
              </w:rPr>
              <w:t>+2,9</w:t>
            </w:r>
          </w:p>
        </w:tc>
        <w:tc>
          <w:tcPr>
            <w:tcW w:w="686"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noWrap/>
            <w:vAlign w:val="bottom"/>
          </w:tcPr>
          <w:p w14:paraId="06D88478" w14:textId="77777777" w:rsidR="004E1CF5" w:rsidRPr="00E5188F" w:rsidRDefault="004E1CF5" w:rsidP="003639E2">
            <w:pPr>
              <w:widowControl w:val="0"/>
              <w:spacing w:line="264" w:lineRule="auto"/>
              <w:ind w:right="170"/>
              <w:jc w:val="right"/>
              <w:rPr>
                <w:rFonts w:cs="Arial"/>
                <w:b/>
                <w:sz w:val="16"/>
                <w:szCs w:val="16"/>
                <w:lang w:val="eu-ES"/>
              </w:rPr>
            </w:pPr>
            <w:r w:rsidRPr="00E5188F">
              <w:rPr>
                <w:rFonts w:cs="Arial"/>
                <w:b/>
                <w:sz w:val="16"/>
                <w:szCs w:val="16"/>
                <w:lang w:val="eu-ES"/>
              </w:rPr>
              <w:t>16.095</w:t>
            </w:r>
          </w:p>
        </w:tc>
        <w:tc>
          <w:tcPr>
            <w:tcW w:w="700" w:type="pct"/>
            <w:tcBorders>
              <w:top w:val="single" w:sz="4" w:space="0" w:color="A6A6A6" w:themeColor="background1" w:themeShade="A6"/>
              <w:left w:val="single" w:sz="8" w:space="0" w:color="BFBFBF"/>
              <w:bottom w:val="single" w:sz="4" w:space="0" w:color="A6A6A6" w:themeColor="background1" w:themeShade="A6"/>
            </w:tcBorders>
            <w:vAlign w:val="bottom"/>
          </w:tcPr>
          <w:p w14:paraId="3B5EA17F" w14:textId="77777777" w:rsidR="004E1CF5" w:rsidRPr="00E5188F" w:rsidRDefault="004E1CF5" w:rsidP="003639E2">
            <w:pPr>
              <w:widowControl w:val="0"/>
              <w:spacing w:line="264" w:lineRule="auto"/>
              <w:ind w:right="170"/>
              <w:jc w:val="center"/>
              <w:rPr>
                <w:rFonts w:cs="Arial"/>
                <w:b/>
                <w:color w:val="000000"/>
                <w:sz w:val="16"/>
                <w:szCs w:val="16"/>
                <w:lang w:val="eu-ES"/>
              </w:rPr>
            </w:pPr>
            <w:r w:rsidRPr="00E5188F">
              <w:rPr>
                <w:rFonts w:cs="Arial"/>
                <w:b/>
                <w:color w:val="000000"/>
                <w:sz w:val="16"/>
                <w:szCs w:val="16"/>
                <w:lang w:val="eu-ES"/>
              </w:rPr>
              <w:t>+7,7</w:t>
            </w:r>
          </w:p>
        </w:tc>
      </w:tr>
    </w:tbl>
    <w:p w14:paraId="4A2E304D" w14:textId="77777777" w:rsidR="004E1CF5" w:rsidRPr="00E5188F" w:rsidRDefault="004E1CF5" w:rsidP="004E1CF5">
      <w:pPr>
        <w:widowControl w:val="0"/>
        <w:spacing w:line="264" w:lineRule="auto"/>
        <w:rPr>
          <w:rFonts w:cs="Arial"/>
          <w:b/>
          <w:color w:val="1F497D" w:themeColor="text2"/>
          <w:sz w:val="18"/>
          <w:szCs w:val="18"/>
          <w:lang w:val="eu-ES"/>
        </w:rPr>
      </w:pPr>
    </w:p>
    <w:p w14:paraId="68FFE6B1" w14:textId="77777777" w:rsidR="004E1CF5" w:rsidRPr="00E5188F" w:rsidRDefault="004E1CF5" w:rsidP="004E1CF5">
      <w:pPr>
        <w:widowControl w:val="0"/>
        <w:spacing w:line="264" w:lineRule="auto"/>
        <w:rPr>
          <w:rFonts w:cs="Arial"/>
          <w:b/>
          <w:color w:val="1F497D" w:themeColor="text2"/>
          <w:sz w:val="18"/>
          <w:szCs w:val="18"/>
          <w:lang w:val="eu-ES"/>
        </w:rPr>
      </w:pPr>
    </w:p>
    <w:p w14:paraId="3C4203A5" w14:textId="65125CBE"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30" w:name="_Toc511991445"/>
      <w:bookmarkStart w:id="331" w:name="_Toc511994096"/>
      <w:bookmarkStart w:id="332" w:name="_Toc516567924"/>
      <w:bookmarkStart w:id="333" w:name="_Toc518382874"/>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42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ALORREKO ENPLEGUEN ARLOZ ARLOKO BANAKETA, LURRALDE HISTORIKOAREN ARABERA. (duen garrantzi erlatiboa,%, euskal ekonomia osoari dagokionez). 2016</w:t>
      </w:r>
      <w:bookmarkEnd w:id="330"/>
      <w:bookmarkEnd w:id="331"/>
      <w:bookmarkEnd w:id="332"/>
      <w:bookmarkEnd w:id="333"/>
    </w:p>
    <w:tbl>
      <w:tblPr>
        <w:tblW w:w="5000" w:type="pct"/>
        <w:jc w:val="center"/>
        <w:tblCellMar>
          <w:left w:w="70" w:type="dxa"/>
          <w:right w:w="70" w:type="dxa"/>
        </w:tblCellMar>
        <w:tblLook w:val="04A0" w:firstRow="1" w:lastRow="0" w:firstColumn="1" w:lastColumn="0" w:noHBand="0" w:noVBand="1"/>
      </w:tblPr>
      <w:tblGrid>
        <w:gridCol w:w="2202"/>
        <w:gridCol w:w="2260"/>
        <w:gridCol w:w="2262"/>
        <w:gridCol w:w="2262"/>
      </w:tblGrid>
      <w:tr w:rsidR="004E1CF5" w:rsidRPr="00E5188F" w14:paraId="3C64DE7B" w14:textId="77777777" w:rsidTr="003639E2">
        <w:trPr>
          <w:jc w:val="center"/>
        </w:trPr>
        <w:tc>
          <w:tcPr>
            <w:tcW w:w="2189" w:type="dxa"/>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center"/>
            <w:hideMark/>
          </w:tcPr>
          <w:p w14:paraId="4B92A7A2"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EAE</w:t>
            </w:r>
          </w:p>
        </w:tc>
        <w:tc>
          <w:tcPr>
            <w:tcW w:w="2245"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5435D1C2"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Gizarte-ekonomia</w:t>
            </w:r>
          </w:p>
        </w:tc>
        <w:tc>
          <w:tcPr>
            <w:tcW w:w="2247"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2FBCEC80"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Euskal ekonomia guztira</w:t>
            </w:r>
          </w:p>
        </w:tc>
        <w:tc>
          <w:tcPr>
            <w:tcW w:w="2247" w:type="dxa"/>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center"/>
            <w:hideMark/>
          </w:tcPr>
          <w:p w14:paraId="7DC9A8FD"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Garrantzi erlatiboa ehunekoan</w:t>
            </w:r>
          </w:p>
        </w:tc>
      </w:tr>
      <w:tr w:rsidR="004E1CF5" w:rsidRPr="00E5188F" w14:paraId="434BC3BC" w14:textId="77777777" w:rsidTr="003639E2">
        <w:trPr>
          <w:jc w:val="center"/>
        </w:trPr>
        <w:tc>
          <w:tcPr>
            <w:tcW w:w="2189" w:type="dxa"/>
            <w:tcBorders>
              <w:top w:val="single" w:sz="4" w:space="0" w:color="A6A6A6" w:themeColor="background1" w:themeShade="A6"/>
              <w:bottom w:val="nil"/>
              <w:right w:val="single" w:sz="8" w:space="0" w:color="BFBFBF"/>
            </w:tcBorders>
            <w:shd w:val="clear" w:color="auto" w:fill="auto"/>
            <w:hideMark/>
          </w:tcPr>
          <w:p w14:paraId="04B7F62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Lehen sektorea</w:t>
            </w:r>
          </w:p>
        </w:tc>
        <w:tc>
          <w:tcPr>
            <w:tcW w:w="2245" w:type="dxa"/>
            <w:tcBorders>
              <w:top w:val="single" w:sz="4" w:space="0" w:color="A6A6A6" w:themeColor="background1" w:themeShade="A6"/>
              <w:left w:val="nil"/>
              <w:bottom w:val="nil"/>
              <w:right w:val="single" w:sz="8" w:space="0" w:color="BFBFBF"/>
            </w:tcBorders>
            <w:shd w:val="clear" w:color="auto" w:fill="auto"/>
            <w:vAlign w:val="bottom"/>
            <w:hideMark/>
          </w:tcPr>
          <w:p w14:paraId="206B8F2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186</w:t>
            </w:r>
          </w:p>
        </w:tc>
        <w:tc>
          <w:tcPr>
            <w:tcW w:w="2247" w:type="dxa"/>
            <w:tcBorders>
              <w:top w:val="single" w:sz="4" w:space="0" w:color="A6A6A6" w:themeColor="background1" w:themeShade="A6"/>
              <w:left w:val="nil"/>
              <w:bottom w:val="nil"/>
              <w:right w:val="single" w:sz="8" w:space="0" w:color="BFBFBF"/>
            </w:tcBorders>
            <w:shd w:val="clear" w:color="auto" w:fill="auto"/>
            <w:hideMark/>
          </w:tcPr>
          <w:p w14:paraId="595FF2E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9.700</w:t>
            </w:r>
          </w:p>
        </w:tc>
        <w:tc>
          <w:tcPr>
            <w:tcW w:w="2247" w:type="dxa"/>
            <w:tcBorders>
              <w:top w:val="single" w:sz="4" w:space="0" w:color="A6A6A6" w:themeColor="background1" w:themeShade="A6"/>
              <w:left w:val="nil"/>
              <w:bottom w:val="nil"/>
            </w:tcBorders>
            <w:shd w:val="clear" w:color="auto" w:fill="auto"/>
            <w:hideMark/>
          </w:tcPr>
          <w:p w14:paraId="50F788E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w:t>
            </w:r>
          </w:p>
        </w:tc>
      </w:tr>
      <w:tr w:rsidR="004E1CF5" w:rsidRPr="00E5188F" w14:paraId="7562D498" w14:textId="77777777" w:rsidTr="003639E2">
        <w:trPr>
          <w:jc w:val="center"/>
        </w:trPr>
        <w:tc>
          <w:tcPr>
            <w:tcW w:w="2189" w:type="dxa"/>
            <w:tcBorders>
              <w:top w:val="nil"/>
              <w:bottom w:val="nil"/>
              <w:right w:val="single" w:sz="8" w:space="0" w:color="BFBFBF"/>
            </w:tcBorders>
            <w:shd w:val="clear" w:color="auto" w:fill="auto"/>
            <w:hideMark/>
          </w:tcPr>
          <w:p w14:paraId="4CA0D78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Industria</w:t>
            </w:r>
          </w:p>
        </w:tc>
        <w:tc>
          <w:tcPr>
            <w:tcW w:w="2245" w:type="dxa"/>
            <w:tcBorders>
              <w:top w:val="nil"/>
              <w:left w:val="nil"/>
              <w:bottom w:val="nil"/>
              <w:right w:val="single" w:sz="8" w:space="0" w:color="BFBFBF"/>
            </w:tcBorders>
            <w:shd w:val="clear" w:color="auto" w:fill="auto"/>
            <w:vAlign w:val="bottom"/>
            <w:hideMark/>
          </w:tcPr>
          <w:p w14:paraId="5178C31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25.240</w:t>
            </w:r>
          </w:p>
        </w:tc>
        <w:tc>
          <w:tcPr>
            <w:tcW w:w="2247" w:type="dxa"/>
            <w:tcBorders>
              <w:top w:val="nil"/>
              <w:left w:val="nil"/>
              <w:bottom w:val="nil"/>
              <w:right w:val="single" w:sz="8" w:space="0" w:color="BFBFBF"/>
            </w:tcBorders>
            <w:shd w:val="clear" w:color="auto" w:fill="auto"/>
            <w:hideMark/>
          </w:tcPr>
          <w:p w14:paraId="20E0FE8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188.700</w:t>
            </w:r>
          </w:p>
        </w:tc>
        <w:tc>
          <w:tcPr>
            <w:tcW w:w="2247" w:type="dxa"/>
            <w:tcBorders>
              <w:top w:val="nil"/>
              <w:left w:val="nil"/>
              <w:bottom w:val="nil"/>
            </w:tcBorders>
            <w:shd w:val="clear" w:color="auto" w:fill="auto"/>
            <w:hideMark/>
          </w:tcPr>
          <w:p w14:paraId="7292661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13,4</w:t>
            </w:r>
          </w:p>
        </w:tc>
      </w:tr>
      <w:tr w:rsidR="004E1CF5" w:rsidRPr="00E5188F" w14:paraId="31E5E95B" w14:textId="77777777" w:rsidTr="003639E2">
        <w:trPr>
          <w:jc w:val="center"/>
        </w:trPr>
        <w:tc>
          <w:tcPr>
            <w:tcW w:w="2189" w:type="dxa"/>
            <w:tcBorders>
              <w:top w:val="nil"/>
              <w:bottom w:val="nil"/>
              <w:right w:val="single" w:sz="8" w:space="0" w:color="BFBFBF"/>
            </w:tcBorders>
            <w:shd w:val="clear" w:color="auto" w:fill="auto"/>
            <w:hideMark/>
          </w:tcPr>
          <w:p w14:paraId="6B82C86C"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Eraikuntza</w:t>
            </w:r>
          </w:p>
        </w:tc>
        <w:tc>
          <w:tcPr>
            <w:tcW w:w="2245" w:type="dxa"/>
            <w:tcBorders>
              <w:top w:val="nil"/>
              <w:left w:val="nil"/>
              <w:bottom w:val="nil"/>
              <w:right w:val="single" w:sz="8" w:space="0" w:color="BFBFBF"/>
            </w:tcBorders>
            <w:shd w:val="clear" w:color="auto" w:fill="auto"/>
            <w:vAlign w:val="bottom"/>
            <w:hideMark/>
          </w:tcPr>
          <w:p w14:paraId="134FC52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1.619</w:t>
            </w:r>
          </w:p>
        </w:tc>
        <w:tc>
          <w:tcPr>
            <w:tcW w:w="2247" w:type="dxa"/>
            <w:tcBorders>
              <w:top w:val="nil"/>
              <w:left w:val="nil"/>
              <w:bottom w:val="nil"/>
              <w:right w:val="single" w:sz="8" w:space="0" w:color="BFBFBF"/>
            </w:tcBorders>
            <w:shd w:val="clear" w:color="auto" w:fill="auto"/>
            <w:hideMark/>
          </w:tcPr>
          <w:p w14:paraId="764B54F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47.300</w:t>
            </w:r>
          </w:p>
        </w:tc>
        <w:tc>
          <w:tcPr>
            <w:tcW w:w="2247" w:type="dxa"/>
            <w:tcBorders>
              <w:top w:val="nil"/>
              <w:left w:val="nil"/>
              <w:bottom w:val="nil"/>
            </w:tcBorders>
            <w:shd w:val="clear" w:color="auto" w:fill="auto"/>
            <w:hideMark/>
          </w:tcPr>
          <w:p w14:paraId="4308565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w:t>
            </w:r>
          </w:p>
        </w:tc>
      </w:tr>
      <w:tr w:rsidR="004E1CF5" w:rsidRPr="00E5188F" w14:paraId="0A48EDEE" w14:textId="77777777" w:rsidTr="003639E2">
        <w:trPr>
          <w:jc w:val="center"/>
        </w:trPr>
        <w:tc>
          <w:tcPr>
            <w:tcW w:w="2189" w:type="dxa"/>
            <w:tcBorders>
              <w:top w:val="nil"/>
              <w:bottom w:val="single" w:sz="4" w:space="0" w:color="A6A6A6" w:themeColor="background1" w:themeShade="A6"/>
              <w:right w:val="single" w:sz="8" w:space="0" w:color="BFBFBF"/>
            </w:tcBorders>
            <w:shd w:val="clear" w:color="auto" w:fill="auto"/>
            <w:hideMark/>
          </w:tcPr>
          <w:p w14:paraId="5C360B0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Zerbitzuak</w:t>
            </w:r>
          </w:p>
        </w:tc>
        <w:tc>
          <w:tcPr>
            <w:tcW w:w="2245" w:type="dxa"/>
            <w:tcBorders>
              <w:top w:val="nil"/>
              <w:left w:val="nil"/>
              <w:bottom w:val="single" w:sz="4" w:space="0" w:color="A6A6A6" w:themeColor="background1" w:themeShade="A6"/>
              <w:right w:val="single" w:sz="8" w:space="0" w:color="BFBFBF"/>
            </w:tcBorders>
            <w:shd w:val="clear" w:color="auto" w:fill="auto"/>
            <w:vAlign w:val="bottom"/>
            <w:hideMark/>
          </w:tcPr>
          <w:p w14:paraId="20528DA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29.973</w:t>
            </w:r>
          </w:p>
        </w:tc>
        <w:tc>
          <w:tcPr>
            <w:tcW w:w="2247" w:type="dxa"/>
            <w:tcBorders>
              <w:top w:val="nil"/>
              <w:left w:val="nil"/>
              <w:bottom w:val="single" w:sz="4" w:space="0" w:color="A6A6A6" w:themeColor="background1" w:themeShade="A6"/>
              <w:right w:val="single" w:sz="8" w:space="0" w:color="BFBFBF"/>
            </w:tcBorders>
            <w:shd w:val="clear" w:color="auto" w:fill="auto"/>
            <w:hideMark/>
          </w:tcPr>
          <w:p w14:paraId="1A11CFC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657.600</w:t>
            </w:r>
          </w:p>
        </w:tc>
        <w:tc>
          <w:tcPr>
            <w:tcW w:w="2247" w:type="dxa"/>
            <w:tcBorders>
              <w:top w:val="nil"/>
              <w:left w:val="nil"/>
              <w:bottom w:val="single" w:sz="4" w:space="0" w:color="A6A6A6" w:themeColor="background1" w:themeShade="A6"/>
            </w:tcBorders>
            <w:shd w:val="clear" w:color="auto" w:fill="auto"/>
            <w:hideMark/>
          </w:tcPr>
          <w:p w14:paraId="385E074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w:t>
            </w:r>
          </w:p>
        </w:tc>
      </w:tr>
      <w:tr w:rsidR="004E1CF5" w:rsidRPr="00E5188F" w14:paraId="3730D522" w14:textId="77777777" w:rsidTr="003639E2">
        <w:trPr>
          <w:jc w:val="center"/>
        </w:trPr>
        <w:tc>
          <w:tcPr>
            <w:tcW w:w="2189" w:type="dxa"/>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2ADC8879"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2245"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696C4898"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57.018</w:t>
            </w:r>
          </w:p>
        </w:tc>
        <w:tc>
          <w:tcPr>
            <w:tcW w:w="2247"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7A29E9B9"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903.300</w:t>
            </w:r>
          </w:p>
        </w:tc>
        <w:tc>
          <w:tcPr>
            <w:tcW w:w="2247" w:type="dxa"/>
            <w:tcBorders>
              <w:top w:val="single" w:sz="4" w:space="0" w:color="A6A6A6" w:themeColor="background1" w:themeShade="A6"/>
              <w:left w:val="nil"/>
              <w:bottom w:val="single" w:sz="4" w:space="0" w:color="A6A6A6" w:themeColor="background1" w:themeShade="A6"/>
            </w:tcBorders>
            <w:shd w:val="clear" w:color="auto" w:fill="auto"/>
            <w:hideMark/>
          </w:tcPr>
          <w:p w14:paraId="34F85DBC"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snapToGrid w:val="0"/>
                <w:color w:val="000000"/>
                <w:sz w:val="16"/>
                <w:szCs w:val="16"/>
                <w:lang w:val="eu-ES" w:eastAsia="es-ES"/>
              </w:rPr>
              <w:t>6,3</w:t>
            </w:r>
          </w:p>
        </w:tc>
      </w:tr>
      <w:tr w:rsidR="004E1CF5" w:rsidRPr="00E5188F" w14:paraId="1A685500" w14:textId="77777777" w:rsidTr="003639E2">
        <w:trPr>
          <w:jc w:val="center"/>
        </w:trPr>
        <w:tc>
          <w:tcPr>
            <w:tcW w:w="2189" w:type="dxa"/>
            <w:tcBorders>
              <w:top w:val="single" w:sz="4" w:space="0" w:color="A6A6A6" w:themeColor="background1" w:themeShade="A6"/>
              <w:bottom w:val="single" w:sz="4" w:space="0" w:color="A6A6A6" w:themeColor="background1" w:themeShade="A6"/>
              <w:right w:val="nil"/>
            </w:tcBorders>
            <w:shd w:val="clear" w:color="auto" w:fill="auto"/>
            <w:noWrap/>
            <w:hideMark/>
          </w:tcPr>
          <w:p w14:paraId="676D390A"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c>
          <w:tcPr>
            <w:tcW w:w="2245"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64321D9B"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c>
          <w:tcPr>
            <w:tcW w:w="2247"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71A6AF81"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c>
          <w:tcPr>
            <w:tcW w:w="2247" w:type="dxa"/>
            <w:tcBorders>
              <w:top w:val="single" w:sz="4" w:space="0" w:color="A6A6A6" w:themeColor="background1" w:themeShade="A6"/>
              <w:left w:val="nil"/>
              <w:bottom w:val="single" w:sz="4" w:space="0" w:color="A6A6A6" w:themeColor="background1" w:themeShade="A6"/>
            </w:tcBorders>
            <w:shd w:val="clear" w:color="auto" w:fill="auto"/>
            <w:noWrap/>
            <w:hideMark/>
          </w:tcPr>
          <w:p w14:paraId="22A7CCCB"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r>
      <w:tr w:rsidR="004E1CF5" w:rsidRPr="00E5188F" w14:paraId="5E809817" w14:textId="77777777" w:rsidTr="003639E2">
        <w:trPr>
          <w:jc w:val="center"/>
        </w:trPr>
        <w:tc>
          <w:tcPr>
            <w:tcW w:w="2189" w:type="dxa"/>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center"/>
            <w:hideMark/>
          </w:tcPr>
          <w:p w14:paraId="2F919EE4"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ARABA</w:t>
            </w:r>
          </w:p>
        </w:tc>
        <w:tc>
          <w:tcPr>
            <w:tcW w:w="2245"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00896C05"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Gizarte-ekonomia</w:t>
            </w:r>
          </w:p>
        </w:tc>
        <w:tc>
          <w:tcPr>
            <w:tcW w:w="2247"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3301B177"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Euskal ekonomia guztira</w:t>
            </w:r>
          </w:p>
        </w:tc>
        <w:tc>
          <w:tcPr>
            <w:tcW w:w="2247" w:type="dxa"/>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center"/>
            <w:hideMark/>
          </w:tcPr>
          <w:p w14:paraId="6301FE2B"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Garrantzi erlatiboa ehunekoan</w:t>
            </w:r>
          </w:p>
        </w:tc>
      </w:tr>
      <w:tr w:rsidR="004E1CF5" w:rsidRPr="00E5188F" w14:paraId="1D72FCC9" w14:textId="77777777" w:rsidTr="003639E2">
        <w:trPr>
          <w:jc w:val="center"/>
        </w:trPr>
        <w:tc>
          <w:tcPr>
            <w:tcW w:w="2189" w:type="dxa"/>
            <w:tcBorders>
              <w:top w:val="single" w:sz="4" w:space="0" w:color="A6A6A6" w:themeColor="background1" w:themeShade="A6"/>
              <w:bottom w:val="nil"/>
              <w:right w:val="single" w:sz="8" w:space="0" w:color="BFBFBF"/>
            </w:tcBorders>
            <w:shd w:val="clear" w:color="auto" w:fill="auto"/>
            <w:hideMark/>
          </w:tcPr>
          <w:p w14:paraId="0657920F"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Lehen sektorea</w:t>
            </w:r>
          </w:p>
        </w:tc>
        <w:tc>
          <w:tcPr>
            <w:tcW w:w="2245" w:type="dxa"/>
            <w:tcBorders>
              <w:top w:val="single" w:sz="4" w:space="0" w:color="A6A6A6" w:themeColor="background1" w:themeShade="A6"/>
              <w:left w:val="nil"/>
              <w:bottom w:val="nil"/>
              <w:right w:val="single" w:sz="8" w:space="0" w:color="BFBFBF"/>
            </w:tcBorders>
            <w:shd w:val="clear" w:color="auto" w:fill="auto"/>
            <w:vAlign w:val="bottom"/>
            <w:hideMark/>
          </w:tcPr>
          <w:p w14:paraId="688B0BE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w:t>
            </w:r>
          </w:p>
        </w:tc>
        <w:tc>
          <w:tcPr>
            <w:tcW w:w="2247" w:type="dxa"/>
            <w:tcBorders>
              <w:top w:val="single" w:sz="4" w:space="0" w:color="A6A6A6" w:themeColor="background1" w:themeShade="A6"/>
              <w:left w:val="nil"/>
              <w:bottom w:val="nil"/>
              <w:right w:val="single" w:sz="8" w:space="0" w:color="BFBFBF"/>
            </w:tcBorders>
            <w:shd w:val="clear" w:color="auto" w:fill="auto"/>
            <w:hideMark/>
          </w:tcPr>
          <w:p w14:paraId="3954C7E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2.000</w:t>
            </w:r>
          </w:p>
        </w:tc>
        <w:tc>
          <w:tcPr>
            <w:tcW w:w="2247" w:type="dxa"/>
            <w:tcBorders>
              <w:top w:val="single" w:sz="4" w:space="0" w:color="A6A6A6" w:themeColor="background1" w:themeShade="A6"/>
              <w:left w:val="nil"/>
              <w:bottom w:val="nil"/>
            </w:tcBorders>
            <w:shd w:val="clear" w:color="auto" w:fill="auto"/>
            <w:hideMark/>
          </w:tcPr>
          <w:p w14:paraId="0485D61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w:t>
            </w:r>
          </w:p>
        </w:tc>
      </w:tr>
      <w:tr w:rsidR="004E1CF5" w:rsidRPr="00E5188F" w14:paraId="1CD4550B" w14:textId="77777777" w:rsidTr="003639E2">
        <w:trPr>
          <w:jc w:val="center"/>
        </w:trPr>
        <w:tc>
          <w:tcPr>
            <w:tcW w:w="2189" w:type="dxa"/>
            <w:tcBorders>
              <w:top w:val="nil"/>
              <w:bottom w:val="nil"/>
              <w:right w:val="single" w:sz="8" w:space="0" w:color="BFBFBF"/>
            </w:tcBorders>
            <w:shd w:val="clear" w:color="auto" w:fill="auto"/>
            <w:hideMark/>
          </w:tcPr>
          <w:p w14:paraId="5F5868FC"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Industria</w:t>
            </w:r>
          </w:p>
        </w:tc>
        <w:tc>
          <w:tcPr>
            <w:tcW w:w="2245" w:type="dxa"/>
            <w:tcBorders>
              <w:top w:val="nil"/>
              <w:left w:val="nil"/>
              <w:bottom w:val="nil"/>
              <w:right w:val="single" w:sz="8" w:space="0" w:color="BFBFBF"/>
            </w:tcBorders>
            <w:shd w:val="clear" w:color="auto" w:fill="auto"/>
            <w:vAlign w:val="bottom"/>
            <w:hideMark/>
          </w:tcPr>
          <w:p w14:paraId="5DC06DB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1.783</w:t>
            </w:r>
          </w:p>
        </w:tc>
        <w:tc>
          <w:tcPr>
            <w:tcW w:w="2247" w:type="dxa"/>
            <w:tcBorders>
              <w:top w:val="nil"/>
              <w:left w:val="nil"/>
              <w:bottom w:val="nil"/>
              <w:right w:val="single" w:sz="8" w:space="0" w:color="BFBFBF"/>
            </w:tcBorders>
            <w:shd w:val="clear" w:color="auto" w:fill="auto"/>
            <w:hideMark/>
          </w:tcPr>
          <w:p w14:paraId="3A3D6A4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38.600</w:t>
            </w:r>
          </w:p>
        </w:tc>
        <w:tc>
          <w:tcPr>
            <w:tcW w:w="2247" w:type="dxa"/>
            <w:tcBorders>
              <w:top w:val="nil"/>
              <w:left w:val="nil"/>
              <w:bottom w:val="nil"/>
            </w:tcBorders>
            <w:shd w:val="clear" w:color="auto" w:fill="auto"/>
            <w:hideMark/>
          </w:tcPr>
          <w:p w14:paraId="6123287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w:t>
            </w:r>
          </w:p>
        </w:tc>
      </w:tr>
      <w:tr w:rsidR="004E1CF5" w:rsidRPr="00E5188F" w14:paraId="0648B340" w14:textId="77777777" w:rsidTr="003639E2">
        <w:trPr>
          <w:jc w:val="center"/>
        </w:trPr>
        <w:tc>
          <w:tcPr>
            <w:tcW w:w="2189" w:type="dxa"/>
            <w:tcBorders>
              <w:top w:val="nil"/>
              <w:bottom w:val="nil"/>
              <w:right w:val="single" w:sz="8" w:space="0" w:color="BFBFBF"/>
            </w:tcBorders>
            <w:shd w:val="clear" w:color="auto" w:fill="auto"/>
            <w:hideMark/>
          </w:tcPr>
          <w:p w14:paraId="18CF4B7C"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Eraikuntza</w:t>
            </w:r>
          </w:p>
        </w:tc>
        <w:tc>
          <w:tcPr>
            <w:tcW w:w="2245" w:type="dxa"/>
            <w:tcBorders>
              <w:top w:val="nil"/>
              <w:left w:val="nil"/>
              <w:bottom w:val="nil"/>
              <w:right w:val="single" w:sz="8" w:space="0" w:color="BFBFBF"/>
            </w:tcBorders>
            <w:shd w:val="clear" w:color="auto" w:fill="auto"/>
            <w:vAlign w:val="bottom"/>
            <w:hideMark/>
          </w:tcPr>
          <w:p w14:paraId="638F884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213</w:t>
            </w:r>
          </w:p>
        </w:tc>
        <w:tc>
          <w:tcPr>
            <w:tcW w:w="2247" w:type="dxa"/>
            <w:tcBorders>
              <w:top w:val="nil"/>
              <w:left w:val="nil"/>
              <w:bottom w:val="nil"/>
              <w:right w:val="single" w:sz="8" w:space="0" w:color="BFBFBF"/>
            </w:tcBorders>
            <w:shd w:val="clear" w:color="auto" w:fill="auto"/>
            <w:hideMark/>
          </w:tcPr>
          <w:p w14:paraId="146BB01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6.700</w:t>
            </w:r>
          </w:p>
        </w:tc>
        <w:tc>
          <w:tcPr>
            <w:tcW w:w="2247" w:type="dxa"/>
            <w:tcBorders>
              <w:top w:val="nil"/>
              <w:left w:val="nil"/>
              <w:bottom w:val="nil"/>
            </w:tcBorders>
            <w:shd w:val="clear" w:color="auto" w:fill="auto"/>
            <w:hideMark/>
          </w:tcPr>
          <w:p w14:paraId="024E05F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w:t>
            </w:r>
          </w:p>
        </w:tc>
      </w:tr>
      <w:tr w:rsidR="004E1CF5" w:rsidRPr="00E5188F" w14:paraId="22C3EB13" w14:textId="77777777" w:rsidTr="003639E2">
        <w:trPr>
          <w:jc w:val="center"/>
        </w:trPr>
        <w:tc>
          <w:tcPr>
            <w:tcW w:w="2189" w:type="dxa"/>
            <w:tcBorders>
              <w:top w:val="nil"/>
              <w:bottom w:val="single" w:sz="4" w:space="0" w:color="A6A6A6" w:themeColor="background1" w:themeShade="A6"/>
              <w:right w:val="single" w:sz="8" w:space="0" w:color="BFBFBF"/>
            </w:tcBorders>
            <w:shd w:val="clear" w:color="auto" w:fill="auto"/>
            <w:hideMark/>
          </w:tcPr>
          <w:p w14:paraId="2E1146CA"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Zerbitzuak</w:t>
            </w:r>
          </w:p>
        </w:tc>
        <w:tc>
          <w:tcPr>
            <w:tcW w:w="2245" w:type="dxa"/>
            <w:tcBorders>
              <w:top w:val="nil"/>
              <w:left w:val="nil"/>
              <w:bottom w:val="single" w:sz="4" w:space="0" w:color="A6A6A6" w:themeColor="background1" w:themeShade="A6"/>
              <w:right w:val="single" w:sz="8" w:space="0" w:color="BFBFBF"/>
            </w:tcBorders>
            <w:shd w:val="clear" w:color="auto" w:fill="auto"/>
            <w:vAlign w:val="bottom"/>
            <w:hideMark/>
          </w:tcPr>
          <w:p w14:paraId="67D5881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3.627</w:t>
            </w:r>
          </w:p>
        </w:tc>
        <w:tc>
          <w:tcPr>
            <w:tcW w:w="2247" w:type="dxa"/>
            <w:tcBorders>
              <w:top w:val="nil"/>
              <w:left w:val="nil"/>
              <w:bottom w:val="single" w:sz="4" w:space="0" w:color="A6A6A6" w:themeColor="background1" w:themeShade="A6"/>
              <w:right w:val="single" w:sz="8" w:space="0" w:color="BFBFBF"/>
            </w:tcBorders>
            <w:shd w:val="clear" w:color="auto" w:fill="auto"/>
            <w:hideMark/>
          </w:tcPr>
          <w:p w14:paraId="05D3C23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88.300</w:t>
            </w:r>
          </w:p>
        </w:tc>
        <w:tc>
          <w:tcPr>
            <w:tcW w:w="2247" w:type="dxa"/>
            <w:tcBorders>
              <w:top w:val="nil"/>
              <w:left w:val="nil"/>
              <w:bottom w:val="single" w:sz="4" w:space="0" w:color="A6A6A6" w:themeColor="background1" w:themeShade="A6"/>
            </w:tcBorders>
            <w:shd w:val="clear" w:color="auto" w:fill="auto"/>
            <w:hideMark/>
          </w:tcPr>
          <w:p w14:paraId="27CDF1D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w:t>
            </w:r>
          </w:p>
        </w:tc>
      </w:tr>
      <w:tr w:rsidR="004E1CF5" w:rsidRPr="00E5188F" w14:paraId="05855BFE" w14:textId="77777777" w:rsidTr="003639E2">
        <w:trPr>
          <w:jc w:val="center"/>
        </w:trPr>
        <w:tc>
          <w:tcPr>
            <w:tcW w:w="2189" w:type="dxa"/>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511DF831"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2245"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05C743CD"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5.674</w:t>
            </w:r>
          </w:p>
        </w:tc>
        <w:tc>
          <w:tcPr>
            <w:tcW w:w="2247"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4880B456"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135.700</w:t>
            </w:r>
          </w:p>
        </w:tc>
        <w:tc>
          <w:tcPr>
            <w:tcW w:w="2247" w:type="dxa"/>
            <w:tcBorders>
              <w:top w:val="single" w:sz="4" w:space="0" w:color="A6A6A6" w:themeColor="background1" w:themeShade="A6"/>
              <w:left w:val="nil"/>
              <w:bottom w:val="single" w:sz="4" w:space="0" w:color="A6A6A6" w:themeColor="background1" w:themeShade="A6"/>
            </w:tcBorders>
            <w:shd w:val="clear" w:color="auto" w:fill="auto"/>
            <w:hideMark/>
          </w:tcPr>
          <w:p w14:paraId="0C932F2C"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4,2</w:t>
            </w:r>
          </w:p>
        </w:tc>
      </w:tr>
      <w:tr w:rsidR="004E1CF5" w:rsidRPr="00E5188F" w14:paraId="40387056" w14:textId="77777777" w:rsidTr="003639E2">
        <w:trPr>
          <w:jc w:val="center"/>
        </w:trPr>
        <w:tc>
          <w:tcPr>
            <w:tcW w:w="2189" w:type="dxa"/>
            <w:tcBorders>
              <w:top w:val="single" w:sz="4" w:space="0" w:color="A6A6A6" w:themeColor="background1" w:themeShade="A6"/>
              <w:bottom w:val="single" w:sz="4" w:space="0" w:color="A6A6A6" w:themeColor="background1" w:themeShade="A6"/>
              <w:right w:val="nil"/>
            </w:tcBorders>
            <w:shd w:val="clear" w:color="auto" w:fill="auto"/>
            <w:noWrap/>
            <w:hideMark/>
          </w:tcPr>
          <w:p w14:paraId="6826CACE"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c>
          <w:tcPr>
            <w:tcW w:w="2245"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333F2F22"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c>
          <w:tcPr>
            <w:tcW w:w="2247"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19FFED37"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c>
          <w:tcPr>
            <w:tcW w:w="2247" w:type="dxa"/>
            <w:tcBorders>
              <w:top w:val="single" w:sz="4" w:space="0" w:color="A6A6A6" w:themeColor="background1" w:themeShade="A6"/>
              <w:left w:val="nil"/>
              <w:bottom w:val="single" w:sz="4" w:space="0" w:color="A6A6A6" w:themeColor="background1" w:themeShade="A6"/>
            </w:tcBorders>
            <w:shd w:val="clear" w:color="auto" w:fill="auto"/>
            <w:noWrap/>
            <w:hideMark/>
          </w:tcPr>
          <w:p w14:paraId="0A3C23DC"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r>
      <w:tr w:rsidR="004E1CF5" w:rsidRPr="00E5188F" w14:paraId="1B72921C" w14:textId="77777777" w:rsidTr="003639E2">
        <w:trPr>
          <w:jc w:val="center"/>
        </w:trPr>
        <w:tc>
          <w:tcPr>
            <w:tcW w:w="2189" w:type="dxa"/>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center"/>
            <w:hideMark/>
          </w:tcPr>
          <w:p w14:paraId="503A5CAC"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BIZKAIA</w:t>
            </w:r>
          </w:p>
        </w:tc>
        <w:tc>
          <w:tcPr>
            <w:tcW w:w="2245"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6A020C9F"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Gizarte-ekonomia</w:t>
            </w:r>
          </w:p>
        </w:tc>
        <w:tc>
          <w:tcPr>
            <w:tcW w:w="2247"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6BAB1D4E"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Euskal ekonomia guztira</w:t>
            </w:r>
          </w:p>
        </w:tc>
        <w:tc>
          <w:tcPr>
            <w:tcW w:w="2247" w:type="dxa"/>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center"/>
            <w:hideMark/>
          </w:tcPr>
          <w:p w14:paraId="1E90289B"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Garrantzi erlatiboa ehunekoan</w:t>
            </w:r>
          </w:p>
        </w:tc>
      </w:tr>
      <w:tr w:rsidR="004E1CF5" w:rsidRPr="00E5188F" w14:paraId="536F66B8" w14:textId="77777777" w:rsidTr="003639E2">
        <w:trPr>
          <w:jc w:val="center"/>
        </w:trPr>
        <w:tc>
          <w:tcPr>
            <w:tcW w:w="2189" w:type="dxa"/>
            <w:tcBorders>
              <w:top w:val="single" w:sz="4" w:space="0" w:color="A6A6A6" w:themeColor="background1" w:themeShade="A6"/>
              <w:bottom w:val="nil"/>
              <w:right w:val="single" w:sz="8" w:space="0" w:color="BFBFBF"/>
            </w:tcBorders>
            <w:shd w:val="clear" w:color="auto" w:fill="auto"/>
            <w:hideMark/>
          </w:tcPr>
          <w:p w14:paraId="155C00CF"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Lehen sektorea</w:t>
            </w:r>
          </w:p>
        </w:tc>
        <w:tc>
          <w:tcPr>
            <w:tcW w:w="2245" w:type="dxa"/>
            <w:tcBorders>
              <w:top w:val="single" w:sz="4" w:space="0" w:color="A6A6A6" w:themeColor="background1" w:themeShade="A6"/>
              <w:left w:val="nil"/>
              <w:bottom w:val="nil"/>
              <w:right w:val="single" w:sz="8" w:space="0" w:color="BFBFBF"/>
            </w:tcBorders>
            <w:shd w:val="clear" w:color="auto" w:fill="auto"/>
            <w:vAlign w:val="bottom"/>
            <w:hideMark/>
          </w:tcPr>
          <w:p w14:paraId="0597C75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w:t>
            </w:r>
          </w:p>
        </w:tc>
        <w:tc>
          <w:tcPr>
            <w:tcW w:w="2247" w:type="dxa"/>
            <w:tcBorders>
              <w:top w:val="single" w:sz="4" w:space="0" w:color="A6A6A6" w:themeColor="background1" w:themeShade="A6"/>
              <w:left w:val="nil"/>
              <w:bottom w:val="nil"/>
              <w:right w:val="single" w:sz="8" w:space="0" w:color="BFBFBF"/>
            </w:tcBorders>
            <w:shd w:val="clear" w:color="auto" w:fill="auto"/>
            <w:hideMark/>
          </w:tcPr>
          <w:p w14:paraId="2AC7FD2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4.600</w:t>
            </w:r>
          </w:p>
        </w:tc>
        <w:tc>
          <w:tcPr>
            <w:tcW w:w="2247" w:type="dxa"/>
            <w:tcBorders>
              <w:top w:val="single" w:sz="4" w:space="0" w:color="A6A6A6" w:themeColor="background1" w:themeShade="A6"/>
              <w:left w:val="nil"/>
              <w:bottom w:val="nil"/>
            </w:tcBorders>
            <w:shd w:val="clear" w:color="auto" w:fill="auto"/>
            <w:hideMark/>
          </w:tcPr>
          <w:p w14:paraId="5548584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w:t>
            </w:r>
          </w:p>
        </w:tc>
      </w:tr>
      <w:tr w:rsidR="004E1CF5" w:rsidRPr="00E5188F" w14:paraId="2119A562" w14:textId="77777777" w:rsidTr="003639E2">
        <w:trPr>
          <w:jc w:val="center"/>
        </w:trPr>
        <w:tc>
          <w:tcPr>
            <w:tcW w:w="2189" w:type="dxa"/>
            <w:tcBorders>
              <w:top w:val="nil"/>
              <w:bottom w:val="nil"/>
              <w:right w:val="single" w:sz="8" w:space="0" w:color="BFBFBF"/>
            </w:tcBorders>
            <w:shd w:val="clear" w:color="auto" w:fill="auto"/>
            <w:hideMark/>
          </w:tcPr>
          <w:p w14:paraId="73C49342"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Industria</w:t>
            </w:r>
          </w:p>
        </w:tc>
        <w:tc>
          <w:tcPr>
            <w:tcW w:w="2245" w:type="dxa"/>
            <w:tcBorders>
              <w:top w:val="nil"/>
              <w:left w:val="nil"/>
              <w:bottom w:val="nil"/>
              <w:right w:val="single" w:sz="8" w:space="0" w:color="BFBFBF"/>
            </w:tcBorders>
            <w:shd w:val="clear" w:color="auto" w:fill="auto"/>
            <w:vAlign w:val="bottom"/>
            <w:hideMark/>
          </w:tcPr>
          <w:p w14:paraId="575232D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7.362</w:t>
            </w:r>
          </w:p>
        </w:tc>
        <w:tc>
          <w:tcPr>
            <w:tcW w:w="2247" w:type="dxa"/>
            <w:tcBorders>
              <w:top w:val="nil"/>
              <w:left w:val="nil"/>
              <w:bottom w:val="nil"/>
              <w:right w:val="single" w:sz="8" w:space="0" w:color="BFBFBF"/>
            </w:tcBorders>
            <w:shd w:val="clear" w:color="auto" w:fill="auto"/>
            <w:hideMark/>
          </w:tcPr>
          <w:p w14:paraId="0774BF9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80.700</w:t>
            </w:r>
          </w:p>
        </w:tc>
        <w:tc>
          <w:tcPr>
            <w:tcW w:w="2247" w:type="dxa"/>
            <w:tcBorders>
              <w:top w:val="nil"/>
              <w:left w:val="nil"/>
              <w:bottom w:val="nil"/>
            </w:tcBorders>
            <w:shd w:val="clear" w:color="auto" w:fill="auto"/>
            <w:hideMark/>
          </w:tcPr>
          <w:p w14:paraId="24E5DB4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9,1</w:t>
            </w:r>
          </w:p>
        </w:tc>
      </w:tr>
      <w:tr w:rsidR="004E1CF5" w:rsidRPr="00E5188F" w14:paraId="13AEE3CD" w14:textId="77777777" w:rsidTr="003639E2">
        <w:trPr>
          <w:jc w:val="center"/>
        </w:trPr>
        <w:tc>
          <w:tcPr>
            <w:tcW w:w="2189" w:type="dxa"/>
            <w:tcBorders>
              <w:top w:val="nil"/>
              <w:bottom w:val="nil"/>
              <w:right w:val="single" w:sz="8" w:space="0" w:color="BFBFBF"/>
            </w:tcBorders>
            <w:shd w:val="clear" w:color="auto" w:fill="auto"/>
            <w:hideMark/>
          </w:tcPr>
          <w:p w14:paraId="6FEA66B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Eraikuntza</w:t>
            </w:r>
          </w:p>
        </w:tc>
        <w:tc>
          <w:tcPr>
            <w:tcW w:w="2245" w:type="dxa"/>
            <w:tcBorders>
              <w:top w:val="nil"/>
              <w:left w:val="nil"/>
              <w:bottom w:val="nil"/>
              <w:right w:val="single" w:sz="8" w:space="0" w:color="BFBFBF"/>
            </w:tcBorders>
            <w:shd w:val="clear" w:color="auto" w:fill="auto"/>
            <w:vAlign w:val="bottom"/>
            <w:hideMark/>
          </w:tcPr>
          <w:p w14:paraId="0E7414B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742</w:t>
            </w:r>
          </w:p>
        </w:tc>
        <w:tc>
          <w:tcPr>
            <w:tcW w:w="2247" w:type="dxa"/>
            <w:tcBorders>
              <w:top w:val="nil"/>
              <w:left w:val="nil"/>
              <w:bottom w:val="nil"/>
              <w:right w:val="single" w:sz="8" w:space="0" w:color="BFBFBF"/>
            </w:tcBorders>
            <w:shd w:val="clear" w:color="auto" w:fill="auto"/>
            <w:hideMark/>
          </w:tcPr>
          <w:p w14:paraId="164C536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24.400</w:t>
            </w:r>
          </w:p>
        </w:tc>
        <w:tc>
          <w:tcPr>
            <w:tcW w:w="2247" w:type="dxa"/>
            <w:tcBorders>
              <w:top w:val="nil"/>
              <w:left w:val="nil"/>
              <w:bottom w:val="nil"/>
            </w:tcBorders>
            <w:shd w:val="clear" w:color="auto" w:fill="auto"/>
            <w:hideMark/>
          </w:tcPr>
          <w:p w14:paraId="0929625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w:t>
            </w:r>
          </w:p>
        </w:tc>
      </w:tr>
      <w:tr w:rsidR="004E1CF5" w:rsidRPr="00E5188F" w14:paraId="412AD1BE" w14:textId="77777777" w:rsidTr="003639E2">
        <w:trPr>
          <w:jc w:val="center"/>
        </w:trPr>
        <w:tc>
          <w:tcPr>
            <w:tcW w:w="2189" w:type="dxa"/>
            <w:tcBorders>
              <w:top w:val="nil"/>
              <w:bottom w:val="single" w:sz="4" w:space="0" w:color="A6A6A6" w:themeColor="background1" w:themeShade="A6"/>
              <w:right w:val="single" w:sz="8" w:space="0" w:color="BFBFBF"/>
            </w:tcBorders>
            <w:shd w:val="clear" w:color="auto" w:fill="auto"/>
            <w:hideMark/>
          </w:tcPr>
          <w:p w14:paraId="3765DF6D"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Zerbitzuak</w:t>
            </w:r>
          </w:p>
        </w:tc>
        <w:tc>
          <w:tcPr>
            <w:tcW w:w="2245" w:type="dxa"/>
            <w:tcBorders>
              <w:top w:val="nil"/>
              <w:left w:val="nil"/>
              <w:bottom w:val="single" w:sz="4" w:space="0" w:color="A6A6A6" w:themeColor="background1" w:themeShade="A6"/>
              <w:right w:val="single" w:sz="8" w:space="0" w:color="BFBFBF"/>
            </w:tcBorders>
            <w:shd w:val="clear" w:color="auto" w:fill="auto"/>
            <w:vAlign w:val="bottom"/>
            <w:hideMark/>
          </w:tcPr>
          <w:p w14:paraId="5A393C0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13.598</w:t>
            </w:r>
          </w:p>
        </w:tc>
        <w:tc>
          <w:tcPr>
            <w:tcW w:w="2247" w:type="dxa"/>
            <w:tcBorders>
              <w:top w:val="nil"/>
              <w:left w:val="nil"/>
              <w:bottom w:val="single" w:sz="4" w:space="0" w:color="A6A6A6" w:themeColor="background1" w:themeShade="A6"/>
              <w:right w:val="single" w:sz="8" w:space="0" w:color="BFBFBF"/>
            </w:tcBorders>
            <w:shd w:val="clear" w:color="auto" w:fill="auto"/>
            <w:hideMark/>
          </w:tcPr>
          <w:p w14:paraId="60C0B3C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357.200</w:t>
            </w:r>
          </w:p>
        </w:tc>
        <w:tc>
          <w:tcPr>
            <w:tcW w:w="2247" w:type="dxa"/>
            <w:tcBorders>
              <w:top w:val="nil"/>
              <w:left w:val="nil"/>
              <w:bottom w:val="single" w:sz="4" w:space="0" w:color="A6A6A6" w:themeColor="background1" w:themeShade="A6"/>
            </w:tcBorders>
            <w:shd w:val="clear" w:color="auto" w:fill="auto"/>
            <w:hideMark/>
          </w:tcPr>
          <w:p w14:paraId="5BBEC8D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w:t>
            </w:r>
          </w:p>
        </w:tc>
      </w:tr>
      <w:tr w:rsidR="004E1CF5" w:rsidRPr="00E5188F" w14:paraId="35F4E2FC" w14:textId="77777777" w:rsidTr="003639E2">
        <w:trPr>
          <w:jc w:val="center"/>
        </w:trPr>
        <w:tc>
          <w:tcPr>
            <w:tcW w:w="2189" w:type="dxa"/>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22BD3B5E"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2245"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509B5AB7"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21.807</w:t>
            </w:r>
          </w:p>
        </w:tc>
        <w:tc>
          <w:tcPr>
            <w:tcW w:w="2247"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72F408F3"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466.900</w:t>
            </w:r>
          </w:p>
        </w:tc>
        <w:tc>
          <w:tcPr>
            <w:tcW w:w="2247" w:type="dxa"/>
            <w:tcBorders>
              <w:top w:val="single" w:sz="4" w:space="0" w:color="A6A6A6" w:themeColor="background1" w:themeShade="A6"/>
              <w:left w:val="nil"/>
              <w:bottom w:val="single" w:sz="4" w:space="0" w:color="A6A6A6" w:themeColor="background1" w:themeShade="A6"/>
            </w:tcBorders>
            <w:shd w:val="clear" w:color="auto" w:fill="auto"/>
            <w:hideMark/>
          </w:tcPr>
          <w:p w14:paraId="170856C1"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4,7</w:t>
            </w:r>
          </w:p>
        </w:tc>
      </w:tr>
      <w:tr w:rsidR="004E1CF5" w:rsidRPr="00E5188F" w14:paraId="742CCF0F" w14:textId="77777777" w:rsidTr="003639E2">
        <w:trPr>
          <w:jc w:val="center"/>
        </w:trPr>
        <w:tc>
          <w:tcPr>
            <w:tcW w:w="2189" w:type="dxa"/>
            <w:tcBorders>
              <w:top w:val="single" w:sz="4" w:space="0" w:color="A6A6A6" w:themeColor="background1" w:themeShade="A6"/>
              <w:bottom w:val="single" w:sz="4" w:space="0" w:color="A6A6A6" w:themeColor="background1" w:themeShade="A6"/>
              <w:right w:val="nil"/>
            </w:tcBorders>
            <w:shd w:val="clear" w:color="auto" w:fill="auto"/>
            <w:noWrap/>
            <w:hideMark/>
          </w:tcPr>
          <w:p w14:paraId="0EB4B238"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c>
          <w:tcPr>
            <w:tcW w:w="2245"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4525CB8F"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c>
          <w:tcPr>
            <w:tcW w:w="2247" w:type="dxa"/>
            <w:tcBorders>
              <w:top w:val="single" w:sz="4" w:space="0" w:color="A6A6A6" w:themeColor="background1" w:themeShade="A6"/>
              <w:left w:val="nil"/>
              <w:bottom w:val="single" w:sz="4" w:space="0" w:color="A6A6A6" w:themeColor="background1" w:themeShade="A6"/>
              <w:right w:val="nil"/>
            </w:tcBorders>
            <w:shd w:val="clear" w:color="auto" w:fill="auto"/>
            <w:noWrap/>
            <w:hideMark/>
          </w:tcPr>
          <w:p w14:paraId="55FF1626"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c>
          <w:tcPr>
            <w:tcW w:w="2247" w:type="dxa"/>
            <w:tcBorders>
              <w:top w:val="single" w:sz="4" w:space="0" w:color="A6A6A6" w:themeColor="background1" w:themeShade="A6"/>
              <w:left w:val="nil"/>
              <w:bottom w:val="single" w:sz="4" w:space="0" w:color="A6A6A6" w:themeColor="background1" w:themeShade="A6"/>
            </w:tcBorders>
            <w:shd w:val="clear" w:color="auto" w:fill="auto"/>
            <w:noWrap/>
            <w:hideMark/>
          </w:tcPr>
          <w:p w14:paraId="36018A8B"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r>
      <w:tr w:rsidR="004E1CF5" w:rsidRPr="00E5188F" w14:paraId="6717252D" w14:textId="77777777" w:rsidTr="003639E2">
        <w:trPr>
          <w:jc w:val="center"/>
        </w:trPr>
        <w:tc>
          <w:tcPr>
            <w:tcW w:w="2189" w:type="dxa"/>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center"/>
            <w:hideMark/>
          </w:tcPr>
          <w:p w14:paraId="7610671C"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GIPUZKOA</w:t>
            </w:r>
          </w:p>
        </w:tc>
        <w:tc>
          <w:tcPr>
            <w:tcW w:w="2245"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6E509654"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Gizarte-ekonomia</w:t>
            </w:r>
          </w:p>
        </w:tc>
        <w:tc>
          <w:tcPr>
            <w:tcW w:w="2247"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24A409C8"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Euskal ekonomia guztira</w:t>
            </w:r>
          </w:p>
        </w:tc>
        <w:tc>
          <w:tcPr>
            <w:tcW w:w="2247" w:type="dxa"/>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center"/>
            <w:hideMark/>
          </w:tcPr>
          <w:p w14:paraId="4417FB79"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Garrantzi erlatiboa ehunekoan</w:t>
            </w:r>
          </w:p>
        </w:tc>
      </w:tr>
      <w:tr w:rsidR="004E1CF5" w:rsidRPr="00E5188F" w14:paraId="5A7E7D88" w14:textId="77777777" w:rsidTr="003639E2">
        <w:trPr>
          <w:jc w:val="center"/>
        </w:trPr>
        <w:tc>
          <w:tcPr>
            <w:tcW w:w="2189" w:type="dxa"/>
            <w:tcBorders>
              <w:top w:val="single" w:sz="4" w:space="0" w:color="A6A6A6" w:themeColor="background1" w:themeShade="A6"/>
              <w:bottom w:val="nil"/>
              <w:right w:val="single" w:sz="8" w:space="0" w:color="BFBFBF"/>
            </w:tcBorders>
            <w:shd w:val="clear" w:color="auto" w:fill="auto"/>
            <w:hideMark/>
          </w:tcPr>
          <w:p w14:paraId="7DFA0F7A"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Lehen sektorea</w:t>
            </w:r>
          </w:p>
        </w:tc>
        <w:tc>
          <w:tcPr>
            <w:tcW w:w="2245" w:type="dxa"/>
            <w:tcBorders>
              <w:top w:val="single" w:sz="4" w:space="0" w:color="A6A6A6" w:themeColor="background1" w:themeShade="A6"/>
              <w:left w:val="nil"/>
              <w:bottom w:val="nil"/>
              <w:right w:val="single" w:sz="8" w:space="0" w:color="BFBFBF"/>
            </w:tcBorders>
            <w:shd w:val="clear" w:color="auto" w:fill="auto"/>
            <w:vAlign w:val="bottom"/>
            <w:hideMark/>
          </w:tcPr>
          <w:p w14:paraId="7D30BD3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w:t>
            </w:r>
          </w:p>
        </w:tc>
        <w:tc>
          <w:tcPr>
            <w:tcW w:w="2247" w:type="dxa"/>
            <w:tcBorders>
              <w:top w:val="single" w:sz="4" w:space="0" w:color="A6A6A6" w:themeColor="background1" w:themeShade="A6"/>
              <w:left w:val="nil"/>
              <w:bottom w:val="nil"/>
              <w:right w:val="single" w:sz="8" w:space="0" w:color="BFBFBF"/>
            </w:tcBorders>
            <w:shd w:val="clear" w:color="auto" w:fill="auto"/>
            <w:hideMark/>
          </w:tcPr>
          <w:p w14:paraId="51D8F28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3.100</w:t>
            </w:r>
          </w:p>
        </w:tc>
        <w:tc>
          <w:tcPr>
            <w:tcW w:w="2247" w:type="dxa"/>
            <w:tcBorders>
              <w:top w:val="single" w:sz="4" w:space="0" w:color="A6A6A6" w:themeColor="background1" w:themeShade="A6"/>
              <w:left w:val="nil"/>
              <w:bottom w:val="nil"/>
            </w:tcBorders>
            <w:shd w:val="clear" w:color="auto" w:fill="auto"/>
            <w:hideMark/>
          </w:tcPr>
          <w:p w14:paraId="0ADCFA6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w:t>
            </w:r>
          </w:p>
        </w:tc>
      </w:tr>
      <w:tr w:rsidR="004E1CF5" w:rsidRPr="00E5188F" w14:paraId="750C830C" w14:textId="77777777" w:rsidTr="003639E2">
        <w:trPr>
          <w:jc w:val="center"/>
        </w:trPr>
        <w:tc>
          <w:tcPr>
            <w:tcW w:w="2189" w:type="dxa"/>
            <w:tcBorders>
              <w:top w:val="nil"/>
              <w:bottom w:val="nil"/>
              <w:right w:val="single" w:sz="8" w:space="0" w:color="BFBFBF"/>
            </w:tcBorders>
            <w:shd w:val="clear" w:color="auto" w:fill="auto"/>
            <w:hideMark/>
          </w:tcPr>
          <w:p w14:paraId="41A2B4E1"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Industria</w:t>
            </w:r>
          </w:p>
        </w:tc>
        <w:tc>
          <w:tcPr>
            <w:tcW w:w="2245" w:type="dxa"/>
            <w:tcBorders>
              <w:top w:val="nil"/>
              <w:left w:val="nil"/>
              <w:bottom w:val="nil"/>
              <w:right w:val="single" w:sz="8" w:space="0" w:color="BFBFBF"/>
            </w:tcBorders>
            <w:shd w:val="clear" w:color="auto" w:fill="auto"/>
            <w:vAlign w:val="bottom"/>
            <w:hideMark/>
          </w:tcPr>
          <w:p w14:paraId="1A01F9D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16.095</w:t>
            </w:r>
          </w:p>
        </w:tc>
        <w:tc>
          <w:tcPr>
            <w:tcW w:w="2247" w:type="dxa"/>
            <w:tcBorders>
              <w:top w:val="nil"/>
              <w:left w:val="nil"/>
              <w:bottom w:val="nil"/>
              <w:right w:val="single" w:sz="8" w:space="0" w:color="BFBFBF"/>
            </w:tcBorders>
            <w:shd w:val="clear" w:color="auto" w:fill="auto"/>
            <w:hideMark/>
          </w:tcPr>
          <w:p w14:paraId="58DAD91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69.400</w:t>
            </w:r>
          </w:p>
        </w:tc>
        <w:tc>
          <w:tcPr>
            <w:tcW w:w="2247" w:type="dxa"/>
            <w:tcBorders>
              <w:top w:val="nil"/>
              <w:left w:val="nil"/>
              <w:bottom w:val="nil"/>
            </w:tcBorders>
            <w:shd w:val="clear" w:color="auto" w:fill="auto"/>
            <w:hideMark/>
          </w:tcPr>
          <w:p w14:paraId="5EC635D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23,2</w:t>
            </w:r>
          </w:p>
        </w:tc>
      </w:tr>
      <w:tr w:rsidR="004E1CF5" w:rsidRPr="00E5188F" w14:paraId="17E78ABE" w14:textId="77777777" w:rsidTr="003639E2">
        <w:trPr>
          <w:jc w:val="center"/>
        </w:trPr>
        <w:tc>
          <w:tcPr>
            <w:tcW w:w="2189" w:type="dxa"/>
            <w:tcBorders>
              <w:top w:val="nil"/>
              <w:bottom w:val="nil"/>
              <w:right w:val="single" w:sz="8" w:space="0" w:color="BFBFBF"/>
            </w:tcBorders>
            <w:shd w:val="clear" w:color="auto" w:fill="auto"/>
            <w:hideMark/>
          </w:tcPr>
          <w:p w14:paraId="7C0C4C8E"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Eraikuntza</w:t>
            </w:r>
          </w:p>
        </w:tc>
        <w:tc>
          <w:tcPr>
            <w:tcW w:w="2245" w:type="dxa"/>
            <w:tcBorders>
              <w:top w:val="nil"/>
              <w:left w:val="nil"/>
              <w:bottom w:val="nil"/>
              <w:right w:val="single" w:sz="8" w:space="0" w:color="BFBFBF"/>
            </w:tcBorders>
            <w:shd w:val="clear" w:color="auto" w:fill="auto"/>
            <w:vAlign w:val="bottom"/>
            <w:hideMark/>
          </w:tcPr>
          <w:p w14:paraId="7EE1E4A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664</w:t>
            </w:r>
          </w:p>
        </w:tc>
        <w:tc>
          <w:tcPr>
            <w:tcW w:w="2247" w:type="dxa"/>
            <w:tcBorders>
              <w:top w:val="nil"/>
              <w:left w:val="nil"/>
              <w:bottom w:val="nil"/>
              <w:right w:val="single" w:sz="8" w:space="0" w:color="BFBFBF"/>
            </w:tcBorders>
            <w:shd w:val="clear" w:color="auto" w:fill="auto"/>
            <w:hideMark/>
          </w:tcPr>
          <w:p w14:paraId="3B0F0C9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16.200</w:t>
            </w:r>
          </w:p>
        </w:tc>
        <w:tc>
          <w:tcPr>
            <w:tcW w:w="2247" w:type="dxa"/>
            <w:tcBorders>
              <w:top w:val="nil"/>
              <w:left w:val="nil"/>
              <w:bottom w:val="nil"/>
            </w:tcBorders>
            <w:shd w:val="clear" w:color="auto" w:fill="auto"/>
            <w:hideMark/>
          </w:tcPr>
          <w:p w14:paraId="4B625F1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w:t>
            </w:r>
          </w:p>
        </w:tc>
      </w:tr>
      <w:tr w:rsidR="004E1CF5" w:rsidRPr="00E5188F" w14:paraId="6406A943" w14:textId="77777777" w:rsidTr="003639E2">
        <w:trPr>
          <w:jc w:val="center"/>
        </w:trPr>
        <w:tc>
          <w:tcPr>
            <w:tcW w:w="2189" w:type="dxa"/>
            <w:tcBorders>
              <w:top w:val="nil"/>
              <w:bottom w:val="single" w:sz="4" w:space="0" w:color="A6A6A6" w:themeColor="background1" w:themeShade="A6"/>
              <w:right w:val="single" w:sz="8" w:space="0" w:color="BFBFBF"/>
            </w:tcBorders>
            <w:shd w:val="clear" w:color="auto" w:fill="auto"/>
            <w:hideMark/>
          </w:tcPr>
          <w:p w14:paraId="28C25F23"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Zerbitzuak</w:t>
            </w:r>
          </w:p>
        </w:tc>
        <w:tc>
          <w:tcPr>
            <w:tcW w:w="2245" w:type="dxa"/>
            <w:tcBorders>
              <w:top w:val="nil"/>
              <w:left w:val="nil"/>
              <w:bottom w:val="single" w:sz="4" w:space="0" w:color="A6A6A6" w:themeColor="background1" w:themeShade="A6"/>
              <w:right w:val="single" w:sz="8" w:space="0" w:color="BFBFBF"/>
            </w:tcBorders>
            <w:shd w:val="clear" w:color="auto" w:fill="auto"/>
            <w:vAlign w:val="bottom"/>
            <w:hideMark/>
          </w:tcPr>
          <w:p w14:paraId="43C8797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12.747</w:t>
            </w:r>
          </w:p>
        </w:tc>
        <w:tc>
          <w:tcPr>
            <w:tcW w:w="2247" w:type="dxa"/>
            <w:tcBorders>
              <w:top w:val="nil"/>
              <w:left w:val="nil"/>
              <w:bottom w:val="single" w:sz="4" w:space="0" w:color="A6A6A6" w:themeColor="background1" w:themeShade="A6"/>
              <w:right w:val="single" w:sz="8" w:space="0" w:color="BFBFBF"/>
            </w:tcBorders>
            <w:shd w:val="clear" w:color="auto" w:fill="auto"/>
            <w:hideMark/>
          </w:tcPr>
          <w:p w14:paraId="7CE8831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212.000</w:t>
            </w:r>
          </w:p>
        </w:tc>
        <w:tc>
          <w:tcPr>
            <w:tcW w:w="2247" w:type="dxa"/>
            <w:tcBorders>
              <w:top w:val="nil"/>
              <w:left w:val="nil"/>
              <w:bottom w:val="single" w:sz="4" w:space="0" w:color="A6A6A6" w:themeColor="background1" w:themeShade="A6"/>
            </w:tcBorders>
            <w:shd w:val="clear" w:color="auto" w:fill="auto"/>
            <w:hideMark/>
          </w:tcPr>
          <w:p w14:paraId="7EFA511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w:t>
            </w:r>
          </w:p>
        </w:tc>
      </w:tr>
      <w:tr w:rsidR="004E1CF5" w:rsidRPr="00E5188F" w14:paraId="3FB02BD5" w14:textId="77777777" w:rsidTr="003639E2">
        <w:trPr>
          <w:jc w:val="center"/>
        </w:trPr>
        <w:tc>
          <w:tcPr>
            <w:tcW w:w="2189" w:type="dxa"/>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6E98668C"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2245"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67A308AF"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29.537</w:t>
            </w:r>
          </w:p>
        </w:tc>
        <w:tc>
          <w:tcPr>
            <w:tcW w:w="2247"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74911D47"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300.700</w:t>
            </w:r>
          </w:p>
        </w:tc>
        <w:tc>
          <w:tcPr>
            <w:tcW w:w="2247" w:type="dxa"/>
            <w:tcBorders>
              <w:top w:val="single" w:sz="4" w:space="0" w:color="A6A6A6" w:themeColor="background1" w:themeShade="A6"/>
              <w:left w:val="nil"/>
              <w:bottom w:val="single" w:sz="4" w:space="0" w:color="A6A6A6" w:themeColor="background1" w:themeShade="A6"/>
            </w:tcBorders>
            <w:shd w:val="clear" w:color="auto" w:fill="auto"/>
            <w:hideMark/>
          </w:tcPr>
          <w:p w14:paraId="7E1D28B9"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9,8</w:t>
            </w:r>
          </w:p>
        </w:tc>
      </w:tr>
    </w:tbl>
    <w:p w14:paraId="648E5023" w14:textId="77777777" w:rsidR="004E1CF5" w:rsidRPr="00E5188F" w:rsidRDefault="004E1CF5" w:rsidP="004E1CF5">
      <w:pPr>
        <w:widowControl w:val="0"/>
        <w:spacing w:line="264" w:lineRule="auto"/>
        <w:ind w:firstLine="709"/>
        <w:rPr>
          <w:rFonts w:cs="Arial"/>
          <w:i/>
          <w:color w:val="000000"/>
          <w:sz w:val="16"/>
          <w:szCs w:val="16"/>
          <w:lang w:val="eu-ES"/>
        </w:rPr>
      </w:pPr>
      <w:r w:rsidRPr="00E5188F">
        <w:rPr>
          <w:rFonts w:cs="Arial"/>
          <w:i/>
          <w:color w:val="000000"/>
          <w:sz w:val="16"/>
          <w:szCs w:val="16"/>
          <w:lang w:val="eu-ES"/>
        </w:rPr>
        <w:t>Konparaziorako Iturria: Biztanleria Jardueraren Arabera sailkatzeko inkesta (BJA),Eustat 2016</w:t>
      </w:r>
    </w:p>
    <w:p w14:paraId="42A52CAD" w14:textId="77777777" w:rsidR="004E1CF5" w:rsidRPr="00E5188F" w:rsidRDefault="004E1CF5" w:rsidP="004E1CF5">
      <w:pPr>
        <w:widowControl w:val="0"/>
        <w:spacing w:line="264" w:lineRule="auto"/>
        <w:rPr>
          <w:rFonts w:cs="Arial"/>
          <w:b/>
          <w:color w:val="000080"/>
          <w:lang w:val="eu-ES"/>
        </w:rPr>
      </w:pPr>
    </w:p>
    <w:p w14:paraId="55AFBA25" w14:textId="77777777" w:rsidR="004E1CF5" w:rsidRPr="00E5188F" w:rsidRDefault="004E1CF5" w:rsidP="004E1CF5">
      <w:pPr>
        <w:spacing w:after="200" w:line="276" w:lineRule="auto"/>
        <w:jc w:val="left"/>
        <w:rPr>
          <w:rFonts w:eastAsia="Times New Roman" w:cs="Times New Roman"/>
          <w:b/>
          <w:snapToGrid w:val="0"/>
          <w:color w:val="1F497D" w:themeColor="text2"/>
          <w:sz w:val="22"/>
          <w:lang w:val="eu-ES" w:eastAsia="es-ES"/>
        </w:rPr>
      </w:pPr>
      <w:r w:rsidRPr="00E5188F">
        <w:rPr>
          <w:color w:val="1F497D" w:themeColor="text2"/>
          <w:sz w:val="22"/>
          <w:lang w:val="eu-ES"/>
        </w:rPr>
        <w:br w:type="page"/>
      </w:r>
    </w:p>
    <w:p w14:paraId="5184FA5A" w14:textId="77777777" w:rsidR="004E1CF5" w:rsidRPr="00E5188F" w:rsidRDefault="004E1CF5" w:rsidP="004E1CF5">
      <w:pPr>
        <w:pStyle w:val="Ttulo1"/>
        <w:keepNext w:val="0"/>
        <w:spacing w:line="264" w:lineRule="auto"/>
        <w:ind w:left="709" w:hanging="709"/>
        <w:rPr>
          <w:color w:val="1F497D" w:themeColor="text2"/>
          <w:sz w:val="22"/>
          <w:szCs w:val="22"/>
          <w:lang w:val="eu-ES"/>
        </w:rPr>
      </w:pPr>
      <w:bookmarkStart w:id="334" w:name="_Toc511991397"/>
      <w:bookmarkStart w:id="335" w:name="_Toc514170964"/>
      <w:bookmarkStart w:id="336" w:name="_Toc517951426"/>
      <w:r w:rsidRPr="00E5188F">
        <w:rPr>
          <w:color w:val="1F497D" w:themeColor="text2"/>
          <w:sz w:val="22"/>
          <w:szCs w:val="22"/>
          <w:lang w:val="eu-ES"/>
        </w:rPr>
        <w:lastRenderedPageBreak/>
        <w:t>3.2.-</w:t>
      </w:r>
      <w:r w:rsidRPr="00E5188F">
        <w:rPr>
          <w:color w:val="1F497D" w:themeColor="text2"/>
          <w:sz w:val="22"/>
          <w:szCs w:val="22"/>
          <w:lang w:val="eu-ES"/>
        </w:rPr>
        <w:tab/>
      </w:r>
      <w:bookmarkEnd w:id="334"/>
      <w:r w:rsidRPr="00E5188F">
        <w:rPr>
          <w:color w:val="1F497D" w:themeColor="text2"/>
          <w:sz w:val="22"/>
          <w:szCs w:val="22"/>
          <w:lang w:val="eu-ES"/>
        </w:rPr>
        <w:t>BEG BALIOAREN ETA PRODUKTIBITATE ANTZEMANGARRIAREN LURRALDE PROFILA</w:t>
      </w:r>
      <w:bookmarkEnd w:id="335"/>
      <w:bookmarkEnd w:id="336"/>
    </w:p>
    <w:p w14:paraId="75853186" w14:textId="77777777" w:rsidR="004E1CF5" w:rsidRPr="00E5188F" w:rsidRDefault="004E1CF5" w:rsidP="004E1CF5">
      <w:pPr>
        <w:pStyle w:val="Textoindependiente"/>
        <w:widowControl w:val="0"/>
        <w:spacing w:line="264" w:lineRule="auto"/>
        <w:rPr>
          <w:rFonts w:ascii="Arial" w:hAnsi="Arial" w:cs="Arial"/>
          <w:color w:val="1F497D" w:themeColor="text2"/>
          <w:sz w:val="20"/>
          <w:lang w:val="eu-ES"/>
        </w:rPr>
      </w:pPr>
    </w:p>
    <w:p w14:paraId="11C9D1ED" w14:textId="77D6E1F8"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37" w:name="_Toc516568055"/>
      <w:bookmarkStart w:id="338" w:name="_Toc518383107"/>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Irudia </w:t>
      </w:r>
      <w:r w:rsidRPr="00E5188F">
        <w:rPr>
          <w:rFonts w:ascii="Arial" w:hAnsi="Arial" w:cs="Arial"/>
          <w:b w:val="0"/>
          <w:color w:val="5F5F5F"/>
          <w:sz w:val="18"/>
          <w:szCs w:val="18"/>
          <w:lang w:val="eu-ES"/>
        </w:rPr>
        <w:tab/>
        <w:t>GIZARTE EKONOMIAREN BEG BALIOAREN LURRALDE BANAKETAREN BILAKAERA 2014-2016</w:t>
      </w:r>
      <w:bookmarkEnd w:id="337"/>
      <w:bookmarkEnd w:id="338"/>
    </w:p>
    <w:p w14:paraId="06872879" w14:textId="77777777" w:rsidR="004E1CF5" w:rsidRPr="00E5188F" w:rsidRDefault="004E1CF5" w:rsidP="004E1CF5">
      <w:pPr>
        <w:pStyle w:val="Textoindependiente"/>
        <w:widowControl w:val="0"/>
        <w:spacing w:line="264" w:lineRule="auto"/>
        <w:rPr>
          <w:rFonts w:ascii="Arial" w:hAnsi="Arial" w:cs="Arial"/>
          <w:b/>
          <w:i/>
          <w:sz w:val="16"/>
          <w:szCs w:val="16"/>
          <w:highlight w:val="yellow"/>
          <w:lang w:val="eu-ES"/>
        </w:rPr>
      </w:pPr>
      <w:r w:rsidRPr="00E5188F">
        <w:rPr>
          <w:rFonts w:ascii="Arial" w:hAnsi="Arial" w:cs="Arial"/>
          <w:b/>
          <w:i/>
          <w:noProof/>
          <w:sz w:val="16"/>
          <w:szCs w:val="16"/>
        </w:rPr>
        <w:drawing>
          <wp:anchor distT="0" distB="0" distL="114300" distR="114300" simplePos="0" relativeHeight="251500544" behindDoc="0" locked="0" layoutInCell="1" allowOverlap="1" wp14:anchorId="72C8812A" wp14:editId="11103008">
            <wp:simplePos x="0" y="0"/>
            <wp:positionH relativeFrom="column">
              <wp:posOffset>3007360</wp:posOffset>
            </wp:positionH>
            <wp:positionV relativeFrom="paragraph">
              <wp:posOffset>132080</wp:posOffset>
            </wp:positionV>
            <wp:extent cx="2752725" cy="1828800"/>
            <wp:effectExtent l="0" t="0" r="0" b="0"/>
            <wp:wrapNone/>
            <wp:docPr id="118"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0A28665A" w14:textId="77777777" w:rsidR="004E1CF5" w:rsidRPr="00E5188F" w:rsidRDefault="004E1CF5" w:rsidP="004E1CF5">
      <w:pPr>
        <w:widowControl w:val="0"/>
        <w:spacing w:line="264" w:lineRule="auto"/>
        <w:jc w:val="center"/>
        <w:rPr>
          <w:rFonts w:cs="Arial"/>
          <w:lang w:val="eu-ES"/>
        </w:rPr>
      </w:pPr>
      <w:r w:rsidRPr="00E5188F">
        <w:rPr>
          <w:rFonts w:cs="Arial"/>
          <w:noProof/>
          <w:lang w:eastAsia="es-ES"/>
        </w:rPr>
        <w:drawing>
          <wp:anchor distT="0" distB="0" distL="114300" distR="114300" simplePos="0" relativeHeight="251546624" behindDoc="0" locked="0" layoutInCell="1" allowOverlap="1" wp14:anchorId="350F5B7A" wp14:editId="2935367B">
            <wp:simplePos x="0" y="0"/>
            <wp:positionH relativeFrom="column">
              <wp:posOffset>251460</wp:posOffset>
            </wp:positionH>
            <wp:positionV relativeFrom="paragraph">
              <wp:posOffset>29845</wp:posOffset>
            </wp:positionV>
            <wp:extent cx="2752725" cy="1828800"/>
            <wp:effectExtent l="0" t="0" r="0" b="0"/>
            <wp:wrapNone/>
            <wp:docPr id="119"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14:paraId="4AEB4D9B" w14:textId="77777777" w:rsidR="004E1CF5" w:rsidRPr="00E5188F" w:rsidRDefault="004E1CF5" w:rsidP="004E1CF5">
      <w:pPr>
        <w:widowControl w:val="0"/>
        <w:spacing w:line="264" w:lineRule="auto"/>
        <w:jc w:val="center"/>
        <w:rPr>
          <w:rFonts w:cs="Arial"/>
          <w:lang w:val="eu-ES"/>
        </w:rPr>
      </w:pPr>
    </w:p>
    <w:p w14:paraId="400D1504" w14:textId="77777777" w:rsidR="004E1CF5" w:rsidRPr="00E5188F" w:rsidRDefault="004E1CF5" w:rsidP="004E1CF5">
      <w:pPr>
        <w:widowControl w:val="0"/>
        <w:spacing w:line="264" w:lineRule="auto"/>
        <w:jc w:val="center"/>
        <w:rPr>
          <w:rFonts w:cs="Arial"/>
          <w:lang w:val="eu-ES"/>
        </w:rPr>
      </w:pPr>
    </w:p>
    <w:p w14:paraId="50EC0EE6" w14:textId="77777777" w:rsidR="004E1CF5" w:rsidRPr="00E5188F" w:rsidRDefault="004E1CF5" w:rsidP="004E1CF5">
      <w:pPr>
        <w:widowControl w:val="0"/>
        <w:spacing w:line="264" w:lineRule="auto"/>
        <w:jc w:val="center"/>
        <w:rPr>
          <w:rFonts w:cs="Arial"/>
          <w:lang w:val="eu-ES"/>
        </w:rPr>
      </w:pPr>
    </w:p>
    <w:p w14:paraId="0B045C3C" w14:textId="77777777" w:rsidR="004E1CF5" w:rsidRPr="00E5188F" w:rsidRDefault="004E1CF5" w:rsidP="004E1CF5">
      <w:pPr>
        <w:widowControl w:val="0"/>
        <w:spacing w:line="264" w:lineRule="auto"/>
        <w:jc w:val="center"/>
        <w:rPr>
          <w:rFonts w:cs="Arial"/>
          <w:lang w:val="eu-ES"/>
        </w:rPr>
      </w:pPr>
    </w:p>
    <w:p w14:paraId="415312A2" w14:textId="77777777" w:rsidR="004E1CF5" w:rsidRPr="00E5188F" w:rsidRDefault="004E1CF5" w:rsidP="004E1CF5">
      <w:pPr>
        <w:widowControl w:val="0"/>
        <w:spacing w:line="264" w:lineRule="auto"/>
        <w:jc w:val="center"/>
        <w:rPr>
          <w:rFonts w:cs="Arial"/>
          <w:lang w:val="eu-ES"/>
        </w:rPr>
      </w:pPr>
    </w:p>
    <w:p w14:paraId="2AFEAA78" w14:textId="77777777" w:rsidR="004E1CF5" w:rsidRPr="00E5188F" w:rsidRDefault="004E1CF5" w:rsidP="004E1CF5">
      <w:pPr>
        <w:widowControl w:val="0"/>
        <w:spacing w:line="264" w:lineRule="auto"/>
        <w:jc w:val="center"/>
        <w:rPr>
          <w:rFonts w:cs="Arial"/>
          <w:lang w:val="eu-ES"/>
        </w:rPr>
      </w:pPr>
    </w:p>
    <w:p w14:paraId="06DE7A5D" w14:textId="77777777" w:rsidR="004E1CF5" w:rsidRPr="00E5188F" w:rsidRDefault="004E1CF5" w:rsidP="004E1CF5">
      <w:pPr>
        <w:widowControl w:val="0"/>
        <w:spacing w:line="264" w:lineRule="auto"/>
        <w:jc w:val="center"/>
        <w:rPr>
          <w:rFonts w:cs="Arial"/>
          <w:lang w:val="eu-ES"/>
        </w:rPr>
      </w:pPr>
    </w:p>
    <w:p w14:paraId="2009012D" w14:textId="77777777" w:rsidR="004E1CF5" w:rsidRPr="00E5188F" w:rsidRDefault="004E1CF5" w:rsidP="004E1CF5">
      <w:pPr>
        <w:widowControl w:val="0"/>
        <w:spacing w:line="264" w:lineRule="auto"/>
        <w:jc w:val="center"/>
        <w:rPr>
          <w:rFonts w:cs="Arial"/>
          <w:highlight w:val="yellow"/>
          <w:lang w:val="eu-ES"/>
        </w:rPr>
      </w:pPr>
    </w:p>
    <w:p w14:paraId="147EE874" w14:textId="77777777" w:rsidR="004E1CF5" w:rsidRPr="00E5188F" w:rsidRDefault="004E1CF5" w:rsidP="004E1CF5">
      <w:pPr>
        <w:widowControl w:val="0"/>
        <w:spacing w:line="264" w:lineRule="auto"/>
        <w:rPr>
          <w:lang w:val="eu-ES"/>
        </w:rPr>
      </w:pPr>
    </w:p>
    <w:p w14:paraId="63A85A18" w14:textId="77777777" w:rsidR="004E1CF5" w:rsidRPr="00E5188F" w:rsidRDefault="004E1CF5" w:rsidP="004E1CF5">
      <w:pPr>
        <w:widowControl w:val="0"/>
        <w:spacing w:line="264" w:lineRule="auto"/>
        <w:rPr>
          <w:lang w:val="eu-ES"/>
        </w:rPr>
      </w:pPr>
    </w:p>
    <w:p w14:paraId="4C952E26" w14:textId="77777777" w:rsidR="004E1CF5" w:rsidRPr="00E5188F" w:rsidRDefault="004E1CF5" w:rsidP="004E1CF5">
      <w:pPr>
        <w:widowControl w:val="0"/>
        <w:spacing w:line="264" w:lineRule="auto"/>
        <w:rPr>
          <w:lang w:val="eu-ES"/>
        </w:rPr>
      </w:pPr>
    </w:p>
    <w:p w14:paraId="12184312" w14:textId="77777777" w:rsidR="004E1CF5" w:rsidRPr="00E5188F" w:rsidRDefault="004E1CF5" w:rsidP="004E1CF5">
      <w:pPr>
        <w:widowControl w:val="0"/>
        <w:spacing w:line="264" w:lineRule="auto"/>
        <w:jc w:val="left"/>
        <w:rPr>
          <w:rFonts w:cs="Arial"/>
          <w:b/>
          <w:color w:val="1F497D" w:themeColor="text2"/>
          <w:sz w:val="18"/>
          <w:szCs w:val="18"/>
          <w:lang w:val="eu-ES"/>
        </w:rPr>
      </w:pPr>
    </w:p>
    <w:p w14:paraId="47D1C628" w14:textId="7E11F4E2"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39" w:name="_Toc511991446"/>
      <w:bookmarkStart w:id="340" w:name="_Toc511994097"/>
      <w:bookmarkStart w:id="341" w:name="_Toc516567925"/>
      <w:bookmarkStart w:id="342" w:name="_Toc518382875"/>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43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GIZARTE EKONOMIAREN BEG BALIOAREN LURRALDE BANAKETA, FORMA JURIDIKOAREN ARABERA 2016 (zifra absolutuak eurotan. % bertikalak)</w:t>
      </w:r>
      <w:bookmarkEnd w:id="339"/>
      <w:bookmarkEnd w:id="340"/>
      <w:bookmarkEnd w:id="341"/>
      <w:bookmarkEnd w:id="342"/>
    </w:p>
    <w:tbl>
      <w:tblPr>
        <w:tblW w:w="5290" w:type="pct"/>
        <w:jc w:val="center"/>
        <w:tblLook w:val="04A0" w:firstRow="1" w:lastRow="0" w:firstColumn="1" w:lastColumn="0" w:noHBand="0" w:noVBand="1"/>
      </w:tblPr>
      <w:tblGrid>
        <w:gridCol w:w="1014"/>
        <w:gridCol w:w="1419"/>
        <w:gridCol w:w="792"/>
        <w:gridCol w:w="1419"/>
        <w:gridCol w:w="792"/>
        <w:gridCol w:w="1284"/>
        <w:gridCol w:w="792"/>
        <w:gridCol w:w="1284"/>
        <w:gridCol w:w="792"/>
      </w:tblGrid>
      <w:tr w:rsidR="004E1CF5" w:rsidRPr="00E5188F" w14:paraId="23D9507B" w14:textId="77777777" w:rsidTr="003639E2">
        <w:trPr>
          <w:jc w:val="center"/>
        </w:trPr>
        <w:tc>
          <w:tcPr>
            <w:tcW w:w="1006" w:type="dxa"/>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vAlign w:val="center"/>
            <w:hideMark/>
          </w:tcPr>
          <w:p w14:paraId="55ABC459" w14:textId="77777777" w:rsidR="004E1CF5" w:rsidRPr="00E5188F" w:rsidRDefault="004E1CF5" w:rsidP="003639E2">
            <w:pPr>
              <w:widowControl w:val="0"/>
              <w:spacing w:line="264" w:lineRule="auto"/>
              <w:jc w:val="center"/>
              <w:rPr>
                <w:rFonts w:cs="Arial"/>
                <w:b/>
                <w:sz w:val="16"/>
                <w:szCs w:val="16"/>
                <w:lang w:val="eu-ES"/>
              </w:rPr>
            </w:pPr>
          </w:p>
        </w:tc>
        <w:tc>
          <w:tcPr>
            <w:tcW w:w="2197" w:type="dxa"/>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vAlign w:val="center"/>
            <w:hideMark/>
          </w:tcPr>
          <w:p w14:paraId="39985FAD"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EAE</w:t>
            </w:r>
          </w:p>
        </w:tc>
        <w:tc>
          <w:tcPr>
            <w:tcW w:w="2197" w:type="dxa"/>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vAlign w:val="center"/>
            <w:hideMark/>
          </w:tcPr>
          <w:p w14:paraId="259B456B" w14:textId="77777777" w:rsidR="004E1CF5" w:rsidRPr="00E5188F" w:rsidRDefault="004E1CF5" w:rsidP="003639E2">
            <w:pPr>
              <w:spacing w:line="240" w:lineRule="auto"/>
              <w:jc w:val="center"/>
              <w:rPr>
                <w:b/>
                <w:bCs/>
                <w:sz w:val="16"/>
                <w:szCs w:val="16"/>
                <w:lang w:val="eu-ES"/>
              </w:rPr>
            </w:pPr>
            <w:r w:rsidRPr="00E5188F">
              <w:rPr>
                <w:b/>
                <w:bCs/>
                <w:sz w:val="16"/>
                <w:szCs w:val="16"/>
                <w:lang w:val="eu-ES"/>
              </w:rPr>
              <w:t>Koop.</w:t>
            </w:r>
          </w:p>
        </w:tc>
        <w:tc>
          <w:tcPr>
            <w:tcW w:w="2063" w:type="dxa"/>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vAlign w:val="center"/>
            <w:hideMark/>
          </w:tcPr>
          <w:p w14:paraId="50C2DDFB" w14:textId="77777777" w:rsidR="004E1CF5" w:rsidRPr="00E5188F" w:rsidRDefault="004E1CF5" w:rsidP="003639E2">
            <w:pPr>
              <w:spacing w:line="240" w:lineRule="auto"/>
              <w:jc w:val="center"/>
              <w:rPr>
                <w:b/>
                <w:bCs/>
                <w:sz w:val="16"/>
                <w:szCs w:val="16"/>
                <w:lang w:val="eu-ES"/>
              </w:rPr>
            </w:pPr>
            <w:r w:rsidRPr="00E5188F">
              <w:rPr>
                <w:b/>
                <w:bCs/>
                <w:sz w:val="16"/>
                <w:szCs w:val="16"/>
                <w:lang w:val="eu-ES"/>
              </w:rPr>
              <w:t>L.S.A.</w:t>
            </w:r>
          </w:p>
        </w:tc>
        <w:tc>
          <w:tcPr>
            <w:tcW w:w="2063" w:type="dxa"/>
            <w:gridSpan w:val="2"/>
            <w:tcBorders>
              <w:top w:val="single" w:sz="4" w:space="0" w:color="A6A6A6" w:themeColor="background1" w:themeShade="A6"/>
              <w:left w:val="single" w:sz="8" w:space="0" w:color="BFBFBF"/>
              <w:bottom w:val="single" w:sz="8" w:space="0" w:color="BFBFBF"/>
            </w:tcBorders>
            <w:shd w:val="clear" w:color="auto" w:fill="DBE5F1" w:themeFill="accent1" w:themeFillTint="33"/>
            <w:vAlign w:val="center"/>
            <w:hideMark/>
          </w:tcPr>
          <w:p w14:paraId="5ECAC44B" w14:textId="77777777" w:rsidR="004E1CF5" w:rsidRPr="00E5188F" w:rsidRDefault="004E1CF5" w:rsidP="003639E2">
            <w:pPr>
              <w:spacing w:line="240" w:lineRule="auto"/>
              <w:jc w:val="center"/>
              <w:rPr>
                <w:b/>
                <w:bCs/>
                <w:sz w:val="16"/>
                <w:szCs w:val="16"/>
                <w:lang w:val="eu-ES"/>
              </w:rPr>
            </w:pPr>
            <w:r w:rsidRPr="00E5188F">
              <w:rPr>
                <w:b/>
                <w:bCs/>
                <w:sz w:val="16"/>
                <w:szCs w:val="16"/>
                <w:lang w:val="eu-ES"/>
              </w:rPr>
              <w:t>L.S.M.</w:t>
            </w:r>
          </w:p>
        </w:tc>
      </w:tr>
      <w:tr w:rsidR="004E1CF5" w:rsidRPr="00E5188F" w14:paraId="288A0174" w14:textId="77777777" w:rsidTr="003639E2">
        <w:trPr>
          <w:jc w:val="center"/>
        </w:trPr>
        <w:tc>
          <w:tcPr>
            <w:tcW w:w="1006" w:type="dxa"/>
            <w:vMerge/>
            <w:tcBorders>
              <w:top w:val="single" w:sz="8" w:space="0" w:color="BFBFBF"/>
              <w:bottom w:val="single" w:sz="4" w:space="0" w:color="A6A6A6" w:themeColor="background1" w:themeShade="A6"/>
              <w:right w:val="single" w:sz="8" w:space="0" w:color="BFBFBF"/>
            </w:tcBorders>
            <w:shd w:val="clear" w:color="auto" w:fill="DBE5F1" w:themeFill="accent1" w:themeFillTint="33"/>
            <w:hideMark/>
          </w:tcPr>
          <w:p w14:paraId="62F1535A" w14:textId="77777777" w:rsidR="004E1CF5" w:rsidRPr="00E5188F" w:rsidRDefault="004E1CF5" w:rsidP="003639E2">
            <w:pPr>
              <w:widowControl w:val="0"/>
              <w:spacing w:line="264" w:lineRule="auto"/>
              <w:rPr>
                <w:rFonts w:cs="Arial"/>
                <w:sz w:val="16"/>
                <w:szCs w:val="16"/>
                <w:lang w:val="eu-ES"/>
              </w:rPr>
            </w:pPr>
          </w:p>
        </w:tc>
        <w:tc>
          <w:tcPr>
            <w:tcW w:w="1410"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5F178746"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Z.a.</w:t>
            </w:r>
          </w:p>
        </w:tc>
        <w:tc>
          <w:tcPr>
            <w:tcW w:w="787"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24AD71A2"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 ber.</w:t>
            </w:r>
          </w:p>
        </w:tc>
        <w:tc>
          <w:tcPr>
            <w:tcW w:w="1410"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2CED083A"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Z.a.</w:t>
            </w:r>
          </w:p>
        </w:tc>
        <w:tc>
          <w:tcPr>
            <w:tcW w:w="787"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1C6171A3"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 ber.</w:t>
            </w:r>
          </w:p>
        </w:tc>
        <w:tc>
          <w:tcPr>
            <w:tcW w:w="1276"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61514883"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Z.a.</w:t>
            </w:r>
          </w:p>
        </w:tc>
        <w:tc>
          <w:tcPr>
            <w:tcW w:w="787"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0657C2AE"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 ber.</w:t>
            </w:r>
          </w:p>
        </w:tc>
        <w:tc>
          <w:tcPr>
            <w:tcW w:w="1276"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6FD42EB4"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Z.a.</w:t>
            </w:r>
          </w:p>
        </w:tc>
        <w:tc>
          <w:tcPr>
            <w:tcW w:w="787" w:type="dxa"/>
            <w:tcBorders>
              <w:top w:val="single" w:sz="8" w:space="0" w:color="BFBFBF"/>
              <w:left w:val="single" w:sz="8" w:space="0" w:color="BFBFBF"/>
              <w:bottom w:val="single" w:sz="4" w:space="0" w:color="A6A6A6" w:themeColor="background1" w:themeShade="A6"/>
            </w:tcBorders>
            <w:shd w:val="clear" w:color="auto" w:fill="DBE5F1" w:themeFill="accent1" w:themeFillTint="33"/>
            <w:hideMark/>
          </w:tcPr>
          <w:p w14:paraId="3A1090A6"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 ber.</w:t>
            </w:r>
          </w:p>
        </w:tc>
      </w:tr>
      <w:tr w:rsidR="004E1CF5" w:rsidRPr="00E5188F" w14:paraId="3A963E4D" w14:textId="77777777" w:rsidTr="003639E2">
        <w:trPr>
          <w:jc w:val="center"/>
        </w:trPr>
        <w:tc>
          <w:tcPr>
            <w:tcW w:w="1006" w:type="dxa"/>
            <w:tcBorders>
              <w:top w:val="single" w:sz="4" w:space="0" w:color="A6A6A6" w:themeColor="background1" w:themeShade="A6"/>
              <w:right w:val="single" w:sz="4" w:space="0" w:color="BFBFBF" w:themeColor="background1" w:themeShade="BF"/>
            </w:tcBorders>
            <w:hideMark/>
          </w:tcPr>
          <w:p w14:paraId="51668E1D"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Araba</w:t>
            </w:r>
          </w:p>
        </w:tc>
        <w:tc>
          <w:tcPr>
            <w:tcW w:w="1410" w:type="dxa"/>
            <w:tcBorders>
              <w:top w:val="single" w:sz="4" w:space="0" w:color="A6A6A6" w:themeColor="background1" w:themeShade="A6"/>
              <w:left w:val="single" w:sz="4" w:space="0" w:color="BFBFBF" w:themeColor="background1" w:themeShade="BF"/>
            </w:tcBorders>
            <w:vAlign w:val="bottom"/>
            <w:hideMark/>
          </w:tcPr>
          <w:p w14:paraId="6666D99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334.154.048</w:t>
            </w:r>
          </w:p>
        </w:tc>
        <w:tc>
          <w:tcPr>
            <w:tcW w:w="787" w:type="dxa"/>
            <w:tcBorders>
              <w:top w:val="single" w:sz="4" w:space="0" w:color="A6A6A6" w:themeColor="background1" w:themeShade="A6"/>
              <w:right w:val="single" w:sz="4" w:space="0" w:color="BFBFBF" w:themeColor="background1" w:themeShade="BF"/>
            </w:tcBorders>
            <w:vAlign w:val="bottom"/>
            <w:hideMark/>
          </w:tcPr>
          <w:p w14:paraId="12B6FEC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11,5</w:t>
            </w:r>
          </w:p>
        </w:tc>
        <w:tc>
          <w:tcPr>
            <w:tcW w:w="1410" w:type="dxa"/>
            <w:tcBorders>
              <w:top w:val="single" w:sz="4" w:space="0" w:color="A6A6A6" w:themeColor="background1" w:themeShade="A6"/>
              <w:left w:val="single" w:sz="4" w:space="0" w:color="BFBFBF" w:themeColor="background1" w:themeShade="BF"/>
            </w:tcBorders>
            <w:vAlign w:val="bottom"/>
            <w:hideMark/>
          </w:tcPr>
          <w:p w14:paraId="1159E31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318.648.845</w:t>
            </w:r>
          </w:p>
        </w:tc>
        <w:tc>
          <w:tcPr>
            <w:tcW w:w="787" w:type="dxa"/>
            <w:tcBorders>
              <w:top w:val="single" w:sz="4" w:space="0" w:color="A6A6A6" w:themeColor="background1" w:themeShade="A6"/>
              <w:right w:val="single" w:sz="4" w:space="0" w:color="BFBFBF" w:themeColor="background1" w:themeShade="BF"/>
            </w:tcBorders>
            <w:vAlign w:val="bottom"/>
            <w:hideMark/>
          </w:tcPr>
          <w:p w14:paraId="406A341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12,1</w:t>
            </w:r>
          </w:p>
        </w:tc>
        <w:tc>
          <w:tcPr>
            <w:tcW w:w="1276" w:type="dxa"/>
            <w:tcBorders>
              <w:top w:val="single" w:sz="4" w:space="0" w:color="A6A6A6" w:themeColor="background1" w:themeShade="A6"/>
              <w:left w:val="single" w:sz="4" w:space="0" w:color="BFBFBF" w:themeColor="background1" w:themeShade="BF"/>
            </w:tcBorders>
            <w:vAlign w:val="bottom"/>
            <w:hideMark/>
          </w:tcPr>
          <w:p w14:paraId="455E03F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6.690.772</w:t>
            </w:r>
          </w:p>
        </w:tc>
        <w:tc>
          <w:tcPr>
            <w:tcW w:w="787" w:type="dxa"/>
            <w:tcBorders>
              <w:top w:val="single" w:sz="4" w:space="0" w:color="A6A6A6" w:themeColor="background1" w:themeShade="A6"/>
              <w:right w:val="single" w:sz="8" w:space="0" w:color="BFBFBF"/>
            </w:tcBorders>
            <w:vAlign w:val="bottom"/>
            <w:hideMark/>
          </w:tcPr>
          <w:p w14:paraId="42CA125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4,8</w:t>
            </w:r>
          </w:p>
        </w:tc>
        <w:tc>
          <w:tcPr>
            <w:tcW w:w="1276" w:type="dxa"/>
            <w:tcBorders>
              <w:top w:val="single" w:sz="4" w:space="0" w:color="A6A6A6" w:themeColor="background1" w:themeShade="A6"/>
              <w:left w:val="single" w:sz="8" w:space="0" w:color="BFBFBF"/>
            </w:tcBorders>
            <w:vAlign w:val="bottom"/>
            <w:hideMark/>
          </w:tcPr>
          <w:p w14:paraId="5D2F3D25"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8.814.431</w:t>
            </w:r>
          </w:p>
        </w:tc>
        <w:tc>
          <w:tcPr>
            <w:tcW w:w="787" w:type="dxa"/>
            <w:tcBorders>
              <w:top w:val="single" w:sz="4" w:space="0" w:color="A6A6A6" w:themeColor="background1" w:themeShade="A6"/>
            </w:tcBorders>
            <w:vAlign w:val="bottom"/>
            <w:hideMark/>
          </w:tcPr>
          <w:p w14:paraId="7849999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6,5</w:t>
            </w:r>
          </w:p>
        </w:tc>
      </w:tr>
      <w:tr w:rsidR="004E1CF5" w:rsidRPr="00E5188F" w14:paraId="5ED11C52" w14:textId="77777777" w:rsidTr="003639E2">
        <w:trPr>
          <w:jc w:val="center"/>
        </w:trPr>
        <w:tc>
          <w:tcPr>
            <w:tcW w:w="1006" w:type="dxa"/>
            <w:tcBorders>
              <w:right w:val="single" w:sz="4" w:space="0" w:color="BFBFBF" w:themeColor="background1" w:themeShade="BF"/>
            </w:tcBorders>
            <w:hideMark/>
          </w:tcPr>
          <w:p w14:paraId="30E0E0F9"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Bizkaia</w:t>
            </w:r>
          </w:p>
        </w:tc>
        <w:tc>
          <w:tcPr>
            <w:tcW w:w="1410" w:type="dxa"/>
            <w:tcBorders>
              <w:left w:val="single" w:sz="4" w:space="0" w:color="BFBFBF" w:themeColor="background1" w:themeShade="BF"/>
            </w:tcBorders>
            <w:vAlign w:val="bottom"/>
            <w:hideMark/>
          </w:tcPr>
          <w:p w14:paraId="3E23717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994.542.814</w:t>
            </w:r>
          </w:p>
        </w:tc>
        <w:tc>
          <w:tcPr>
            <w:tcW w:w="787" w:type="dxa"/>
            <w:tcBorders>
              <w:right w:val="single" w:sz="4" w:space="0" w:color="BFBFBF" w:themeColor="background1" w:themeShade="BF"/>
            </w:tcBorders>
            <w:vAlign w:val="bottom"/>
            <w:hideMark/>
          </w:tcPr>
          <w:p w14:paraId="70C5E21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34,2</w:t>
            </w:r>
          </w:p>
        </w:tc>
        <w:tc>
          <w:tcPr>
            <w:tcW w:w="1410" w:type="dxa"/>
            <w:tcBorders>
              <w:left w:val="single" w:sz="4" w:space="0" w:color="BFBFBF" w:themeColor="background1" w:themeShade="BF"/>
            </w:tcBorders>
            <w:vAlign w:val="bottom"/>
            <w:hideMark/>
          </w:tcPr>
          <w:p w14:paraId="727F54B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866.050.576</w:t>
            </w:r>
          </w:p>
        </w:tc>
        <w:tc>
          <w:tcPr>
            <w:tcW w:w="787" w:type="dxa"/>
            <w:tcBorders>
              <w:right w:val="single" w:sz="4" w:space="0" w:color="BFBFBF" w:themeColor="background1" w:themeShade="BF"/>
            </w:tcBorders>
            <w:vAlign w:val="bottom"/>
            <w:hideMark/>
          </w:tcPr>
          <w:p w14:paraId="19E29C1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32,9</w:t>
            </w:r>
          </w:p>
        </w:tc>
        <w:tc>
          <w:tcPr>
            <w:tcW w:w="1276" w:type="dxa"/>
            <w:tcBorders>
              <w:left w:val="single" w:sz="4" w:space="0" w:color="BFBFBF" w:themeColor="background1" w:themeShade="BF"/>
            </w:tcBorders>
            <w:vAlign w:val="bottom"/>
            <w:hideMark/>
          </w:tcPr>
          <w:p w14:paraId="258C136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64.904.412</w:t>
            </w:r>
          </w:p>
        </w:tc>
        <w:tc>
          <w:tcPr>
            <w:tcW w:w="787" w:type="dxa"/>
            <w:tcBorders>
              <w:right w:val="single" w:sz="8" w:space="0" w:color="BFBFBF"/>
            </w:tcBorders>
            <w:vAlign w:val="bottom"/>
            <w:hideMark/>
          </w:tcPr>
          <w:p w14:paraId="09D1FEF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46,3</w:t>
            </w:r>
          </w:p>
        </w:tc>
        <w:tc>
          <w:tcPr>
            <w:tcW w:w="1276" w:type="dxa"/>
            <w:tcBorders>
              <w:left w:val="single" w:sz="8" w:space="0" w:color="BFBFBF"/>
            </w:tcBorders>
            <w:vAlign w:val="bottom"/>
            <w:hideMark/>
          </w:tcPr>
          <w:p w14:paraId="582FE0D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63.587.826</w:t>
            </w:r>
          </w:p>
        </w:tc>
        <w:tc>
          <w:tcPr>
            <w:tcW w:w="787" w:type="dxa"/>
            <w:vAlign w:val="bottom"/>
            <w:hideMark/>
          </w:tcPr>
          <w:p w14:paraId="3FD1630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47,0</w:t>
            </w:r>
          </w:p>
        </w:tc>
      </w:tr>
      <w:tr w:rsidR="004E1CF5" w:rsidRPr="00E5188F" w14:paraId="266A7B65" w14:textId="77777777" w:rsidTr="003639E2">
        <w:trPr>
          <w:jc w:val="center"/>
        </w:trPr>
        <w:tc>
          <w:tcPr>
            <w:tcW w:w="1006" w:type="dxa"/>
            <w:tcBorders>
              <w:bottom w:val="single" w:sz="4" w:space="0" w:color="A6A6A6" w:themeColor="background1" w:themeShade="A6"/>
              <w:right w:val="single" w:sz="4" w:space="0" w:color="BFBFBF" w:themeColor="background1" w:themeShade="BF"/>
            </w:tcBorders>
            <w:hideMark/>
          </w:tcPr>
          <w:p w14:paraId="17385DA4"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Gipuzkoa</w:t>
            </w:r>
          </w:p>
        </w:tc>
        <w:tc>
          <w:tcPr>
            <w:tcW w:w="1410" w:type="dxa"/>
            <w:tcBorders>
              <w:left w:val="single" w:sz="4" w:space="0" w:color="BFBFBF" w:themeColor="background1" w:themeShade="BF"/>
              <w:bottom w:val="single" w:sz="4" w:space="0" w:color="A6A6A6" w:themeColor="background1" w:themeShade="A6"/>
            </w:tcBorders>
            <w:vAlign w:val="bottom"/>
            <w:hideMark/>
          </w:tcPr>
          <w:p w14:paraId="686D2CF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1.582.962.362</w:t>
            </w:r>
          </w:p>
        </w:tc>
        <w:tc>
          <w:tcPr>
            <w:tcW w:w="787" w:type="dxa"/>
            <w:tcBorders>
              <w:bottom w:val="single" w:sz="4" w:space="0" w:color="A6A6A6" w:themeColor="background1" w:themeShade="A6"/>
              <w:right w:val="single" w:sz="4" w:space="0" w:color="BFBFBF" w:themeColor="background1" w:themeShade="BF"/>
            </w:tcBorders>
            <w:vAlign w:val="bottom"/>
            <w:hideMark/>
          </w:tcPr>
          <w:p w14:paraId="3F6348D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54,4</w:t>
            </w:r>
          </w:p>
        </w:tc>
        <w:tc>
          <w:tcPr>
            <w:tcW w:w="1410" w:type="dxa"/>
            <w:tcBorders>
              <w:left w:val="single" w:sz="4" w:space="0" w:color="BFBFBF" w:themeColor="background1" w:themeShade="BF"/>
              <w:bottom w:val="single" w:sz="4" w:space="0" w:color="A6A6A6" w:themeColor="background1" w:themeShade="A6"/>
            </w:tcBorders>
            <w:vAlign w:val="bottom"/>
            <w:hideMark/>
          </w:tcPr>
          <w:p w14:paraId="5EEE27A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1.451.655.293</w:t>
            </w:r>
          </w:p>
        </w:tc>
        <w:tc>
          <w:tcPr>
            <w:tcW w:w="787" w:type="dxa"/>
            <w:tcBorders>
              <w:bottom w:val="single" w:sz="4" w:space="0" w:color="A6A6A6" w:themeColor="background1" w:themeShade="A6"/>
              <w:right w:val="single" w:sz="4" w:space="0" w:color="BFBFBF" w:themeColor="background1" w:themeShade="BF"/>
            </w:tcBorders>
            <w:vAlign w:val="bottom"/>
            <w:hideMark/>
          </w:tcPr>
          <w:p w14:paraId="71746A2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55,1</w:t>
            </w:r>
          </w:p>
        </w:tc>
        <w:tc>
          <w:tcPr>
            <w:tcW w:w="1276" w:type="dxa"/>
            <w:tcBorders>
              <w:left w:val="single" w:sz="4" w:space="0" w:color="BFBFBF" w:themeColor="background1" w:themeShade="BF"/>
              <w:bottom w:val="single" w:sz="4" w:space="0" w:color="A6A6A6" w:themeColor="background1" w:themeShade="A6"/>
            </w:tcBorders>
            <w:vAlign w:val="bottom"/>
            <w:hideMark/>
          </w:tcPr>
          <w:p w14:paraId="1A18C89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68.551.680</w:t>
            </w:r>
          </w:p>
        </w:tc>
        <w:tc>
          <w:tcPr>
            <w:tcW w:w="787" w:type="dxa"/>
            <w:tcBorders>
              <w:bottom w:val="single" w:sz="4" w:space="0" w:color="A6A6A6" w:themeColor="background1" w:themeShade="A6"/>
              <w:right w:val="single" w:sz="8" w:space="0" w:color="BFBFBF"/>
            </w:tcBorders>
            <w:vAlign w:val="bottom"/>
            <w:hideMark/>
          </w:tcPr>
          <w:p w14:paraId="43D2FBE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48,9</w:t>
            </w:r>
          </w:p>
        </w:tc>
        <w:tc>
          <w:tcPr>
            <w:tcW w:w="1276" w:type="dxa"/>
            <w:tcBorders>
              <w:left w:val="single" w:sz="8" w:space="0" w:color="BFBFBF"/>
              <w:bottom w:val="single" w:sz="4" w:space="0" w:color="A6A6A6" w:themeColor="background1" w:themeShade="A6"/>
            </w:tcBorders>
            <w:vAlign w:val="bottom"/>
            <w:hideMark/>
          </w:tcPr>
          <w:p w14:paraId="1017951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62.755.389</w:t>
            </w:r>
          </w:p>
        </w:tc>
        <w:tc>
          <w:tcPr>
            <w:tcW w:w="787" w:type="dxa"/>
            <w:tcBorders>
              <w:bottom w:val="single" w:sz="4" w:space="0" w:color="A6A6A6" w:themeColor="background1" w:themeShade="A6"/>
            </w:tcBorders>
            <w:vAlign w:val="bottom"/>
            <w:hideMark/>
          </w:tcPr>
          <w:p w14:paraId="73BFF6C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46,4</w:t>
            </w:r>
          </w:p>
        </w:tc>
      </w:tr>
      <w:tr w:rsidR="004E1CF5" w:rsidRPr="00E5188F" w14:paraId="0C4046CC" w14:textId="77777777" w:rsidTr="003639E2">
        <w:trPr>
          <w:jc w:val="center"/>
        </w:trPr>
        <w:tc>
          <w:tcPr>
            <w:tcW w:w="1006" w:type="dxa"/>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5E0CA28A"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w:t>
            </w:r>
          </w:p>
        </w:tc>
        <w:tc>
          <w:tcPr>
            <w:tcW w:w="1410"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25C4619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b/>
                <w:bCs/>
                <w:sz w:val="16"/>
                <w:szCs w:val="16"/>
                <w:lang w:val="eu-ES"/>
              </w:rPr>
              <w:t>2.911.659.225</w:t>
            </w:r>
          </w:p>
        </w:tc>
        <w:tc>
          <w:tcPr>
            <w:tcW w:w="787"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79E0FFC6"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100,0</w:t>
            </w:r>
          </w:p>
        </w:tc>
        <w:tc>
          <w:tcPr>
            <w:tcW w:w="1410"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47C13CED"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2.636.354.713</w:t>
            </w:r>
          </w:p>
        </w:tc>
        <w:tc>
          <w:tcPr>
            <w:tcW w:w="787"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5B4B1C73"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100,0</w:t>
            </w:r>
          </w:p>
        </w:tc>
        <w:tc>
          <w:tcPr>
            <w:tcW w:w="1276"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6B8F4523"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140.146.865</w:t>
            </w:r>
          </w:p>
        </w:tc>
        <w:tc>
          <w:tcPr>
            <w:tcW w:w="787"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725C35FD"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100,0</w:t>
            </w:r>
          </w:p>
        </w:tc>
        <w:tc>
          <w:tcPr>
            <w:tcW w:w="1276"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bottom"/>
            <w:hideMark/>
          </w:tcPr>
          <w:p w14:paraId="569028DD"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135.157.646</w:t>
            </w:r>
          </w:p>
        </w:tc>
        <w:tc>
          <w:tcPr>
            <w:tcW w:w="787" w:type="dxa"/>
            <w:tcBorders>
              <w:top w:val="single" w:sz="4" w:space="0" w:color="A6A6A6" w:themeColor="background1" w:themeShade="A6"/>
              <w:left w:val="single" w:sz="8" w:space="0" w:color="BFBFBF"/>
              <w:bottom w:val="single" w:sz="4" w:space="0" w:color="A6A6A6" w:themeColor="background1" w:themeShade="A6"/>
            </w:tcBorders>
            <w:shd w:val="clear" w:color="auto" w:fill="auto"/>
            <w:vAlign w:val="bottom"/>
            <w:hideMark/>
          </w:tcPr>
          <w:p w14:paraId="737C8D29"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100,0</w:t>
            </w:r>
          </w:p>
        </w:tc>
      </w:tr>
    </w:tbl>
    <w:p w14:paraId="18E8BEFA" w14:textId="77777777" w:rsidR="004E1CF5" w:rsidRPr="00E5188F" w:rsidRDefault="004E1CF5" w:rsidP="004E1CF5">
      <w:pPr>
        <w:widowControl w:val="0"/>
        <w:spacing w:line="264" w:lineRule="auto"/>
        <w:rPr>
          <w:lang w:val="eu-ES"/>
        </w:rPr>
      </w:pPr>
    </w:p>
    <w:p w14:paraId="33F33F82" w14:textId="43CD1ACB"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43" w:name="_Toc511991447"/>
      <w:bookmarkStart w:id="344" w:name="_Toc511994098"/>
      <w:bookmarkStart w:id="345" w:name="_Toc516567926"/>
      <w:bookmarkStart w:id="346" w:name="_Toc518382876"/>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44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cs="Arial"/>
          <w:bCs w:val="0"/>
          <w:color w:val="5F5F5F"/>
          <w:sz w:val="18"/>
          <w:szCs w:val="18"/>
          <w:lang w:val="eu-ES"/>
        </w:rPr>
        <w:tab/>
      </w:r>
      <w:r w:rsidRPr="00E5188F">
        <w:rPr>
          <w:rFonts w:ascii="Arial" w:hAnsi="Arial" w:cs="Arial"/>
          <w:b w:val="0"/>
          <w:color w:val="5F5F5F"/>
          <w:sz w:val="18"/>
          <w:szCs w:val="18"/>
          <w:lang w:val="eu-ES"/>
        </w:rPr>
        <w:t>BEG BALIOAREN LURRALDE BANAKETA, FORMA JURIDIKOAREN ARABERA 2016 (% horizontalak)</w:t>
      </w:r>
      <w:bookmarkEnd w:id="343"/>
      <w:bookmarkEnd w:id="344"/>
      <w:bookmarkEnd w:id="345"/>
      <w:bookmarkEnd w:id="346"/>
    </w:p>
    <w:tbl>
      <w:tblPr>
        <w:tblW w:w="5353" w:type="pct"/>
        <w:jc w:val="center"/>
        <w:tblCellMar>
          <w:left w:w="70" w:type="dxa"/>
          <w:right w:w="70" w:type="dxa"/>
        </w:tblCellMar>
        <w:tblLook w:val="04A0" w:firstRow="1" w:lastRow="0" w:firstColumn="1" w:lastColumn="0" w:noHBand="0" w:noVBand="1"/>
      </w:tblPr>
      <w:tblGrid>
        <w:gridCol w:w="2810"/>
        <w:gridCol w:w="1703"/>
        <w:gridCol w:w="1703"/>
        <w:gridCol w:w="1703"/>
        <w:gridCol w:w="1701"/>
      </w:tblGrid>
      <w:tr w:rsidR="004E1CF5" w:rsidRPr="00E5188F" w14:paraId="16C0DF1A" w14:textId="77777777" w:rsidTr="003639E2">
        <w:trPr>
          <w:trHeight w:val="20"/>
          <w:jc w:val="center"/>
        </w:trPr>
        <w:tc>
          <w:tcPr>
            <w:tcW w:w="1461"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15D82B08" w14:textId="77777777" w:rsidR="004E1CF5" w:rsidRPr="00E5188F" w:rsidRDefault="004E1CF5" w:rsidP="003639E2">
            <w:pPr>
              <w:widowControl w:val="0"/>
              <w:spacing w:line="264" w:lineRule="auto"/>
              <w:rPr>
                <w:rFonts w:ascii="Calibri" w:hAnsi="Calibri"/>
                <w:lang w:val="eu-ES"/>
              </w:rPr>
            </w:pPr>
            <w:r w:rsidRPr="00E5188F">
              <w:rPr>
                <w:rFonts w:ascii="Calibri" w:hAnsi="Calibri"/>
                <w:lang w:val="eu-ES"/>
              </w:rPr>
              <w:t> </w:t>
            </w:r>
          </w:p>
        </w:tc>
        <w:tc>
          <w:tcPr>
            <w:tcW w:w="88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20F78C5A"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GUZTIRA</w:t>
            </w:r>
          </w:p>
        </w:tc>
        <w:tc>
          <w:tcPr>
            <w:tcW w:w="88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53D0263F" w14:textId="77777777" w:rsidR="004E1CF5" w:rsidRPr="00E5188F" w:rsidRDefault="004E1CF5" w:rsidP="003639E2">
            <w:pPr>
              <w:spacing w:line="240" w:lineRule="auto"/>
              <w:jc w:val="center"/>
              <w:rPr>
                <w:b/>
                <w:bCs/>
                <w:sz w:val="16"/>
                <w:szCs w:val="16"/>
                <w:lang w:val="eu-ES"/>
              </w:rPr>
            </w:pPr>
            <w:r w:rsidRPr="00E5188F">
              <w:rPr>
                <w:b/>
                <w:bCs/>
                <w:sz w:val="16"/>
                <w:szCs w:val="16"/>
                <w:lang w:val="eu-ES"/>
              </w:rPr>
              <w:t>Koop.</w:t>
            </w:r>
          </w:p>
        </w:tc>
        <w:tc>
          <w:tcPr>
            <w:tcW w:w="88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735818A6" w14:textId="77777777" w:rsidR="004E1CF5" w:rsidRPr="00E5188F" w:rsidRDefault="004E1CF5" w:rsidP="003639E2">
            <w:pPr>
              <w:spacing w:line="240" w:lineRule="auto"/>
              <w:jc w:val="center"/>
              <w:rPr>
                <w:b/>
                <w:bCs/>
                <w:sz w:val="16"/>
                <w:szCs w:val="16"/>
                <w:lang w:val="eu-ES"/>
              </w:rPr>
            </w:pPr>
            <w:r w:rsidRPr="00E5188F">
              <w:rPr>
                <w:b/>
                <w:bCs/>
                <w:sz w:val="16"/>
                <w:szCs w:val="16"/>
                <w:lang w:val="eu-ES"/>
              </w:rPr>
              <w:t>L.S.A.</w:t>
            </w:r>
          </w:p>
        </w:tc>
        <w:tc>
          <w:tcPr>
            <w:tcW w:w="884"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center"/>
            <w:hideMark/>
          </w:tcPr>
          <w:p w14:paraId="15B68960" w14:textId="77777777" w:rsidR="004E1CF5" w:rsidRPr="00E5188F" w:rsidRDefault="004E1CF5" w:rsidP="003639E2">
            <w:pPr>
              <w:spacing w:line="240" w:lineRule="auto"/>
              <w:jc w:val="center"/>
              <w:rPr>
                <w:b/>
                <w:bCs/>
                <w:sz w:val="16"/>
                <w:szCs w:val="16"/>
                <w:lang w:val="eu-ES"/>
              </w:rPr>
            </w:pPr>
            <w:r w:rsidRPr="00E5188F">
              <w:rPr>
                <w:b/>
                <w:bCs/>
                <w:sz w:val="16"/>
                <w:szCs w:val="16"/>
                <w:lang w:val="eu-ES"/>
              </w:rPr>
              <w:t>L.S.M.</w:t>
            </w:r>
          </w:p>
        </w:tc>
      </w:tr>
      <w:tr w:rsidR="004E1CF5" w:rsidRPr="00E5188F" w14:paraId="75B81582" w14:textId="77777777" w:rsidTr="003639E2">
        <w:trPr>
          <w:trHeight w:val="20"/>
          <w:jc w:val="center"/>
        </w:trPr>
        <w:tc>
          <w:tcPr>
            <w:tcW w:w="1461" w:type="pct"/>
            <w:tcBorders>
              <w:top w:val="single" w:sz="4" w:space="0" w:color="A6A6A6" w:themeColor="background1" w:themeShade="A6"/>
              <w:bottom w:val="nil"/>
              <w:right w:val="single" w:sz="8" w:space="0" w:color="BFBFBF"/>
            </w:tcBorders>
            <w:shd w:val="clear" w:color="auto" w:fill="auto"/>
            <w:hideMark/>
          </w:tcPr>
          <w:p w14:paraId="003B96E8"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 xml:space="preserve">Araba </w:t>
            </w:r>
          </w:p>
        </w:tc>
        <w:tc>
          <w:tcPr>
            <w:tcW w:w="885" w:type="pct"/>
            <w:tcBorders>
              <w:top w:val="single" w:sz="4" w:space="0" w:color="A6A6A6" w:themeColor="background1" w:themeShade="A6"/>
              <w:left w:val="nil"/>
              <w:bottom w:val="nil"/>
              <w:right w:val="single" w:sz="8" w:space="0" w:color="BFBFBF"/>
            </w:tcBorders>
            <w:shd w:val="clear" w:color="auto" w:fill="auto"/>
            <w:vAlign w:val="bottom"/>
            <w:hideMark/>
          </w:tcPr>
          <w:p w14:paraId="0918E71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100,0</w:t>
            </w:r>
          </w:p>
        </w:tc>
        <w:tc>
          <w:tcPr>
            <w:tcW w:w="885" w:type="pct"/>
            <w:tcBorders>
              <w:top w:val="single" w:sz="4" w:space="0" w:color="A6A6A6" w:themeColor="background1" w:themeShade="A6"/>
              <w:left w:val="nil"/>
              <w:bottom w:val="nil"/>
              <w:right w:val="single" w:sz="8" w:space="0" w:color="BFBFBF"/>
            </w:tcBorders>
            <w:shd w:val="clear" w:color="auto" w:fill="auto"/>
            <w:vAlign w:val="bottom"/>
            <w:hideMark/>
          </w:tcPr>
          <w:p w14:paraId="1B657E8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95,4</w:t>
            </w:r>
          </w:p>
        </w:tc>
        <w:tc>
          <w:tcPr>
            <w:tcW w:w="885" w:type="pct"/>
            <w:tcBorders>
              <w:top w:val="single" w:sz="4" w:space="0" w:color="A6A6A6" w:themeColor="background1" w:themeShade="A6"/>
              <w:left w:val="nil"/>
              <w:bottom w:val="nil"/>
              <w:right w:val="single" w:sz="8" w:space="0" w:color="BFBFBF"/>
            </w:tcBorders>
            <w:shd w:val="clear" w:color="auto" w:fill="auto"/>
            <w:vAlign w:val="bottom"/>
            <w:hideMark/>
          </w:tcPr>
          <w:p w14:paraId="1FB2B80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2,0</w:t>
            </w:r>
          </w:p>
        </w:tc>
        <w:tc>
          <w:tcPr>
            <w:tcW w:w="884" w:type="pct"/>
            <w:tcBorders>
              <w:top w:val="single" w:sz="4" w:space="0" w:color="A6A6A6" w:themeColor="background1" w:themeShade="A6"/>
              <w:left w:val="nil"/>
              <w:bottom w:val="nil"/>
            </w:tcBorders>
            <w:shd w:val="clear" w:color="auto" w:fill="auto"/>
            <w:vAlign w:val="bottom"/>
            <w:hideMark/>
          </w:tcPr>
          <w:p w14:paraId="2649BBD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2,6</w:t>
            </w:r>
          </w:p>
        </w:tc>
      </w:tr>
      <w:tr w:rsidR="004E1CF5" w:rsidRPr="00E5188F" w14:paraId="04FB0D56" w14:textId="77777777" w:rsidTr="003639E2">
        <w:trPr>
          <w:trHeight w:val="20"/>
          <w:jc w:val="center"/>
        </w:trPr>
        <w:tc>
          <w:tcPr>
            <w:tcW w:w="1461" w:type="pct"/>
            <w:tcBorders>
              <w:top w:val="nil"/>
              <w:bottom w:val="nil"/>
              <w:right w:val="single" w:sz="8" w:space="0" w:color="BFBFBF"/>
            </w:tcBorders>
            <w:shd w:val="clear" w:color="auto" w:fill="auto"/>
            <w:hideMark/>
          </w:tcPr>
          <w:p w14:paraId="321E2216"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Bizkaia</w:t>
            </w:r>
          </w:p>
        </w:tc>
        <w:tc>
          <w:tcPr>
            <w:tcW w:w="885" w:type="pct"/>
            <w:tcBorders>
              <w:top w:val="nil"/>
              <w:left w:val="nil"/>
              <w:bottom w:val="nil"/>
              <w:right w:val="single" w:sz="8" w:space="0" w:color="BFBFBF"/>
            </w:tcBorders>
            <w:shd w:val="clear" w:color="auto" w:fill="auto"/>
            <w:vAlign w:val="bottom"/>
            <w:hideMark/>
          </w:tcPr>
          <w:p w14:paraId="490E7FF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100,0</w:t>
            </w:r>
          </w:p>
        </w:tc>
        <w:tc>
          <w:tcPr>
            <w:tcW w:w="885" w:type="pct"/>
            <w:tcBorders>
              <w:top w:val="nil"/>
              <w:left w:val="nil"/>
              <w:bottom w:val="nil"/>
              <w:right w:val="single" w:sz="8" w:space="0" w:color="BFBFBF"/>
            </w:tcBorders>
            <w:shd w:val="clear" w:color="auto" w:fill="auto"/>
            <w:vAlign w:val="bottom"/>
            <w:hideMark/>
          </w:tcPr>
          <w:p w14:paraId="4C509FC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87,1</w:t>
            </w:r>
          </w:p>
        </w:tc>
        <w:tc>
          <w:tcPr>
            <w:tcW w:w="885" w:type="pct"/>
            <w:tcBorders>
              <w:top w:val="nil"/>
              <w:left w:val="nil"/>
              <w:bottom w:val="nil"/>
              <w:right w:val="single" w:sz="8" w:space="0" w:color="BFBFBF"/>
            </w:tcBorders>
            <w:shd w:val="clear" w:color="auto" w:fill="auto"/>
            <w:vAlign w:val="bottom"/>
            <w:hideMark/>
          </w:tcPr>
          <w:p w14:paraId="4C0EFFE5"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6,5</w:t>
            </w:r>
          </w:p>
        </w:tc>
        <w:tc>
          <w:tcPr>
            <w:tcW w:w="884" w:type="pct"/>
            <w:tcBorders>
              <w:top w:val="nil"/>
              <w:left w:val="nil"/>
              <w:bottom w:val="nil"/>
            </w:tcBorders>
            <w:shd w:val="clear" w:color="auto" w:fill="auto"/>
            <w:vAlign w:val="bottom"/>
            <w:hideMark/>
          </w:tcPr>
          <w:p w14:paraId="767BC32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6,4</w:t>
            </w:r>
          </w:p>
        </w:tc>
      </w:tr>
      <w:tr w:rsidR="004E1CF5" w:rsidRPr="00E5188F" w14:paraId="5731DD1E" w14:textId="77777777" w:rsidTr="003639E2">
        <w:trPr>
          <w:trHeight w:val="20"/>
          <w:jc w:val="center"/>
        </w:trPr>
        <w:tc>
          <w:tcPr>
            <w:tcW w:w="1461" w:type="pct"/>
            <w:tcBorders>
              <w:top w:val="nil"/>
              <w:bottom w:val="single" w:sz="4" w:space="0" w:color="A6A6A6" w:themeColor="background1" w:themeShade="A6"/>
              <w:right w:val="single" w:sz="8" w:space="0" w:color="BFBFBF"/>
            </w:tcBorders>
            <w:shd w:val="clear" w:color="auto" w:fill="auto"/>
            <w:hideMark/>
          </w:tcPr>
          <w:p w14:paraId="2E3B3F16"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Gipuzkoa</w:t>
            </w:r>
          </w:p>
        </w:tc>
        <w:tc>
          <w:tcPr>
            <w:tcW w:w="885" w:type="pct"/>
            <w:tcBorders>
              <w:top w:val="nil"/>
              <w:left w:val="nil"/>
              <w:bottom w:val="single" w:sz="4" w:space="0" w:color="A6A6A6" w:themeColor="background1" w:themeShade="A6"/>
              <w:right w:val="single" w:sz="8" w:space="0" w:color="BFBFBF"/>
            </w:tcBorders>
            <w:shd w:val="clear" w:color="auto" w:fill="auto"/>
            <w:vAlign w:val="bottom"/>
            <w:hideMark/>
          </w:tcPr>
          <w:p w14:paraId="31EFF43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100,0</w:t>
            </w:r>
          </w:p>
        </w:tc>
        <w:tc>
          <w:tcPr>
            <w:tcW w:w="885" w:type="pct"/>
            <w:tcBorders>
              <w:top w:val="nil"/>
              <w:left w:val="nil"/>
              <w:bottom w:val="single" w:sz="4" w:space="0" w:color="A6A6A6" w:themeColor="background1" w:themeShade="A6"/>
              <w:right w:val="single" w:sz="8" w:space="0" w:color="BFBFBF"/>
            </w:tcBorders>
            <w:shd w:val="clear" w:color="auto" w:fill="auto"/>
            <w:vAlign w:val="bottom"/>
            <w:hideMark/>
          </w:tcPr>
          <w:p w14:paraId="5D79289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91,7</w:t>
            </w:r>
          </w:p>
        </w:tc>
        <w:tc>
          <w:tcPr>
            <w:tcW w:w="885" w:type="pct"/>
            <w:tcBorders>
              <w:top w:val="nil"/>
              <w:left w:val="nil"/>
              <w:bottom w:val="single" w:sz="4" w:space="0" w:color="A6A6A6" w:themeColor="background1" w:themeShade="A6"/>
              <w:right w:val="single" w:sz="8" w:space="0" w:color="BFBFBF"/>
            </w:tcBorders>
            <w:shd w:val="clear" w:color="auto" w:fill="auto"/>
            <w:vAlign w:val="bottom"/>
            <w:hideMark/>
          </w:tcPr>
          <w:p w14:paraId="0C17FD2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4,3</w:t>
            </w:r>
          </w:p>
        </w:tc>
        <w:tc>
          <w:tcPr>
            <w:tcW w:w="884" w:type="pct"/>
            <w:tcBorders>
              <w:top w:val="nil"/>
              <w:left w:val="nil"/>
              <w:bottom w:val="single" w:sz="4" w:space="0" w:color="A6A6A6" w:themeColor="background1" w:themeShade="A6"/>
            </w:tcBorders>
            <w:shd w:val="clear" w:color="auto" w:fill="auto"/>
            <w:vAlign w:val="bottom"/>
            <w:hideMark/>
          </w:tcPr>
          <w:p w14:paraId="0F58A80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4,0</w:t>
            </w:r>
          </w:p>
        </w:tc>
      </w:tr>
      <w:tr w:rsidR="004E1CF5" w:rsidRPr="00E5188F" w14:paraId="15C87C84" w14:textId="77777777" w:rsidTr="003639E2">
        <w:trPr>
          <w:trHeight w:val="20"/>
          <w:jc w:val="center"/>
        </w:trPr>
        <w:tc>
          <w:tcPr>
            <w:tcW w:w="1461" w:type="pct"/>
            <w:tcBorders>
              <w:top w:val="single" w:sz="4" w:space="0" w:color="A6A6A6" w:themeColor="background1" w:themeShade="A6"/>
              <w:bottom w:val="single" w:sz="4" w:space="0" w:color="A6A6A6" w:themeColor="background1" w:themeShade="A6"/>
              <w:right w:val="single" w:sz="8" w:space="0" w:color="BFBFBF"/>
            </w:tcBorders>
            <w:shd w:val="clear" w:color="auto" w:fill="auto"/>
            <w:hideMark/>
          </w:tcPr>
          <w:p w14:paraId="2EFCAEED"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w:t>
            </w:r>
          </w:p>
        </w:tc>
        <w:tc>
          <w:tcPr>
            <w:tcW w:w="88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bottom"/>
            <w:hideMark/>
          </w:tcPr>
          <w:p w14:paraId="2ECF8A92"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100,0</w:t>
            </w:r>
          </w:p>
        </w:tc>
        <w:tc>
          <w:tcPr>
            <w:tcW w:w="88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bottom"/>
            <w:hideMark/>
          </w:tcPr>
          <w:p w14:paraId="6B03E006"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90,5</w:t>
            </w:r>
          </w:p>
        </w:tc>
        <w:tc>
          <w:tcPr>
            <w:tcW w:w="885"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bottom"/>
            <w:hideMark/>
          </w:tcPr>
          <w:p w14:paraId="0EB62FFB"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4,8</w:t>
            </w:r>
          </w:p>
        </w:tc>
        <w:tc>
          <w:tcPr>
            <w:tcW w:w="884" w:type="pct"/>
            <w:tcBorders>
              <w:top w:val="single" w:sz="4" w:space="0" w:color="A6A6A6" w:themeColor="background1" w:themeShade="A6"/>
              <w:left w:val="nil"/>
              <w:bottom w:val="single" w:sz="4" w:space="0" w:color="A6A6A6" w:themeColor="background1" w:themeShade="A6"/>
            </w:tcBorders>
            <w:shd w:val="clear" w:color="auto" w:fill="auto"/>
            <w:vAlign w:val="bottom"/>
            <w:hideMark/>
          </w:tcPr>
          <w:p w14:paraId="7E5B75F0" w14:textId="77777777" w:rsidR="004E1CF5" w:rsidRPr="00E5188F" w:rsidRDefault="004E1CF5" w:rsidP="003639E2">
            <w:pPr>
              <w:widowControl w:val="0"/>
              <w:spacing w:line="264" w:lineRule="auto"/>
              <w:ind w:right="170"/>
              <w:jc w:val="right"/>
              <w:rPr>
                <w:rFonts w:cs="Arial"/>
                <w:b/>
                <w:bCs/>
                <w:sz w:val="16"/>
                <w:szCs w:val="16"/>
                <w:lang w:val="eu-ES"/>
              </w:rPr>
            </w:pPr>
            <w:r w:rsidRPr="00E5188F">
              <w:rPr>
                <w:rFonts w:cs="Arial"/>
                <w:b/>
                <w:bCs/>
                <w:sz w:val="16"/>
                <w:szCs w:val="16"/>
                <w:lang w:val="eu-ES"/>
              </w:rPr>
              <w:t>4,6</w:t>
            </w:r>
          </w:p>
        </w:tc>
      </w:tr>
    </w:tbl>
    <w:p w14:paraId="475D7F09" w14:textId="77777777" w:rsidR="004E1CF5" w:rsidRPr="00E5188F" w:rsidRDefault="004E1CF5" w:rsidP="004E1CF5">
      <w:pPr>
        <w:widowControl w:val="0"/>
        <w:spacing w:line="264" w:lineRule="auto"/>
        <w:rPr>
          <w:lang w:val="eu-ES"/>
        </w:rPr>
      </w:pPr>
    </w:p>
    <w:p w14:paraId="68DF671D" w14:textId="647D757E"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47" w:name="_Toc511991448"/>
      <w:bookmarkStart w:id="348" w:name="_Toc511994099"/>
      <w:bookmarkStart w:id="349" w:name="_Toc516567927"/>
      <w:bookmarkStart w:id="350" w:name="_Toc518382877"/>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45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BEG-aren ARLOZ ARLOKO BANAKETA, LURRALDE HISTORIKOAREN ARABERA 2016 (zifra absolutuak eurotan, %bertikalak)</w:t>
      </w:r>
      <w:bookmarkEnd w:id="347"/>
      <w:bookmarkEnd w:id="348"/>
      <w:bookmarkEnd w:id="349"/>
      <w:bookmarkEnd w:id="350"/>
    </w:p>
    <w:tbl>
      <w:tblPr>
        <w:tblW w:w="5396" w:type="pct"/>
        <w:jc w:val="center"/>
        <w:tblLook w:val="04A0" w:firstRow="1" w:lastRow="0" w:firstColumn="1" w:lastColumn="0" w:noHBand="0" w:noVBand="1"/>
      </w:tblPr>
      <w:tblGrid>
        <w:gridCol w:w="1206"/>
        <w:gridCol w:w="1419"/>
        <w:gridCol w:w="792"/>
        <w:gridCol w:w="1284"/>
        <w:gridCol w:w="792"/>
        <w:gridCol w:w="1284"/>
        <w:gridCol w:w="792"/>
        <w:gridCol w:w="1419"/>
        <w:gridCol w:w="792"/>
      </w:tblGrid>
      <w:tr w:rsidR="004E1CF5" w:rsidRPr="00E5188F" w14:paraId="0F8B941F" w14:textId="77777777" w:rsidTr="003639E2">
        <w:trPr>
          <w:jc w:val="center"/>
        </w:trPr>
        <w:tc>
          <w:tcPr>
            <w:tcW w:w="1198" w:type="dxa"/>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vAlign w:val="center"/>
            <w:hideMark/>
          </w:tcPr>
          <w:p w14:paraId="5D83C47C" w14:textId="77777777" w:rsidR="004E1CF5" w:rsidRPr="00E5188F" w:rsidRDefault="004E1CF5" w:rsidP="003639E2">
            <w:pPr>
              <w:widowControl w:val="0"/>
              <w:spacing w:line="264" w:lineRule="auto"/>
              <w:jc w:val="center"/>
              <w:rPr>
                <w:rFonts w:cs="Arial"/>
                <w:b/>
                <w:sz w:val="16"/>
                <w:szCs w:val="16"/>
                <w:lang w:val="eu-ES"/>
              </w:rPr>
            </w:pPr>
          </w:p>
        </w:tc>
        <w:tc>
          <w:tcPr>
            <w:tcW w:w="2197" w:type="dxa"/>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2315BA0A"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EAE</w:t>
            </w:r>
          </w:p>
        </w:tc>
        <w:tc>
          <w:tcPr>
            <w:tcW w:w="2063" w:type="dxa"/>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138EE82E"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Araba</w:t>
            </w:r>
          </w:p>
        </w:tc>
        <w:tc>
          <w:tcPr>
            <w:tcW w:w="2063" w:type="dxa"/>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6C6DD851"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Bizkaia</w:t>
            </w:r>
          </w:p>
        </w:tc>
        <w:tc>
          <w:tcPr>
            <w:tcW w:w="2197" w:type="dxa"/>
            <w:gridSpan w:val="2"/>
            <w:tcBorders>
              <w:top w:val="single" w:sz="4" w:space="0" w:color="A6A6A6" w:themeColor="background1" w:themeShade="A6"/>
              <w:left w:val="single" w:sz="8" w:space="0" w:color="BFBFBF"/>
              <w:bottom w:val="single" w:sz="8" w:space="0" w:color="BFBFBF"/>
            </w:tcBorders>
            <w:shd w:val="clear" w:color="auto" w:fill="DBE5F1" w:themeFill="accent1" w:themeFillTint="33"/>
            <w:hideMark/>
          </w:tcPr>
          <w:p w14:paraId="4D1090B0"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Gipuzkoa</w:t>
            </w:r>
          </w:p>
        </w:tc>
      </w:tr>
      <w:tr w:rsidR="004E1CF5" w:rsidRPr="00E5188F" w14:paraId="2C9219F9" w14:textId="77777777" w:rsidTr="003639E2">
        <w:trPr>
          <w:jc w:val="center"/>
        </w:trPr>
        <w:tc>
          <w:tcPr>
            <w:tcW w:w="1198" w:type="dxa"/>
            <w:vMerge/>
            <w:tcBorders>
              <w:top w:val="single" w:sz="8" w:space="0" w:color="BFBFBF"/>
              <w:bottom w:val="single" w:sz="4" w:space="0" w:color="A6A6A6" w:themeColor="background1" w:themeShade="A6"/>
              <w:right w:val="single" w:sz="8" w:space="0" w:color="BFBFBF"/>
            </w:tcBorders>
            <w:shd w:val="clear" w:color="auto" w:fill="DBE5F1" w:themeFill="accent1" w:themeFillTint="33"/>
            <w:hideMark/>
          </w:tcPr>
          <w:p w14:paraId="78BE171D" w14:textId="77777777" w:rsidR="004E1CF5" w:rsidRPr="00E5188F" w:rsidRDefault="004E1CF5" w:rsidP="003639E2">
            <w:pPr>
              <w:widowControl w:val="0"/>
              <w:spacing w:line="264" w:lineRule="auto"/>
              <w:rPr>
                <w:rFonts w:cs="Arial"/>
                <w:sz w:val="16"/>
                <w:szCs w:val="16"/>
                <w:lang w:val="eu-ES"/>
              </w:rPr>
            </w:pPr>
          </w:p>
        </w:tc>
        <w:tc>
          <w:tcPr>
            <w:tcW w:w="1410"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2F89BA08"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Z.a.</w:t>
            </w:r>
          </w:p>
        </w:tc>
        <w:tc>
          <w:tcPr>
            <w:tcW w:w="787"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51B2A08B"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 ber.</w:t>
            </w:r>
          </w:p>
        </w:tc>
        <w:tc>
          <w:tcPr>
            <w:tcW w:w="1276"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4CC5D3F4"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Z.a.</w:t>
            </w:r>
          </w:p>
        </w:tc>
        <w:tc>
          <w:tcPr>
            <w:tcW w:w="787"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5C612137"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 ber.</w:t>
            </w:r>
          </w:p>
        </w:tc>
        <w:tc>
          <w:tcPr>
            <w:tcW w:w="1276"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15441233"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Z.a.</w:t>
            </w:r>
          </w:p>
        </w:tc>
        <w:tc>
          <w:tcPr>
            <w:tcW w:w="787"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6F7AF27C"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 ber.</w:t>
            </w:r>
          </w:p>
        </w:tc>
        <w:tc>
          <w:tcPr>
            <w:tcW w:w="1410" w:type="dxa"/>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5AB57595"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Z.a.</w:t>
            </w:r>
          </w:p>
        </w:tc>
        <w:tc>
          <w:tcPr>
            <w:tcW w:w="787" w:type="dxa"/>
            <w:tcBorders>
              <w:top w:val="single" w:sz="8" w:space="0" w:color="BFBFBF"/>
              <w:left w:val="single" w:sz="8" w:space="0" w:color="BFBFBF"/>
              <w:bottom w:val="single" w:sz="4" w:space="0" w:color="A6A6A6" w:themeColor="background1" w:themeShade="A6"/>
            </w:tcBorders>
            <w:shd w:val="clear" w:color="auto" w:fill="DBE5F1" w:themeFill="accent1" w:themeFillTint="33"/>
            <w:hideMark/>
          </w:tcPr>
          <w:p w14:paraId="7E6CBCC0"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 ber.</w:t>
            </w:r>
          </w:p>
        </w:tc>
      </w:tr>
      <w:tr w:rsidR="004E1CF5" w:rsidRPr="00E5188F" w14:paraId="1BD92A87" w14:textId="77777777" w:rsidTr="003639E2">
        <w:trPr>
          <w:jc w:val="center"/>
        </w:trPr>
        <w:tc>
          <w:tcPr>
            <w:tcW w:w="1198" w:type="dxa"/>
            <w:tcBorders>
              <w:top w:val="single" w:sz="4" w:space="0" w:color="A6A6A6" w:themeColor="background1" w:themeShade="A6"/>
              <w:right w:val="single" w:sz="4" w:space="0" w:color="BFBFBF" w:themeColor="background1" w:themeShade="BF"/>
            </w:tcBorders>
            <w:hideMark/>
          </w:tcPr>
          <w:p w14:paraId="7BFB219F" w14:textId="77777777" w:rsidR="004E1CF5" w:rsidRPr="00E5188F" w:rsidRDefault="004E1CF5" w:rsidP="003639E2">
            <w:pPr>
              <w:widowControl w:val="0"/>
              <w:spacing w:line="20" w:lineRule="atLeast"/>
              <w:rPr>
                <w:rFonts w:cs="Arial"/>
                <w:color w:val="000000"/>
                <w:sz w:val="16"/>
                <w:szCs w:val="16"/>
                <w:lang w:val="eu-ES"/>
              </w:rPr>
            </w:pPr>
            <w:r w:rsidRPr="00E5188F">
              <w:rPr>
                <w:rFonts w:cs="Arial"/>
                <w:color w:val="000000"/>
                <w:sz w:val="16"/>
                <w:szCs w:val="16"/>
                <w:lang w:val="eu-ES"/>
              </w:rPr>
              <w:t>Lehen sektorea</w:t>
            </w:r>
          </w:p>
        </w:tc>
        <w:tc>
          <w:tcPr>
            <w:tcW w:w="1410" w:type="dxa"/>
            <w:tcBorders>
              <w:top w:val="single" w:sz="4" w:space="0" w:color="A6A6A6" w:themeColor="background1" w:themeShade="A6"/>
              <w:left w:val="single" w:sz="4" w:space="0" w:color="BFBFBF" w:themeColor="background1" w:themeShade="BF"/>
            </w:tcBorders>
            <w:vAlign w:val="bottom"/>
            <w:hideMark/>
          </w:tcPr>
          <w:p w14:paraId="6C45CB7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4.522.083</w:t>
            </w:r>
          </w:p>
        </w:tc>
        <w:tc>
          <w:tcPr>
            <w:tcW w:w="787" w:type="dxa"/>
            <w:tcBorders>
              <w:top w:val="single" w:sz="4" w:space="0" w:color="A6A6A6" w:themeColor="background1" w:themeShade="A6"/>
              <w:right w:val="single" w:sz="4" w:space="0" w:color="BFBFBF" w:themeColor="background1" w:themeShade="BF"/>
            </w:tcBorders>
            <w:vAlign w:val="bottom"/>
            <w:hideMark/>
          </w:tcPr>
          <w:p w14:paraId="4C9C8EF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0,2</w:t>
            </w:r>
          </w:p>
        </w:tc>
        <w:tc>
          <w:tcPr>
            <w:tcW w:w="1276" w:type="dxa"/>
            <w:tcBorders>
              <w:top w:val="single" w:sz="4" w:space="0" w:color="A6A6A6" w:themeColor="background1" w:themeShade="A6"/>
              <w:left w:val="single" w:sz="4" w:space="0" w:color="BFBFBF" w:themeColor="background1" w:themeShade="BF"/>
            </w:tcBorders>
            <w:vAlign w:val="bottom"/>
            <w:hideMark/>
          </w:tcPr>
          <w:p w14:paraId="2D26879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1.532.083</w:t>
            </w:r>
          </w:p>
        </w:tc>
        <w:tc>
          <w:tcPr>
            <w:tcW w:w="787" w:type="dxa"/>
            <w:tcBorders>
              <w:top w:val="single" w:sz="4" w:space="0" w:color="A6A6A6" w:themeColor="background1" w:themeShade="A6"/>
              <w:right w:val="single" w:sz="4" w:space="0" w:color="BFBFBF" w:themeColor="background1" w:themeShade="BF"/>
            </w:tcBorders>
            <w:vAlign w:val="bottom"/>
            <w:hideMark/>
          </w:tcPr>
          <w:p w14:paraId="3A2D1D4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0,5</w:t>
            </w:r>
          </w:p>
        </w:tc>
        <w:tc>
          <w:tcPr>
            <w:tcW w:w="1276" w:type="dxa"/>
            <w:tcBorders>
              <w:top w:val="single" w:sz="4" w:space="0" w:color="A6A6A6" w:themeColor="background1" w:themeShade="A6"/>
              <w:left w:val="single" w:sz="4" w:space="0" w:color="BFBFBF" w:themeColor="background1" w:themeShade="BF"/>
            </w:tcBorders>
            <w:vAlign w:val="bottom"/>
            <w:hideMark/>
          </w:tcPr>
          <w:p w14:paraId="6FC8E9B5"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2.318.846</w:t>
            </w:r>
          </w:p>
        </w:tc>
        <w:tc>
          <w:tcPr>
            <w:tcW w:w="787" w:type="dxa"/>
            <w:tcBorders>
              <w:top w:val="single" w:sz="4" w:space="0" w:color="A6A6A6" w:themeColor="background1" w:themeShade="A6"/>
              <w:right w:val="single" w:sz="8" w:space="0" w:color="BFBFBF"/>
            </w:tcBorders>
            <w:vAlign w:val="bottom"/>
            <w:hideMark/>
          </w:tcPr>
          <w:p w14:paraId="09BAB87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0,2</w:t>
            </w:r>
          </w:p>
        </w:tc>
        <w:tc>
          <w:tcPr>
            <w:tcW w:w="1410" w:type="dxa"/>
            <w:tcBorders>
              <w:top w:val="single" w:sz="4" w:space="0" w:color="A6A6A6" w:themeColor="background1" w:themeShade="A6"/>
              <w:left w:val="single" w:sz="8" w:space="0" w:color="BFBFBF"/>
            </w:tcBorders>
            <w:vAlign w:val="bottom"/>
            <w:hideMark/>
          </w:tcPr>
          <w:p w14:paraId="5B42B24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671.154</w:t>
            </w:r>
          </w:p>
        </w:tc>
        <w:tc>
          <w:tcPr>
            <w:tcW w:w="787" w:type="dxa"/>
            <w:tcBorders>
              <w:top w:val="single" w:sz="4" w:space="0" w:color="A6A6A6" w:themeColor="background1" w:themeShade="A6"/>
            </w:tcBorders>
            <w:vAlign w:val="bottom"/>
            <w:hideMark/>
          </w:tcPr>
          <w:p w14:paraId="28BDFE8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r>
      <w:tr w:rsidR="004E1CF5" w:rsidRPr="00E5188F" w14:paraId="5BF87D82" w14:textId="77777777" w:rsidTr="003639E2">
        <w:trPr>
          <w:jc w:val="center"/>
        </w:trPr>
        <w:tc>
          <w:tcPr>
            <w:tcW w:w="1198" w:type="dxa"/>
            <w:tcBorders>
              <w:right w:val="single" w:sz="4" w:space="0" w:color="BFBFBF" w:themeColor="background1" w:themeShade="BF"/>
            </w:tcBorders>
            <w:hideMark/>
          </w:tcPr>
          <w:p w14:paraId="75412F18"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Industria</w:t>
            </w:r>
          </w:p>
        </w:tc>
        <w:tc>
          <w:tcPr>
            <w:tcW w:w="1410" w:type="dxa"/>
            <w:tcBorders>
              <w:left w:val="single" w:sz="4" w:space="0" w:color="BFBFBF" w:themeColor="background1" w:themeShade="BF"/>
            </w:tcBorders>
            <w:vAlign w:val="bottom"/>
            <w:hideMark/>
          </w:tcPr>
          <w:p w14:paraId="60B8927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1.490.117.856</w:t>
            </w:r>
          </w:p>
        </w:tc>
        <w:tc>
          <w:tcPr>
            <w:tcW w:w="787" w:type="dxa"/>
            <w:tcBorders>
              <w:right w:val="single" w:sz="4" w:space="0" w:color="BFBFBF" w:themeColor="background1" w:themeShade="BF"/>
            </w:tcBorders>
            <w:vAlign w:val="bottom"/>
            <w:hideMark/>
          </w:tcPr>
          <w:p w14:paraId="23D6FA7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51,2</w:t>
            </w:r>
          </w:p>
        </w:tc>
        <w:tc>
          <w:tcPr>
            <w:tcW w:w="1276" w:type="dxa"/>
            <w:tcBorders>
              <w:left w:val="single" w:sz="4" w:space="0" w:color="BFBFBF" w:themeColor="background1" w:themeShade="BF"/>
            </w:tcBorders>
            <w:vAlign w:val="bottom"/>
            <w:hideMark/>
          </w:tcPr>
          <w:p w14:paraId="0953023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110.434.939</w:t>
            </w:r>
          </w:p>
        </w:tc>
        <w:tc>
          <w:tcPr>
            <w:tcW w:w="787" w:type="dxa"/>
            <w:tcBorders>
              <w:right w:val="single" w:sz="4" w:space="0" w:color="BFBFBF" w:themeColor="background1" w:themeShade="BF"/>
            </w:tcBorders>
            <w:vAlign w:val="bottom"/>
            <w:hideMark/>
          </w:tcPr>
          <w:p w14:paraId="5088DC2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33,0</w:t>
            </w:r>
          </w:p>
        </w:tc>
        <w:tc>
          <w:tcPr>
            <w:tcW w:w="1276" w:type="dxa"/>
            <w:tcBorders>
              <w:left w:val="single" w:sz="4" w:space="0" w:color="BFBFBF" w:themeColor="background1" w:themeShade="BF"/>
            </w:tcBorders>
            <w:vAlign w:val="bottom"/>
            <w:hideMark/>
          </w:tcPr>
          <w:p w14:paraId="2D72E51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388.733.308</w:t>
            </w:r>
          </w:p>
        </w:tc>
        <w:tc>
          <w:tcPr>
            <w:tcW w:w="787" w:type="dxa"/>
            <w:tcBorders>
              <w:right w:val="single" w:sz="8" w:space="0" w:color="BFBFBF"/>
            </w:tcBorders>
            <w:vAlign w:val="bottom"/>
            <w:hideMark/>
          </w:tcPr>
          <w:p w14:paraId="2BCC69A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39,1</w:t>
            </w:r>
          </w:p>
        </w:tc>
        <w:tc>
          <w:tcPr>
            <w:tcW w:w="1410" w:type="dxa"/>
            <w:tcBorders>
              <w:left w:val="single" w:sz="8" w:space="0" w:color="BFBFBF"/>
            </w:tcBorders>
            <w:vAlign w:val="bottom"/>
            <w:hideMark/>
          </w:tcPr>
          <w:p w14:paraId="5BFEA0A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990.949.609</w:t>
            </w:r>
          </w:p>
        </w:tc>
        <w:tc>
          <w:tcPr>
            <w:tcW w:w="787" w:type="dxa"/>
            <w:vAlign w:val="bottom"/>
            <w:hideMark/>
          </w:tcPr>
          <w:p w14:paraId="5267321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62,6</w:t>
            </w:r>
          </w:p>
        </w:tc>
      </w:tr>
      <w:tr w:rsidR="004E1CF5" w:rsidRPr="00E5188F" w14:paraId="121F47F7" w14:textId="77777777" w:rsidTr="003639E2">
        <w:trPr>
          <w:jc w:val="center"/>
        </w:trPr>
        <w:tc>
          <w:tcPr>
            <w:tcW w:w="1198" w:type="dxa"/>
            <w:tcBorders>
              <w:right w:val="single" w:sz="4" w:space="0" w:color="BFBFBF" w:themeColor="background1" w:themeShade="BF"/>
            </w:tcBorders>
            <w:hideMark/>
          </w:tcPr>
          <w:p w14:paraId="66F3BB11"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Eraikuntza</w:t>
            </w:r>
          </w:p>
        </w:tc>
        <w:tc>
          <w:tcPr>
            <w:tcW w:w="1410" w:type="dxa"/>
            <w:tcBorders>
              <w:left w:val="single" w:sz="4" w:space="0" w:color="BFBFBF" w:themeColor="background1" w:themeShade="BF"/>
            </w:tcBorders>
            <w:vAlign w:val="bottom"/>
            <w:hideMark/>
          </w:tcPr>
          <w:p w14:paraId="2F5C690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66.651.613</w:t>
            </w:r>
          </w:p>
        </w:tc>
        <w:tc>
          <w:tcPr>
            <w:tcW w:w="787" w:type="dxa"/>
            <w:tcBorders>
              <w:right w:val="single" w:sz="4" w:space="0" w:color="BFBFBF" w:themeColor="background1" w:themeShade="BF"/>
            </w:tcBorders>
            <w:vAlign w:val="bottom"/>
            <w:hideMark/>
          </w:tcPr>
          <w:p w14:paraId="0735C99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2,3</w:t>
            </w:r>
          </w:p>
        </w:tc>
        <w:tc>
          <w:tcPr>
            <w:tcW w:w="1276" w:type="dxa"/>
            <w:tcBorders>
              <w:left w:val="single" w:sz="4" w:space="0" w:color="BFBFBF" w:themeColor="background1" w:themeShade="BF"/>
            </w:tcBorders>
            <w:vAlign w:val="bottom"/>
            <w:hideMark/>
          </w:tcPr>
          <w:p w14:paraId="3583B1D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6.824.321</w:t>
            </w:r>
          </w:p>
        </w:tc>
        <w:tc>
          <w:tcPr>
            <w:tcW w:w="787" w:type="dxa"/>
            <w:tcBorders>
              <w:right w:val="single" w:sz="4" w:space="0" w:color="BFBFBF" w:themeColor="background1" w:themeShade="BF"/>
            </w:tcBorders>
            <w:vAlign w:val="bottom"/>
            <w:hideMark/>
          </w:tcPr>
          <w:p w14:paraId="1849AAD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2,0</w:t>
            </w:r>
          </w:p>
        </w:tc>
        <w:tc>
          <w:tcPr>
            <w:tcW w:w="1276" w:type="dxa"/>
            <w:tcBorders>
              <w:left w:val="single" w:sz="4" w:space="0" w:color="BFBFBF" w:themeColor="background1" w:themeShade="BF"/>
            </w:tcBorders>
            <w:vAlign w:val="bottom"/>
            <w:hideMark/>
          </w:tcPr>
          <w:p w14:paraId="5D2AF27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26.050.967</w:t>
            </w:r>
          </w:p>
        </w:tc>
        <w:tc>
          <w:tcPr>
            <w:tcW w:w="787" w:type="dxa"/>
            <w:tcBorders>
              <w:right w:val="single" w:sz="8" w:space="0" w:color="BFBFBF"/>
            </w:tcBorders>
            <w:vAlign w:val="bottom"/>
            <w:hideMark/>
          </w:tcPr>
          <w:p w14:paraId="53A561B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2,6</w:t>
            </w:r>
          </w:p>
        </w:tc>
        <w:tc>
          <w:tcPr>
            <w:tcW w:w="1410" w:type="dxa"/>
            <w:tcBorders>
              <w:left w:val="single" w:sz="8" w:space="0" w:color="BFBFBF"/>
            </w:tcBorders>
            <w:vAlign w:val="bottom"/>
            <w:hideMark/>
          </w:tcPr>
          <w:p w14:paraId="0AA2FEE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33.776.325</w:t>
            </w:r>
          </w:p>
        </w:tc>
        <w:tc>
          <w:tcPr>
            <w:tcW w:w="787" w:type="dxa"/>
            <w:vAlign w:val="bottom"/>
            <w:hideMark/>
          </w:tcPr>
          <w:p w14:paraId="2A18BD3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2,1</w:t>
            </w:r>
          </w:p>
        </w:tc>
      </w:tr>
      <w:tr w:rsidR="004E1CF5" w:rsidRPr="00E5188F" w14:paraId="1CA56DE1" w14:textId="77777777" w:rsidTr="003639E2">
        <w:trPr>
          <w:jc w:val="center"/>
        </w:trPr>
        <w:tc>
          <w:tcPr>
            <w:tcW w:w="1198" w:type="dxa"/>
            <w:tcBorders>
              <w:bottom w:val="single" w:sz="4" w:space="0" w:color="A6A6A6" w:themeColor="background1" w:themeShade="A6"/>
              <w:right w:val="single" w:sz="4" w:space="0" w:color="BFBFBF" w:themeColor="background1" w:themeShade="BF"/>
            </w:tcBorders>
            <w:hideMark/>
          </w:tcPr>
          <w:p w14:paraId="55187A90"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 xml:space="preserve">Zerbitzuak </w:t>
            </w:r>
          </w:p>
        </w:tc>
        <w:tc>
          <w:tcPr>
            <w:tcW w:w="1410" w:type="dxa"/>
            <w:tcBorders>
              <w:left w:val="single" w:sz="4" w:space="0" w:color="BFBFBF" w:themeColor="background1" w:themeShade="BF"/>
              <w:bottom w:val="single" w:sz="4" w:space="0" w:color="A6A6A6" w:themeColor="background1" w:themeShade="A6"/>
            </w:tcBorders>
            <w:vAlign w:val="bottom"/>
            <w:hideMark/>
          </w:tcPr>
          <w:p w14:paraId="2722CA1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1.350.367.673</w:t>
            </w:r>
          </w:p>
        </w:tc>
        <w:tc>
          <w:tcPr>
            <w:tcW w:w="787" w:type="dxa"/>
            <w:tcBorders>
              <w:bottom w:val="single" w:sz="4" w:space="0" w:color="A6A6A6" w:themeColor="background1" w:themeShade="A6"/>
              <w:right w:val="single" w:sz="4" w:space="0" w:color="BFBFBF" w:themeColor="background1" w:themeShade="BF"/>
            </w:tcBorders>
            <w:vAlign w:val="bottom"/>
            <w:hideMark/>
          </w:tcPr>
          <w:p w14:paraId="7CB0B8A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46,4</w:t>
            </w:r>
          </w:p>
        </w:tc>
        <w:tc>
          <w:tcPr>
            <w:tcW w:w="1276" w:type="dxa"/>
            <w:tcBorders>
              <w:left w:val="single" w:sz="4" w:space="0" w:color="BFBFBF" w:themeColor="background1" w:themeShade="BF"/>
              <w:bottom w:val="single" w:sz="4" w:space="0" w:color="A6A6A6" w:themeColor="background1" w:themeShade="A6"/>
            </w:tcBorders>
            <w:vAlign w:val="bottom"/>
            <w:hideMark/>
          </w:tcPr>
          <w:p w14:paraId="22A839F5"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215.362.705</w:t>
            </w:r>
          </w:p>
        </w:tc>
        <w:tc>
          <w:tcPr>
            <w:tcW w:w="787" w:type="dxa"/>
            <w:tcBorders>
              <w:bottom w:val="single" w:sz="4" w:space="0" w:color="A6A6A6" w:themeColor="background1" w:themeShade="A6"/>
              <w:right w:val="single" w:sz="4" w:space="0" w:color="BFBFBF" w:themeColor="background1" w:themeShade="BF"/>
            </w:tcBorders>
            <w:vAlign w:val="bottom"/>
            <w:hideMark/>
          </w:tcPr>
          <w:p w14:paraId="2AC41F7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64,5</w:t>
            </w:r>
          </w:p>
        </w:tc>
        <w:tc>
          <w:tcPr>
            <w:tcW w:w="1276" w:type="dxa"/>
            <w:tcBorders>
              <w:left w:val="single" w:sz="4" w:space="0" w:color="BFBFBF" w:themeColor="background1" w:themeShade="BF"/>
              <w:bottom w:val="single" w:sz="4" w:space="0" w:color="A6A6A6" w:themeColor="background1" w:themeShade="A6"/>
            </w:tcBorders>
            <w:vAlign w:val="bottom"/>
            <w:hideMark/>
          </w:tcPr>
          <w:p w14:paraId="40F8835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577.439.693</w:t>
            </w:r>
          </w:p>
        </w:tc>
        <w:tc>
          <w:tcPr>
            <w:tcW w:w="787" w:type="dxa"/>
            <w:tcBorders>
              <w:bottom w:val="single" w:sz="4" w:space="0" w:color="A6A6A6" w:themeColor="background1" w:themeShade="A6"/>
              <w:right w:val="single" w:sz="8" w:space="0" w:color="BFBFBF"/>
            </w:tcBorders>
            <w:vAlign w:val="bottom"/>
            <w:hideMark/>
          </w:tcPr>
          <w:p w14:paraId="18D4137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58,1</w:t>
            </w:r>
          </w:p>
        </w:tc>
        <w:tc>
          <w:tcPr>
            <w:tcW w:w="1410" w:type="dxa"/>
            <w:tcBorders>
              <w:left w:val="single" w:sz="8" w:space="0" w:color="BFBFBF"/>
              <w:bottom w:val="single" w:sz="4" w:space="0" w:color="A6A6A6" w:themeColor="background1" w:themeShade="A6"/>
            </w:tcBorders>
            <w:vAlign w:val="bottom"/>
            <w:hideMark/>
          </w:tcPr>
          <w:p w14:paraId="1AFAF10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557.565.274</w:t>
            </w:r>
          </w:p>
        </w:tc>
        <w:tc>
          <w:tcPr>
            <w:tcW w:w="787" w:type="dxa"/>
            <w:tcBorders>
              <w:bottom w:val="single" w:sz="4" w:space="0" w:color="A6A6A6" w:themeColor="background1" w:themeShade="A6"/>
            </w:tcBorders>
            <w:vAlign w:val="bottom"/>
            <w:hideMark/>
          </w:tcPr>
          <w:p w14:paraId="27FC7F1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35,2</w:t>
            </w:r>
          </w:p>
        </w:tc>
      </w:tr>
      <w:tr w:rsidR="004E1CF5" w:rsidRPr="00E5188F" w14:paraId="70142038" w14:textId="77777777" w:rsidTr="003639E2">
        <w:trPr>
          <w:jc w:val="center"/>
        </w:trPr>
        <w:tc>
          <w:tcPr>
            <w:tcW w:w="1198" w:type="dxa"/>
            <w:tcBorders>
              <w:top w:val="single" w:sz="4" w:space="0" w:color="A6A6A6" w:themeColor="background1" w:themeShade="A6"/>
              <w:bottom w:val="single" w:sz="4" w:space="0" w:color="A6A6A6" w:themeColor="background1" w:themeShade="A6"/>
              <w:right w:val="single" w:sz="8" w:space="0" w:color="BFBFBF"/>
            </w:tcBorders>
            <w:hideMark/>
          </w:tcPr>
          <w:p w14:paraId="11750B43" w14:textId="77777777" w:rsidR="004E1CF5" w:rsidRPr="00E5188F" w:rsidRDefault="004E1CF5" w:rsidP="003639E2">
            <w:pPr>
              <w:widowControl w:val="0"/>
              <w:spacing w:line="240" w:lineRule="auto"/>
              <w:rPr>
                <w:rFonts w:cs="Arial"/>
                <w:b/>
                <w:bCs/>
                <w:color w:val="000000"/>
                <w:sz w:val="16"/>
                <w:szCs w:val="16"/>
                <w:lang w:val="eu-ES"/>
              </w:rPr>
            </w:pPr>
            <w:r w:rsidRPr="00E5188F">
              <w:rPr>
                <w:rFonts w:cs="Arial"/>
                <w:b/>
                <w:bCs/>
                <w:color w:val="000000"/>
                <w:sz w:val="16"/>
                <w:szCs w:val="16"/>
                <w:lang w:val="eu-ES"/>
              </w:rPr>
              <w:t>GUZTIRA</w:t>
            </w:r>
          </w:p>
        </w:tc>
        <w:tc>
          <w:tcPr>
            <w:tcW w:w="1410"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523DB77F"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2.911.659.225</w:t>
            </w:r>
          </w:p>
        </w:tc>
        <w:tc>
          <w:tcPr>
            <w:tcW w:w="787"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24B558C8"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1276"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5C1BBBBC"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334.154.048</w:t>
            </w:r>
          </w:p>
        </w:tc>
        <w:tc>
          <w:tcPr>
            <w:tcW w:w="787"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2EFDF54A"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1276"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5FB7D120"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994.542.814</w:t>
            </w:r>
          </w:p>
        </w:tc>
        <w:tc>
          <w:tcPr>
            <w:tcW w:w="787"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29DEB023"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1410" w:type="dxa"/>
            <w:tcBorders>
              <w:top w:val="single" w:sz="4" w:space="0" w:color="A6A6A6" w:themeColor="background1" w:themeShade="A6"/>
              <w:left w:val="single" w:sz="8" w:space="0" w:color="BFBFBF"/>
              <w:bottom w:val="single" w:sz="4" w:space="0" w:color="A6A6A6" w:themeColor="background1" w:themeShade="A6"/>
              <w:right w:val="single" w:sz="8" w:space="0" w:color="BFBFBF"/>
            </w:tcBorders>
            <w:vAlign w:val="bottom"/>
            <w:hideMark/>
          </w:tcPr>
          <w:p w14:paraId="5F17FDB0"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1.582.962.362</w:t>
            </w:r>
          </w:p>
        </w:tc>
        <w:tc>
          <w:tcPr>
            <w:tcW w:w="787" w:type="dxa"/>
            <w:tcBorders>
              <w:top w:val="single" w:sz="4" w:space="0" w:color="A6A6A6" w:themeColor="background1" w:themeShade="A6"/>
              <w:left w:val="single" w:sz="8" w:space="0" w:color="BFBFBF"/>
              <w:bottom w:val="single" w:sz="4" w:space="0" w:color="A6A6A6" w:themeColor="background1" w:themeShade="A6"/>
            </w:tcBorders>
            <w:vAlign w:val="bottom"/>
            <w:hideMark/>
          </w:tcPr>
          <w:p w14:paraId="366C3403"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r>
    </w:tbl>
    <w:p w14:paraId="4F24E8F9" w14:textId="77777777" w:rsidR="004E1CF5" w:rsidRPr="00E5188F" w:rsidRDefault="004E1CF5" w:rsidP="004E1CF5">
      <w:pPr>
        <w:widowControl w:val="0"/>
        <w:spacing w:line="264" w:lineRule="auto"/>
        <w:jc w:val="center"/>
        <w:rPr>
          <w:lang w:val="eu-ES"/>
        </w:rPr>
      </w:pPr>
    </w:p>
    <w:p w14:paraId="560A7032" w14:textId="47A25123"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51" w:name="_Toc511991449"/>
      <w:bookmarkStart w:id="352" w:name="_Toc511994100"/>
      <w:bookmarkStart w:id="353" w:name="_Toc516567928"/>
      <w:bookmarkStart w:id="354" w:name="_Toc518382878"/>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46</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PRODUKTIBITATE ANTZEMANGARRIA LURRALDE HISTORIKOAREN ARABERA 2012-2016 (Euro kopurua, milakoan / Enplegatua)</w:t>
      </w:r>
      <w:bookmarkEnd w:id="351"/>
      <w:bookmarkEnd w:id="352"/>
      <w:bookmarkEnd w:id="353"/>
      <w:bookmarkEnd w:id="354"/>
    </w:p>
    <w:tbl>
      <w:tblPr>
        <w:tblW w:w="5303" w:type="pct"/>
        <w:jc w:val="center"/>
        <w:tblCellMar>
          <w:left w:w="70" w:type="dxa"/>
          <w:right w:w="70" w:type="dxa"/>
        </w:tblCellMar>
        <w:tblLook w:val="04A0" w:firstRow="1" w:lastRow="0" w:firstColumn="1" w:lastColumn="0" w:noHBand="0" w:noVBand="1"/>
      </w:tblPr>
      <w:tblGrid>
        <w:gridCol w:w="2347"/>
        <w:gridCol w:w="1796"/>
        <w:gridCol w:w="1796"/>
        <w:gridCol w:w="1796"/>
        <w:gridCol w:w="1796"/>
      </w:tblGrid>
      <w:tr w:rsidR="004E1CF5" w:rsidRPr="00E5188F" w14:paraId="0AECED59" w14:textId="77777777" w:rsidTr="003639E2">
        <w:trPr>
          <w:jc w:val="center"/>
        </w:trPr>
        <w:tc>
          <w:tcPr>
            <w:tcW w:w="1232"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697F22E6" w14:textId="77777777" w:rsidR="004E1CF5" w:rsidRPr="00E5188F" w:rsidRDefault="004E1CF5" w:rsidP="003639E2">
            <w:pPr>
              <w:widowControl w:val="0"/>
              <w:spacing w:line="240" w:lineRule="auto"/>
              <w:rPr>
                <w:rFonts w:ascii="Calibri" w:hAnsi="Calibri"/>
                <w:color w:val="000000"/>
                <w:lang w:val="eu-ES"/>
              </w:rPr>
            </w:pPr>
            <w:r w:rsidRPr="00E5188F">
              <w:rPr>
                <w:rFonts w:ascii="Calibri" w:hAnsi="Calibri"/>
                <w:color w:val="000000"/>
                <w:lang w:val="eu-ES"/>
              </w:rPr>
              <w:t> </w:t>
            </w:r>
          </w:p>
        </w:tc>
        <w:tc>
          <w:tcPr>
            <w:tcW w:w="942"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4D6AD19B"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Araba</w:t>
            </w:r>
          </w:p>
        </w:tc>
        <w:tc>
          <w:tcPr>
            <w:tcW w:w="942"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15F81169"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Bizkaia</w:t>
            </w:r>
          </w:p>
        </w:tc>
        <w:tc>
          <w:tcPr>
            <w:tcW w:w="942"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68C0A469"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Gipuzkoa</w:t>
            </w:r>
          </w:p>
        </w:tc>
        <w:tc>
          <w:tcPr>
            <w:tcW w:w="942"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hideMark/>
          </w:tcPr>
          <w:p w14:paraId="417043FC" w14:textId="77777777" w:rsidR="004E1CF5" w:rsidRPr="00E5188F" w:rsidRDefault="004E1CF5" w:rsidP="003639E2">
            <w:pPr>
              <w:widowControl w:val="0"/>
              <w:spacing w:line="240" w:lineRule="auto"/>
              <w:jc w:val="center"/>
              <w:rPr>
                <w:rFonts w:cs="Arial"/>
                <w:b/>
                <w:bCs/>
                <w:color w:val="000000"/>
                <w:sz w:val="16"/>
                <w:szCs w:val="16"/>
                <w:lang w:val="eu-ES"/>
              </w:rPr>
            </w:pPr>
            <w:r w:rsidRPr="00E5188F">
              <w:rPr>
                <w:rFonts w:cs="Arial"/>
                <w:b/>
                <w:bCs/>
                <w:color w:val="000000"/>
                <w:sz w:val="16"/>
                <w:szCs w:val="16"/>
                <w:lang w:val="eu-ES"/>
              </w:rPr>
              <w:t>EAE</w:t>
            </w:r>
          </w:p>
        </w:tc>
      </w:tr>
      <w:tr w:rsidR="004E1CF5" w:rsidRPr="00E5188F" w14:paraId="6D57C764" w14:textId="77777777" w:rsidTr="003639E2">
        <w:trPr>
          <w:jc w:val="center"/>
        </w:trPr>
        <w:tc>
          <w:tcPr>
            <w:tcW w:w="1232" w:type="pct"/>
            <w:tcBorders>
              <w:top w:val="single" w:sz="4" w:space="0" w:color="A6A6A6" w:themeColor="background1" w:themeShade="A6"/>
              <w:bottom w:val="nil"/>
              <w:right w:val="single" w:sz="8" w:space="0" w:color="BFBFBF"/>
            </w:tcBorders>
            <w:shd w:val="clear" w:color="auto" w:fill="auto"/>
            <w:hideMark/>
          </w:tcPr>
          <w:p w14:paraId="3E5A17CB" w14:textId="77777777" w:rsidR="004E1CF5" w:rsidRPr="00E5188F" w:rsidRDefault="004E1CF5" w:rsidP="003639E2">
            <w:pPr>
              <w:widowControl w:val="0"/>
              <w:spacing w:line="240" w:lineRule="auto"/>
              <w:ind w:right="170"/>
              <w:rPr>
                <w:rFonts w:cs="Arial"/>
                <w:color w:val="000000"/>
                <w:sz w:val="16"/>
                <w:szCs w:val="16"/>
                <w:lang w:val="eu-ES"/>
              </w:rPr>
            </w:pPr>
            <w:r w:rsidRPr="00E5188F">
              <w:rPr>
                <w:rFonts w:cs="Arial"/>
                <w:color w:val="000000"/>
                <w:sz w:val="16"/>
                <w:szCs w:val="16"/>
                <w:lang w:val="eu-ES"/>
              </w:rPr>
              <w:t>2012</w:t>
            </w:r>
          </w:p>
        </w:tc>
        <w:tc>
          <w:tcPr>
            <w:tcW w:w="942" w:type="pct"/>
            <w:tcBorders>
              <w:top w:val="single" w:sz="4" w:space="0" w:color="A6A6A6" w:themeColor="background1" w:themeShade="A6"/>
              <w:left w:val="nil"/>
              <w:bottom w:val="nil"/>
              <w:right w:val="single" w:sz="8" w:space="0" w:color="BFBFBF"/>
            </w:tcBorders>
            <w:shd w:val="clear" w:color="auto" w:fill="auto"/>
            <w:hideMark/>
          </w:tcPr>
          <w:p w14:paraId="214FA3E2" w14:textId="77777777" w:rsidR="004E1CF5" w:rsidRPr="00E5188F" w:rsidRDefault="004E1CF5" w:rsidP="003639E2">
            <w:pPr>
              <w:widowControl w:val="0"/>
              <w:spacing w:line="240" w:lineRule="auto"/>
              <w:ind w:right="170"/>
              <w:jc w:val="right"/>
              <w:rPr>
                <w:rFonts w:cs="Arial"/>
                <w:color w:val="000000"/>
                <w:sz w:val="16"/>
                <w:szCs w:val="16"/>
                <w:lang w:val="eu-ES"/>
              </w:rPr>
            </w:pPr>
            <w:r w:rsidRPr="00E5188F">
              <w:rPr>
                <w:rFonts w:cs="Arial"/>
                <w:color w:val="000000"/>
                <w:sz w:val="16"/>
                <w:szCs w:val="16"/>
                <w:lang w:val="eu-ES"/>
              </w:rPr>
              <w:t>51.321</w:t>
            </w:r>
          </w:p>
        </w:tc>
        <w:tc>
          <w:tcPr>
            <w:tcW w:w="942" w:type="pct"/>
            <w:tcBorders>
              <w:top w:val="single" w:sz="4" w:space="0" w:color="A6A6A6" w:themeColor="background1" w:themeShade="A6"/>
              <w:left w:val="nil"/>
              <w:bottom w:val="nil"/>
              <w:right w:val="single" w:sz="8" w:space="0" w:color="BFBFBF"/>
            </w:tcBorders>
            <w:shd w:val="clear" w:color="auto" w:fill="auto"/>
            <w:hideMark/>
          </w:tcPr>
          <w:p w14:paraId="074EE67A" w14:textId="77777777" w:rsidR="004E1CF5" w:rsidRPr="00E5188F" w:rsidRDefault="004E1CF5" w:rsidP="003639E2">
            <w:pPr>
              <w:widowControl w:val="0"/>
              <w:spacing w:line="240" w:lineRule="auto"/>
              <w:ind w:right="170"/>
              <w:jc w:val="right"/>
              <w:rPr>
                <w:rFonts w:cs="Arial"/>
                <w:color w:val="000000"/>
                <w:sz w:val="16"/>
                <w:szCs w:val="16"/>
                <w:lang w:val="eu-ES"/>
              </w:rPr>
            </w:pPr>
            <w:r w:rsidRPr="00E5188F">
              <w:rPr>
                <w:rFonts w:cs="Arial"/>
                <w:color w:val="000000"/>
                <w:sz w:val="16"/>
                <w:szCs w:val="16"/>
                <w:lang w:val="eu-ES"/>
              </w:rPr>
              <w:t>39.361</w:t>
            </w:r>
          </w:p>
        </w:tc>
        <w:tc>
          <w:tcPr>
            <w:tcW w:w="942" w:type="pct"/>
            <w:tcBorders>
              <w:top w:val="single" w:sz="4" w:space="0" w:color="A6A6A6" w:themeColor="background1" w:themeShade="A6"/>
              <w:left w:val="nil"/>
              <w:bottom w:val="nil"/>
              <w:right w:val="single" w:sz="8" w:space="0" w:color="BFBFBF"/>
            </w:tcBorders>
            <w:shd w:val="clear" w:color="auto" w:fill="auto"/>
            <w:hideMark/>
          </w:tcPr>
          <w:p w14:paraId="78EC93D5" w14:textId="77777777" w:rsidR="004E1CF5" w:rsidRPr="00E5188F" w:rsidRDefault="004E1CF5" w:rsidP="003639E2">
            <w:pPr>
              <w:widowControl w:val="0"/>
              <w:spacing w:line="240" w:lineRule="auto"/>
              <w:ind w:right="170"/>
              <w:jc w:val="right"/>
              <w:rPr>
                <w:rFonts w:cs="Arial"/>
                <w:color w:val="000000"/>
                <w:sz w:val="16"/>
                <w:szCs w:val="16"/>
                <w:lang w:val="eu-ES"/>
              </w:rPr>
            </w:pPr>
            <w:r w:rsidRPr="00E5188F">
              <w:rPr>
                <w:rFonts w:cs="Arial"/>
                <w:color w:val="000000"/>
                <w:sz w:val="16"/>
                <w:szCs w:val="16"/>
                <w:lang w:val="eu-ES"/>
              </w:rPr>
              <w:t>52.409</w:t>
            </w:r>
          </w:p>
        </w:tc>
        <w:tc>
          <w:tcPr>
            <w:tcW w:w="942" w:type="pct"/>
            <w:tcBorders>
              <w:top w:val="single" w:sz="4" w:space="0" w:color="A6A6A6" w:themeColor="background1" w:themeShade="A6"/>
              <w:left w:val="nil"/>
              <w:bottom w:val="nil"/>
            </w:tcBorders>
            <w:shd w:val="clear" w:color="auto" w:fill="auto"/>
            <w:hideMark/>
          </w:tcPr>
          <w:p w14:paraId="26F05774" w14:textId="77777777" w:rsidR="004E1CF5" w:rsidRPr="00E5188F" w:rsidRDefault="004E1CF5" w:rsidP="003639E2">
            <w:pPr>
              <w:widowControl w:val="0"/>
              <w:spacing w:line="240" w:lineRule="auto"/>
              <w:ind w:right="170"/>
              <w:jc w:val="right"/>
              <w:rPr>
                <w:rFonts w:cs="Arial"/>
                <w:color w:val="000000"/>
                <w:sz w:val="16"/>
                <w:szCs w:val="16"/>
                <w:lang w:val="eu-ES"/>
              </w:rPr>
            </w:pPr>
            <w:r w:rsidRPr="00E5188F">
              <w:rPr>
                <w:rFonts w:cs="Arial"/>
                <w:color w:val="000000"/>
                <w:sz w:val="16"/>
                <w:szCs w:val="16"/>
                <w:lang w:val="eu-ES"/>
              </w:rPr>
              <w:t>47.364</w:t>
            </w:r>
          </w:p>
        </w:tc>
      </w:tr>
      <w:tr w:rsidR="004E1CF5" w:rsidRPr="00E5188F" w14:paraId="78DF855D" w14:textId="77777777" w:rsidTr="003639E2">
        <w:trPr>
          <w:jc w:val="center"/>
        </w:trPr>
        <w:tc>
          <w:tcPr>
            <w:tcW w:w="1232" w:type="pct"/>
            <w:tcBorders>
              <w:top w:val="nil"/>
              <w:right w:val="single" w:sz="8" w:space="0" w:color="BFBFBF"/>
            </w:tcBorders>
            <w:shd w:val="clear" w:color="auto" w:fill="auto"/>
            <w:hideMark/>
          </w:tcPr>
          <w:p w14:paraId="5B8947C1" w14:textId="77777777" w:rsidR="004E1CF5" w:rsidRPr="00E5188F" w:rsidRDefault="004E1CF5" w:rsidP="003639E2">
            <w:pPr>
              <w:widowControl w:val="0"/>
              <w:spacing w:line="240" w:lineRule="auto"/>
              <w:ind w:right="170"/>
              <w:rPr>
                <w:rFonts w:cs="Arial"/>
                <w:color w:val="000000"/>
                <w:sz w:val="16"/>
                <w:szCs w:val="16"/>
                <w:lang w:val="eu-ES"/>
              </w:rPr>
            </w:pPr>
            <w:r w:rsidRPr="00E5188F">
              <w:rPr>
                <w:rFonts w:cs="Arial"/>
                <w:color w:val="000000"/>
                <w:sz w:val="16"/>
                <w:szCs w:val="16"/>
                <w:lang w:val="eu-ES"/>
              </w:rPr>
              <w:t>2014</w:t>
            </w:r>
          </w:p>
        </w:tc>
        <w:tc>
          <w:tcPr>
            <w:tcW w:w="942" w:type="pct"/>
            <w:tcBorders>
              <w:top w:val="nil"/>
              <w:left w:val="nil"/>
              <w:right w:val="single" w:sz="8" w:space="0" w:color="BFBFBF"/>
            </w:tcBorders>
            <w:shd w:val="clear" w:color="auto" w:fill="auto"/>
            <w:hideMark/>
          </w:tcPr>
          <w:p w14:paraId="3C929DD7" w14:textId="77777777" w:rsidR="004E1CF5" w:rsidRPr="00E5188F" w:rsidRDefault="004E1CF5" w:rsidP="003639E2">
            <w:pPr>
              <w:widowControl w:val="0"/>
              <w:spacing w:line="240" w:lineRule="auto"/>
              <w:ind w:right="170"/>
              <w:jc w:val="right"/>
              <w:rPr>
                <w:rFonts w:cs="Arial"/>
                <w:color w:val="000000"/>
                <w:sz w:val="16"/>
                <w:szCs w:val="16"/>
                <w:lang w:val="eu-ES"/>
              </w:rPr>
            </w:pPr>
            <w:r w:rsidRPr="00E5188F">
              <w:rPr>
                <w:rFonts w:cs="Arial"/>
                <w:color w:val="000000"/>
                <w:sz w:val="16"/>
                <w:szCs w:val="16"/>
                <w:lang w:val="eu-ES"/>
              </w:rPr>
              <w:t>53.135</w:t>
            </w:r>
          </w:p>
        </w:tc>
        <w:tc>
          <w:tcPr>
            <w:tcW w:w="942" w:type="pct"/>
            <w:tcBorders>
              <w:top w:val="nil"/>
              <w:left w:val="nil"/>
              <w:right w:val="single" w:sz="8" w:space="0" w:color="BFBFBF"/>
            </w:tcBorders>
            <w:shd w:val="clear" w:color="auto" w:fill="auto"/>
            <w:hideMark/>
          </w:tcPr>
          <w:p w14:paraId="5FBE1C11" w14:textId="77777777" w:rsidR="004E1CF5" w:rsidRPr="00E5188F" w:rsidRDefault="004E1CF5" w:rsidP="003639E2">
            <w:pPr>
              <w:widowControl w:val="0"/>
              <w:spacing w:line="240" w:lineRule="auto"/>
              <w:ind w:right="170"/>
              <w:jc w:val="right"/>
              <w:rPr>
                <w:rFonts w:cs="Arial"/>
                <w:color w:val="000000"/>
                <w:sz w:val="16"/>
                <w:szCs w:val="16"/>
                <w:lang w:val="eu-ES"/>
              </w:rPr>
            </w:pPr>
            <w:r w:rsidRPr="00E5188F">
              <w:rPr>
                <w:rFonts w:cs="Arial"/>
                <w:color w:val="000000"/>
                <w:sz w:val="16"/>
                <w:szCs w:val="16"/>
                <w:lang w:val="eu-ES"/>
              </w:rPr>
              <w:t>43.165</w:t>
            </w:r>
          </w:p>
        </w:tc>
        <w:tc>
          <w:tcPr>
            <w:tcW w:w="942" w:type="pct"/>
            <w:tcBorders>
              <w:top w:val="nil"/>
              <w:left w:val="nil"/>
              <w:right w:val="single" w:sz="8" w:space="0" w:color="BFBFBF"/>
            </w:tcBorders>
            <w:shd w:val="clear" w:color="auto" w:fill="auto"/>
            <w:hideMark/>
          </w:tcPr>
          <w:p w14:paraId="1B47A5A6" w14:textId="77777777" w:rsidR="004E1CF5" w:rsidRPr="00E5188F" w:rsidRDefault="004E1CF5" w:rsidP="003639E2">
            <w:pPr>
              <w:widowControl w:val="0"/>
              <w:spacing w:line="240" w:lineRule="auto"/>
              <w:ind w:right="170"/>
              <w:jc w:val="right"/>
              <w:rPr>
                <w:rFonts w:cs="Arial"/>
                <w:color w:val="000000"/>
                <w:sz w:val="16"/>
                <w:szCs w:val="16"/>
                <w:lang w:val="eu-ES"/>
              </w:rPr>
            </w:pPr>
            <w:r w:rsidRPr="00E5188F">
              <w:rPr>
                <w:rFonts w:cs="Arial"/>
                <w:color w:val="000000"/>
                <w:sz w:val="16"/>
                <w:szCs w:val="16"/>
                <w:lang w:val="eu-ES"/>
              </w:rPr>
              <w:t>50.514</w:t>
            </w:r>
          </w:p>
        </w:tc>
        <w:tc>
          <w:tcPr>
            <w:tcW w:w="942" w:type="pct"/>
            <w:tcBorders>
              <w:top w:val="nil"/>
              <w:left w:val="nil"/>
            </w:tcBorders>
            <w:shd w:val="clear" w:color="auto" w:fill="auto"/>
            <w:hideMark/>
          </w:tcPr>
          <w:p w14:paraId="26AA933E" w14:textId="77777777" w:rsidR="004E1CF5" w:rsidRPr="00E5188F" w:rsidRDefault="004E1CF5" w:rsidP="003639E2">
            <w:pPr>
              <w:widowControl w:val="0"/>
              <w:spacing w:line="240" w:lineRule="auto"/>
              <w:ind w:right="170"/>
              <w:jc w:val="right"/>
              <w:rPr>
                <w:rFonts w:cs="Arial"/>
                <w:color w:val="000000"/>
                <w:sz w:val="16"/>
                <w:szCs w:val="16"/>
                <w:lang w:val="eu-ES"/>
              </w:rPr>
            </w:pPr>
            <w:r w:rsidRPr="00E5188F">
              <w:rPr>
                <w:rFonts w:cs="Arial"/>
                <w:color w:val="000000"/>
                <w:sz w:val="16"/>
                <w:szCs w:val="16"/>
                <w:lang w:val="eu-ES"/>
              </w:rPr>
              <w:t>47.912</w:t>
            </w:r>
          </w:p>
        </w:tc>
      </w:tr>
      <w:tr w:rsidR="004E1CF5" w:rsidRPr="00E5188F" w14:paraId="34F9D6B6" w14:textId="77777777" w:rsidTr="003639E2">
        <w:trPr>
          <w:jc w:val="center"/>
        </w:trPr>
        <w:tc>
          <w:tcPr>
            <w:tcW w:w="1232" w:type="pct"/>
            <w:tcBorders>
              <w:top w:val="nil"/>
              <w:bottom w:val="single" w:sz="4" w:space="0" w:color="A6A6A6" w:themeColor="background1" w:themeShade="A6"/>
              <w:right w:val="single" w:sz="8" w:space="0" w:color="BFBFBF"/>
            </w:tcBorders>
            <w:shd w:val="clear" w:color="auto" w:fill="auto"/>
            <w:hideMark/>
          </w:tcPr>
          <w:p w14:paraId="320C4ACE" w14:textId="77777777" w:rsidR="004E1CF5" w:rsidRPr="00E5188F" w:rsidRDefault="004E1CF5" w:rsidP="003639E2">
            <w:pPr>
              <w:widowControl w:val="0"/>
              <w:spacing w:line="240" w:lineRule="auto"/>
              <w:ind w:right="170"/>
              <w:rPr>
                <w:rFonts w:cs="Arial"/>
                <w:color w:val="000000"/>
                <w:sz w:val="16"/>
                <w:szCs w:val="16"/>
                <w:lang w:val="eu-ES"/>
              </w:rPr>
            </w:pPr>
            <w:r w:rsidRPr="00E5188F">
              <w:rPr>
                <w:rFonts w:cs="Arial"/>
                <w:color w:val="000000"/>
                <w:sz w:val="16"/>
                <w:szCs w:val="16"/>
                <w:lang w:val="eu-ES"/>
              </w:rPr>
              <w:t>2016</w:t>
            </w:r>
          </w:p>
        </w:tc>
        <w:tc>
          <w:tcPr>
            <w:tcW w:w="942" w:type="pct"/>
            <w:tcBorders>
              <w:top w:val="nil"/>
              <w:left w:val="nil"/>
              <w:bottom w:val="single" w:sz="4" w:space="0" w:color="A6A6A6" w:themeColor="background1" w:themeShade="A6"/>
              <w:right w:val="single" w:sz="8" w:space="0" w:color="BFBFBF"/>
            </w:tcBorders>
            <w:shd w:val="clear" w:color="auto" w:fill="auto"/>
            <w:hideMark/>
          </w:tcPr>
          <w:p w14:paraId="1C9E8ACB" w14:textId="77777777" w:rsidR="004E1CF5" w:rsidRPr="00E5188F" w:rsidRDefault="004E1CF5" w:rsidP="003639E2">
            <w:pPr>
              <w:widowControl w:val="0"/>
              <w:spacing w:line="240" w:lineRule="auto"/>
              <w:ind w:right="170"/>
              <w:jc w:val="right"/>
              <w:rPr>
                <w:rFonts w:cs="Arial"/>
                <w:color w:val="000000"/>
                <w:sz w:val="16"/>
                <w:szCs w:val="16"/>
                <w:lang w:val="eu-ES"/>
              </w:rPr>
            </w:pPr>
            <w:r w:rsidRPr="00E5188F">
              <w:rPr>
                <w:rFonts w:cs="Arial"/>
                <w:color w:val="000000"/>
                <w:sz w:val="16"/>
                <w:szCs w:val="16"/>
                <w:lang w:val="eu-ES"/>
              </w:rPr>
              <w:t>58.892</w:t>
            </w:r>
          </w:p>
        </w:tc>
        <w:tc>
          <w:tcPr>
            <w:tcW w:w="942" w:type="pct"/>
            <w:tcBorders>
              <w:top w:val="nil"/>
              <w:left w:val="nil"/>
              <w:bottom w:val="single" w:sz="4" w:space="0" w:color="A6A6A6" w:themeColor="background1" w:themeShade="A6"/>
              <w:right w:val="single" w:sz="8" w:space="0" w:color="BFBFBF"/>
            </w:tcBorders>
            <w:shd w:val="clear" w:color="auto" w:fill="auto"/>
            <w:hideMark/>
          </w:tcPr>
          <w:p w14:paraId="093F4BF1" w14:textId="77777777" w:rsidR="004E1CF5" w:rsidRPr="00E5188F" w:rsidRDefault="004E1CF5" w:rsidP="003639E2">
            <w:pPr>
              <w:widowControl w:val="0"/>
              <w:spacing w:line="240" w:lineRule="auto"/>
              <w:ind w:right="170"/>
              <w:jc w:val="right"/>
              <w:rPr>
                <w:rFonts w:cs="Arial"/>
                <w:color w:val="000000"/>
                <w:sz w:val="16"/>
                <w:szCs w:val="16"/>
                <w:lang w:val="eu-ES"/>
              </w:rPr>
            </w:pPr>
            <w:r w:rsidRPr="00E5188F">
              <w:rPr>
                <w:rFonts w:cs="Arial"/>
                <w:color w:val="000000"/>
                <w:sz w:val="16"/>
                <w:szCs w:val="16"/>
                <w:lang w:val="eu-ES"/>
              </w:rPr>
              <w:t>45.607</w:t>
            </w:r>
          </w:p>
        </w:tc>
        <w:tc>
          <w:tcPr>
            <w:tcW w:w="942" w:type="pct"/>
            <w:tcBorders>
              <w:top w:val="nil"/>
              <w:left w:val="nil"/>
              <w:bottom w:val="single" w:sz="4" w:space="0" w:color="A6A6A6" w:themeColor="background1" w:themeShade="A6"/>
              <w:right w:val="single" w:sz="8" w:space="0" w:color="BFBFBF"/>
            </w:tcBorders>
            <w:shd w:val="clear" w:color="auto" w:fill="auto"/>
            <w:hideMark/>
          </w:tcPr>
          <w:p w14:paraId="5C5106E2" w14:textId="77777777" w:rsidR="004E1CF5" w:rsidRPr="00E5188F" w:rsidRDefault="004E1CF5" w:rsidP="003639E2">
            <w:pPr>
              <w:widowControl w:val="0"/>
              <w:spacing w:line="240" w:lineRule="auto"/>
              <w:ind w:right="170"/>
              <w:jc w:val="right"/>
              <w:rPr>
                <w:rFonts w:cs="Arial"/>
                <w:color w:val="000000"/>
                <w:sz w:val="16"/>
                <w:szCs w:val="16"/>
                <w:lang w:val="eu-ES"/>
              </w:rPr>
            </w:pPr>
            <w:r w:rsidRPr="00E5188F">
              <w:rPr>
                <w:rFonts w:cs="Arial"/>
                <w:color w:val="000000"/>
                <w:sz w:val="16"/>
                <w:szCs w:val="16"/>
                <w:lang w:val="eu-ES"/>
              </w:rPr>
              <w:t>53.593</w:t>
            </w:r>
          </w:p>
        </w:tc>
        <w:tc>
          <w:tcPr>
            <w:tcW w:w="942" w:type="pct"/>
            <w:tcBorders>
              <w:top w:val="nil"/>
              <w:left w:val="nil"/>
              <w:bottom w:val="single" w:sz="4" w:space="0" w:color="A6A6A6" w:themeColor="background1" w:themeShade="A6"/>
            </w:tcBorders>
            <w:shd w:val="clear" w:color="auto" w:fill="auto"/>
            <w:hideMark/>
          </w:tcPr>
          <w:p w14:paraId="2B81FDFE" w14:textId="77777777" w:rsidR="004E1CF5" w:rsidRPr="00E5188F" w:rsidRDefault="004E1CF5" w:rsidP="003639E2">
            <w:pPr>
              <w:widowControl w:val="0"/>
              <w:spacing w:line="240" w:lineRule="auto"/>
              <w:ind w:right="170"/>
              <w:jc w:val="right"/>
              <w:rPr>
                <w:rFonts w:cs="Arial"/>
                <w:color w:val="000000"/>
                <w:sz w:val="16"/>
                <w:szCs w:val="16"/>
                <w:lang w:val="eu-ES"/>
              </w:rPr>
            </w:pPr>
            <w:r w:rsidRPr="00E5188F">
              <w:rPr>
                <w:rFonts w:cs="Arial"/>
                <w:color w:val="000000"/>
                <w:sz w:val="16"/>
                <w:szCs w:val="16"/>
                <w:lang w:val="eu-ES"/>
              </w:rPr>
              <w:t>51.066</w:t>
            </w:r>
          </w:p>
        </w:tc>
      </w:tr>
    </w:tbl>
    <w:p w14:paraId="6FAECAFF" w14:textId="77777777" w:rsidR="004E1CF5" w:rsidRPr="00E5188F" w:rsidRDefault="004E1CF5" w:rsidP="004E1CF5">
      <w:pPr>
        <w:widowControl w:val="0"/>
        <w:spacing w:line="264" w:lineRule="auto"/>
        <w:rPr>
          <w:lang w:val="eu-ES"/>
        </w:rPr>
      </w:pPr>
    </w:p>
    <w:p w14:paraId="1FAE9266" w14:textId="7DDCF18C"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55" w:name="_Toc511991450"/>
      <w:bookmarkStart w:id="356" w:name="_Toc511994101"/>
      <w:bookmarkStart w:id="357" w:name="_Toc516567929"/>
      <w:bookmarkStart w:id="358" w:name="_Toc518382879"/>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47</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LURRALDE PRODUKTIBITATE ANTZEMANGARRIA, FORMA JURIDIKOAREN ARABERA 2016 (Euroak/Enplegatua)</w:t>
      </w:r>
      <w:bookmarkEnd w:id="355"/>
      <w:bookmarkEnd w:id="356"/>
      <w:bookmarkEnd w:id="357"/>
      <w:bookmarkEnd w:id="358"/>
    </w:p>
    <w:tbl>
      <w:tblPr>
        <w:tblW w:w="5274" w:type="pct"/>
        <w:jc w:val="center"/>
        <w:tblCellMar>
          <w:left w:w="70" w:type="dxa"/>
          <w:right w:w="70" w:type="dxa"/>
        </w:tblCellMar>
        <w:tblLook w:val="04A0" w:firstRow="1" w:lastRow="0" w:firstColumn="1" w:lastColumn="0" w:noHBand="0" w:noVBand="1"/>
      </w:tblPr>
      <w:tblGrid>
        <w:gridCol w:w="2156"/>
        <w:gridCol w:w="1831"/>
        <w:gridCol w:w="1831"/>
        <w:gridCol w:w="1831"/>
        <w:gridCol w:w="1829"/>
      </w:tblGrid>
      <w:tr w:rsidR="004E1CF5" w:rsidRPr="00E5188F" w14:paraId="4B2F5ADD" w14:textId="77777777" w:rsidTr="003639E2">
        <w:trPr>
          <w:jc w:val="center"/>
        </w:trPr>
        <w:tc>
          <w:tcPr>
            <w:tcW w:w="1137"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07330CFA" w14:textId="77777777" w:rsidR="004E1CF5" w:rsidRPr="00E5188F" w:rsidRDefault="004E1CF5" w:rsidP="003639E2">
            <w:pPr>
              <w:widowControl w:val="0"/>
              <w:spacing w:line="240" w:lineRule="auto"/>
              <w:rPr>
                <w:rFonts w:ascii="Calibri" w:hAnsi="Calibri"/>
                <w:color w:val="000000"/>
                <w:lang w:val="eu-ES"/>
              </w:rPr>
            </w:pPr>
            <w:r w:rsidRPr="00E5188F">
              <w:rPr>
                <w:rFonts w:ascii="Calibri" w:hAnsi="Calibri"/>
                <w:color w:val="000000"/>
                <w:lang w:val="eu-ES"/>
              </w:rPr>
              <w:t> </w:t>
            </w:r>
          </w:p>
        </w:tc>
        <w:tc>
          <w:tcPr>
            <w:tcW w:w="966"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4C8595F5"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Araba</w:t>
            </w:r>
          </w:p>
        </w:tc>
        <w:tc>
          <w:tcPr>
            <w:tcW w:w="966"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3BD6A84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Bizkaia</w:t>
            </w:r>
          </w:p>
        </w:tc>
        <w:tc>
          <w:tcPr>
            <w:tcW w:w="966"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35018DB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Gipuzkoa</w:t>
            </w:r>
          </w:p>
        </w:tc>
        <w:tc>
          <w:tcPr>
            <w:tcW w:w="965"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hideMark/>
          </w:tcPr>
          <w:p w14:paraId="17A5B577"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EAE</w:t>
            </w:r>
          </w:p>
        </w:tc>
      </w:tr>
      <w:tr w:rsidR="004E1CF5" w:rsidRPr="00E5188F" w14:paraId="04CF188A" w14:textId="77777777" w:rsidTr="003639E2">
        <w:trPr>
          <w:jc w:val="center"/>
        </w:trPr>
        <w:tc>
          <w:tcPr>
            <w:tcW w:w="1137" w:type="pct"/>
            <w:tcBorders>
              <w:top w:val="single" w:sz="4" w:space="0" w:color="A6A6A6" w:themeColor="background1" w:themeShade="A6"/>
              <w:bottom w:val="nil"/>
              <w:right w:val="single" w:sz="8" w:space="0" w:color="BFBFBF"/>
            </w:tcBorders>
            <w:shd w:val="clear" w:color="auto" w:fill="auto"/>
            <w:vAlign w:val="center"/>
            <w:hideMark/>
          </w:tcPr>
          <w:p w14:paraId="72BDB8CF"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Koop.</w:t>
            </w:r>
          </w:p>
        </w:tc>
        <w:tc>
          <w:tcPr>
            <w:tcW w:w="966" w:type="pct"/>
            <w:tcBorders>
              <w:top w:val="single" w:sz="4" w:space="0" w:color="A6A6A6" w:themeColor="background1" w:themeShade="A6"/>
              <w:left w:val="nil"/>
              <w:bottom w:val="nil"/>
              <w:right w:val="single" w:sz="8" w:space="0" w:color="BFBFBF"/>
            </w:tcBorders>
            <w:shd w:val="clear" w:color="auto" w:fill="auto"/>
            <w:vAlign w:val="center"/>
            <w:hideMark/>
          </w:tcPr>
          <w:p w14:paraId="7367C5F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61.766</w:t>
            </w:r>
          </w:p>
        </w:tc>
        <w:tc>
          <w:tcPr>
            <w:tcW w:w="966" w:type="pct"/>
            <w:tcBorders>
              <w:top w:val="single" w:sz="4" w:space="0" w:color="A6A6A6" w:themeColor="background1" w:themeShade="A6"/>
              <w:left w:val="nil"/>
              <w:bottom w:val="nil"/>
              <w:right w:val="single" w:sz="8" w:space="0" w:color="BFBFBF"/>
            </w:tcBorders>
            <w:shd w:val="clear" w:color="auto" w:fill="auto"/>
            <w:vAlign w:val="center"/>
            <w:hideMark/>
          </w:tcPr>
          <w:p w14:paraId="6F21D2B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46.582</w:t>
            </w:r>
          </w:p>
        </w:tc>
        <w:tc>
          <w:tcPr>
            <w:tcW w:w="966" w:type="pct"/>
            <w:tcBorders>
              <w:top w:val="single" w:sz="4" w:space="0" w:color="A6A6A6" w:themeColor="background1" w:themeShade="A6"/>
              <w:left w:val="nil"/>
              <w:bottom w:val="nil"/>
              <w:right w:val="single" w:sz="8" w:space="0" w:color="BFBFBF"/>
            </w:tcBorders>
            <w:shd w:val="clear" w:color="auto" w:fill="auto"/>
            <w:vAlign w:val="center"/>
            <w:hideMark/>
          </w:tcPr>
          <w:p w14:paraId="7F9DB5C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55.551</w:t>
            </w:r>
          </w:p>
        </w:tc>
        <w:tc>
          <w:tcPr>
            <w:tcW w:w="965" w:type="pct"/>
            <w:tcBorders>
              <w:top w:val="single" w:sz="4" w:space="0" w:color="A6A6A6" w:themeColor="background1" w:themeShade="A6"/>
              <w:left w:val="nil"/>
              <w:bottom w:val="nil"/>
            </w:tcBorders>
            <w:shd w:val="clear" w:color="auto" w:fill="auto"/>
            <w:vAlign w:val="bottom"/>
            <w:hideMark/>
          </w:tcPr>
          <w:p w14:paraId="6053AAD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52.851</w:t>
            </w:r>
          </w:p>
        </w:tc>
      </w:tr>
      <w:tr w:rsidR="004E1CF5" w:rsidRPr="00E5188F" w14:paraId="17FEF7FD" w14:textId="77777777" w:rsidTr="003639E2">
        <w:trPr>
          <w:trHeight w:val="233"/>
          <w:jc w:val="center"/>
        </w:trPr>
        <w:tc>
          <w:tcPr>
            <w:tcW w:w="1137" w:type="pct"/>
            <w:tcBorders>
              <w:top w:val="nil"/>
              <w:bottom w:val="nil"/>
              <w:right w:val="single" w:sz="8" w:space="0" w:color="BFBFBF"/>
            </w:tcBorders>
            <w:shd w:val="clear" w:color="auto" w:fill="auto"/>
            <w:vAlign w:val="center"/>
            <w:hideMark/>
          </w:tcPr>
          <w:p w14:paraId="17ED0C59"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L.S.A.</w:t>
            </w:r>
          </w:p>
        </w:tc>
        <w:tc>
          <w:tcPr>
            <w:tcW w:w="966" w:type="pct"/>
            <w:tcBorders>
              <w:top w:val="nil"/>
              <w:left w:val="nil"/>
              <w:bottom w:val="nil"/>
              <w:right w:val="single" w:sz="8" w:space="0" w:color="BFBFBF"/>
            </w:tcBorders>
            <w:shd w:val="clear" w:color="auto" w:fill="auto"/>
            <w:vAlign w:val="center"/>
            <w:hideMark/>
          </w:tcPr>
          <w:p w14:paraId="7BFF7E3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42.347</w:t>
            </w:r>
          </w:p>
        </w:tc>
        <w:tc>
          <w:tcPr>
            <w:tcW w:w="966" w:type="pct"/>
            <w:tcBorders>
              <w:top w:val="nil"/>
              <w:left w:val="nil"/>
              <w:bottom w:val="nil"/>
              <w:right w:val="single" w:sz="8" w:space="0" w:color="BFBFBF"/>
            </w:tcBorders>
            <w:shd w:val="clear" w:color="auto" w:fill="auto"/>
            <w:vAlign w:val="center"/>
            <w:hideMark/>
          </w:tcPr>
          <w:p w14:paraId="139A9DB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47.238</w:t>
            </w:r>
          </w:p>
        </w:tc>
        <w:tc>
          <w:tcPr>
            <w:tcW w:w="966" w:type="pct"/>
            <w:tcBorders>
              <w:top w:val="nil"/>
              <w:left w:val="nil"/>
              <w:bottom w:val="nil"/>
              <w:right w:val="single" w:sz="8" w:space="0" w:color="BFBFBF"/>
            </w:tcBorders>
            <w:shd w:val="clear" w:color="auto" w:fill="auto"/>
            <w:vAlign w:val="bottom"/>
            <w:hideMark/>
          </w:tcPr>
          <w:p w14:paraId="2DA127C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52.091</w:t>
            </w:r>
          </w:p>
        </w:tc>
        <w:tc>
          <w:tcPr>
            <w:tcW w:w="965" w:type="pct"/>
            <w:tcBorders>
              <w:top w:val="nil"/>
              <w:left w:val="nil"/>
            </w:tcBorders>
            <w:shd w:val="clear" w:color="auto" w:fill="auto"/>
            <w:vAlign w:val="bottom"/>
            <w:hideMark/>
          </w:tcPr>
          <w:p w14:paraId="1A7F12B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49.226</w:t>
            </w:r>
          </w:p>
        </w:tc>
      </w:tr>
      <w:tr w:rsidR="004E1CF5" w:rsidRPr="00E5188F" w14:paraId="7D55C19C" w14:textId="77777777" w:rsidTr="003639E2">
        <w:trPr>
          <w:trHeight w:val="233"/>
          <w:jc w:val="center"/>
        </w:trPr>
        <w:tc>
          <w:tcPr>
            <w:tcW w:w="1137" w:type="pct"/>
            <w:tcBorders>
              <w:top w:val="nil"/>
              <w:bottom w:val="single" w:sz="4" w:space="0" w:color="A6A6A6" w:themeColor="background1" w:themeShade="A6"/>
              <w:right w:val="single" w:sz="8" w:space="0" w:color="BFBFBF"/>
            </w:tcBorders>
            <w:shd w:val="clear" w:color="auto" w:fill="auto"/>
            <w:vAlign w:val="center"/>
            <w:hideMark/>
          </w:tcPr>
          <w:p w14:paraId="2B7C6D25" w14:textId="77777777" w:rsidR="004E1CF5" w:rsidRPr="00E5188F" w:rsidRDefault="004E1CF5" w:rsidP="003639E2">
            <w:pPr>
              <w:widowControl w:val="0"/>
              <w:spacing w:line="240" w:lineRule="auto"/>
              <w:rPr>
                <w:rFonts w:cs="Arial"/>
                <w:color w:val="000000"/>
                <w:sz w:val="16"/>
                <w:szCs w:val="16"/>
                <w:lang w:val="eu-ES"/>
              </w:rPr>
            </w:pPr>
            <w:r w:rsidRPr="00E5188F">
              <w:rPr>
                <w:rFonts w:cs="Arial"/>
                <w:color w:val="000000"/>
                <w:sz w:val="16"/>
                <w:szCs w:val="16"/>
                <w:lang w:val="eu-ES"/>
              </w:rPr>
              <w:t>L.S.M.</w:t>
            </w:r>
          </w:p>
        </w:tc>
        <w:tc>
          <w:tcPr>
            <w:tcW w:w="966" w:type="pct"/>
            <w:tcBorders>
              <w:top w:val="nil"/>
              <w:left w:val="nil"/>
              <w:bottom w:val="single" w:sz="4" w:space="0" w:color="A6A6A6" w:themeColor="background1" w:themeShade="A6"/>
              <w:right w:val="single" w:sz="8" w:space="0" w:color="BFBFBF"/>
            </w:tcBorders>
            <w:shd w:val="clear" w:color="auto" w:fill="auto"/>
            <w:vAlign w:val="center"/>
            <w:hideMark/>
          </w:tcPr>
          <w:p w14:paraId="5F73DBD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24.621</w:t>
            </w:r>
          </w:p>
        </w:tc>
        <w:tc>
          <w:tcPr>
            <w:tcW w:w="966" w:type="pct"/>
            <w:tcBorders>
              <w:top w:val="nil"/>
              <w:left w:val="nil"/>
              <w:bottom w:val="single" w:sz="4" w:space="0" w:color="A6A6A6" w:themeColor="background1" w:themeShade="A6"/>
              <w:right w:val="single" w:sz="8" w:space="0" w:color="BFBFBF"/>
            </w:tcBorders>
            <w:shd w:val="clear" w:color="auto" w:fill="auto"/>
            <w:vAlign w:val="center"/>
            <w:hideMark/>
          </w:tcPr>
          <w:p w14:paraId="7AC49D5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34.540</w:t>
            </w:r>
          </w:p>
        </w:tc>
        <w:tc>
          <w:tcPr>
            <w:tcW w:w="966" w:type="pct"/>
            <w:tcBorders>
              <w:top w:val="nil"/>
              <w:left w:val="nil"/>
              <w:bottom w:val="single" w:sz="4" w:space="0" w:color="A6A6A6" w:themeColor="background1" w:themeShade="A6"/>
              <w:right w:val="single" w:sz="8" w:space="0" w:color="BFBFBF"/>
            </w:tcBorders>
            <w:shd w:val="clear" w:color="auto" w:fill="auto"/>
            <w:vAlign w:val="bottom"/>
            <w:hideMark/>
          </w:tcPr>
          <w:p w14:paraId="63D415B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30.041</w:t>
            </w:r>
          </w:p>
        </w:tc>
        <w:tc>
          <w:tcPr>
            <w:tcW w:w="965" w:type="pct"/>
            <w:tcBorders>
              <w:top w:val="nil"/>
              <w:left w:val="nil"/>
              <w:bottom w:val="single" w:sz="4" w:space="0" w:color="A6A6A6" w:themeColor="background1" w:themeShade="A6"/>
            </w:tcBorders>
            <w:shd w:val="clear" w:color="auto" w:fill="auto"/>
            <w:vAlign w:val="bottom"/>
            <w:hideMark/>
          </w:tcPr>
          <w:p w14:paraId="5A5155CF"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31.520</w:t>
            </w:r>
          </w:p>
        </w:tc>
      </w:tr>
      <w:tr w:rsidR="004E1CF5" w:rsidRPr="00E5188F" w14:paraId="71C183D5" w14:textId="77777777" w:rsidTr="003639E2">
        <w:trPr>
          <w:jc w:val="center"/>
        </w:trPr>
        <w:tc>
          <w:tcPr>
            <w:tcW w:w="1137"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center"/>
          </w:tcPr>
          <w:p w14:paraId="5DF16E96" w14:textId="77777777" w:rsidR="004E1CF5" w:rsidRPr="00E5188F" w:rsidRDefault="000F0522" w:rsidP="003639E2">
            <w:pPr>
              <w:widowControl w:val="0"/>
              <w:spacing w:line="240" w:lineRule="auto"/>
              <w:rPr>
                <w:rFonts w:cs="Arial"/>
                <w:b/>
                <w:bCs/>
                <w:color w:val="000000"/>
                <w:sz w:val="16"/>
                <w:szCs w:val="16"/>
                <w:lang w:val="eu-ES"/>
              </w:rPr>
            </w:pPr>
            <w:r>
              <w:rPr>
                <w:rFonts w:cs="Arial"/>
                <w:b/>
                <w:bCs/>
                <w:color w:val="000000"/>
                <w:sz w:val="16"/>
                <w:szCs w:val="16"/>
                <w:lang w:val="eu-ES"/>
              </w:rPr>
              <w:t>GUZTIRA</w:t>
            </w:r>
          </w:p>
        </w:tc>
        <w:tc>
          <w:tcPr>
            <w:tcW w:w="966"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tcPr>
          <w:p w14:paraId="122C6682"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58.892</w:t>
            </w:r>
          </w:p>
        </w:tc>
        <w:tc>
          <w:tcPr>
            <w:tcW w:w="966"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tcPr>
          <w:p w14:paraId="4C653FEC"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45.607</w:t>
            </w:r>
          </w:p>
        </w:tc>
        <w:tc>
          <w:tcPr>
            <w:tcW w:w="966"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tcPr>
          <w:p w14:paraId="63523180"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53.593</w:t>
            </w:r>
          </w:p>
        </w:tc>
        <w:tc>
          <w:tcPr>
            <w:tcW w:w="965" w:type="pct"/>
            <w:tcBorders>
              <w:top w:val="single" w:sz="4" w:space="0" w:color="A6A6A6" w:themeColor="background1" w:themeShade="A6"/>
              <w:left w:val="nil"/>
              <w:bottom w:val="single" w:sz="4" w:space="0" w:color="A6A6A6" w:themeColor="background1" w:themeShade="A6"/>
            </w:tcBorders>
            <w:shd w:val="clear" w:color="auto" w:fill="auto"/>
          </w:tcPr>
          <w:p w14:paraId="6341E380"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51.066</w:t>
            </w:r>
          </w:p>
        </w:tc>
      </w:tr>
    </w:tbl>
    <w:p w14:paraId="27EB7685" w14:textId="77777777" w:rsidR="004E1CF5" w:rsidRPr="00E5188F" w:rsidRDefault="004E1CF5" w:rsidP="004E1CF5">
      <w:pPr>
        <w:pStyle w:val="Ttulo1"/>
        <w:keepNext w:val="0"/>
        <w:spacing w:line="264" w:lineRule="auto"/>
        <w:ind w:left="708" w:hanging="708"/>
        <w:rPr>
          <w:color w:val="1F497D" w:themeColor="text2"/>
          <w:sz w:val="26"/>
          <w:szCs w:val="26"/>
          <w:lang w:val="eu-ES"/>
        </w:rPr>
      </w:pPr>
      <w:bookmarkStart w:id="359" w:name="_Toc511991398"/>
      <w:bookmarkStart w:id="360" w:name="_Toc514170965"/>
      <w:bookmarkStart w:id="361" w:name="_Toc517951427"/>
      <w:r w:rsidRPr="00E5188F">
        <w:rPr>
          <w:color w:val="1F497D" w:themeColor="text2"/>
          <w:sz w:val="26"/>
          <w:szCs w:val="26"/>
          <w:lang w:val="eu-ES"/>
        </w:rPr>
        <w:lastRenderedPageBreak/>
        <w:t>4.-</w:t>
      </w:r>
      <w:r w:rsidRPr="00E5188F">
        <w:rPr>
          <w:color w:val="1F497D" w:themeColor="text2"/>
          <w:sz w:val="26"/>
          <w:szCs w:val="26"/>
          <w:lang w:val="eu-ES"/>
        </w:rPr>
        <w:tab/>
      </w:r>
      <w:bookmarkEnd w:id="359"/>
      <w:r w:rsidRPr="00E5188F">
        <w:rPr>
          <w:color w:val="1F497D" w:themeColor="text2"/>
          <w:sz w:val="26"/>
          <w:szCs w:val="26"/>
          <w:lang w:val="eu-ES"/>
        </w:rPr>
        <w:t>GIZARTE EKONOMIAREN ESPORTAZIOAK</w:t>
      </w:r>
      <w:bookmarkEnd w:id="360"/>
      <w:bookmarkEnd w:id="361"/>
    </w:p>
    <w:p w14:paraId="0F2E94C6" w14:textId="77777777" w:rsidR="004E1CF5" w:rsidRPr="00E5188F" w:rsidRDefault="004E1CF5" w:rsidP="004E1CF5">
      <w:pPr>
        <w:widowControl w:val="0"/>
        <w:spacing w:line="264" w:lineRule="auto"/>
        <w:rPr>
          <w:lang w:val="eu-ES"/>
        </w:rPr>
      </w:pPr>
    </w:p>
    <w:p w14:paraId="090E3C36" w14:textId="426FDDF3" w:rsidR="004E1CF5" w:rsidRPr="00E5188F" w:rsidRDefault="004E1CF5" w:rsidP="004E1CF5">
      <w:pPr>
        <w:pStyle w:val="Descripcin"/>
        <w:spacing w:line="264" w:lineRule="auto"/>
        <w:ind w:left="1134" w:hanging="1134"/>
        <w:rPr>
          <w:rFonts w:ascii="Arial" w:hAnsi="Arial" w:cs="Arial"/>
          <w:b w:val="0"/>
          <w:bCs w:val="0"/>
          <w:color w:val="5F5F5F"/>
          <w:sz w:val="18"/>
          <w:szCs w:val="18"/>
          <w:lang w:val="eu-ES"/>
        </w:rPr>
      </w:pPr>
      <w:bookmarkStart w:id="362" w:name="_Toc516568056"/>
      <w:bookmarkStart w:id="363" w:name="_Toc518383108"/>
      <w:r w:rsidRPr="00E5188F">
        <w:rPr>
          <w:rFonts w:ascii="Arial" w:hAnsi="Arial" w:cs="Arial"/>
          <w:b w:val="0"/>
          <w:bCs w:val="0"/>
          <w:color w:val="5F5F5F"/>
          <w:sz w:val="18"/>
          <w:szCs w:val="18"/>
          <w:lang w:val="eu-ES"/>
        </w:rPr>
        <w:t>1.</w:t>
      </w:r>
      <w:r w:rsidR="00F72AFC" w:rsidRPr="00E5188F">
        <w:rPr>
          <w:rFonts w:ascii="Arial" w:hAnsi="Arial" w:cs="Arial"/>
          <w:b w:val="0"/>
          <w:bCs w:val="0"/>
          <w:color w:val="5F5F5F"/>
          <w:sz w:val="18"/>
          <w:szCs w:val="18"/>
          <w:lang w:val="eu-ES"/>
        </w:rPr>
        <w:fldChar w:fldCharType="begin"/>
      </w:r>
      <w:r w:rsidRPr="00E5188F">
        <w:rPr>
          <w:rFonts w:ascii="Arial" w:hAnsi="Arial" w:cs="Arial"/>
          <w:b w:val="0"/>
          <w:bCs w:val="0"/>
          <w:color w:val="5F5F5F"/>
          <w:sz w:val="18"/>
          <w:szCs w:val="18"/>
          <w:lang w:val="eu-ES"/>
        </w:rPr>
        <w:instrText xml:space="preserve"> SEQ Gráfico_1. \* ARABIC </w:instrText>
      </w:r>
      <w:r w:rsidR="00F72AFC" w:rsidRPr="00E5188F">
        <w:rPr>
          <w:rFonts w:ascii="Arial" w:hAnsi="Arial" w:cs="Arial"/>
          <w:b w:val="0"/>
          <w:bCs w:val="0"/>
          <w:color w:val="5F5F5F"/>
          <w:sz w:val="18"/>
          <w:szCs w:val="18"/>
          <w:lang w:val="eu-ES"/>
        </w:rPr>
        <w:fldChar w:fldCharType="separate"/>
      </w:r>
      <w:r w:rsidR="002814E8">
        <w:rPr>
          <w:rFonts w:ascii="Arial" w:hAnsi="Arial" w:cs="Arial"/>
          <w:b w:val="0"/>
          <w:bCs w:val="0"/>
          <w:noProof/>
          <w:color w:val="5F5F5F"/>
          <w:sz w:val="18"/>
          <w:szCs w:val="18"/>
          <w:lang w:val="eu-ES"/>
        </w:rPr>
        <w:t>14</w:t>
      </w:r>
      <w:r w:rsidR="00F72AFC" w:rsidRPr="00E5188F">
        <w:rPr>
          <w:rFonts w:ascii="Arial" w:hAnsi="Arial" w:cs="Arial"/>
          <w:b w:val="0"/>
          <w:bCs w:val="0"/>
          <w:color w:val="5F5F5F"/>
          <w:sz w:val="18"/>
          <w:szCs w:val="18"/>
          <w:lang w:val="eu-ES"/>
        </w:rPr>
        <w:fldChar w:fldCharType="end"/>
      </w:r>
      <w:r w:rsidRPr="00E5188F">
        <w:rPr>
          <w:rFonts w:ascii="Arial" w:hAnsi="Arial" w:cs="Arial"/>
          <w:b w:val="0"/>
          <w:bCs w:val="0"/>
          <w:color w:val="5F5F5F"/>
          <w:sz w:val="18"/>
          <w:szCs w:val="18"/>
          <w:lang w:val="eu-ES"/>
        </w:rPr>
        <w:t xml:space="preserve">. Irudia </w:t>
      </w:r>
      <w:r w:rsidRPr="00E5188F">
        <w:rPr>
          <w:rFonts w:ascii="Arial" w:hAnsi="Arial" w:cs="Arial"/>
          <w:b w:val="0"/>
          <w:bCs w:val="0"/>
          <w:color w:val="5F5F5F"/>
          <w:sz w:val="18"/>
          <w:szCs w:val="18"/>
          <w:lang w:val="eu-ES"/>
        </w:rPr>
        <w:tab/>
      </w:r>
      <w:r w:rsidRPr="00E5188F">
        <w:rPr>
          <w:rFonts w:ascii="Arial" w:hAnsi="Arial" w:cs="Arial"/>
          <w:b w:val="0"/>
          <w:color w:val="5F5F5F"/>
          <w:sz w:val="18"/>
          <w:szCs w:val="18"/>
          <w:lang w:val="eu-ES"/>
        </w:rPr>
        <w:t>KANPOKO MERKATUETARAKO IREKITZE MAILAREN BILAKAERA (esportazioen bolumena fakturazio osoaren gainean)</w:t>
      </w:r>
      <w:r w:rsidRPr="00E5188F">
        <w:rPr>
          <w:rFonts w:ascii="Arial" w:hAnsi="Arial" w:cs="Arial"/>
          <w:b w:val="0"/>
          <w:bCs w:val="0"/>
          <w:color w:val="5F5F5F"/>
          <w:sz w:val="18"/>
          <w:szCs w:val="18"/>
          <w:lang w:val="eu-ES"/>
        </w:rPr>
        <w:t xml:space="preserve"> 1994-2016</w:t>
      </w:r>
      <w:bookmarkEnd w:id="362"/>
      <w:bookmarkEnd w:id="363"/>
    </w:p>
    <w:p w14:paraId="022893A6" w14:textId="77777777" w:rsidR="004E1CF5" w:rsidRPr="00E5188F" w:rsidRDefault="004E1CF5" w:rsidP="004E1CF5">
      <w:pPr>
        <w:pStyle w:val="Textoindependiente"/>
        <w:widowControl w:val="0"/>
        <w:spacing w:line="264" w:lineRule="auto"/>
        <w:jc w:val="center"/>
        <w:rPr>
          <w:rFonts w:ascii="Arial" w:hAnsi="Arial" w:cs="Arial"/>
          <w:b/>
          <w:color w:val="1F497D" w:themeColor="text2"/>
          <w:sz w:val="18"/>
          <w:szCs w:val="18"/>
          <w:lang w:val="eu-ES"/>
        </w:rPr>
      </w:pPr>
      <w:r w:rsidRPr="00E5188F">
        <w:rPr>
          <w:rFonts w:ascii="Arial" w:hAnsi="Arial" w:cs="Arial"/>
          <w:b/>
          <w:noProof/>
          <w:color w:val="1F497D" w:themeColor="text2"/>
          <w:sz w:val="18"/>
          <w:szCs w:val="18"/>
        </w:rPr>
        <w:drawing>
          <wp:anchor distT="0" distB="0" distL="114300" distR="114300" simplePos="0" relativeHeight="251578368" behindDoc="0" locked="0" layoutInCell="1" allowOverlap="1" wp14:anchorId="7977DA62" wp14:editId="0601C94E">
            <wp:simplePos x="0" y="0"/>
            <wp:positionH relativeFrom="column">
              <wp:posOffset>73660</wp:posOffset>
            </wp:positionH>
            <wp:positionV relativeFrom="paragraph">
              <wp:posOffset>48895</wp:posOffset>
            </wp:positionV>
            <wp:extent cx="5553075" cy="1828800"/>
            <wp:effectExtent l="0" t="0" r="0" b="0"/>
            <wp:wrapNone/>
            <wp:docPr id="120" name="Objeto 4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69B50B56" w14:textId="77777777" w:rsidR="004E1CF5" w:rsidRPr="00E5188F" w:rsidRDefault="004E1CF5" w:rsidP="004E1CF5">
      <w:pPr>
        <w:pStyle w:val="Textoindependiente"/>
        <w:widowControl w:val="0"/>
        <w:spacing w:line="264" w:lineRule="auto"/>
        <w:jc w:val="center"/>
        <w:rPr>
          <w:rFonts w:ascii="Arial" w:hAnsi="Arial" w:cs="Arial"/>
          <w:b/>
          <w:color w:val="1F497D" w:themeColor="text2"/>
          <w:sz w:val="18"/>
          <w:szCs w:val="18"/>
          <w:lang w:val="eu-ES"/>
        </w:rPr>
      </w:pPr>
    </w:p>
    <w:p w14:paraId="6180DFBF" w14:textId="77777777" w:rsidR="004E1CF5" w:rsidRPr="00E5188F" w:rsidRDefault="004E1CF5" w:rsidP="004E1CF5">
      <w:pPr>
        <w:pStyle w:val="Textoindependiente"/>
        <w:widowControl w:val="0"/>
        <w:spacing w:line="264" w:lineRule="auto"/>
        <w:jc w:val="center"/>
        <w:rPr>
          <w:rFonts w:ascii="Arial" w:hAnsi="Arial" w:cs="Arial"/>
          <w:b/>
          <w:color w:val="1F497D" w:themeColor="text2"/>
          <w:sz w:val="18"/>
          <w:szCs w:val="18"/>
          <w:lang w:val="eu-ES"/>
        </w:rPr>
      </w:pPr>
    </w:p>
    <w:p w14:paraId="28149CBF" w14:textId="77777777" w:rsidR="004E1CF5" w:rsidRPr="00E5188F" w:rsidRDefault="004E1CF5" w:rsidP="004E1CF5">
      <w:pPr>
        <w:pStyle w:val="Textoindependiente"/>
        <w:widowControl w:val="0"/>
        <w:spacing w:line="264" w:lineRule="auto"/>
        <w:jc w:val="center"/>
        <w:rPr>
          <w:rFonts w:ascii="Arial" w:hAnsi="Arial" w:cs="Arial"/>
          <w:b/>
          <w:color w:val="1F497D" w:themeColor="text2"/>
          <w:sz w:val="18"/>
          <w:szCs w:val="18"/>
          <w:lang w:val="eu-ES"/>
        </w:rPr>
      </w:pPr>
    </w:p>
    <w:p w14:paraId="39CE169E" w14:textId="77777777" w:rsidR="004E1CF5" w:rsidRPr="00E5188F" w:rsidRDefault="004E1CF5" w:rsidP="004E1CF5">
      <w:pPr>
        <w:pStyle w:val="Textoindependiente"/>
        <w:widowControl w:val="0"/>
        <w:spacing w:line="264" w:lineRule="auto"/>
        <w:jc w:val="center"/>
        <w:rPr>
          <w:rFonts w:ascii="Arial" w:hAnsi="Arial" w:cs="Arial"/>
          <w:b/>
          <w:color w:val="1F497D" w:themeColor="text2"/>
          <w:sz w:val="18"/>
          <w:szCs w:val="18"/>
          <w:lang w:val="eu-ES"/>
        </w:rPr>
      </w:pPr>
    </w:p>
    <w:p w14:paraId="32466CF6" w14:textId="77777777" w:rsidR="004E1CF5" w:rsidRPr="00E5188F" w:rsidRDefault="004E1CF5" w:rsidP="004E1CF5">
      <w:pPr>
        <w:pStyle w:val="Textoindependiente"/>
        <w:widowControl w:val="0"/>
        <w:spacing w:line="264" w:lineRule="auto"/>
        <w:jc w:val="center"/>
        <w:rPr>
          <w:rFonts w:ascii="Arial" w:hAnsi="Arial" w:cs="Arial"/>
          <w:b/>
          <w:color w:val="1F497D" w:themeColor="text2"/>
          <w:sz w:val="18"/>
          <w:szCs w:val="18"/>
          <w:lang w:val="eu-ES"/>
        </w:rPr>
      </w:pPr>
    </w:p>
    <w:p w14:paraId="52CEF0BC" w14:textId="77777777" w:rsidR="004E1CF5" w:rsidRPr="00E5188F" w:rsidRDefault="004E1CF5" w:rsidP="004E1CF5">
      <w:pPr>
        <w:pStyle w:val="Textoindependiente"/>
        <w:widowControl w:val="0"/>
        <w:spacing w:line="264" w:lineRule="auto"/>
        <w:jc w:val="center"/>
        <w:rPr>
          <w:rFonts w:ascii="Arial" w:hAnsi="Arial" w:cs="Arial"/>
          <w:b/>
          <w:color w:val="1F497D" w:themeColor="text2"/>
          <w:sz w:val="18"/>
          <w:szCs w:val="18"/>
          <w:lang w:val="eu-ES"/>
        </w:rPr>
      </w:pPr>
    </w:p>
    <w:p w14:paraId="67F62E31" w14:textId="77777777" w:rsidR="004E1CF5" w:rsidRPr="00E5188F" w:rsidRDefault="004E1CF5" w:rsidP="004E1CF5">
      <w:pPr>
        <w:pStyle w:val="Textoindependiente"/>
        <w:widowControl w:val="0"/>
        <w:spacing w:line="264" w:lineRule="auto"/>
        <w:jc w:val="center"/>
        <w:rPr>
          <w:rFonts w:ascii="Arial" w:hAnsi="Arial" w:cs="Arial"/>
          <w:b/>
          <w:color w:val="1F497D" w:themeColor="text2"/>
          <w:sz w:val="18"/>
          <w:szCs w:val="18"/>
          <w:lang w:val="eu-ES"/>
        </w:rPr>
      </w:pPr>
    </w:p>
    <w:p w14:paraId="6A56FC18" w14:textId="77777777" w:rsidR="004E1CF5" w:rsidRPr="00E5188F" w:rsidRDefault="004E1CF5" w:rsidP="004E1CF5">
      <w:pPr>
        <w:pStyle w:val="Textoindependiente"/>
        <w:widowControl w:val="0"/>
        <w:spacing w:line="264" w:lineRule="auto"/>
        <w:jc w:val="center"/>
        <w:rPr>
          <w:rFonts w:ascii="Arial" w:hAnsi="Arial" w:cs="Arial"/>
          <w:b/>
          <w:color w:val="1F497D" w:themeColor="text2"/>
          <w:sz w:val="18"/>
          <w:szCs w:val="18"/>
          <w:lang w:val="eu-ES"/>
        </w:rPr>
      </w:pPr>
    </w:p>
    <w:p w14:paraId="26120CF2" w14:textId="77777777" w:rsidR="004E1CF5" w:rsidRPr="00E5188F" w:rsidRDefault="004E1CF5" w:rsidP="004E1CF5">
      <w:pPr>
        <w:pStyle w:val="Textoindependiente"/>
        <w:widowControl w:val="0"/>
        <w:spacing w:line="264" w:lineRule="auto"/>
        <w:rPr>
          <w:rFonts w:ascii="Tahoma" w:hAnsi="Tahoma" w:cs="Arial"/>
          <w:b/>
          <w:i/>
          <w:sz w:val="16"/>
          <w:szCs w:val="16"/>
          <w:lang w:val="eu-ES"/>
        </w:rPr>
      </w:pPr>
    </w:p>
    <w:p w14:paraId="1D876CCB" w14:textId="77777777" w:rsidR="004E1CF5" w:rsidRPr="00E5188F" w:rsidRDefault="004E1CF5" w:rsidP="004E1CF5">
      <w:pPr>
        <w:pStyle w:val="Textoindependiente"/>
        <w:widowControl w:val="0"/>
        <w:spacing w:line="264" w:lineRule="auto"/>
        <w:rPr>
          <w:rFonts w:ascii="Tahoma" w:hAnsi="Tahoma" w:cs="Arial"/>
          <w:b/>
          <w:i/>
          <w:sz w:val="16"/>
          <w:szCs w:val="16"/>
          <w:lang w:val="eu-ES"/>
        </w:rPr>
      </w:pPr>
    </w:p>
    <w:p w14:paraId="6F656928" w14:textId="77777777" w:rsidR="004E1CF5" w:rsidRPr="00E5188F" w:rsidRDefault="004E1CF5" w:rsidP="004E1CF5">
      <w:pPr>
        <w:widowControl w:val="0"/>
        <w:spacing w:line="264" w:lineRule="auto"/>
        <w:rPr>
          <w:lang w:val="eu-ES"/>
        </w:rPr>
      </w:pPr>
    </w:p>
    <w:p w14:paraId="20801354" w14:textId="77777777" w:rsidR="004E1CF5" w:rsidRPr="00E5188F" w:rsidRDefault="004E1CF5" w:rsidP="004E1CF5">
      <w:pPr>
        <w:widowControl w:val="0"/>
        <w:spacing w:line="264" w:lineRule="auto"/>
        <w:rPr>
          <w:lang w:val="eu-ES"/>
        </w:rPr>
      </w:pPr>
    </w:p>
    <w:p w14:paraId="6C72314A" w14:textId="77777777" w:rsidR="004E1CF5" w:rsidRPr="00E5188F" w:rsidRDefault="004E1CF5" w:rsidP="004E1CF5">
      <w:pPr>
        <w:widowControl w:val="0"/>
        <w:spacing w:line="264" w:lineRule="auto"/>
        <w:rPr>
          <w:lang w:val="eu-ES"/>
        </w:rPr>
      </w:pPr>
    </w:p>
    <w:p w14:paraId="73D9D16D" w14:textId="4D209D2B" w:rsidR="004E1CF5" w:rsidRPr="00E5188F" w:rsidRDefault="004E1CF5" w:rsidP="004E1CF5">
      <w:pPr>
        <w:pStyle w:val="Descripcin"/>
        <w:spacing w:line="264" w:lineRule="auto"/>
        <w:ind w:left="1134" w:hanging="1134"/>
        <w:rPr>
          <w:rFonts w:ascii="Arial" w:hAnsi="Arial" w:cs="Arial"/>
          <w:b w:val="0"/>
          <w:bCs w:val="0"/>
          <w:color w:val="5F5F5F"/>
          <w:sz w:val="18"/>
          <w:szCs w:val="18"/>
          <w:lang w:val="eu-ES"/>
        </w:rPr>
      </w:pPr>
      <w:bookmarkStart w:id="364" w:name="_Toc516568057"/>
      <w:bookmarkStart w:id="365" w:name="_Toc518383109"/>
      <w:r w:rsidRPr="00E5188F">
        <w:rPr>
          <w:rFonts w:ascii="Arial" w:hAnsi="Arial" w:cs="Arial"/>
          <w:b w:val="0"/>
          <w:bCs w:val="0"/>
          <w:color w:val="5F5F5F"/>
          <w:sz w:val="18"/>
          <w:szCs w:val="18"/>
          <w:lang w:val="eu-ES"/>
        </w:rPr>
        <w:t>1.</w:t>
      </w:r>
      <w:r w:rsidR="00F72AFC" w:rsidRPr="00E5188F">
        <w:rPr>
          <w:rFonts w:ascii="Arial" w:hAnsi="Arial" w:cs="Arial"/>
          <w:b w:val="0"/>
          <w:bCs w:val="0"/>
          <w:color w:val="5F5F5F"/>
          <w:sz w:val="18"/>
          <w:szCs w:val="18"/>
          <w:lang w:val="eu-ES"/>
        </w:rPr>
        <w:fldChar w:fldCharType="begin"/>
      </w:r>
      <w:r w:rsidRPr="00E5188F">
        <w:rPr>
          <w:rFonts w:ascii="Arial" w:hAnsi="Arial" w:cs="Arial"/>
          <w:b w:val="0"/>
          <w:bCs w:val="0"/>
          <w:color w:val="5F5F5F"/>
          <w:sz w:val="18"/>
          <w:szCs w:val="18"/>
          <w:lang w:val="eu-ES"/>
        </w:rPr>
        <w:instrText xml:space="preserve"> SEQ Gráfico_1. \* ARABIC </w:instrText>
      </w:r>
      <w:r w:rsidR="00F72AFC" w:rsidRPr="00E5188F">
        <w:rPr>
          <w:rFonts w:ascii="Arial" w:hAnsi="Arial" w:cs="Arial"/>
          <w:b w:val="0"/>
          <w:bCs w:val="0"/>
          <w:color w:val="5F5F5F"/>
          <w:sz w:val="18"/>
          <w:szCs w:val="18"/>
          <w:lang w:val="eu-ES"/>
        </w:rPr>
        <w:fldChar w:fldCharType="separate"/>
      </w:r>
      <w:r w:rsidR="002814E8">
        <w:rPr>
          <w:rFonts w:ascii="Arial" w:hAnsi="Arial" w:cs="Arial"/>
          <w:b w:val="0"/>
          <w:bCs w:val="0"/>
          <w:noProof/>
          <w:color w:val="5F5F5F"/>
          <w:sz w:val="18"/>
          <w:szCs w:val="18"/>
          <w:lang w:val="eu-ES"/>
        </w:rPr>
        <w:t>15</w:t>
      </w:r>
      <w:r w:rsidR="00F72AFC" w:rsidRPr="00E5188F">
        <w:rPr>
          <w:rFonts w:ascii="Arial" w:hAnsi="Arial" w:cs="Arial"/>
          <w:b w:val="0"/>
          <w:bCs w:val="0"/>
          <w:color w:val="5F5F5F"/>
          <w:sz w:val="18"/>
          <w:szCs w:val="18"/>
          <w:lang w:val="eu-ES"/>
        </w:rPr>
        <w:fldChar w:fldCharType="end"/>
      </w:r>
      <w:r w:rsidRPr="00E5188F">
        <w:rPr>
          <w:rFonts w:ascii="Arial" w:hAnsi="Arial" w:cs="Arial"/>
          <w:b w:val="0"/>
          <w:bCs w:val="0"/>
          <w:color w:val="5F5F5F"/>
          <w:sz w:val="18"/>
          <w:szCs w:val="18"/>
          <w:lang w:val="eu-ES"/>
        </w:rPr>
        <w:t xml:space="preserve">. Irudia </w:t>
      </w:r>
      <w:r w:rsidRPr="00E5188F">
        <w:rPr>
          <w:rFonts w:ascii="Arial" w:hAnsi="Arial" w:cs="Arial"/>
          <w:b w:val="0"/>
          <w:bCs w:val="0"/>
          <w:color w:val="5F5F5F"/>
          <w:sz w:val="18"/>
          <w:szCs w:val="18"/>
          <w:lang w:val="eu-ES"/>
        </w:rPr>
        <w:tab/>
        <w:t>ESPORTAZIOEK ENPRESA ESPORTATZAILEEN FAKTURAZIO OSOAREN GAINEAN DUTEN PISU ERLATIBOAREN BILAKAERA 2004 - 2016</w:t>
      </w:r>
      <w:bookmarkEnd w:id="364"/>
      <w:bookmarkEnd w:id="365"/>
    </w:p>
    <w:p w14:paraId="06443205" w14:textId="77777777" w:rsidR="004E1CF5" w:rsidRPr="00E5188F" w:rsidRDefault="004E1CF5" w:rsidP="004E1CF5">
      <w:pPr>
        <w:widowControl w:val="0"/>
        <w:spacing w:line="264" w:lineRule="auto"/>
        <w:rPr>
          <w:rFonts w:cs="Arial"/>
          <w:lang w:val="eu-ES"/>
        </w:rPr>
      </w:pPr>
      <w:r w:rsidRPr="00E5188F">
        <w:rPr>
          <w:rFonts w:cs="Arial"/>
          <w:noProof/>
          <w:lang w:eastAsia="es-ES"/>
        </w:rPr>
        <w:drawing>
          <wp:anchor distT="0" distB="0" distL="114300" distR="114300" simplePos="0" relativeHeight="251518976" behindDoc="0" locked="0" layoutInCell="1" allowOverlap="1" wp14:anchorId="0D9477CD" wp14:editId="13C4AB5F">
            <wp:simplePos x="0" y="0"/>
            <wp:positionH relativeFrom="column">
              <wp:posOffset>118110</wp:posOffset>
            </wp:positionH>
            <wp:positionV relativeFrom="paragraph">
              <wp:posOffset>106680</wp:posOffset>
            </wp:positionV>
            <wp:extent cx="5505450" cy="1419225"/>
            <wp:effectExtent l="0" t="0" r="0" b="0"/>
            <wp:wrapNone/>
            <wp:docPr id="121" name="Objeto 4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14:paraId="013FA131" w14:textId="77777777" w:rsidR="004E1CF5" w:rsidRPr="00E5188F" w:rsidRDefault="004E1CF5" w:rsidP="004E1CF5">
      <w:pPr>
        <w:widowControl w:val="0"/>
        <w:spacing w:line="264" w:lineRule="auto"/>
        <w:rPr>
          <w:rFonts w:cs="Arial"/>
          <w:lang w:val="eu-ES"/>
        </w:rPr>
      </w:pPr>
    </w:p>
    <w:p w14:paraId="01179132" w14:textId="77777777" w:rsidR="004E1CF5" w:rsidRPr="00E5188F" w:rsidRDefault="004E1CF5" w:rsidP="004E1CF5">
      <w:pPr>
        <w:widowControl w:val="0"/>
        <w:spacing w:line="264" w:lineRule="auto"/>
        <w:rPr>
          <w:rFonts w:cs="Arial"/>
          <w:lang w:val="eu-ES"/>
        </w:rPr>
      </w:pPr>
    </w:p>
    <w:p w14:paraId="0029EE15" w14:textId="77777777" w:rsidR="004E1CF5" w:rsidRPr="00E5188F" w:rsidRDefault="004E1CF5" w:rsidP="004E1CF5">
      <w:pPr>
        <w:widowControl w:val="0"/>
        <w:spacing w:line="264" w:lineRule="auto"/>
        <w:rPr>
          <w:rFonts w:cs="Arial"/>
          <w:lang w:val="eu-ES"/>
        </w:rPr>
      </w:pPr>
    </w:p>
    <w:p w14:paraId="639F3C1B" w14:textId="77777777" w:rsidR="004E1CF5" w:rsidRPr="00E5188F" w:rsidRDefault="004E1CF5" w:rsidP="004E1CF5">
      <w:pPr>
        <w:widowControl w:val="0"/>
        <w:spacing w:line="264" w:lineRule="auto"/>
        <w:rPr>
          <w:rFonts w:cs="Arial"/>
          <w:lang w:val="eu-ES"/>
        </w:rPr>
      </w:pPr>
    </w:p>
    <w:p w14:paraId="6ED1CA44" w14:textId="77777777" w:rsidR="004E1CF5" w:rsidRPr="00E5188F" w:rsidRDefault="004E1CF5" w:rsidP="004E1CF5">
      <w:pPr>
        <w:widowControl w:val="0"/>
        <w:spacing w:line="264" w:lineRule="auto"/>
        <w:rPr>
          <w:rFonts w:cs="Arial"/>
          <w:lang w:val="eu-ES"/>
        </w:rPr>
      </w:pPr>
    </w:p>
    <w:p w14:paraId="014997DB" w14:textId="77777777" w:rsidR="004E1CF5" w:rsidRPr="00E5188F" w:rsidRDefault="004E1CF5" w:rsidP="004E1CF5">
      <w:pPr>
        <w:widowControl w:val="0"/>
        <w:spacing w:line="264" w:lineRule="auto"/>
        <w:rPr>
          <w:rFonts w:cs="Arial"/>
          <w:lang w:val="eu-ES"/>
        </w:rPr>
      </w:pPr>
    </w:p>
    <w:p w14:paraId="7F53577D" w14:textId="77777777" w:rsidR="004E1CF5" w:rsidRPr="00E5188F" w:rsidRDefault="004E1CF5" w:rsidP="004E1CF5">
      <w:pPr>
        <w:widowControl w:val="0"/>
        <w:spacing w:line="264" w:lineRule="auto"/>
        <w:rPr>
          <w:rFonts w:cs="Arial"/>
          <w:lang w:val="eu-ES"/>
        </w:rPr>
      </w:pPr>
    </w:p>
    <w:p w14:paraId="3B5059B0" w14:textId="77777777" w:rsidR="004E1CF5" w:rsidRPr="00E5188F" w:rsidRDefault="004E1CF5" w:rsidP="004E1CF5">
      <w:pPr>
        <w:widowControl w:val="0"/>
        <w:spacing w:line="264" w:lineRule="auto"/>
        <w:rPr>
          <w:rFonts w:cs="Arial"/>
          <w:lang w:val="eu-ES"/>
        </w:rPr>
      </w:pPr>
    </w:p>
    <w:p w14:paraId="148D7CF2" w14:textId="77777777" w:rsidR="004E1CF5" w:rsidRPr="00E5188F" w:rsidRDefault="004E1CF5" w:rsidP="004E1CF5">
      <w:pPr>
        <w:widowControl w:val="0"/>
        <w:spacing w:line="264" w:lineRule="auto"/>
        <w:rPr>
          <w:rFonts w:cs="Arial"/>
          <w:lang w:val="eu-ES"/>
        </w:rPr>
      </w:pPr>
    </w:p>
    <w:p w14:paraId="12FF18BF" w14:textId="77777777" w:rsidR="004E1CF5" w:rsidRPr="00E5188F" w:rsidRDefault="004E1CF5" w:rsidP="004E1CF5">
      <w:pPr>
        <w:widowControl w:val="0"/>
        <w:spacing w:line="264" w:lineRule="auto"/>
        <w:rPr>
          <w:rFonts w:cs="Arial"/>
          <w:lang w:val="eu-ES"/>
        </w:rPr>
      </w:pPr>
    </w:p>
    <w:p w14:paraId="5F652024" w14:textId="3F02CE7A" w:rsidR="004E1CF5" w:rsidRPr="00E5188F" w:rsidRDefault="004E1CF5" w:rsidP="004E1CF5">
      <w:pPr>
        <w:pStyle w:val="Descripcin"/>
        <w:spacing w:line="264" w:lineRule="auto"/>
        <w:ind w:left="1134" w:hanging="1134"/>
        <w:rPr>
          <w:rFonts w:ascii="Arial" w:hAnsi="Arial" w:cs="Arial"/>
          <w:b w:val="0"/>
          <w:bCs w:val="0"/>
          <w:color w:val="5F5F5F"/>
          <w:sz w:val="18"/>
          <w:szCs w:val="18"/>
          <w:lang w:val="eu-ES"/>
        </w:rPr>
      </w:pPr>
      <w:bookmarkStart w:id="366" w:name="_Toc516568058"/>
      <w:bookmarkStart w:id="367" w:name="_Toc518383110"/>
      <w:r w:rsidRPr="00E5188F">
        <w:rPr>
          <w:rFonts w:ascii="Arial" w:hAnsi="Arial" w:cs="Arial"/>
          <w:b w:val="0"/>
          <w:bCs w:val="0"/>
          <w:color w:val="5F5F5F"/>
          <w:sz w:val="18"/>
          <w:szCs w:val="18"/>
          <w:lang w:val="eu-ES"/>
        </w:rPr>
        <w:t>1.</w:t>
      </w:r>
      <w:r w:rsidR="00F72AFC" w:rsidRPr="00E5188F">
        <w:rPr>
          <w:rFonts w:ascii="Arial" w:hAnsi="Arial" w:cs="Arial"/>
          <w:b w:val="0"/>
          <w:bCs w:val="0"/>
          <w:color w:val="5F5F5F"/>
          <w:sz w:val="18"/>
          <w:szCs w:val="18"/>
          <w:lang w:val="eu-ES"/>
        </w:rPr>
        <w:fldChar w:fldCharType="begin"/>
      </w:r>
      <w:r w:rsidRPr="00E5188F">
        <w:rPr>
          <w:rFonts w:ascii="Arial" w:hAnsi="Arial" w:cs="Arial"/>
          <w:b w:val="0"/>
          <w:bCs w:val="0"/>
          <w:color w:val="5F5F5F"/>
          <w:sz w:val="18"/>
          <w:szCs w:val="18"/>
          <w:lang w:val="eu-ES"/>
        </w:rPr>
        <w:instrText xml:space="preserve"> SEQ Gráfico_1. \* ARABIC </w:instrText>
      </w:r>
      <w:r w:rsidR="00F72AFC" w:rsidRPr="00E5188F">
        <w:rPr>
          <w:rFonts w:ascii="Arial" w:hAnsi="Arial" w:cs="Arial"/>
          <w:b w:val="0"/>
          <w:bCs w:val="0"/>
          <w:color w:val="5F5F5F"/>
          <w:sz w:val="18"/>
          <w:szCs w:val="18"/>
          <w:lang w:val="eu-ES"/>
        </w:rPr>
        <w:fldChar w:fldCharType="separate"/>
      </w:r>
      <w:r w:rsidR="002814E8">
        <w:rPr>
          <w:rFonts w:ascii="Arial" w:hAnsi="Arial" w:cs="Arial"/>
          <w:b w:val="0"/>
          <w:bCs w:val="0"/>
          <w:noProof/>
          <w:color w:val="5F5F5F"/>
          <w:sz w:val="18"/>
          <w:szCs w:val="18"/>
          <w:lang w:val="eu-ES"/>
        </w:rPr>
        <w:t>16</w:t>
      </w:r>
      <w:r w:rsidR="00F72AFC" w:rsidRPr="00E5188F">
        <w:rPr>
          <w:rFonts w:ascii="Arial" w:hAnsi="Arial" w:cs="Arial"/>
          <w:b w:val="0"/>
          <w:bCs w:val="0"/>
          <w:color w:val="5F5F5F"/>
          <w:sz w:val="18"/>
          <w:szCs w:val="18"/>
          <w:lang w:val="eu-ES"/>
        </w:rPr>
        <w:fldChar w:fldCharType="end"/>
      </w:r>
      <w:r w:rsidRPr="00E5188F">
        <w:rPr>
          <w:rFonts w:ascii="Arial" w:hAnsi="Arial" w:cs="Arial"/>
          <w:b w:val="0"/>
          <w:bCs w:val="0"/>
          <w:color w:val="5F5F5F"/>
          <w:sz w:val="18"/>
          <w:szCs w:val="18"/>
          <w:lang w:val="eu-ES"/>
        </w:rPr>
        <w:t xml:space="preserve">. Irudia </w:t>
      </w:r>
      <w:r w:rsidRPr="00E5188F">
        <w:rPr>
          <w:rFonts w:ascii="Arial" w:hAnsi="Arial" w:cs="Arial"/>
          <w:b w:val="0"/>
          <w:bCs w:val="0"/>
          <w:color w:val="5F5F5F"/>
          <w:sz w:val="18"/>
          <w:szCs w:val="18"/>
          <w:lang w:val="eu-ES"/>
        </w:rPr>
        <w:tab/>
        <w:t>GIZARTE EKONOMIAREN ALORREKO ENPRESEN ESPORTAZIOEN NORAKOA. 2016 (norakoaren araberako esportazio guztien %)</w:t>
      </w:r>
      <w:bookmarkEnd w:id="366"/>
      <w:bookmarkEnd w:id="367"/>
    </w:p>
    <w:p w14:paraId="458EED3A" w14:textId="77777777" w:rsidR="004E1CF5" w:rsidRPr="00E5188F" w:rsidRDefault="004E1CF5" w:rsidP="004E1CF5">
      <w:pPr>
        <w:pStyle w:val="Textoindependiente"/>
        <w:widowControl w:val="0"/>
        <w:spacing w:line="264" w:lineRule="auto"/>
        <w:rPr>
          <w:rFonts w:ascii="Arial" w:eastAsiaTheme="minorHAnsi" w:hAnsi="Arial" w:cs="Arial"/>
          <w:b/>
          <w:color w:val="1F497D" w:themeColor="text2"/>
          <w:sz w:val="18"/>
          <w:szCs w:val="18"/>
          <w:lang w:val="eu-ES" w:eastAsia="en-US"/>
        </w:rPr>
      </w:pPr>
      <w:r w:rsidRPr="00E5188F">
        <w:rPr>
          <w:rFonts w:ascii="Arial" w:eastAsiaTheme="minorHAnsi" w:hAnsi="Arial" w:cs="Arial"/>
          <w:b/>
          <w:noProof/>
          <w:color w:val="1F497D" w:themeColor="text2"/>
          <w:sz w:val="18"/>
          <w:szCs w:val="18"/>
        </w:rPr>
        <w:drawing>
          <wp:anchor distT="0" distB="0" distL="114300" distR="114300" simplePos="0" relativeHeight="251421696" behindDoc="0" locked="0" layoutInCell="1" allowOverlap="1" wp14:anchorId="7AEF2251" wp14:editId="43047037">
            <wp:simplePos x="0" y="0"/>
            <wp:positionH relativeFrom="column">
              <wp:posOffset>540385</wp:posOffset>
            </wp:positionH>
            <wp:positionV relativeFrom="paragraph">
              <wp:posOffset>50801</wp:posOffset>
            </wp:positionV>
            <wp:extent cx="4857750" cy="2305050"/>
            <wp:effectExtent l="0" t="0" r="0" b="0"/>
            <wp:wrapNone/>
            <wp:docPr id="122" name="Objeto 4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172FB658" w14:textId="77777777" w:rsidR="004E1CF5" w:rsidRPr="00E5188F" w:rsidRDefault="004E1CF5" w:rsidP="004E1CF5">
      <w:pPr>
        <w:pStyle w:val="Textoindependiente"/>
        <w:widowControl w:val="0"/>
        <w:spacing w:line="264" w:lineRule="auto"/>
        <w:rPr>
          <w:rFonts w:ascii="Arial" w:hAnsi="Arial" w:cs="Arial"/>
          <w:sz w:val="20"/>
          <w:lang w:val="eu-ES"/>
        </w:rPr>
      </w:pPr>
    </w:p>
    <w:p w14:paraId="1C731381" w14:textId="77777777" w:rsidR="004E1CF5" w:rsidRPr="00E5188F" w:rsidRDefault="004E1CF5" w:rsidP="004E1CF5">
      <w:pPr>
        <w:pStyle w:val="Textoindependiente"/>
        <w:widowControl w:val="0"/>
        <w:spacing w:line="264" w:lineRule="auto"/>
        <w:rPr>
          <w:rFonts w:ascii="Arial" w:hAnsi="Arial" w:cs="Arial"/>
          <w:sz w:val="20"/>
          <w:lang w:val="eu-ES"/>
        </w:rPr>
      </w:pPr>
    </w:p>
    <w:p w14:paraId="05C004EC" w14:textId="77777777" w:rsidR="004E1CF5" w:rsidRPr="00E5188F" w:rsidRDefault="004E1CF5" w:rsidP="004E1CF5">
      <w:pPr>
        <w:pStyle w:val="Textoindependiente"/>
        <w:widowControl w:val="0"/>
        <w:spacing w:line="264" w:lineRule="auto"/>
        <w:rPr>
          <w:rFonts w:ascii="Arial" w:hAnsi="Arial" w:cs="Arial"/>
          <w:sz w:val="20"/>
          <w:lang w:val="eu-ES"/>
        </w:rPr>
      </w:pPr>
    </w:p>
    <w:p w14:paraId="32898908" w14:textId="77777777" w:rsidR="004E1CF5" w:rsidRPr="00E5188F" w:rsidRDefault="004E1CF5" w:rsidP="004E1CF5">
      <w:pPr>
        <w:pStyle w:val="Textoindependiente"/>
        <w:widowControl w:val="0"/>
        <w:spacing w:line="264" w:lineRule="auto"/>
        <w:rPr>
          <w:rFonts w:ascii="Arial" w:hAnsi="Arial" w:cs="Arial"/>
          <w:sz w:val="20"/>
          <w:lang w:val="eu-ES"/>
        </w:rPr>
      </w:pPr>
    </w:p>
    <w:p w14:paraId="615AD3B1" w14:textId="77777777" w:rsidR="004E1CF5" w:rsidRPr="00E5188F" w:rsidRDefault="004E1CF5" w:rsidP="004E1CF5">
      <w:pPr>
        <w:pStyle w:val="Textoindependiente"/>
        <w:widowControl w:val="0"/>
        <w:spacing w:line="264" w:lineRule="auto"/>
        <w:rPr>
          <w:rFonts w:ascii="Arial" w:hAnsi="Arial" w:cs="Arial"/>
          <w:sz w:val="20"/>
          <w:lang w:val="eu-ES"/>
        </w:rPr>
      </w:pPr>
    </w:p>
    <w:p w14:paraId="74781AB1" w14:textId="77777777" w:rsidR="004E1CF5" w:rsidRPr="00E5188F" w:rsidRDefault="004E1CF5" w:rsidP="004E1CF5">
      <w:pPr>
        <w:pStyle w:val="Textoindependiente"/>
        <w:widowControl w:val="0"/>
        <w:spacing w:line="264" w:lineRule="auto"/>
        <w:rPr>
          <w:rFonts w:ascii="Arial" w:hAnsi="Arial" w:cs="Arial"/>
          <w:sz w:val="20"/>
          <w:lang w:val="eu-ES"/>
        </w:rPr>
      </w:pPr>
    </w:p>
    <w:p w14:paraId="3EA4FFFF" w14:textId="77777777" w:rsidR="004E1CF5" w:rsidRPr="00E5188F" w:rsidRDefault="004E1CF5" w:rsidP="004E1CF5">
      <w:pPr>
        <w:pStyle w:val="Textoindependiente"/>
        <w:widowControl w:val="0"/>
        <w:spacing w:line="264" w:lineRule="auto"/>
        <w:rPr>
          <w:rFonts w:ascii="Arial" w:hAnsi="Arial" w:cs="Arial"/>
          <w:b/>
          <w:i/>
          <w:noProof/>
          <w:sz w:val="20"/>
          <w:lang w:val="eu-ES"/>
        </w:rPr>
      </w:pPr>
    </w:p>
    <w:p w14:paraId="5AFDB1AD" w14:textId="77777777" w:rsidR="004E1CF5" w:rsidRPr="00E5188F" w:rsidRDefault="004E1CF5" w:rsidP="004E1CF5">
      <w:pPr>
        <w:pStyle w:val="Textoindependiente"/>
        <w:widowControl w:val="0"/>
        <w:spacing w:line="264" w:lineRule="auto"/>
        <w:rPr>
          <w:rFonts w:ascii="Arial" w:hAnsi="Arial" w:cs="Arial"/>
          <w:b/>
          <w:i/>
          <w:noProof/>
          <w:sz w:val="20"/>
          <w:lang w:val="eu-ES"/>
        </w:rPr>
      </w:pPr>
    </w:p>
    <w:p w14:paraId="51962418" w14:textId="77777777" w:rsidR="004E1CF5" w:rsidRPr="00E5188F" w:rsidRDefault="004E1CF5" w:rsidP="004E1CF5">
      <w:pPr>
        <w:pStyle w:val="Textoindependiente"/>
        <w:widowControl w:val="0"/>
        <w:spacing w:line="264" w:lineRule="auto"/>
        <w:rPr>
          <w:rFonts w:ascii="Arial" w:hAnsi="Arial" w:cs="Arial"/>
          <w:b/>
          <w:i/>
          <w:noProof/>
          <w:sz w:val="20"/>
          <w:lang w:val="eu-ES"/>
        </w:rPr>
      </w:pPr>
    </w:p>
    <w:p w14:paraId="07F39C4A" w14:textId="77777777" w:rsidR="004E1CF5" w:rsidRPr="00E5188F" w:rsidRDefault="004E1CF5" w:rsidP="004E1CF5">
      <w:pPr>
        <w:pStyle w:val="Textoindependiente"/>
        <w:widowControl w:val="0"/>
        <w:spacing w:line="264" w:lineRule="auto"/>
        <w:rPr>
          <w:rFonts w:ascii="Arial" w:hAnsi="Arial" w:cs="Arial"/>
          <w:sz w:val="20"/>
          <w:lang w:val="eu-ES"/>
        </w:rPr>
      </w:pPr>
    </w:p>
    <w:p w14:paraId="27BF881E" w14:textId="77777777" w:rsidR="004E1CF5" w:rsidRPr="00E5188F" w:rsidRDefault="004E1CF5" w:rsidP="004E1CF5">
      <w:pPr>
        <w:pStyle w:val="Textoindependiente"/>
        <w:widowControl w:val="0"/>
        <w:spacing w:line="264" w:lineRule="auto"/>
        <w:rPr>
          <w:rFonts w:ascii="Arial" w:hAnsi="Arial" w:cs="Arial"/>
          <w:sz w:val="20"/>
          <w:lang w:val="eu-ES"/>
        </w:rPr>
      </w:pPr>
    </w:p>
    <w:p w14:paraId="79D5BA71" w14:textId="77777777" w:rsidR="004E1CF5" w:rsidRPr="00E5188F" w:rsidRDefault="004E1CF5" w:rsidP="004E1CF5">
      <w:pPr>
        <w:pStyle w:val="Textoindependiente"/>
        <w:widowControl w:val="0"/>
        <w:spacing w:line="264" w:lineRule="auto"/>
        <w:rPr>
          <w:rFonts w:ascii="Arial" w:hAnsi="Arial" w:cs="Arial"/>
          <w:sz w:val="20"/>
          <w:lang w:val="eu-ES"/>
        </w:rPr>
      </w:pPr>
    </w:p>
    <w:p w14:paraId="175E6F33" w14:textId="77777777" w:rsidR="004E1CF5" w:rsidRPr="00E5188F" w:rsidRDefault="004E1CF5" w:rsidP="004E1CF5">
      <w:pPr>
        <w:pStyle w:val="Textoindependiente"/>
        <w:widowControl w:val="0"/>
        <w:spacing w:line="264" w:lineRule="auto"/>
        <w:rPr>
          <w:rFonts w:ascii="Arial" w:hAnsi="Arial" w:cs="Arial"/>
          <w:sz w:val="20"/>
          <w:lang w:val="eu-ES"/>
        </w:rPr>
      </w:pPr>
    </w:p>
    <w:p w14:paraId="1CDCAB9B" w14:textId="77777777" w:rsidR="004E1CF5" w:rsidRPr="00E5188F" w:rsidRDefault="004E1CF5" w:rsidP="004E1CF5">
      <w:pPr>
        <w:pStyle w:val="Textoindependiente"/>
        <w:widowControl w:val="0"/>
        <w:spacing w:line="264" w:lineRule="auto"/>
        <w:rPr>
          <w:rFonts w:ascii="Arial" w:hAnsi="Arial" w:cs="Arial"/>
          <w:sz w:val="20"/>
          <w:lang w:val="eu-ES"/>
        </w:rPr>
      </w:pPr>
    </w:p>
    <w:p w14:paraId="58B01600" w14:textId="49F4AFD4" w:rsidR="004E1CF5" w:rsidRPr="00E5188F" w:rsidRDefault="004E1CF5" w:rsidP="004E1CF5">
      <w:pPr>
        <w:pStyle w:val="Descripcin"/>
        <w:spacing w:line="264" w:lineRule="auto"/>
        <w:ind w:left="1134" w:hanging="1134"/>
        <w:rPr>
          <w:rFonts w:ascii="Arial" w:hAnsi="Arial" w:cs="Arial"/>
          <w:b w:val="0"/>
          <w:bCs w:val="0"/>
          <w:color w:val="5F5F5F"/>
          <w:sz w:val="18"/>
          <w:szCs w:val="18"/>
          <w:lang w:val="eu-ES"/>
        </w:rPr>
      </w:pPr>
      <w:bookmarkStart w:id="368" w:name="_Toc391999620"/>
      <w:bookmarkStart w:id="369" w:name="_Toc511991451"/>
      <w:bookmarkStart w:id="370" w:name="_Toc511994102"/>
      <w:bookmarkStart w:id="371" w:name="_Toc516567930"/>
      <w:bookmarkStart w:id="372" w:name="_Toc518382880"/>
      <w:r w:rsidRPr="00E5188F">
        <w:rPr>
          <w:rFonts w:ascii="Arial" w:hAnsi="Arial" w:cs="Arial"/>
          <w:b w:val="0"/>
          <w:bCs w:val="0"/>
          <w:color w:val="5F5F5F"/>
          <w:sz w:val="18"/>
          <w:szCs w:val="18"/>
          <w:lang w:val="eu-ES"/>
        </w:rPr>
        <w:t>1.</w:t>
      </w:r>
      <w:r w:rsidR="00F72AFC" w:rsidRPr="00E5188F">
        <w:rPr>
          <w:rFonts w:ascii="Arial" w:hAnsi="Arial" w:cs="Arial"/>
          <w:b w:val="0"/>
          <w:bCs w:val="0"/>
          <w:color w:val="5F5F5F"/>
          <w:sz w:val="18"/>
          <w:szCs w:val="18"/>
          <w:lang w:val="eu-ES"/>
        </w:rPr>
        <w:fldChar w:fldCharType="begin"/>
      </w:r>
      <w:r w:rsidRPr="00E5188F">
        <w:rPr>
          <w:rFonts w:ascii="Arial" w:hAnsi="Arial" w:cs="Arial"/>
          <w:b w:val="0"/>
          <w:bCs w:val="0"/>
          <w:color w:val="5F5F5F"/>
          <w:sz w:val="18"/>
          <w:szCs w:val="18"/>
          <w:lang w:val="eu-ES"/>
        </w:rPr>
        <w:instrText xml:space="preserve"> SEQ Cuadro_1. \* ARABIC </w:instrText>
      </w:r>
      <w:r w:rsidR="00F72AFC" w:rsidRPr="00E5188F">
        <w:rPr>
          <w:rFonts w:ascii="Arial" w:hAnsi="Arial" w:cs="Arial"/>
          <w:b w:val="0"/>
          <w:bCs w:val="0"/>
          <w:color w:val="5F5F5F"/>
          <w:sz w:val="18"/>
          <w:szCs w:val="18"/>
          <w:lang w:val="eu-ES"/>
        </w:rPr>
        <w:fldChar w:fldCharType="separate"/>
      </w:r>
      <w:r w:rsidR="002814E8">
        <w:rPr>
          <w:rFonts w:ascii="Arial" w:hAnsi="Arial" w:cs="Arial"/>
          <w:b w:val="0"/>
          <w:bCs w:val="0"/>
          <w:noProof/>
          <w:color w:val="5F5F5F"/>
          <w:sz w:val="18"/>
          <w:szCs w:val="18"/>
          <w:lang w:val="eu-ES"/>
        </w:rPr>
        <w:t>48</w:t>
      </w:r>
      <w:r w:rsidR="00F72AFC" w:rsidRPr="00E5188F">
        <w:rPr>
          <w:rFonts w:ascii="Arial" w:hAnsi="Arial" w:cs="Arial"/>
          <w:b w:val="0"/>
          <w:bCs w:val="0"/>
          <w:color w:val="5F5F5F"/>
          <w:sz w:val="18"/>
          <w:szCs w:val="18"/>
          <w:lang w:val="eu-ES"/>
        </w:rPr>
        <w:fldChar w:fldCharType="end"/>
      </w:r>
      <w:r w:rsidRPr="00E5188F">
        <w:rPr>
          <w:rFonts w:ascii="Arial" w:hAnsi="Arial" w:cs="Arial"/>
          <w:b w:val="0"/>
          <w:bCs w:val="0"/>
          <w:color w:val="5F5F5F"/>
          <w:sz w:val="18"/>
          <w:szCs w:val="18"/>
          <w:lang w:val="eu-ES"/>
        </w:rPr>
        <w:t xml:space="preserve">. Taula </w:t>
      </w:r>
      <w:r w:rsidRPr="00E5188F">
        <w:rPr>
          <w:rFonts w:ascii="Arial" w:hAnsi="Arial" w:cs="Arial"/>
          <w:b w:val="0"/>
          <w:bCs w:val="0"/>
          <w:color w:val="5F5F5F"/>
          <w:sz w:val="18"/>
          <w:szCs w:val="18"/>
          <w:lang w:val="eu-ES"/>
        </w:rPr>
        <w:tab/>
        <w:t>ESPORTAZIOEN BOLUMENA, ZONAREN ETA BILAKAERAREN ARABERA. 2010, 2012</w:t>
      </w:r>
      <w:bookmarkEnd w:id="368"/>
      <w:r w:rsidRPr="00E5188F">
        <w:rPr>
          <w:rFonts w:ascii="Arial" w:hAnsi="Arial" w:cs="Arial"/>
          <w:b w:val="0"/>
          <w:bCs w:val="0"/>
          <w:color w:val="5F5F5F"/>
          <w:sz w:val="18"/>
          <w:szCs w:val="18"/>
          <w:lang w:val="eu-ES"/>
        </w:rPr>
        <w:t>, 2014 eta 2016</w:t>
      </w:r>
      <w:bookmarkEnd w:id="369"/>
      <w:bookmarkEnd w:id="370"/>
      <w:bookmarkEnd w:id="371"/>
      <w:bookmarkEnd w:id="372"/>
    </w:p>
    <w:tbl>
      <w:tblPr>
        <w:tblW w:w="5000" w:type="pct"/>
        <w:jc w:val="center"/>
        <w:tblCellMar>
          <w:left w:w="70" w:type="dxa"/>
          <w:right w:w="70" w:type="dxa"/>
        </w:tblCellMar>
        <w:tblLook w:val="04A0" w:firstRow="1" w:lastRow="0" w:firstColumn="1" w:lastColumn="0" w:noHBand="0" w:noVBand="1"/>
      </w:tblPr>
      <w:tblGrid>
        <w:gridCol w:w="1514"/>
        <w:gridCol w:w="1274"/>
        <w:gridCol w:w="1274"/>
        <w:gridCol w:w="1274"/>
        <w:gridCol w:w="1307"/>
        <w:gridCol w:w="781"/>
        <w:gridCol w:w="781"/>
        <w:gridCol w:w="781"/>
      </w:tblGrid>
      <w:tr w:rsidR="004E1CF5" w:rsidRPr="00E5188F" w14:paraId="22AA294C" w14:textId="77777777" w:rsidTr="003639E2">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7648DCC8" w14:textId="77777777" w:rsidR="004E1CF5" w:rsidRPr="00E5188F" w:rsidRDefault="004E1CF5" w:rsidP="003639E2">
            <w:pPr>
              <w:spacing w:line="264" w:lineRule="auto"/>
              <w:jc w:val="left"/>
              <w:rPr>
                <w:rFonts w:ascii="Calibri" w:eastAsia="Times New Roman" w:hAnsi="Calibri" w:cs="Calibri"/>
                <w:color w:val="000000"/>
                <w:sz w:val="22"/>
                <w:lang w:val="eu-ES" w:eastAsia="es-ES"/>
              </w:rPr>
            </w:pPr>
            <w:r w:rsidRPr="00E5188F">
              <w:rPr>
                <w:rFonts w:ascii="Calibri" w:eastAsia="Times New Roman" w:hAnsi="Calibri" w:cs="Calibri"/>
                <w:color w:val="000000"/>
                <w:sz w:val="22"/>
                <w:lang w:val="eu-ES" w:eastAsia="es-ES"/>
              </w:rPr>
              <w:t> </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644ADC3D"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 2010</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26F00C7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 2012</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621B182E"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 2014</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center"/>
            <w:hideMark/>
          </w:tcPr>
          <w:p w14:paraId="447B8C94"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 2016</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DBE5F1" w:themeFill="accent1" w:themeFillTint="33"/>
            <w:vAlign w:val="center"/>
            <w:hideMark/>
          </w:tcPr>
          <w:p w14:paraId="52CCEADF"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%∆12/10</w:t>
            </w:r>
          </w:p>
        </w:tc>
        <w:tc>
          <w:tcPr>
            <w:tcW w:w="0" w:type="auto"/>
            <w:tcBorders>
              <w:top w:val="single" w:sz="4" w:space="0" w:color="A6A6A6" w:themeColor="background1" w:themeShade="A6"/>
              <w:left w:val="single" w:sz="8" w:space="0" w:color="BFBFBF"/>
              <w:bottom w:val="single" w:sz="4" w:space="0" w:color="A6A6A6" w:themeColor="background1" w:themeShade="A6"/>
              <w:right w:val="nil"/>
            </w:tcBorders>
            <w:shd w:val="clear" w:color="auto" w:fill="DBE5F1" w:themeFill="accent1" w:themeFillTint="33"/>
            <w:vAlign w:val="center"/>
            <w:hideMark/>
          </w:tcPr>
          <w:p w14:paraId="1A5B5670"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%∆14/12</w:t>
            </w:r>
          </w:p>
        </w:tc>
        <w:tc>
          <w:tcPr>
            <w:tcW w:w="0" w:type="auto"/>
            <w:tcBorders>
              <w:top w:val="single" w:sz="4" w:space="0" w:color="A6A6A6" w:themeColor="background1" w:themeShade="A6"/>
              <w:left w:val="single" w:sz="8" w:space="0" w:color="BFBFBF"/>
              <w:bottom w:val="single" w:sz="4" w:space="0" w:color="A6A6A6" w:themeColor="background1" w:themeShade="A6"/>
            </w:tcBorders>
            <w:shd w:val="clear" w:color="auto" w:fill="DBE5F1" w:themeFill="accent1" w:themeFillTint="33"/>
            <w:vAlign w:val="center"/>
            <w:hideMark/>
          </w:tcPr>
          <w:p w14:paraId="3D0FCFF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%∆16/14</w:t>
            </w:r>
          </w:p>
        </w:tc>
      </w:tr>
      <w:tr w:rsidR="004E1CF5" w:rsidRPr="00E5188F" w14:paraId="2C74BE35" w14:textId="77777777" w:rsidTr="003639E2">
        <w:trPr>
          <w:jc w:val="center"/>
        </w:trPr>
        <w:tc>
          <w:tcPr>
            <w:tcW w:w="0" w:type="auto"/>
            <w:tcBorders>
              <w:top w:val="single" w:sz="4" w:space="0" w:color="A6A6A6" w:themeColor="background1" w:themeShade="A6"/>
              <w:bottom w:val="nil"/>
              <w:right w:val="single" w:sz="8" w:space="0" w:color="BFBFBF"/>
            </w:tcBorders>
            <w:shd w:val="clear" w:color="auto" w:fill="auto"/>
            <w:vAlign w:val="center"/>
            <w:hideMark/>
          </w:tcPr>
          <w:p w14:paraId="74FF1808" w14:textId="77777777" w:rsidR="004E1CF5" w:rsidRPr="00E5188F" w:rsidRDefault="004E1CF5" w:rsidP="003639E2">
            <w:pPr>
              <w:spacing w:line="240" w:lineRule="auto"/>
              <w:rPr>
                <w:sz w:val="16"/>
                <w:szCs w:val="16"/>
                <w:lang w:val="eu-ES"/>
              </w:rPr>
            </w:pPr>
            <w:r w:rsidRPr="00E5188F">
              <w:rPr>
                <w:sz w:val="16"/>
                <w:szCs w:val="16"/>
                <w:lang w:val="eu-ES"/>
              </w:rPr>
              <w:t>Europa</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7949D96C"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1.397.054.639</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21270171"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1.588.386.617</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706F139B"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1.695.499.875</w:t>
            </w:r>
          </w:p>
        </w:tc>
        <w:tc>
          <w:tcPr>
            <w:tcW w:w="0" w:type="auto"/>
            <w:tcBorders>
              <w:top w:val="single" w:sz="4" w:space="0" w:color="A6A6A6" w:themeColor="background1" w:themeShade="A6"/>
              <w:left w:val="nil"/>
              <w:bottom w:val="nil"/>
              <w:right w:val="single" w:sz="8" w:space="0" w:color="BFBFBF"/>
            </w:tcBorders>
            <w:shd w:val="clear" w:color="auto" w:fill="auto"/>
            <w:vAlign w:val="center"/>
            <w:hideMark/>
          </w:tcPr>
          <w:p w14:paraId="70500D0E"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1.740.433.777</w:t>
            </w:r>
          </w:p>
        </w:tc>
        <w:tc>
          <w:tcPr>
            <w:tcW w:w="0" w:type="auto"/>
            <w:tcBorders>
              <w:top w:val="single" w:sz="4" w:space="0" w:color="A6A6A6" w:themeColor="background1" w:themeShade="A6"/>
              <w:left w:val="nil"/>
              <w:bottom w:val="nil"/>
              <w:right w:val="nil"/>
            </w:tcBorders>
            <w:shd w:val="clear" w:color="auto" w:fill="auto"/>
            <w:vAlign w:val="center"/>
            <w:hideMark/>
          </w:tcPr>
          <w:p w14:paraId="4A11B3B8"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13,7</w:t>
            </w:r>
          </w:p>
        </w:tc>
        <w:tc>
          <w:tcPr>
            <w:tcW w:w="0" w:type="auto"/>
            <w:tcBorders>
              <w:top w:val="single" w:sz="4" w:space="0" w:color="A6A6A6" w:themeColor="background1" w:themeShade="A6"/>
              <w:left w:val="single" w:sz="8" w:space="0" w:color="BFBFBF"/>
              <w:bottom w:val="nil"/>
              <w:right w:val="nil"/>
            </w:tcBorders>
            <w:shd w:val="clear" w:color="auto" w:fill="auto"/>
            <w:vAlign w:val="center"/>
            <w:hideMark/>
          </w:tcPr>
          <w:p w14:paraId="24286766"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6,7</w:t>
            </w:r>
          </w:p>
        </w:tc>
        <w:tc>
          <w:tcPr>
            <w:tcW w:w="0" w:type="auto"/>
            <w:tcBorders>
              <w:top w:val="single" w:sz="4" w:space="0" w:color="A6A6A6" w:themeColor="background1" w:themeShade="A6"/>
              <w:left w:val="single" w:sz="8" w:space="0" w:color="BFBFBF"/>
              <w:bottom w:val="nil"/>
            </w:tcBorders>
            <w:shd w:val="clear" w:color="auto" w:fill="auto"/>
            <w:vAlign w:val="center"/>
            <w:hideMark/>
          </w:tcPr>
          <w:p w14:paraId="3D136775"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w:t>
            </w:r>
          </w:p>
        </w:tc>
      </w:tr>
      <w:tr w:rsidR="004E1CF5" w:rsidRPr="00E5188F" w14:paraId="5E6B809C" w14:textId="77777777" w:rsidTr="003639E2">
        <w:trPr>
          <w:jc w:val="center"/>
        </w:trPr>
        <w:tc>
          <w:tcPr>
            <w:tcW w:w="0" w:type="auto"/>
            <w:tcBorders>
              <w:top w:val="nil"/>
              <w:bottom w:val="nil"/>
              <w:right w:val="single" w:sz="8" w:space="0" w:color="BFBFBF"/>
            </w:tcBorders>
            <w:shd w:val="clear" w:color="auto" w:fill="auto"/>
            <w:vAlign w:val="center"/>
            <w:hideMark/>
          </w:tcPr>
          <w:p w14:paraId="15B1D4C4" w14:textId="77777777" w:rsidR="004E1CF5" w:rsidRPr="00E5188F" w:rsidRDefault="004E1CF5" w:rsidP="003639E2">
            <w:pPr>
              <w:spacing w:line="240" w:lineRule="auto"/>
              <w:rPr>
                <w:sz w:val="16"/>
                <w:szCs w:val="16"/>
                <w:lang w:val="eu-ES"/>
              </w:rPr>
            </w:pPr>
            <w:r w:rsidRPr="00E5188F">
              <w:rPr>
                <w:sz w:val="16"/>
                <w:szCs w:val="16"/>
                <w:lang w:val="eu-ES"/>
              </w:rPr>
              <w:t>Asia</w:t>
            </w:r>
          </w:p>
        </w:tc>
        <w:tc>
          <w:tcPr>
            <w:tcW w:w="0" w:type="auto"/>
            <w:tcBorders>
              <w:top w:val="nil"/>
              <w:left w:val="nil"/>
              <w:bottom w:val="nil"/>
              <w:right w:val="single" w:sz="8" w:space="0" w:color="BFBFBF"/>
            </w:tcBorders>
            <w:shd w:val="clear" w:color="auto" w:fill="auto"/>
            <w:vAlign w:val="center"/>
            <w:hideMark/>
          </w:tcPr>
          <w:p w14:paraId="623C310D"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370.036.555</w:t>
            </w:r>
          </w:p>
        </w:tc>
        <w:tc>
          <w:tcPr>
            <w:tcW w:w="0" w:type="auto"/>
            <w:tcBorders>
              <w:top w:val="nil"/>
              <w:left w:val="nil"/>
              <w:bottom w:val="nil"/>
              <w:right w:val="single" w:sz="8" w:space="0" w:color="BFBFBF"/>
            </w:tcBorders>
            <w:shd w:val="clear" w:color="auto" w:fill="auto"/>
            <w:vAlign w:val="center"/>
            <w:hideMark/>
          </w:tcPr>
          <w:p w14:paraId="3A32B55C"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440.345.111</w:t>
            </w:r>
          </w:p>
        </w:tc>
        <w:tc>
          <w:tcPr>
            <w:tcW w:w="0" w:type="auto"/>
            <w:tcBorders>
              <w:top w:val="nil"/>
              <w:left w:val="nil"/>
              <w:bottom w:val="nil"/>
              <w:right w:val="single" w:sz="8" w:space="0" w:color="BFBFBF"/>
            </w:tcBorders>
            <w:shd w:val="clear" w:color="auto" w:fill="auto"/>
            <w:vAlign w:val="center"/>
            <w:hideMark/>
          </w:tcPr>
          <w:p w14:paraId="46646B01"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400.880.770</w:t>
            </w:r>
          </w:p>
        </w:tc>
        <w:tc>
          <w:tcPr>
            <w:tcW w:w="0" w:type="auto"/>
            <w:tcBorders>
              <w:top w:val="nil"/>
              <w:left w:val="nil"/>
              <w:bottom w:val="nil"/>
              <w:right w:val="single" w:sz="8" w:space="0" w:color="BFBFBF"/>
            </w:tcBorders>
            <w:shd w:val="clear" w:color="auto" w:fill="auto"/>
            <w:vAlign w:val="center"/>
            <w:hideMark/>
          </w:tcPr>
          <w:p w14:paraId="1569E460"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385.066.395</w:t>
            </w:r>
          </w:p>
        </w:tc>
        <w:tc>
          <w:tcPr>
            <w:tcW w:w="0" w:type="auto"/>
            <w:tcBorders>
              <w:top w:val="nil"/>
              <w:left w:val="nil"/>
              <w:bottom w:val="nil"/>
              <w:right w:val="nil"/>
            </w:tcBorders>
            <w:shd w:val="clear" w:color="auto" w:fill="auto"/>
            <w:vAlign w:val="center"/>
            <w:hideMark/>
          </w:tcPr>
          <w:p w14:paraId="1A6AF6A4"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w:t>
            </w:r>
          </w:p>
        </w:tc>
        <w:tc>
          <w:tcPr>
            <w:tcW w:w="0" w:type="auto"/>
            <w:tcBorders>
              <w:top w:val="nil"/>
              <w:left w:val="single" w:sz="8" w:space="0" w:color="BFBFBF"/>
              <w:bottom w:val="nil"/>
              <w:right w:val="nil"/>
            </w:tcBorders>
            <w:shd w:val="clear" w:color="auto" w:fill="auto"/>
            <w:vAlign w:val="center"/>
            <w:hideMark/>
          </w:tcPr>
          <w:p w14:paraId="1484BB29"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w:t>
            </w:r>
          </w:p>
        </w:tc>
        <w:tc>
          <w:tcPr>
            <w:tcW w:w="0" w:type="auto"/>
            <w:tcBorders>
              <w:top w:val="nil"/>
              <w:left w:val="single" w:sz="8" w:space="0" w:color="BFBFBF"/>
              <w:bottom w:val="nil"/>
            </w:tcBorders>
            <w:shd w:val="clear" w:color="auto" w:fill="auto"/>
            <w:vAlign w:val="center"/>
            <w:hideMark/>
          </w:tcPr>
          <w:p w14:paraId="430CD59B"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w:t>
            </w:r>
          </w:p>
        </w:tc>
      </w:tr>
      <w:tr w:rsidR="004E1CF5" w:rsidRPr="00E5188F" w14:paraId="5FA44CF7" w14:textId="77777777" w:rsidTr="003639E2">
        <w:trPr>
          <w:jc w:val="center"/>
        </w:trPr>
        <w:tc>
          <w:tcPr>
            <w:tcW w:w="0" w:type="auto"/>
            <w:tcBorders>
              <w:top w:val="nil"/>
              <w:bottom w:val="nil"/>
              <w:right w:val="single" w:sz="8" w:space="0" w:color="BFBFBF"/>
            </w:tcBorders>
            <w:shd w:val="clear" w:color="auto" w:fill="auto"/>
            <w:vAlign w:val="center"/>
            <w:hideMark/>
          </w:tcPr>
          <w:p w14:paraId="5D31D0B0" w14:textId="77777777" w:rsidR="004E1CF5" w:rsidRPr="00E5188F" w:rsidRDefault="004E1CF5" w:rsidP="003639E2">
            <w:pPr>
              <w:spacing w:line="240" w:lineRule="auto"/>
              <w:rPr>
                <w:sz w:val="16"/>
                <w:szCs w:val="16"/>
                <w:lang w:val="eu-ES"/>
              </w:rPr>
            </w:pPr>
            <w:r w:rsidRPr="00E5188F">
              <w:rPr>
                <w:sz w:val="16"/>
                <w:szCs w:val="16"/>
                <w:lang w:val="eu-ES"/>
              </w:rPr>
              <w:t>AEB</w:t>
            </w:r>
          </w:p>
        </w:tc>
        <w:tc>
          <w:tcPr>
            <w:tcW w:w="0" w:type="auto"/>
            <w:tcBorders>
              <w:top w:val="nil"/>
              <w:left w:val="nil"/>
              <w:bottom w:val="nil"/>
              <w:right w:val="single" w:sz="8" w:space="0" w:color="BFBFBF"/>
            </w:tcBorders>
            <w:shd w:val="clear" w:color="auto" w:fill="auto"/>
            <w:vAlign w:val="center"/>
            <w:hideMark/>
          </w:tcPr>
          <w:p w14:paraId="5B1FDEFB"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148.965.042</w:t>
            </w:r>
          </w:p>
        </w:tc>
        <w:tc>
          <w:tcPr>
            <w:tcW w:w="0" w:type="auto"/>
            <w:tcBorders>
              <w:top w:val="nil"/>
              <w:left w:val="nil"/>
              <w:bottom w:val="nil"/>
              <w:right w:val="single" w:sz="8" w:space="0" w:color="BFBFBF"/>
            </w:tcBorders>
            <w:shd w:val="clear" w:color="auto" w:fill="auto"/>
            <w:vAlign w:val="center"/>
            <w:hideMark/>
          </w:tcPr>
          <w:p w14:paraId="70BA245D"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193.840.989</w:t>
            </w:r>
          </w:p>
        </w:tc>
        <w:tc>
          <w:tcPr>
            <w:tcW w:w="0" w:type="auto"/>
            <w:tcBorders>
              <w:top w:val="nil"/>
              <w:left w:val="nil"/>
              <w:bottom w:val="nil"/>
              <w:right w:val="single" w:sz="8" w:space="0" w:color="BFBFBF"/>
            </w:tcBorders>
            <w:shd w:val="clear" w:color="auto" w:fill="auto"/>
            <w:vAlign w:val="center"/>
            <w:hideMark/>
          </w:tcPr>
          <w:p w14:paraId="3011F42E"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202.273.272</w:t>
            </w:r>
          </w:p>
        </w:tc>
        <w:tc>
          <w:tcPr>
            <w:tcW w:w="0" w:type="auto"/>
            <w:tcBorders>
              <w:top w:val="nil"/>
              <w:left w:val="nil"/>
              <w:bottom w:val="nil"/>
              <w:right w:val="single" w:sz="8" w:space="0" w:color="BFBFBF"/>
            </w:tcBorders>
            <w:shd w:val="clear" w:color="auto" w:fill="auto"/>
            <w:vAlign w:val="center"/>
            <w:hideMark/>
          </w:tcPr>
          <w:p w14:paraId="3BD14DDF"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226.195.329</w:t>
            </w:r>
          </w:p>
        </w:tc>
        <w:tc>
          <w:tcPr>
            <w:tcW w:w="0" w:type="auto"/>
            <w:tcBorders>
              <w:top w:val="nil"/>
              <w:left w:val="nil"/>
              <w:bottom w:val="nil"/>
              <w:right w:val="nil"/>
            </w:tcBorders>
            <w:shd w:val="clear" w:color="auto" w:fill="auto"/>
            <w:vAlign w:val="center"/>
            <w:hideMark/>
          </w:tcPr>
          <w:p w14:paraId="67A53096"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30,1</w:t>
            </w:r>
          </w:p>
        </w:tc>
        <w:tc>
          <w:tcPr>
            <w:tcW w:w="0" w:type="auto"/>
            <w:tcBorders>
              <w:top w:val="nil"/>
              <w:left w:val="single" w:sz="8" w:space="0" w:color="BFBFBF"/>
              <w:bottom w:val="nil"/>
              <w:right w:val="nil"/>
            </w:tcBorders>
            <w:shd w:val="clear" w:color="auto" w:fill="auto"/>
            <w:vAlign w:val="center"/>
            <w:hideMark/>
          </w:tcPr>
          <w:p w14:paraId="4745DCC2"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w:t>
            </w:r>
          </w:p>
        </w:tc>
        <w:tc>
          <w:tcPr>
            <w:tcW w:w="0" w:type="auto"/>
            <w:tcBorders>
              <w:top w:val="nil"/>
              <w:left w:val="single" w:sz="8" w:space="0" w:color="BFBFBF"/>
              <w:bottom w:val="nil"/>
            </w:tcBorders>
            <w:shd w:val="clear" w:color="auto" w:fill="auto"/>
            <w:vAlign w:val="center"/>
            <w:hideMark/>
          </w:tcPr>
          <w:p w14:paraId="5E32D864"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11,8</w:t>
            </w:r>
          </w:p>
        </w:tc>
      </w:tr>
      <w:tr w:rsidR="004E1CF5" w:rsidRPr="00E5188F" w14:paraId="39BFC6EA" w14:textId="77777777" w:rsidTr="003639E2">
        <w:trPr>
          <w:jc w:val="center"/>
        </w:trPr>
        <w:tc>
          <w:tcPr>
            <w:tcW w:w="0" w:type="auto"/>
            <w:tcBorders>
              <w:top w:val="nil"/>
              <w:bottom w:val="nil"/>
              <w:right w:val="single" w:sz="8" w:space="0" w:color="BFBFBF"/>
            </w:tcBorders>
            <w:shd w:val="clear" w:color="auto" w:fill="auto"/>
            <w:vAlign w:val="center"/>
            <w:hideMark/>
          </w:tcPr>
          <w:p w14:paraId="3D299B5D" w14:textId="77777777" w:rsidR="004E1CF5" w:rsidRPr="00E5188F" w:rsidRDefault="004E1CF5" w:rsidP="003639E2">
            <w:pPr>
              <w:spacing w:line="240" w:lineRule="auto"/>
              <w:rPr>
                <w:bCs/>
                <w:sz w:val="16"/>
                <w:szCs w:val="16"/>
                <w:lang w:val="eu-ES"/>
              </w:rPr>
            </w:pPr>
            <w:r w:rsidRPr="00E5188F">
              <w:rPr>
                <w:bCs/>
                <w:sz w:val="16"/>
                <w:szCs w:val="16"/>
                <w:lang w:val="eu-ES"/>
              </w:rPr>
              <w:t>Hegoaldeko Amerika</w:t>
            </w:r>
          </w:p>
        </w:tc>
        <w:tc>
          <w:tcPr>
            <w:tcW w:w="0" w:type="auto"/>
            <w:tcBorders>
              <w:top w:val="nil"/>
              <w:left w:val="nil"/>
              <w:bottom w:val="nil"/>
              <w:right w:val="single" w:sz="8" w:space="0" w:color="BFBFBF"/>
            </w:tcBorders>
            <w:shd w:val="clear" w:color="auto" w:fill="auto"/>
            <w:vAlign w:val="center"/>
            <w:hideMark/>
          </w:tcPr>
          <w:p w14:paraId="003A0D64"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210.994.736</w:t>
            </w:r>
          </w:p>
        </w:tc>
        <w:tc>
          <w:tcPr>
            <w:tcW w:w="0" w:type="auto"/>
            <w:tcBorders>
              <w:top w:val="nil"/>
              <w:left w:val="nil"/>
              <w:bottom w:val="nil"/>
              <w:right w:val="single" w:sz="8" w:space="0" w:color="BFBFBF"/>
            </w:tcBorders>
            <w:shd w:val="clear" w:color="auto" w:fill="auto"/>
            <w:vAlign w:val="center"/>
            <w:hideMark/>
          </w:tcPr>
          <w:p w14:paraId="4E205732"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295.090.191</w:t>
            </w:r>
          </w:p>
        </w:tc>
        <w:tc>
          <w:tcPr>
            <w:tcW w:w="0" w:type="auto"/>
            <w:tcBorders>
              <w:top w:val="nil"/>
              <w:left w:val="nil"/>
              <w:bottom w:val="nil"/>
              <w:right w:val="single" w:sz="8" w:space="0" w:color="BFBFBF"/>
            </w:tcBorders>
            <w:shd w:val="clear" w:color="auto" w:fill="auto"/>
            <w:vAlign w:val="center"/>
            <w:hideMark/>
          </w:tcPr>
          <w:p w14:paraId="49BDF6E7"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212.963.623</w:t>
            </w:r>
          </w:p>
        </w:tc>
        <w:tc>
          <w:tcPr>
            <w:tcW w:w="0" w:type="auto"/>
            <w:tcBorders>
              <w:top w:val="nil"/>
              <w:left w:val="nil"/>
              <w:bottom w:val="nil"/>
              <w:right w:val="single" w:sz="8" w:space="0" w:color="BFBFBF"/>
            </w:tcBorders>
            <w:shd w:val="clear" w:color="auto" w:fill="auto"/>
            <w:vAlign w:val="center"/>
            <w:hideMark/>
          </w:tcPr>
          <w:p w14:paraId="17B5C6B3"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232.293.656</w:t>
            </w:r>
          </w:p>
        </w:tc>
        <w:tc>
          <w:tcPr>
            <w:tcW w:w="0" w:type="auto"/>
            <w:tcBorders>
              <w:top w:val="nil"/>
              <w:left w:val="nil"/>
              <w:bottom w:val="nil"/>
              <w:right w:val="nil"/>
            </w:tcBorders>
            <w:shd w:val="clear" w:color="auto" w:fill="auto"/>
            <w:vAlign w:val="center"/>
            <w:hideMark/>
          </w:tcPr>
          <w:p w14:paraId="33947F25"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39,9</w:t>
            </w:r>
          </w:p>
        </w:tc>
        <w:tc>
          <w:tcPr>
            <w:tcW w:w="0" w:type="auto"/>
            <w:tcBorders>
              <w:top w:val="nil"/>
              <w:left w:val="single" w:sz="8" w:space="0" w:color="BFBFBF"/>
              <w:bottom w:val="nil"/>
              <w:right w:val="nil"/>
            </w:tcBorders>
            <w:shd w:val="clear" w:color="auto" w:fill="auto"/>
            <w:vAlign w:val="center"/>
            <w:hideMark/>
          </w:tcPr>
          <w:p w14:paraId="62DE782B"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-27,8</w:t>
            </w:r>
          </w:p>
        </w:tc>
        <w:tc>
          <w:tcPr>
            <w:tcW w:w="0" w:type="auto"/>
            <w:tcBorders>
              <w:top w:val="nil"/>
              <w:left w:val="single" w:sz="8" w:space="0" w:color="BFBFBF"/>
              <w:bottom w:val="nil"/>
            </w:tcBorders>
            <w:shd w:val="clear" w:color="auto" w:fill="auto"/>
            <w:vAlign w:val="center"/>
            <w:hideMark/>
          </w:tcPr>
          <w:p w14:paraId="0BB4FFA3"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9,1</w:t>
            </w:r>
          </w:p>
        </w:tc>
      </w:tr>
      <w:tr w:rsidR="004E1CF5" w:rsidRPr="00E5188F" w14:paraId="69C6687C" w14:textId="77777777" w:rsidTr="003639E2">
        <w:trPr>
          <w:jc w:val="center"/>
        </w:trPr>
        <w:tc>
          <w:tcPr>
            <w:tcW w:w="0" w:type="auto"/>
            <w:tcBorders>
              <w:top w:val="nil"/>
              <w:bottom w:val="single" w:sz="4" w:space="0" w:color="A6A6A6" w:themeColor="background1" w:themeShade="A6"/>
              <w:right w:val="single" w:sz="8" w:space="0" w:color="BFBFBF"/>
            </w:tcBorders>
            <w:shd w:val="clear" w:color="auto" w:fill="auto"/>
            <w:vAlign w:val="center"/>
            <w:hideMark/>
          </w:tcPr>
          <w:p w14:paraId="0D3EC96A" w14:textId="77777777" w:rsidR="004E1CF5" w:rsidRPr="00E5188F" w:rsidRDefault="004E1CF5" w:rsidP="003639E2">
            <w:pPr>
              <w:spacing w:line="240" w:lineRule="auto"/>
              <w:rPr>
                <w:bCs/>
                <w:sz w:val="16"/>
                <w:szCs w:val="16"/>
                <w:lang w:val="eu-ES"/>
              </w:rPr>
            </w:pPr>
            <w:r w:rsidRPr="00E5188F">
              <w:rPr>
                <w:bCs/>
                <w:sz w:val="16"/>
                <w:szCs w:val="16"/>
                <w:lang w:val="eu-ES"/>
              </w:rPr>
              <w:t>Beste batzuk</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3CC1A925"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123.433.888</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6C82CEC6"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155.592.307</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71437611"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141.853.065</w:t>
            </w:r>
          </w:p>
        </w:tc>
        <w:tc>
          <w:tcPr>
            <w:tcW w:w="0" w:type="auto"/>
            <w:tcBorders>
              <w:top w:val="nil"/>
              <w:left w:val="nil"/>
              <w:bottom w:val="single" w:sz="4" w:space="0" w:color="A6A6A6" w:themeColor="background1" w:themeShade="A6"/>
              <w:right w:val="single" w:sz="8" w:space="0" w:color="BFBFBF"/>
            </w:tcBorders>
            <w:shd w:val="clear" w:color="auto" w:fill="auto"/>
            <w:vAlign w:val="center"/>
            <w:hideMark/>
          </w:tcPr>
          <w:p w14:paraId="441558FF"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162.571.983</w:t>
            </w:r>
          </w:p>
        </w:tc>
        <w:tc>
          <w:tcPr>
            <w:tcW w:w="0" w:type="auto"/>
            <w:tcBorders>
              <w:top w:val="nil"/>
              <w:left w:val="nil"/>
              <w:bottom w:val="single" w:sz="4" w:space="0" w:color="A6A6A6" w:themeColor="background1" w:themeShade="A6"/>
              <w:right w:val="nil"/>
            </w:tcBorders>
            <w:shd w:val="clear" w:color="auto" w:fill="auto"/>
            <w:vAlign w:val="center"/>
            <w:hideMark/>
          </w:tcPr>
          <w:p w14:paraId="0203FAFE"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26,1</w:t>
            </w:r>
          </w:p>
        </w:tc>
        <w:tc>
          <w:tcPr>
            <w:tcW w:w="0" w:type="auto"/>
            <w:tcBorders>
              <w:top w:val="nil"/>
              <w:left w:val="single" w:sz="8" w:space="0" w:color="BFBFBF"/>
              <w:bottom w:val="single" w:sz="4" w:space="0" w:color="A6A6A6" w:themeColor="background1" w:themeShade="A6"/>
              <w:right w:val="nil"/>
            </w:tcBorders>
            <w:shd w:val="clear" w:color="auto" w:fill="auto"/>
            <w:vAlign w:val="center"/>
            <w:hideMark/>
          </w:tcPr>
          <w:p w14:paraId="6DC09945"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-8,8</w:t>
            </w:r>
          </w:p>
        </w:tc>
        <w:tc>
          <w:tcPr>
            <w:tcW w:w="0" w:type="auto"/>
            <w:tcBorders>
              <w:top w:val="nil"/>
              <w:left w:val="single" w:sz="8" w:space="0" w:color="BFBFBF"/>
              <w:bottom w:val="single" w:sz="4" w:space="0" w:color="A6A6A6" w:themeColor="background1" w:themeShade="A6"/>
            </w:tcBorders>
            <w:shd w:val="clear" w:color="auto" w:fill="auto"/>
            <w:vAlign w:val="center"/>
            <w:hideMark/>
          </w:tcPr>
          <w:p w14:paraId="10C4D259" w14:textId="77777777" w:rsidR="004E1CF5" w:rsidRPr="00E5188F" w:rsidRDefault="004E1CF5" w:rsidP="003639E2">
            <w:pPr>
              <w:spacing w:line="264" w:lineRule="auto"/>
              <w:ind w:right="110"/>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14,6</w:t>
            </w:r>
          </w:p>
        </w:tc>
      </w:tr>
      <w:tr w:rsidR="004E1CF5" w:rsidRPr="00E5188F" w14:paraId="22772FE7" w14:textId="77777777" w:rsidTr="003639E2">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shd w:val="clear" w:color="auto" w:fill="auto"/>
            <w:vAlign w:val="center"/>
            <w:hideMark/>
          </w:tcPr>
          <w:p w14:paraId="7BA35A2C"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44C75739" w14:textId="77777777" w:rsidR="004E1CF5" w:rsidRPr="00E5188F" w:rsidRDefault="004E1CF5" w:rsidP="003639E2">
            <w:pPr>
              <w:spacing w:line="264" w:lineRule="auto"/>
              <w:ind w:right="110"/>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2.250.484.862</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2E6A0EAF" w14:textId="77777777" w:rsidR="004E1CF5" w:rsidRPr="00E5188F" w:rsidRDefault="004E1CF5" w:rsidP="003639E2">
            <w:pPr>
              <w:spacing w:line="264" w:lineRule="auto"/>
              <w:ind w:right="110"/>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2.673.255.215</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35C21569" w14:textId="77777777" w:rsidR="004E1CF5" w:rsidRPr="00E5188F" w:rsidRDefault="004E1CF5" w:rsidP="003639E2">
            <w:pPr>
              <w:spacing w:line="264" w:lineRule="auto"/>
              <w:ind w:right="110"/>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2.653.470.604</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71BC1BB5" w14:textId="77777777" w:rsidR="004E1CF5" w:rsidRPr="00E5188F" w:rsidRDefault="004E1CF5" w:rsidP="003639E2">
            <w:pPr>
              <w:spacing w:line="264" w:lineRule="auto"/>
              <w:ind w:right="110"/>
              <w:jc w:val="right"/>
              <w:rPr>
                <w:rFonts w:ascii="Calibri" w:eastAsia="Times New Roman" w:hAnsi="Calibri" w:cs="Calibri"/>
                <w:b/>
                <w:bCs/>
                <w:color w:val="000000"/>
                <w:sz w:val="18"/>
                <w:szCs w:val="18"/>
                <w:lang w:val="eu-ES" w:eastAsia="es-ES"/>
              </w:rPr>
            </w:pPr>
            <w:r w:rsidRPr="00E5188F">
              <w:rPr>
                <w:rFonts w:ascii="Calibri" w:eastAsia="Times New Roman" w:hAnsi="Calibri" w:cs="Calibri"/>
                <w:b/>
                <w:bCs/>
                <w:color w:val="000000"/>
                <w:sz w:val="18"/>
                <w:szCs w:val="18"/>
                <w:lang w:val="eu-ES" w:eastAsia="es-ES"/>
              </w:rPr>
              <w:t>2.746.561.140</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587FE24B" w14:textId="77777777" w:rsidR="004E1CF5" w:rsidRPr="00E5188F" w:rsidRDefault="004E1CF5" w:rsidP="003639E2">
            <w:pPr>
              <w:spacing w:line="264" w:lineRule="auto"/>
              <w:ind w:right="110"/>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18,8</w:t>
            </w:r>
          </w:p>
        </w:tc>
        <w:tc>
          <w:tcPr>
            <w:tcW w:w="0" w:type="auto"/>
            <w:tcBorders>
              <w:top w:val="single" w:sz="4" w:space="0" w:color="A6A6A6" w:themeColor="background1" w:themeShade="A6"/>
              <w:left w:val="single" w:sz="8" w:space="0" w:color="BFBFBF"/>
              <w:bottom w:val="single" w:sz="4" w:space="0" w:color="A6A6A6" w:themeColor="background1" w:themeShade="A6"/>
              <w:right w:val="nil"/>
            </w:tcBorders>
            <w:shd w:val="clear" w:color="auto" w:fill="auto"/>
            <w:vAlign w:val="center"/>
            <w:hideMark/>
          </w:tcPr>
          <w:p w14:paraId="3D1934AF" w14:textId="77777777" w:rsidR="004E1CF5" w:rsidRPr="00E5188F" w:rsidRDefault="004E1CF5" w:rsidP="003639E2">
            <w:pPr>
              <w:spacing w:line="264" w:lineRule="auto"/>
              <w:ind w:right="110"/>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-0,7</w:t>
            </w:r>
          </w:p>
        </w:tc>
        <w:tc>
          <w:tcPr>
            <w:tcW w:w="0" w:type="auto"/>
            <w:tcBorders>
              <w:top w:val="single" w:sz="4" w:space="0" w:color="A6A6A6" w:themeColor="background1" w:themeShade="A6"/>
              <w:left w:val="single" w:sz="8" w:space="0" w:color="BFBFBF"/>
              <w:bottom w:val="single" w:sz="4" w:space="0" w:color="A6A6A6" w:themeColor="background1" w:themeShade="A6"/>
            </w:tcBorders>
            <w:shd w:val="clear" w:color="auto" w:fill="auto"/>
            <w:vAlign w:val="center"/>
            <w:hideMark/>
          </w:tcPr>
          <w:p w14:paraId="0B06E476" w14:textId="77777777" w:rsidR="004E1CF5" w:rsidRPr="00E5188F" w:rsidRDefault="004E1CF5" w:rsidP="003639E2">
            <w:pPr>
              <w:spacing w:line="264" w:lineRule="auto"/>
              <w:ind w:right="110"/>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3,5</w:t>
            </w:r>
          </w:p>
        </w:tc>
      </w:tr>
    </w:tbl>
    <w:p w14:paraId="51756AC3" w14:textId="77777777" w:rsidR="004E1CF5" w:rsidRPr="00E5188F" w:rsidRDefault="004E1CF5" w:rsidP="004E1CF5">
      <w:pPr>
        <w:widowControl w:val="0"/>
        <w:spacing w:line="264" w:lineRule="auto"/>
        <w:rPr>
          <w:lang w:val="eu-ES"/>
        </w:rPr>
      </w:pPr>
    </w:p>
    <w:p w14:paraId="208D9D5F" w14:textId="43504E89"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73" w:name="_Toc511991452"/>
      <w:bookmarkStart w:id="374" w:name="_Toc511994103"/>
      <w:bookmarkStart w:id="375" w:name="_Toc516567931"/>
      <w:bookmarkStart w:id="376" w:name="_Toc518382881"/>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49</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BARNE SALMENTEN V.S. KANPO SALMENTEN BILAKAERA 2014-2016</w:t>
      </w:r>
      <w:bookmarkEnd w:id="373"/>
      <w:bookmarkEnd w:id="374"/>
      <w:bookmarkEnd w:id="375"/>
      <w:bookmarkEnd w:id="376"/>
    </w:p>
    <w:tbl>
      <w:tblPr>
        <w:tblW w:w="5199" w:type="pct"/>
        <w:jc w:val="center"/>
        <w:tblCellMar>
          <w:left w:w="70" w:type="dxa"/>
          <w:right w:w="70" w:type="dxa"/>
        </w:tblCellMar>
        <w:tblLook w:val="04A0" w:firstRow="1" w:lastRow="0" w:firstColumn="1" w:lastColumn="0" w:noHBand="0" w:noVBand="1"/>
      </w:tblPr>
      <w:tblGrid>
        <w:gridCol w:w="3924"/>
        <w:gridCol w:w="1426"/>
        <w:gridCol w:w="1426"/>
        <w:gridCol w:w="1142"/>
        <w:gridCol w:w="1426"/>
      </w:tblGrid>
      <w:tr w:rsidR="004E1CF5" w:rsidRPr="00E5188F" w14:paraId="118D4F5C" w14:textId="77777777" w:rsidTr="003639E2">
        <w:trPr>
          <w:jc w:val="center"/>
        </w:trPr>
        <w:tc>
          <w:tcPr>
            <w:tcW w:w="21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hideMark/>
          </w:tcPr>
          <w:p w14:paraId="73DB19E1"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763" w:type="pct"/>
            <w:tcBorders>
              <w:top w:val="single" w:sz="4" w:space="0" w:color="A6A6A6" w:themeColor="background1" w:themeShade="A6"/>
              <w:left w:val="nil"/>
              <w:bottom w:val="single" w:sz="4" w:space="0" w:color="A6A6A6" w:themeColor="background1" w:themeShade="A6"/>
              <w:right w:val="nil"/>
            </w:tcBorders>
            <w:shd w:val="clear" w:color="auto" w:fill="DBE5F1" w:themeFill="accent1" w:themeFillTint="33"/>
            <w:vAlign w:val="bottom"/>
            <w:hideMark/>
          </w:tcPr>
          <w:p w14:paraId="377CBACF"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2014</w:t>
            </w:r>
          </w:p>
        </w:tc>
        <w:tc>
          <w:tcPr>
            <w:tcW w:w="763"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bottom"/>
            <w:hideMark/>
          </w:tcPr>
          <w:p w14:paraId="47176A9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2016</w:t>
            </w:r>
          </w:p>
        </w:tc>
        <w:tc>
          <w:tcPr>
            <w:tcW w:w="611"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vAlign w:val="bottom"/>
            <w:hideMark/>
          </w:tcPr>
          <w:p w14:paraId="6861296D"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%∆16/14</w:t>
            </w:r>
          </w:p>
        </w:tc>
        <w:tc>
          <w:tcPr>
            <w:tcW w:w="763"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vAlign w:val="bottom"/>
            <w:hideMark/>
          </w:tcPr>
          <w:p w14:paraId="727F1D20"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 ∆16/14</w:t>
            </w:r>
          </w:p>
        </w:tc>
      </w:tr>
      <w:tr w:rsidR="004E1CF5" w:rsidRPr="00E5188F" w14:paraId="267155C9" w14:textId="77777777" w:rsidTr="003639E2">
        <w:trPr>
          <w:jc w:val="center"/>
        </w:trPr>
        <w:tc>
          <w:tcPr>
            <w:tcW w:w="2100" w:type="pct"/>
            <w:tcBorders>
              <w:top w:val="single" w:sz="4" w:space="0" w:color="A6A6A6" w:themeColor="background1" w:themeShade="A6"/>
              <w:left w:val="nil"/>
              <w:bottom w:val="nil"/>
              <w:right w:val="single" w:sz="8" w:space="0" w:color="BFBFBF"/>
            </w:tcBorders>
            <w:shd w:val="clear" w:color="auto" w:fill="auto"/>
            <w:hideMark/>
          </w:tcPr>
          <w:p w14:paraId="752A4446"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Fakturazio osoa</w:t>
            </w:r>
          </w:p>
        </w:tc>
        <w:tc>
          <w:tcPr>
            <w:tcW w:w="763" w:type="pct"/>
            <w:tcBorders>
              <w:top w:val="single" w:sz="4" w:space="0" w:color="A6A6A6" w:themeColor="background1" w:themeShade="A6"/>
              <w:left w:val="nil"/>
              <w:bottom w:val="nil"/>
              <w:right w:val="nil"/>
            </w:tcBorders>
            <w:shd w:val="clear" w:color="auto" w:fill="auto"/>
            <w:vAlign w:val="bottom"/>
            <w:hideMark/>
          </w:tcPr>
          <w:p w14:paraId="718A390C" w14:textId="77777777" w:rsidR="004E1CF5" w:rsidRPr="00E5188F" w:rsidRDefault="004E1CF5" w:rsidP="003639E2">
            <w:pPr>
              <w:spacing w:line="264" w:lineRule="auto"/>
              <w:ind w:right="7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7.690.772.395</w:t>
            </w:r>
          </w:p>
        </w:tc>
        <w:tc>
          <w:tcPr>
            <w:tcW w:w="763" w:type="pct"/>
            <w:tcBorders>
              <w:top w:val="single" w:sz="4" w:space="0" w:color="A6A6A6" w:themeColor="background1" w:themeShade="A6"/>
              <w:left w:val="nil"/>
              <w:bottom w:val="nil"/>
              <w:right w:val="single" w:sz="8" w:space="0" w:color="BFBFBF"/>
            </w:tcBorders>
            <w:shd w:val="clear" w:color="auto" w:fill="auto"/>
            <w:vAlign w:val="bottom"/>
            <w:hideMark/>
          </w:tcPr>
          <w:p w14:paraId="5EBB78DE" w14:textId="77777777" w:rsidR="004E1CF5" w:rsidRPr="00E5188F" w:rsidRDefault="004E1CF5" w:rsidP="003639E2">
            <w:pPr>
              <w:spacing w:line="264" w:lineRule="auto"/>
              <w:ind w:right="7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7.799.506.071</w:t>
            </w:r>
          </w:p>
        </w:tc>
        <w:tc>
          <w:tcPr>
            <w:tcW w:w="611" w:type="pct"/>
            <w:tcBorders>
              <w:top w:val="single" w:sz="4" w:space="0" w:color="A6A6A6" w:themeColor="background1" w:themeShade="A6"/>
              <w:left w:val="nil"/>
              <w:bottom w:val="nil"/>
              <w:right w:val="single" w:sz="8" w:space="0" w:color="BFBFBF"/>
            </w:tcBorders>
            <w:shd w:val="clear" w:color="auto" w:fill="auto"/>
            <w:vAlign w:val="bottom"/>
            <w:hideMark/>
          </w:tcPr>
          <w:p w14:paraId="5918D20F"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w:t>
            </w:r>
          </w:p>
        </w:tc>
        <w:tc>
          <w:tcPr>
            <w:tcW w:w="763" w:type="pct"/>
            <w:tcBorders>
              <w:top w:val="single" w:sz="4" w:space="0" w:color="A6A6A6" w:themeColor="background1" w:themeShade="A6"/>
              <w:left w:val="nil"/>
              <w:bottom w:val="nil"/>
            </w:tcBorders>
            <w:shd w:val="clear" w:color="auto" w:fill="auto"/>
            <w:vAlign w:val="bottom"/>
            <w:hideMark/>
          </w:tcPr>
          <w:p w14:paraId="283F7B7E"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108.733.676</w:t>
            </w:r>
          </w:p>
        </w:tc>
      </w:tr>
      <w:tr w:rsidR="004E1CF5" w:rsidRPr="00E5188F" w14:paraId="6A8E56A3" w14:textId="77777777" w:rsidTr="003639E2">
        <w:trPr>
          <w:jc w:val="center"/>
        </w:trPr>
        <w:tc>
          <w:tcPr>
            <w:tcW w:w="2100" w:type="pct"/>
            <w:tcBorders>
              <w:top w:val="nil"/>
              <w:left w:val="nil"/>
              <w:bottom w:val="nil"/>
              <w:right w:val="single" w:sz="8" w:space="0" w:color="BFBFBF"/>
            </w:tcBorders>
            <w:shd w:val="clear" w:color="auto" w:fill="auto"/>
            <w:hideMark/>
          </w:tcPr>
          <w:p w14:paraId="64F4BEA8"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Esportatzen ez dutenen fakturazioa</w:t>
            </w:r>
          </w:p>
        </w:tc>
        <w:tc>
          <w:tcPr>
            <w:tcW w:w="763" w:type="pct"/>
            <w:tcBorders>
              <w:top w:val="nil"/>
              <w:left w:val="nil"/>
              <w:bottom w:val="nil"/>
              <w:right w:val="nil"/>
            </w:tcBorders>
            <w:shd w:val="clear" w:color="auto" w:fill="auto"/>
            <w:vAlign w:val="bottom"/>
            <w:hideMark/>
          </w:tcPr>
          <w:p w14:paraId="1C432D8B" w14:textId="77777777" w:rsidR="004E1CF5" w:rsidRPr="00E5188F" w:rsidRDefault="004E1CF5" w:rsidP="003639E2">
            <w:pPr>
              <w:spacing w:line="264" w:lineRule="auto"/>
              <w:ind w:right="7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3.621.137.910</w:t>
            </w:r>
          </w:p>
        </w:tc>
        <w:tc>
          <w:tcPr>
            <w:tcW w:w="763" w:type="pct"/>
            <w:tcBorders>
              <w:top w:val="nil"/>
              <w:left w:val="nil"/>
              <w:bottom w:val="nil"/>
              <w:right w:val="single" w:sz="8" w:space="0" w:color="BFBFBF"/>
            </w:tcBorders>
            <w:shd w:val="clear" w:color="auto" w:fill="auto"/>
            <w:vAlign w:val="bottom"/>
            <w:hideMark/>
          </w:tcPr>
          <w:p w14:paraId="5836E04C" w14:textId="77777777" w:rsidR="004E1CF5" w:rsidRPr="00E5188F" w:rsidRDefault="004E1CF5" w:rsidP="003639E2">
            <w:pPr>
              <w:spacing w:line="264" w:lineRule="auto"/>
              <w:ind w:right="7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3.430.505.877</w:t>
            </w:r>
          </w:p>
        </w:tc>
        <w:tc>
          <w:tcPr>
            <w:tcW w:w="611" w:type="pct"/>
            <w:tcBorders>
              <w:top w:val="nil"/>
              <w:left w:val="nil"/>
              <w:bottom w:val="nil"/>
              <w:right w:val="single" w:sz="8" w:space="0" w:color="BFBFBF"/>
            </w:tcBorders>
            <w:shd w:val="clear" w:color="auto" w:fill="auto"/>
            <w:vAlign w:val="bottom"/>
            <w:hideMark/>
          </w:tcPr>
          <w:p w14:paraId="4C47A34B"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-5,3</w:t>
            </w:r>
          </w:p>
        </w:tc>
        <w:tc>
          <w:tcPr>
            <w:tcW w:w="763" w:type="pct"/>
            <w:tcBorders>
              <w:top w:val="nil"/>
              <w:left w:val="nil"/>
              <w:bottom w:val="nil"/>
            </w:tcBorders>
            <w:shd w:val="clear" w:color="auto" w:fill="auto"/>
            <w:vAlign w:val="bottom"/>
            <w:hideMark/>
          </w:tcPr>
          <w:p w14:paraId="73504C5C"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-190.632.033</w:t>
            </w:r>
          </w:p>
        </w:tc>
      </w:tr>
      <w:tr w:rsidR="004E1CF5" w:rsidRPr="00E5188F" w14:paraId="277C232F" w14:textId="77777777" w:rsidTr="003639E2">
        <w:trPr>
          <w:jc w:val="center"/>
        </w:trPr>
        <w:tc>
          <w:tcPr>
            <w:tcW w:w="2100" w:type="pct"/>
            <w:tcBorders>
              <w:top w:val="nil"/>
              <w:left w:val="nil"/>
              <w:bottom w:val="nil"/>
              <w:right w:val="single" w:sz="8" w:space="0" w:color="BFBFBF"/>
            </w:tcBorders>
            <w:shd w:val="clear" w:color="auto" w:fill="auto"/>
            <w:hideMark/>
          </w:tcPr>
          <w:p w14:paraId="719E96BC"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Esportatzaileen fakturazioa</w:t>
            </w:r>
          </w:p>
        </w:tc>
        <w:tc>
          <w:tcPr>
            <w:tcW w:w="763" w:type="pct"/>
            <w:tcBorders>
              <w:top w:val="nil"/>
              <w:left w:val="nil"/>
              <w:bottom w:val="nil"/>
              <w:right w:val="nil"/>
            </w:tcBorders>
            <w:shd w:val="clear" w:color="auto" w:fill="auto"/>
            <w:vAlign w:val="bottom"/>
            <w:hideMark/>
          </w:tcPr>
          <w:p w14:paraId="6C099D3C" w14:textId="77777777" w:rsidR="004E1CF5" w:rsidRPr="00E5188F" w:rsidRDefault="004E1CF5" w:rsidP="003639E2">
            <w:pPr>
              <w:spacing w:line="264" w:lineRule="auto"/>
              <w:ind w:right="7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4.069.634.485</w:t>
            </w:r>
          </w:p>
        </w:tc>
        <w:tc>
          <w:tcPr>
            <w:tcW w:w="763" w:type="pct"/>
            <w:tcBorders>
              <w:top w:val="nil"/>
              <w:left w:val="nil"/>
              <w:bottom w:val="nil"/>
              <w:right w:val="single" w:sz="8" w:space="0" w:color="BFBFBF"/>
            </w:tcBorders>
            <w:shd w:val="clear" w:color="auto" w:fill="auto"/>
            <w:vAlign w:val="bottom"/>
            <w:hideMark/>
          </w:tcPr>
          <w:p w14:paraId="47E1F936" w14:textId="77777777" w:rsidR="004E1CF5" w:rsidRPr="00E5188F" w:rsidRDefault="004E1CF5" w:rsidP="003639E2">
            <w:pPr>
              <w:spacing w:line="264" w:lineRule="auto"/>
              <w:ind w:right="7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4.369.000.194</w:t>
            </w:r>
          </w:p>
        </w:tc>
        <w:tc>
          <w:tcPr>
            <w:tcW w:w="611" w:type="pct"/>
            <w:tcBorders>
              <w:top w:val="nil"/>
              <w:left w:val="nil"/>
              <w:bottom w:val="nil"/>
              <w:right w:val="single" w:sz="8" w:space="0" w:color="BFBFBF"/>
            </w:tcBorders>
            <w:shd w:val="clear" w:color="auto" w:fill="auto"/>
            <w:vAlign w:val="bottom"/>
            <w:hideMark/>
          </w:tcPr>
          <w:p w14:paraId="4322748B"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w:t>
            </w:r>
          </w:p>
        </w:tc>
        <w:tc>
          <w:tcPr>
            <w:tcW w:w="763" w:type="pct"/>
            <w:tcBorders>
              <w:top w:val="nil"/>
              <w:left w:val="nil"/>
              <w:bottom w:val="nil"/>
            </w:tcBorders>
            <w:shd w:val="clear" w:color="auto" w:fill="auto"/>
            <w:vAlign w:val="bottom"/>
            <w:hideMark/>
          </w:tcPr>
          <w:p w14:paraId="1BDDCFDD"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299.365.709</w:t>
            </w:r>
          </w:p>
        </w:tc>
      </w:tr>
      <w:tr w:rsidR="004E1CF5" w:rsidRPr="00E5188F" w14:paraId="5B05ADFF" w14:textId="77777777" w:rsidTr="003639E2">
        <w:trPr>
          <w:jc w:val="center"/>
        </w:trPr>
        <w:tc>
          <w:tcPr>
            <w:tcW w:w="2100" w:type="pct"/>
            <w:tcBorders>
              <w:top w:val="nil"/>
              <w:left w:val="nil"/>
              <w:bottom w:val="nil"/>
              <w:right w:val="single" w:sz="8" w:space="0" w:color="BFBFBF"/>
            </w:tcBorders>
            <w:shd w:val="clear" w:color="auto" w:fill="auto"/>
            <w:hideMark/>
          </w:tcPr>
          <w:p w14:paraId="605E8A01"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a) Barne-salmentak</w:t>
            </w:r>
          </w:p>
        </w:tc>
        <w:tc>
          <w:tcPr>
            <w:tcW w:w="763" w:type="pct"/>
            <w:tcBorders>
              <w:top w:val="nil"/>
              <w:left w:val="nil"/>
              <w:bottom w:val="nil"/>
              <w:right w:val="nil"/>
            </w:tcBorders>
            <w:shd w:val="clear" w:color="auto" w:fill="auto"/>
            <w:vAlign w:val="bottom"/>
            <w:hideMark/>
          </w:tcPr>
          <w:p w14:paraId="25E13097"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1.416.163.881</w:t>
            </w:r>
          </w:p>
        </w:tc>
        <w:tc>
          <w:tcPr>
            <w:tcW w:w="763" w:type="pct"/>
            <w:tcBorders>
              <w:top w:val="nil"/>
              <w:left w:val="nil"/>
              <w:bottom w:val="nil"/>
              <w:right w:val="single" w:sz="8" w:space="0" w:color="BFBFBF"/>
            </w:tcBorders>
            <w:shd w:val="clear" w:color="auto" w:fill="auto"/>
            <w:vAlign w:val="bottom"/>
            <w:hideMark/>
          </w:tcPr>
          <w:p w14:paraId="4B11DDBB"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1.622.439.054</w:t>
            </w:r>
          </w:p>
        </w:tc>
        <w:tc>
          <w:tcPr>
            <w:tcW w:w="611" w:type="pct"/>
            <w:tcBorders>
              <w:top w:val="nil"/>
              <w:left w:val="nil"/>
              <w:bottom w:val="nil"/>
              <w:right w:val="single" w:sz="8" w:space="0" w:color="BFBFBF"/>
            </w:tcBorders>
            <w:shd w:val="clear" w:color="auto" w:fill="auto"/>
            <w:vAlign w:val="bottom"/>
            <w:hideMark/>
          </w:tcPr>
          <w:p w14:paraId="077436B7"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14,6</w:t>
            </w:r>
          </w:p>
        </w:tc>
        <w:tc>
          <w:tcPr>
            <w:tcW w:w="763" w:type="pct"/>
            <w:tcBorders>
              <w:top w:val="nil"/>
              <w:left w:val="nil"/>
              <w:bottom w:val="nil"/>
            </w:tcBorders>
            <w:shd w:val="clear" w:color="auto" w:fill="auto"/>
            <w:vAlign w:val="bottom"/>
            <w:hideMark/>
          </w:tcPr>
          <w:p w14:paraId="1063AD8D"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206.275.173</w:t>
            </w:r>
          </w:p>
        </w:tc>
      </w:tr>
      <w:tr w:rsidR="004E1CF5" w:rsidRPr="00E5188F" w14:paraId="7AD46F57" w14:textId="77777777" w:rsidTr="003639E2">
        <w:trPr>
          <w:jc w:val="center"/>
        </w:trPr>
        <w:tc>
          <w:tcPr>
            <w:tcW w:w="2100" w:type="pct"/>
            <w:tcBorders>
              <w:top w:val="nil"/>
              <w:left w:val="nil"/>
              <w:bottom w:val="nil"/>
              <w:right w:val="single" w:sz="8" w:space="0" w:color="BFBFBF"/>
            </w:tcBorders>
            <w:shd w:val="clear" w:color="auto" w:fill="auto"/>
            <w:hideMark/>
          </w:tcPr>
          <w:p w14:paraId="03F0FD30"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 Kanpo-salmentak: Esportazioak</w:t>
            </w:r>
          </w:p>
        </w:tc>
        <w:tc>
          <w:tcPr>
            <w:tcW w:w="763" w:type="pct"/>
            <w:tcBorders>
              <w:top w:val="nil"/>
              <w:left w:val="nil"/>
              <w:bottom w:val="nil"/>
              <w:right w:val="nil"/>
            </w:tcBorders>
            <w:shd w:val="clear" w:color="auto" w:fill="auto"/>
            <w:vAlign w:val="bottom"/>
            <w:hideMark/>
          </w:tcPr>
          <w:p w14:paraId="4F2DBCFB"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2.653.470.604</w:t>
            </w:r>
          </w:p>
        </w:tc>
        <w:tc>
          <w:tcPr>
            <w:tcW w:w="763" w:type="pct"/>
            <w:tcBorders>
              <w:top w:val="nil"/>
              <w:left w:val="nil"/>
              <w:bottom w:val="nil"/>
              <w:right w:val="single" w:sz="8" w:space="0" w:color="BFBFBF"/>
            </w:tcBorders>
            <w:shd w:val="clear" w:color="auto" w:fill="auto"/>
            <w:vAlign w:val="bottom"/>
            <w:hideMark/>
          </w:tcPr>
          <w:p w14:paraId="28B7B8E9"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2.746.561.140</w:t>
            </w:r>
          </w:p>
        </w:tc>
        <w:tc>
          <w:tcPr>
            <w:tcW w:w="611" w:type="pct"/>
            <w:tcBorders>
              <w:top w:val="nil"/>
              <w:left w:val="nil"/>
              <w:bottom w:val="nil"/>
              <w:right w:val="single" w:sz="8" w:space="0" w:color="BFBFBF"/>
            </w:tcBorders>
            <w:shd w:val="clear" w:color="auto" w:fill="auto"/>
            <w:vAlign w:val="bottom"/>
            <w:hideMark/>
          </w:tcPr>
          <w:p w14:paraId="2B3D8050"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w:t>
            </w:r>
          </w:p>
        </w:tc>
        <w:tc>
          <w:tcPr>
            <w:tcW w:w="763" w:type="pct"/>
            <w:tcBorders>
              <w:top w:val="nil"/>
              <w:left w:val="nil"/>
              <w:bottom w:val="nil"/>
            </w:tcBorders>
            <w:shd w:val="clear" w:color="auto" w:fill="auto"/>
            <w:vAlign w:val="bottom"/>
            <w:hideMark/>
          </w:tcPr>
          <w:p w14:paraId="71704358"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93.090.536</w:t>
            </w:r>
          </w:p>
        </w:tc>
      </w:tr>
      <w:tr w:rsidR="004E1CF5" w:rsidRPr="00E5188F" w14:paraId="0D8464B4" w14:textId="77777777" w:rsidTr="003639E2">
        <w:trPr>
          <w:jc w:val="center"/>
        </w:trPr>
        <w:tc>
          <w:tcPr>
            <w:tcW w:w="2100" w:type="pct"/>
            <w:tcBorders>
              <w:top w:val="nil"/>
              <w:left w:val="nil"/>
              <w:right w:val="single" w:sz="8" w:space="0" w:color="BFBFBF"/>
            </w:tcBorders>
            <w:shd w:val="clear" w:color="auto" w:fill="auto"/>
            <w:hideMark/>
          </w:tcPr>
          <w:p w14:paraId="42C05DD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b.1. Europarako esportazioak</w:t>
            </w:r>
          </w:p>
        </w:tc>
        <w:tc>
          <w:tcPr>
            <w:tcW w:w="763" w:type="pct"/>
            <w:tcBorders>
              <w:top w:val="nil"/>
              <w:left w:val="nil"/>
              <w:right w:val="nil"/>
            </w:tcBorders>
            <w:shd w:val="clear" w:color="auto" w:fill="auto"/>
            <w:vAlign w:val="bottom"/>
            <w:hideMark/>
          </w:tcPr>
          <w:p w14:paraId="68DD8122"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1.695.499.875</w:t>
            </w:r>
          </w:p>
        </w:tc>
        <w:tc>
          <w:tcPr>
            <w:tcW w:w="763" w:type="pct"/>
            <w:tcBorders>
              <w:top w:val="nil"/>
              <w:left w:val="nil"/>
              <w:right w:val="single" w:sz="8" w:space="0" w:color="BFBFBF"/>
            </w:tcBorders>
            <w:shd w:val="clear" w:color="auto" w:fill="auto"/>
            <w:vAlign w:val="bottom"/>
            <w:hideMark/>
          </w:tcPr>
          <w:p w14:paraId="14AFE8BE"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1.740.433.777</w:t>
            </w:r>
          </w:p>
        </w:tc>
        <w:tc>
          <w:tcPr>
            <w:tcW w:w="611" w:type="pct"/>
            <w:tcBorders>
              <w:top w:val="nil"/>
              <w:left w:val="nil"/>
              <w:right w:val="single" w:sz="8" w:space="0" w:color="BFBFBF"/>
            </w:tcBorders>
            <w:shd w:val="clear" w:color="auto" w:fill="auto"/>
            <w:vAlign w:val="bottom"/>
            <w:hideMark/>
          </w:tcPr>
          <w:p w14:paraId="3B809060"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w:t>
            </w:r>
          </w:p>
        </w:tc>
        <w:tc>
          <w:tcPr>
            <w:tcW w:w="763" w:type="pct"/>
            <w:tcBorders>
              <w:top w:val="nil"/>
              <w:left w:val="nil"/>
            </w:tcBorders>
            <w:shd w:val="clear" w:color="auto" w:fill="auto"/>
            <w:vAlign w:val="bottom"/>
            <w:hideMark/>
          </w:tcPr>
          <w:p w14:paraId="4E2F7410"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44.933.902</w:t>
            </w:r>
          </w:p>
        </w:tc>
      </w:tr>
      <w:tr w:rsidR="004E1CF5" w:rsidRPr="00E5188F" w14:paraId="239DF5B8" w14:textId="77777777" w:rsidTr="003639E2">
        <w:trPr>
          <w:jc w:val="center"/>
        </w:trPr>
        <w:tc>
          <w:tcPr>
            <w:tcW w:w="2100" w:type="pct"/>
            <w:tcBorders>
              <w:top w:val="nil"/>
              <w:left w:val="nil"/>
              <w:bottom w:val="single" w:sz="4" w:space="0" w:color="A6A6A6" w:themeColor="background1" w:themeShade="A6"/>
              <w:right w:val="single" w:sz="8" w:space="0" w:color="BFBFBF"/>
            </w:tcBorders>
            <w:shd w:val="clear" w:color="auto" w:fill="auto"/>
            <w:hideMark/>
          </w:tcPr>
          <w:p w14:paraId="2B180D88"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b.2. Esportazioak gainerako herrialdeetara</w:t>
            </w:r>
          </w:p>
        </w:tc>
        <w:tc>
          <w:tcPr>
            <w:tcW w:w="763" w:type="pct"/>
            <w:tcBorders>
              <w:top w:val="nil"/>
              <w:left w:val="nil"/>
              <w:bottom w:val="single" w:sz="4" w:space="0" w:color="A6A6A6" w:themeColor="background1" w:themeShade="A6"/>
              <w:right w:val="nil"/>
            </w:tcBorders>
            <w:shd w:val="clear" w:color="auto" w:fill="auto"/>
            <w:vAlign w:val="bottom"/>
            <w:hideMark/>
          </w:tcPr>
          <w:p w14:paraId="54CBE077"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957.970.729</w:t>
            </w:r>
          </w:p>
        </w:tc>
        <w:tc>
          <w:tcPr>
            <w:tcW w:w="763" w:type="pct"/>
            <w:tcBorders>
              <w:top w:val="nil"/>
              <w:left w:val="nil"/>
              <w:bottom w:val="single" w:sz="4" w:space="0" w:color="A6A6A6" w:themeColor="background1" w:themeShade="A6"/>
              <w:right w:val="single" w:sz="8" w:space="0" w:color="BFBFBF"/>
            </w:tcBorders>
            <w:shd w:val="clear" w:color="auto" w:fill="auto"/>
            <w:vAlign w:val="bottom"/>
            <w:hideMark/>
          </w:tcPr>
          <w:p w14:paraId="2C6F08B4"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1.006.127.363</w:t>
            </w:r>
          </w:p>
        </w:tc>
        <w:tc>
          <w:tcPr>
            <w:tcW w:w="611" w:type="pct"/>
            <w:tcBorders>
              <w:top w:val="nil"/>
              <w:left w:val="nil"/>
              <w:bottom w:val="single" w:sz="4" w:space="0" w:color="A6A6A6" w:themeColor="background1" w:themeShade="A6"/>
              <w:right w:val="single" w:sz="8" w:space="0" w:color="BFBFBF"/>
            </w:tcBorders>
            <w:shd w:val="clear" w:color="auto" w:fill="auto"/>
            <w:vAlign w:val="bottom"/>
            <w:hideMark/>
          </w:tcPr>
          <w:p w14:paraId="3AADA234"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w:t>
            </w:r>
          </w:p>
        </w:tc>
        <w:tc>
          <w:tcPr>
            <w:tcW w:w="763" w:type="pct"/>
            <w:tcBorders>
              <w:top w:val="nil"/>
              <w:left w:val="nil"/>
              <w:bottom w:val="single" w:sz="4" w:space="0" w:color="A6A6A6" w:themeColor="background1" w:themeShade="A6"/>
            </w:tcBorders>
            <w:shd w:val="clear" w:color="auto" w:fill="auto"/>
            <w:vAlign w:val="bottom"/>
            <w:hideMark/>
          </w:tcPr>
          <w:p w14:paraId="3234834D" w14:textId="77777777" w:rsidR="004E1CF5" w:rsidRPr="00E5188F" w:rsidRDefault="004E1CF5" w:rsidP="003639E2">
            <w:pPr>
              <w:spacing w:line="264" w:lineRule="auto"/>
              <w:ind w:right="7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48.156.634</w:t>
            </w:r>
          </w:p>
        </w:tc>
      </w:tr>
    </w:tbl>
    <w:p w14:paraId="7DE85806" w14:textId="77777777" w:rsidR="004E1CF5" w:rsidRPr="00E5188F" w:rsidRDefault="004E1CF5" w:rsidP="004E1CF5">
      <w:pPr>
        <w:rPr>
          <w:lang w:val="eu-ES" w:eastAsia="es-ES"/>
        </w:rPr>
      </w:pPr>
    </w:p>
    <w:p w14:paraId="5585E99F"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377" w:name="_Toc514170966"/>
      <w:bookmarkStart w:id="378" w:name="_Toc517951428"/>
      <w:bookmarkStart w:id="379" w:name="_Toc511991399"/>
      <w:r w:rsidRPr="00E5188F">
        <w:rPr>
          <w:color w:val="1F497D" w:themeColor="text2"/>
          <w:sz w:val="22"/>
          <w:szCs w:val="22"/>
          <w:lang w:val="eu-ES"/>
        </w:rPr>
        <w:t xml:space="preserve">4.1.- </w:t>
      </w:r>
      <w:r w:rsidRPr="00E5188F">
        <w:rPr>
          <w:color w:val="1F497D" w:themeColor="text2"/>
          <w:sz w:val="22"/>
          <w:szCs w:val="22"/>
          <w:lang w:val="eu-ES"/>
        </w:rPr>
        <w:tab/>
        <w:t>ESPORTAZIOAK, JARDUERA SEKTORE, FORMA JURIDIKO ETA ENPRESEN TAMAINAREN ARABERA</w:t>
      </w:r>
      <w:bookmarkEnd w:id="377"/>
      <w:bookmarkEnd w:id="378"/>
      <w:r w:rsidRPr="00E5188F">
        <w:rPr>
          <w:color w:val="1F497D" w:themeColor="text2"/>
          <w:sz w:val="22"/>
          <w:szCs w:val="22"/>
          <w:lang w:val="eu-ES"/>
        </w:rPr>
        <w:t xml:space="preserve"> </w:t>
      </w:r>
      <w:bookmarkEnd w:id="379"/>
    </w:p>
    <w:p w14:paraId="0D6053F4" w14:textId="77777777" w:rsidR="004E1CF5" w:rsidRPr="00E5188F" w:rsidRDefault="004E1CF5" w:rsidP="004E1CF5">
      <w:pPr>
        <w:rPr>
          <w:lang w:val="eu-ES" w:eastAsia="es-ES"/>
        </w:rPr>
      </w:pPr>
    </w:p>
    <w:p w14:paraId="43816D4A" w14:textId="53D2FA9B"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80" w:name="_Toc511991453"/>
      <w:bookmarkStart w:id="381" w:name="_Toc511994104"/>
      <w:bookmarkStart w:id="382" w:name="_Toc516567932"/>
      <w:bookmarkStart w:id="383" w:name="_Toc518382882"/>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50</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ESPORTAZIOEN ARLOZ ARLOKO BANAKETA (zifra absolutuak euro-kopurua, milakoan, %bertikalak) ETA NEGOZIO KOPURUAREN GAINEKO PISU ERLATIBOA 2016</w:t>
      </w:r>
      <w:bookmarkEnd w:id="380"/>
      <w:bookmarkEnd w:id="381"/>
      <w:bookmarkEnd w:id="382"/>
      <w:bookmarkEnd w:id="383"/>
    </w:p>
    <w:tbl>
      <w:tblPr>
        <w:tblW w:w="5225"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799"/>
        <w:gridCol w:w="2390"/>
        <w:gridCol w:w="1542"/>
        <w:gridCol w:w="2739"/>
      </w:tblGrid>
      <w:tr w:rsidR="004E1CF5" w:rsidRPr="00E5188F" w14:paraId="520E39E4" w14:textId="77777777" w:rsidTr="003639E2">
        <w:trPr>
          <w:jc w:val="center"/>
        </w:trPr>
        <w:tc>
          <w:tcPr>
            <w:tcW w:w="1478" w:type="pct"/>
            <w:vMerge w:val="restart"/>
            <w:tcBorders>
              <w:top w:val="single" w:sz="4" w:space="0" w:color="A6A6A6" w:themeColor="background1" w:themeShade="A6"/>
              <w:left w:val="nil"/>
              <w:right w:val="single" w:sz="4" w:space="0" w:color="BFBFBF" w:themeColor="background1" w:themeShade="BF"/>
            </w:tcBorders>
            <w:shd w:val="clear" w:color="auto" w:fill="DBE5F1" w:themeFill="accent1" w:themeFillTint="33"/>
            <w:vAlign w:val="center"/>
          </w:tcPr>
          <w:p w14:paraId="574A8BD2" w14:textId="77777777" w:rsidR="004E1CF5" w:rsidRPr="00E5188F" w:rsidRDefault="004E1CF5" w:rsidP="003639E2">
            <w:pPr>
              <w:widowControl w:val="0"/>
              <w:spacing w:line="264" w:lineRule="auto"/>
              <w:jc w:val="center"/>
              <w:rPr>
                <w:rFonts w:cs="Arial"/>
                <w:b/>
                <w:bCs/>
                <w:sz w:val="16"/>
                <w:szCs w:val="16"/>
                <w:lang w:val="eu-ES"/>
              </w:rPr>
            </w:pPr>
          </w:p>
        </w:tc>
        <w:tc>
          <w:tcPr>
            <w:tcW w:w="2076"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1E2CC4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Esportazioak</w:t>
            </w:r>
          </w:p>
        </w:tc>
        <w:tc>
          <w:tcPr>
            <w:tcW w:w="1446" w:type="pct"/>
            <w:tcBorders>
              <w:top w:val="single" w:sz="4" w:space="0" w:color="A6A6A6" w:themeColor="background1" w:themeShade="A6"/>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54C2D91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Pisu erlatiboa / Negozio-kopuruaren arabera</w:t>
            </w:r>
          </w:p>
        </w:tc>
      </w:tr>
      <w:tr w:rsidR="004E1CF5" w:rsidRPr="00E5188F" w14:paraId="2A999C1D" w14:textId="77777777" w:rsidTr="003639E2">
        <w:trPr>
          <w:jc w:val="center"/>
        </w:trPr>
        <w:tc>
          <w:tcPr>
            <w:tcW w:w="1478" w:type="pct"/>
            <w:vMerge/>
            <w:tcBorders>
              <w:left w:val="nil"/>
              <w:bottom w:val="single" w:sz="4" w:space="0" w:color="A6A6A6" w:themeColor="background1" w:themeShade="A6"/>
              <w:right w:val="single" w:sz="4" w:space="0" w:color="BFBFBF" w:themeColor="background1" w:themeShade="BF"/>
            </w:tcBorders>
            <w:shd w:val="clear" w:color="auto" w:fill="DBE5F1" w:themeFill="accent1" w:themeFillTint="33"/>
          </w:tcPr>
          <w:p w14:paraId="06CFBC12" w14:textId="77777777" w:rsidR="004E1CF5" w:rsidRPr="00E5188F" w:rsidRDefault="004E1CF5" w:rsidP="003639E2">
            <w:pPr>
              <w:widowControl w:val="0"/>
              <w:spacing w:line="264" w:lineRule="auto"/>
              <w:rPr>
                <w:rFonts w:cs="Arial"/>
                <w:b/>
                <w:bCs/>
                <w:sz w:val="16"/>
                <w:szCs w:val="16"/>
                <w:lang w:val="eu-ES"/>
              </w:rPr>
            </w:pPr>
          </w:p>
        </w:tc>
        <w:tc>
          <w:tcPr>
            <w:tcW w:w="1262" w:type="pct"/>
            <w:tcBorders>
              <w:left w:val="single" w:sz="4" w:space="0" w:color="BFBFBF" w:themeColor="background1" w:themeShade="BF"/>
              <w:bottom w:val="single" w:sz="4" w:space="0" w:color="A6A6A6" w:themeColor="background1" w:themeShade="A6"/>
            </w:tcBorders>
            <w:shd w:val="clear" w:color="auto" w:fill="DBE5F1" w:themeFill="accent1" w:themeFillTint="33"/>
          </w:tcPr>
          <w:p w14:paraId="6A6EA2A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814" w:type="pct"/>
            <w:tcBorders>
              <w:bottom w:val="single" w:sz="4" w:space="0" w:color="A6A6A6" w:themeColor="background1" w:themeShade="A6"/>
              <w:right w:val="single" w:sz="4" w:space="0" w:color="BFBFBF" w:themeColor="background1" w:themeShade="BF"/>
            </w:tcBorders>
            <w:shd w:val="clear" w:color="auto" w:fill="DBE5F1" w:themeFill="accent1" w:themeFillTint="33"/>
          </w:tcPr>
          <w:p w14:paraId="3162CFA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c>
          <w:tcPr>
            <w:tcW w:w="1446" w:type="pct"/>
            <w:tcBorders>
              <w:left w:val="single" w:sz="4" w:space="0" w:color="BFBFBF" w:themeColor="background1" w:themeShade="BF"/>
              <w:bottom w:val="single" w:sz="4" w:space="0" w:color="A6A6A6" w:themeColor="background1" w:themeShade="A6"/>
              <w:right w:val="nil"/>
            </w:tcBorders>
            <w:shd w:val="clear" w:color="auto" w:fill="DBE5F1" w:themeFill="accent1" w:themeFillTint="33"/>
          </w:tcPr>
          <w:p w14:paraId="36C47A6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r>
      <w:tr w:rsidR="004E1CF5" w:rsidRPr="00E5188F" w14:paraId="20DC1463" w14:textId="77777777" w:rsidTr="003639E2">
        <w:trPr>
          <w:jc w:val="center"/>
        </w:trPr>
        <w:tc>
          <w:tcPr>
            <w:tcW w:w="1478" w:type="pct"/>
            <w:tcBorders>
              <w:top w:val="single" w:sz="4" w:space="0" w:color="A6A6A6" w:themeColor="background1" w:themeShade="A6"/>
              <w:left w:val="nil"/>
              <w:right w:val="single" w:sz="4" w:space="0" w:color="BFBFBF" w:themeColor="background1" w:themeShade="BF"/>
            </w:tcBorders>
          </w:tcPr>
          <w:p w14:paraId="6206C951"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1262" w:type="pct"/>
            <w:tcBorders>
              <w:top w:val="single" w:sz="4" w:space="0" w:color="A6A6A6" w:themeColor="background1" w:themeShade="A6"/>
              <w:left w:val="single" w:sz="4" w:space="0" w:color="BFBFBF" w:themeColor="background1" w:themeShade="BF"/>
            </w:tcBorders>
          </w:tcPr>
          <w:p w14:paraId="39661EE3" w14:textId="77777777" w:rsidR="004E1CF5" w:rsidRPr="00E5188F" w:rsidRDefault="004E1CF5" w:rsidP="003639E2">
            <w:pPr>
              <w:widowControl w:val="0"/>
              <w:spacing w:line="264" w:lineRule="auto"/>
              <w:ind w:right="284"/>
              <w:jc w:val="right"/>
              <w:rPr>
                <w:rFonts w:cs="Arial"/>
                <w:bCs/>
                <w:sz w:val="16"/>
                <w:szCs w:val="16"/>
                <w:lang w:val="eu-ES"/>
              </w:rPr>
            </w:pPr>
            <w:r w:rsidRPr="00E5188F">
              <w:rPr>
                <w:rFonts w:cs="Arial"/>
                <w:bCs/>
                <w:sz w:val="16"/>
                <w:szCs w:val="16"/>
                <w:lang w:val="eu-ES"/>
              </w:rPr>
              <w:t>2.717.472.011</w:t>
            </w:r>
          </w:p>
        </w:tc>
        <w:tc>
          <w:tcPr>
            <w:tcW w:w="814" w:type="pct"/>
            <w:tcBorders>
              <w:top w:val="single" w:sz="4" w:space="0" w:color="A6A6A6" w:themeColor="background1" w:themeShade="A6"/>
              <w:right w:val="single" w:sz="4" w:space="0" w:color="BFBFBF" w:themeColor="background1" w:themeShade="BF"/>
            </w:tcBorders>
          </w:tcPr>
          <w:p w14:paraId="1DBBCAFA"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99,0</w:t>
            </w:r>
          </w:p>
        </w:tc>
        <w:tc>
          <w:tcPr>
            <w:tcW w:w="1446" w:type="pct"/>
            <w:tcBorders>
              <w:top w:val="single" w:sz="4" w:space="0" w:color="A6A6A6" w:themeColor="background1" w:themeShade="A6"/>
              <w:left w:val="single" w:sz="4" w:space="0" w:color="BFBFBF" w:themeColor="background1" w:themeShade="BF"/>
              <w:right w:val="nil"/>
            </w:tcBorders>
          </w:tcPr>
          <w:p w14:paraId="48668A7F" w14:textId="77777777" w:rsidR="004E1CF5" w:rsidRPr="00E5188F" w:rsidRDefault="004E1CF5" w:rsidP="003639E2">
            <w:pPr>
              <w:widowControl w:val="0"/>
              <w:spacing w:line="264" w:lineRule="auto"/>
              <w:ind w:right="742"/>
              <w:jc w:val="right"/>
              <w:rPr>
                <w:rFonts w:cs="Arial"/>
                <w:sz w:val="16"/>
                <w:szCs w:val="16"/>
                <w:lang w:val="eu-ES"/>
              </w:rPr>
            </w:pPr>
            <w:r w:rsidRPr="00E5188F">
              <w:rPr>
                <w:rFonts w:cs="Arial"/>
                <w:sz w:val="16"/>
                <w:szCs w:val="16"/>
                <w:lang w:val="eu-ES"/>
              </w:rPr>
              <w:t>61,8</w:t>
            </w:r>
          </w:p>
        </w:tc>
      </w:tr>
      <w:tr w:rsidR="004E1CF5" w:rsidRPr="00E5188F" w14:paraId="795E77F5" w14:textId="77777777" w:rsidTr="003639E2">
        <w:trPr>
          <w:jc w:val="center"/>
        </w:trPr>
        <w:tc>
          <w:tcPr>
            <w:tcW w:w="1478" w:type="pct"/>
            <w:tcBorders>
              <w:left w:val="nil"/>
              <w:bottom w:val="single" w:sz="4" w:space="0" w:color="A6A6A6" w:themeColor="background1" w:themeShade="A6"/>
              <w:right w:val="single" w:sz="4" w:space="0" w:color="BFBFBF" w:themeColor="background1" w:themeShade="BF"/>
            </w:tcBorders>
          </w:tcPr>
          <w:p w14:paraId="3606E32C"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 xml:space="preserve">Zerbitzuak </w:t>
            </w:r>
          </w:p>
        </w:tc>
        <w:tc>
          <w:tcPr>
            <w:tcW w:w="1262" w:type="pct"/>
            <w:tcBorders>
              <w:left w:val="single" w:sz="4" w:space="0" w:color="BFBFBF" w:themeColor="background1" w:themeShade="BF"/>
              <w:bottom w:val="single" w:sz="4" w:space="0" w:color="A6A6A6" w:themeColor="background1" w:themeShade="A6"/>
            </w:tcBorders>
          </w:tcPr>
          <w:p w14:paraId="4145D438" w14:textId="77777777" w:rsidR="004E1CF5" w:rsidRPr="00E5188F" w:rsidRDefault="004E1CF5" w:rsidP="003639E2">
            <w:pPr>
              <w:widowControl w:val="0"/>
              <w:spacing w:line="264" w:lineRule="auto"/>
              <w:ind w:right="284"/>
              <w:jc w:val="right"/>
              <w:rPr>
                <w:rFonts w:cs="Arial"/>
                <w:bCs/>
                <w:sz w:val="16"/>
                <w:szCs w:val="16"/>
                <w:lang w:val="eu-ES"/>
              </w:rPr>
            </w:pPr>
            <w:r w:rsidRPr="00E5188F">
              <w:rPr>
                <w:rFonts w:cs="Arial"/>
                <w:bCs/>
                <w:sz w:val="16"/>
                <w:szCs w:val="16"/>
                <w:lang w:val="eu-ES"/>
              </w:rPr>
              <w:t>26.482.606</w:t>
            </w:r>
          </w:p>
        </w:tc>
        <w:tc>
          <w:tcPr>
            <w:tcW w:w="814" w:type="pct"/>
            <w:tcBorders>
              <w:bottom w:val="single" w:sz="4" w:space="0" w:color="A6A6A6" w:themeColor="background1" w:themeShade="A6"/>
              <w:right w:val="single" w:sz="4" w:space="0" w:color="BFBFBF" w:themeColor="background1" w:themeShade="BF"/>
            </w:tcBorders>
          </w:tcPr>
          <w:p w14:paraId="2EEB3BE4"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w:t>
            </w:r>
          </w:p>
        </w:tc>
        <w:tc>
          <w:tcPr>
            <w:tcW w:w="1446" w:type="pct"/>
            <w:tcBorders>
              <w:left w:val="single" w:sz="4" w:space="0" w:color="BFBFBF" w:themeColor="background1" w:themeShade="BF"/>
              <w:bottom w:val="single" w:sz="4" w:space="0" w:color="A6A6A6" w:themeColor="background1" w:themeShade="A6"/>
              <w:right w:val="nil"/>
            </w:tcBorders>
          </w:tcPr>
          <w:p w14:paraId="1165619D" w14:textId="77777777" w:rsidR="004E1CF5" w:rsidRPr="00E5188F" w:rsidRDefault="004E1CF5" w:rsidP="003639E2">
            <w:pPr>
              <w:widowControl w:val="0"/>
              <w:spacing w:line="264" w:lineRule="auto"/>
              <w:ind w:right="742"/>
              <w:jc w:val="right"/>
              <w:rPr>
                <w:rFonts w:cs="Arial"/>
                <w:sz w:val="16"/>
                <w:szCs w:val="16"/>
                <w:lang w:val="eu-ES"/>
              </w:rPr>
            </w:pPr>
            <w:r w:rsidRPr="00E5188F">
              <w:rPr>
                <w:rFonts w:cs="Arial"/>
                <w:sz w:val="16"/>
                <w:szCs w:val="16"/>
                <w:lang w:val="eu-ES"/>
              </w:rPr>
              <w:t>0,8</w:t>
            </w:r>
          </w:p>
        </w:tc>
      </w:tr>
      <w:tr w:rsidR="004E1CF5" w:rsidRPr="00E5188F" w14:paraId="4A045EB8" w14:textId="77777777" w:rsidTr="003639E2">
        <w:trPr>
          <w:jc w:val="center"/>
        </w:trPr>
        <w:tc>
          <w:tcPr>
            <w:tcW w:w="147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tcPr>
          <w:p w14:paraId="382CED7D" w14:textId="77777777" w:rsidR="004E1CF5" w:rsidRPr="00E5188F" w:rsidRDefault="004E1CF5" w:rsidP="003639E2">
            <w:pPr>
              <w:widowControl w:val="0"/>
              <w:spacing w:line="264" w:lineRule="auto"/>
              <w:rPr>
                <w:rFonts w:cs="Arial"/>
                <w:b/>
                <w:bCs/>
                <w:sz w:val="16"/>
                <w:szCs w:val="16"/>
                <w:lang w:val="eu-ES"/>
              </w:rPr>
            </w:pPr>
            <w:r w:rsidRPr="00E5188F">
              <w:rPr>
                <w:rFonts w:cs="Arial"/>
                <w:b/>
                <w:bCs/>
                <w:sz w:val="16"/>
                <w:szCs w:val="16"/>
                <w:lang w:val="eu-ES"/>
              </w:rPr>
              <w:t>GUZTIRA</w:t>
            </w:r>
            <w:r w:rsidRPr="00E5188F">
              <w:rPr>
                <w:rFonts w:cs="Arial"/>
                <w:sz w:val="16"/>
                <w:szCs w:val="16"/>
                <w:lang w:val="eu-ES"/>
              </w:rPr>
              <w:t xml:space="preserve"> (*)</w:t>
            </w:r>
          </w:p>
        </w:tc>
        <w:tc>
          <w:tcPr>
            <w:tcW w:w="1262"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2E9F9513"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2.743.954.617</w:t>
            </w:r>
          </w:p>
        </w:tc>
        <w:tc>
          <w:tcPr>
            <w:tcW w:w="814"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3B26CA60"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tc>
        <w:tc>
          <w:tcPr>
            <w:tcW w:w="1446" w:type="pct"/>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tcPr>
          <w:p w14:paraId="5A2EA1DC" w14:textId="77777777" w:rsidR="004E1CF5" w:rsidRPr="00E5188F" w:rsidRDefault="004E1CF5" w:rsidP="003639E2">
            <w:pPr>
              <w:widowControl w:val="0"/>
              <w:spacing w:line="264" w:lineRule="auto"/>
              <w:ind w:right="742"/>
              <w:jc w:val="right"/>
              <w:rPr>
                <w:rFonts w:cs="Arial"/>
                <w:sz w:val="16"/>
                <w:szCs w:val="16"/>
                <w:lang w:val="eu-ES"/>
              </w:rPr>
            </w:pPr>
            <w:r w:rsidRPr="00E5188F">
              <w:rPr>
                <w:rFonts w:cs="Arial"/>
                <w:b/>
                <w:bCs/>
                <w:sz w:val="16"/>
                <w:szCs w:val="16"/>
                <w:lang w:val="eu-ES"/>
              </w:rPr>
              <w:t>35,9</w:t>
            </w:r>
          </w:p>
        </w:tc>
      </w:tr>
    </w:tbl>
    <w:p w14:paraId="24B2A4F8" w14:textId="77777777" w:rsidR="004E1CF5" w:rsidRPr="00E5188F" w:rsidRDefault="004E1CF5" w:rsidP="004E1CF5">
      <w:pPr>
        <w:pStyle w:val="Textoindependiente3"/>
        <w:widowControl w:val="0"/>
        <w:spacing w:line="264" w:lineRule="auto"/>
        <w:rPr>
          <w:rFonts w:ascii="Arial" w:hAnsi="Arial" w:cs="Arial"/>
          <w:szCs w:val="16"/>
          <w:lang w:val="eu-ES"/>
        </w:rPr>
      </w:pPr>
      <w:r w:rsidRPr="00E5188F">
        <w:rPr>
          <w:rFonts w:ascii="Arial" w:hAnsi="Arial" w:cs="Arial"/>
          <w:szCs w:val="16"/>
          <w:lang w:val="eu-ES"/>
        </w:rPr>
        <w:t>(*)Eraikuntza ez da sartzen.</w:t>
      </w:r>
    </w:p>
    <w:p w14:paraId="746F75B0" w14:textId="77777777" w:rsidR="004E1CF5" w:rsidRPr="00E5188F" w:rsidRDefault="004E1CF5" w:rsidP="004E1CF5">
      <w:pPr>
        <w:pStyle w:val="Textoindependiente"/>
        <w:widowControl w:val="0"/>
        <w:spacing w:line="264" w:lineRule="auto"/>
        <w:rPr>
          <w:rFonts w:ascii="Arial" w:hAnsi="Arial" w:cs="Arial"/>
          <w:sz w:val="20"/>
          <w:lang w:val="eu-ES"/>
        </w:rPr>
      </w:pPr>
    </w:p>
    <w:p w14:paraId="7302D898" w14:textId="77777777" w:rsidR="004E1CF5" w:rsidRPr="00E5188F" w:rsidRDefault="004E1CF5" w:rsidP="004E1CF5">
      <w:pPr>
        <w:pStyle w:val="Textoindependiente"/>
        <w:widowControl w:val="0"/>
        <w:spacing w:line="264" w:lineRule="auto"/>
        <w:rPr>
          <w:rFonts w:ascii="Arial" w:hAnsi="Arial" w:cs="Arial"/>
          <w:sz w:val="20"/>
          <w:lang w:val="eu-ES"/>
        </w:rPr>
      </w:pPr>
    </w:p>
    <w:p w14:paraId="4F3C4291" w14:textId="58ECD040"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84" w:name="_Toc511991454"/>
      <w:bookmarkStart w:id="385" w:name="_Toc511994105"/>
      <w:bookmarkStart w:id="386" w:name="_Toc516567933"/>
      <w:bookmarkStart w:id="387" w:name="_Toc518382883"/>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51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GIZARTE EKONOMIAKO ESPORTAZIOEN SEKTORE BANAKETA FORMA JURIDIKOAREN ARABERA (zifra absolutuak milioika eurotan eta % horizontalak) 2016</w:t>
      </w:r>
      <w:bookmarkEnd w:id="384"/>
      <w:bookmarkEnd w:id="385"/>
      <w:bookmarkEnd w:id="386"/>
      <w:bookmarkEnd w:id="387"/>
    </w:p>
    <w:tbl>
      <w:tblPr>
        <w:tblW w:w="5150" w:type="pct"/>
        <w:jc w:val="center"/>
        <w:tblLayout w:type="fixed"/>
        <w:tblLook w:val="04A0" w:firstRow="1" w:lastRow="0" w:firstColumn="1" w:lastColumn="0" w:noHBand="0" w:noVBand="1"/>
      </w:tblPr>
      <w:tblGrid>
        <w:gridCol w:w="1050"/>
        <w:gridCol w:w="1243"/>
        <w:gridCol w:w="136"/>
        <w:gridCol w:w="851"/>
        <w:gridCol w:w="1318"/>
        <w:gridCol w:w="689"/>
        <w:gridCol w:w="1344"/>
        <w:gridCol w:w="687"/>
        <w:gridCol w:w="1344"/>
        <w:gridCol w:w="672"/>
      </w:tblGrid>
      <w:tr w:rsidR="004E1CF5" w:rsidRPr="00E5188F" w14:paraId="5926C343" w14:textId="77777777" w:rsidTr="003639E2">
        <w:trPr>
          <w:trHeight w:val="214"/>
          <w:jc w:val="center"/>
        </w:trPr>
        <w:tc>
          <w:tcPr>
            <w:tcW w:w="562"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hideMark/>
          </w:tcPr>
          <w:p w14:paraId="55D29E8C" w14:textId="77777777" w:rsidR="004E1CF5" w:rsidRPr="00E5188F" w:rsidRDefault="004E1CF5" w:rsidP="003639E2">
            <w:pPr>
              <w:widowControl w:val="0"/>
              <w:spacing w:line="264" w:lineRule="auto"/>
              <w:rPr>
                <w:rFonts w:cs="Arial"/>
                <w:sz w:val="16"/>
                <w:szCs w:val="16"/>
                <w:lang w:val="eu-ES"/>
              </w:rPr>
            </w:pPr>
          </w:p>
        </w:tc>
        <w:tc>
          <w:tcPr>
            <w:tcW w:w="1195" w:type="pct"/>
            <w:gridSpan w:val="3"/>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0C1953F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1075"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42B66B1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Koop.º</w:t>
            </w:r>
          </w:p>
        </w:tc>
        <w:tc>
          <w:tcPr>
            <w:tcW w:w="1088" w:type="pct"/>
            <w:gridSpan w:val="2"/>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6B382F9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w:t>
            </w:r>
          </w:p>
        </w:tc>
        <w:tc>
          <w:tcPr>
            <w:tcW w:w="1081"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hideMark/>
          </w:tcPr>
          <w:p w14:paraId="6585CD6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3E272B6A" w14:textId="77777777" w:rsidTr="003639E2">
        <w:trPr>
          <w:jc w:val="center"/>
        </w:trPr>
        <w:tc>
          <w:tcPr>
            <w:tcW w:w="562" w:type="pct"/>
            <w:vMerge/>
            <w:tcBorders>
              <w:bottom w:val="single" w:sz="4" w:space="0" w:color="A6A6A6" w:themeColor="background1" w:themeShade="A6"/>
              <w:right w:val="single" w:sz="4" w:space="0" w:color="BFBFBF" w:themeColor="background1" w:themeShade="BF"/>
            </w:tcBorders>
            <w:shd w:val="clear" w:color="auto" w:fill="DBE5F1" w:themeFill="accent1" w:themeFillTint="33"/>
            <w:hideMark/>
          </w:tcPr>
          <w:p w14:paraId="3F1DB410" w14:textId="77777777" w:rsidR="004E1CF5" w:rsidRPr="00E5188F" w:rsidRDefault="004E1CF5" w:rsidP="003639E2">
            <w:pPr>
              <w:widowControl w:val="0"/>
              <w:spacing w:line="264" w:lineRule="auto"/>
              <w:rPr>
                <w:rFonts w:cs="Arial"/>
                <w:sz w:val="16"/>
                <w:szCs w:val="16"/>
                <w:lang w:val="eu-ES"/>
              </w:rPr>
            </w:pPr>
          </w:p>
        </w:tc>
        <w:tc>
          <w:tcPr>
            <w:tcW w:w="739" w:type="pct"/>
            <w:gridSpan w:val="2"/>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719191A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456"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788E2E60"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hor.</w:t>
            </w:r>
          </w:p>
        </w:tc>
        <w:tc>
          <w:tcPr>
            <w:tcW w:w="706"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0196106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369"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74FF750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hor.</w:t>
            </w:r>
          </w:p>
        </w:tc>
        <w:tc>
          <w:tcPr>
            <w:tcW w:w="72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0738E62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368" w:type="pct"/>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2CE176E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hor.</w:t>
            </w:r>
          </w:p>
        </w:tc>
        <w:tc>
          <w:tcPr>
            <w:tcW w:w="720"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609B398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361" w:type="pct"/>
            <w:tcBorders>
              <w:top w:val="single" w:sz="4" w:space="0" w:color="BFBFBF" w:themeColor="background1" w:themeShade="BF"/>
              <w:bottom w:val="single" w:sz="4" w:space="0" w:color="A6A6A6" w:themeColor="background1" w:themeShade="A6"/>
            </w:tcBorders>
            <w:shd w:val="clear" w:color="auto" w:fill="DBE5F1" w:themeFill="accent1" w:themeFillTint="33"/>
            <w:vAlign w:val="center"/>
            <w:hideMark/>
          </w:tcPr>
          <w:p w14:paraId="3DFA15E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hor.</w:t>
            </w:r>
          </w:p>
        </w:tc>
      </w:tr>
      <w:tr w:rsidR="004E1CF5" w:rsidRPr="00E5188F" w14:paraId="0F6D84C9" w14:textId="77777777" w:rsidTr="003639E2">
        <w:trPr>
          <w:jc w:val="center"/>
        </w:trPr>
        <w:tc>
          <w:tcPr>
            <w:tcW w:w="562" w:type="pct"/>
            <w:tcBorders>
              <w:top w:val="single" w:sz="4" w:space="0" w:color="A6A6A6" w:themeColor="background1" w:themeShade="A6"/>
              <w:right w:val="single" w:sz="4" w:space="0" w:color="BFBFBF" w:themeColor="background1" w:themeShade="BF"/>
            </w:tcBorders>
            <w:hideMark/>
          </w:tcPr>
          <w:p w14:paraId="7FB95BF1" w14:textId="77777777" w:rsidR="004E1CF5" w:rsidRPr="00E5188F" w:rsidRDefault="004E1CF5" w:rsidP="003639E2">
            <w:pPr>
              <w:widowControl w:val="0"/>
              <w:spacing w:line="264" w:lineRule="auto"/>
              <w:ind w:right="-162"/>
              <w:rPr>
                <w:rFonts w:cs="Arial"/>
                <w:sz w:val="16"/>
                <w:szCs w:val="16"/>
                <w:lang w:val="eu-ES"/>
              </w:rPr>
            </w:pPr>
            <w:r w:rsidRPr="00E5188F">
              <w:rPr>
                <w:rFonts w:cs="Arial"/>
                <w:sz w:val="16"/>
                <w:szCs w:val="16"/>
                <w:lang w:val="eu-ES"/>
              </w:rPr>
              <w:t>Industria</w:t>
            </w:r>
          </w:p>
        </w:tc>
        <w:tc>
          <w:tcPr>
            <w:tcW w:w="666" w:type="pct"/>
            <w:tcBorders>
              <w:top w:val="single" w:sz="4" w:space="0" w:color="A6A6A6" w:themeColor="background1" w:themeShade="A6"/>
              <w:left w:val="single" w:sz="4" w:space="0" w:color="BFBFBF" w:themeColor="background1" w:themeShade="BF"/>
            </w:tcBorders>
            <w:noWrap/>
            <w:hideMark/>
          </w:tcPr>
          <w:p w14:paraId="050935F9" w14:textId="77777777" w:rsidR="004E1CF5" w:rsidRPr="00E5188F" w:rsidRDefault="004E1CF5" w:rsidP="003639E2">
            <w:pPr>
              <w:widowControl w:val="0"/>
              <w:spacing w:line="264" w:lineRule="auto"/>
              <w:ind w:left="-11"/>
              <w:jc w:val="right"/>
              <w:rPr>
                <w:rFonts w:cs="Arial"/>
                <w:bCs/>
                <w:sz w:val="16"/>
                <w:szCs w:val="16"/>
                <w:lang w:val="eu-ES"/>
              </w:rPr>
            </w:pPr>
            <w:r w:rsidRPr="00E5188F">
              <w:rPr>
                <w:rFonts w:cs="Arial"/>
                <w:bCs/>
                <w:sz w:val="16"/>
                <w:szCs w:val="16"/>
                <w:lang w:val="eu-ES"/>
              </w:rPr>
              <w:t>2.717.472.011</w:t>
            </w:r>
          </w:p>
        </w:tc>
        <w:tc>
          <w:tcPr>
            <w:tcW w:w="529" w:type="pct"/>
            <w:gridSpan w:val="2"/>
            <w:tcBorders>
              <w:top w:val="single" w:sz="4" w:space="0" w:color="A6A6A6" w:themeColor="background1" w:themeShade="A6"/>
              <w:right w:val="single" w:sz="4" w:space="0" w:color="BFBFBF" w:themeColor="background1" w:themeShade="BF"/>
            </w:tcBorders>
            <w:hideMark/>
          </w:tcPr>
          <w:p w14:paraId="4D684A07" w14:textId="77777777" w:rsidR="004E1CF5" w:rsidRPr="00E5188F" w:rsidRDefault="004E1CF5" w:rsidP="003639E2">
            <w:pPr>
              <w:widowControl w:val="0"/>
              <w:spacing w:line="264" w:lineRule="auto"/>
              <w:ind w:left="-11"/>
              <w:jc w:val="right"/>
              <w:rPr>
                <w:rFonts w:cs="Arial"/>
                <w:bCs/>
                <w:sz w:val="16"/>
                <w:szCs w:val="16"/>
                <w:lang w:val="eu-ES"/>
              </w:rPr>
            </w:pPr>
            <w:r w:rsidRPr="00E5188F">
              <w:rPr>
                <w:rFonts w:cs="Arial"/>
                <w:bCs/>
                <w:sz w:val="16"/>
                <w:szCs w:val="16"/>
                <w:lang w:val="eu-ES"/>
              </w:rPr>
              <w:t>100,0</w:t>
            </w:r>
          </w:p>
        </w:tc>
        <w:tc>
          <w:tcPr>
            <w:tcW w:w="706" w:type="pct"/>
            <w:tcBorders>
              <w:top w:val="single" w:sz="4" w:space="0" w:color="A6A6A6" w:themeColor="background1" w:themeShade="A6"/>
              <w:left w:val="single" w:sz="4" w:space="0" w:color="BFBFBF" w:themeColor="background1" w:themeShade="BF"/>
            </w:tcBorders>
            <w:noWrap/>
            <w:hideMark/>
          </w:tcPr>
          <w:p w14:paraId="34ECCDB4" w14:textId="77777777" w:rsidR="004E1CF5" w:rsidRPr="00E5188F" w:rsidRDefault="004E1CF5" w:rsidP="003639E2">
            <w:pPr>
              <w:widowControl w:val="0"/>
              <w:spacing w:line="264" w:lineRule="auto"/>
              <w:ind w:left="-11"/>
              <w:jc w:val="right"/>
              <w:rPr>
                <w:rFonts w:cs="Arial"/>
                <w:bCs/>
                <w:sz w:val="16"/>
                <w:szCs w:val="16"/>
                <w:lang w:val="eu-ES"/>
              </w:rPr>
            </w:pPr>
            <w:r w:rsidRPr="00E5188F">
              <w:rPr>
                <w:rFonts w:cs="Arial"/>
                <w:bCs/>
                <w:sz w:val="16"/>
                <w:szCs w:val="16"/>
                <w:lang w:val="eu-ES"/>
              </w:rPr>
              <w:t>2.596.674.555</w:t>
            </w:r>
          </w:p>
        </w:tc>
        <w:tc>
          <w:tcPr>
            <w:tcW w:w="369" w:type="pct"/>
            <w:tcBorders>
              <w:top w:val="single" w:sz="4" w:space="0" w:color="A6A6A6" w:themeColor="background1" w:themeShade="A6"/>
              <w:right w:val="single" w:sz="4" w:space="0" w:color="BFBFBF" w:themeColor="background1" w:themeShade="BF"/>
            </w:tcBorders>
            <w:hideMark/>
          </w:tcPr>
          <w:p w14:paraId="7B9C4017" w14:textId="77777777" w:rsidR="004E1CF5" w:rsidRPr="00E5188F" w:rsidRDefault="004E1CF5" w:rsidP="003639E2">
            <w:pPr>
              <w:widowControl w:val="0"/>
              <w:spacing w:line="264" w:lineRule="auto"/>
              <w:ind w:left="-11"/>
              <w:jc w:val="right"/>
              <w:rPr>
                <w:rFonts w:cs="Arial"/>
                <w:bCs/>
                <w:sz w:val="16"/>
                <w:szCs w:val="16"/>
                <w:lang w:val="eu-ES"/>
              </w:rPr>
            </w:pPr>
            <w:r w:rsidRPr="00E5188F">
              <w:rPr>
                <w:rFonts w:cs="Arial"/>
                <w:bCs/>
                <w:sz w:val="16"/>
                <w:szCs w:val="16"/>
                <w:lang w:val="eu-ES"/>
              </w:rPr>
              <w:t>95,6</w:t>
            </w:r>
          </w:p>
        </w:tc>
        <w:tc>
          <w:tcPr>
            <w:tcW w:w="720" w:type="pct"/>
            <w:tcBorders>
              <w:top w:val="single" w:sz="4" w:space="0" w:color="A6A6A6" w:themeColor="background1" w:themeShade="A6"/>
              <w:left w:val="single" w:sz="4" w:space="0" w:color="BFBFBF" w:themeColor="background1" w:themeShade="BF"/>
            </w:tcBorders>
            <w:noWrap/>
            <w:hideMark/>
          </w:tcPr>
          <w:p w14:paraId="34539A0F" w14:textId="77777777" w:rsidR="004E1CF5" w:rsidRPr="00E5188F" w:rsidRDefault="004E1CF5" w:rsidP="003639E2">
            <w:pPr>
              <w:spacing w:line="264" w:lineRule="auto"/>
              <w:ind w:left="-11"/>
              <w:jc w:val="right"/>
              <w:rPr>
                <w:rFonts w:cs="Arial"/>
                <w:bCs/>
                <w:sz w:val="16"/>
                <w:szCs w:val="16"/>
                <w:lang w:val="eu-ES"/>
              </w:rPr>
            </w:pPr>
            <w:r w:rsidRPr="00E5188F">
              <w:rPr>
                <w:rFonts w:cs="Arial"/>
                <w:bCs/>
                <w:sz w:val="16"/>
                <w:szCs w:val="16"/>
                <w:lang w:val="eu-ES"/>
              </w:rPr>
              <w:t>94.214.891</w:t>
            </w:r>
          </w:p>
        </w:tc>
        <w:tc>
          <w:tcPr>
            <w:tcW w:w="368" w:type="pct"/>
            <w:tcBorders>
              <w:top w:val="single" w:sz="4" w:space="0" w:color="A6A6A6" w:themeColor="background1" w:themeShade="A6"/>
              <w:right w:val="single" w:sz="4" w:space="0" w:color="BFBFBF" w:themeColor="background1" w:themeShade="BF"/>
            </w:tcBorders>
            <w:hideMark/>
          </w:tcPr>
          <w:p w14:paraId="0649F3EA" w14:textId="77777777" w:rsidR="004E1CF5" w:rsidRPr="00E5188F" w:rsidRDefault="004E1CF5" w:rsidP="003639E2">
            <w:pPr>
              <w:widowControl w:val="0"/>
              <w:spacing w:line="264" w:lineRule="auto"/>
              <w:ind w:left="-11"/>
              <w:jc w:val="right"/>
              <w:rPr>
                <w:rFonts w:cs="Arial"/>
                <w:bCs/>
                <w:sz w:val="16"/>
                <w:szCs w:val="16"/>
                <w:lang w:val="eu-ES"/>
              </w:rPr>
            </w:pPr>
            <w:r w:rsidRPr="00E5188F">
              <w:rPr>
                <w:rFonts w:cs="Arial"/>
                <w:bCs/>
                <w:sz w:val="16"/>
                <w:szCs w:val="16"/>
                <w:lang w:val="eu-ES"/>
              </w:rPr>
              <w:t>3,5</w:t>
            </w:r>
          </w:p>
        </w:tc>
        <w:tc>
          <w:tcPr>
            <w:tcW w:w="720" w:type="pct"/>
            <w:tcBorders>
              <w:top w:val="single" w:sz="4" w:space="0" w:color="A6A6A6" w:themeColor="background1" w:themeShade="A6"/>
              <w:left w:val="single" w:sz="4" w:space="0" w:color="BFBFBF" w:themeColor="background1" w:themeShade="BF"/>
            </w:tcBorders>
            <w:noWrap/>
            <w:hideMark/>
          </w:tcPr>
          <w:p w14:paraId="5E1F0FE7" w14:textId="77777777" w:rsidR="004E1CF5" w:rsidRPr="00E5188F" w:rsidRDefault="004E1CF5" w:rsidP="003639E2">
            <w:pPr>
              <w:spacing w:line="264" w:lineRule="auto"/>
              <w:ind w:left="-11"/>
              <w:jc w:val="right"/>
              <w:rPr>
                <w:rFonts w:cs="Arial"/>
                <w:bCs/>
                <w:sz w:val="16"/>
                <w:szCs w:val="16"/>
                <w:lang w:val="eu-ES"/>
              </w:rPr>
            </w:pPr>
            <w:r w:rsidRPr="00E5188F">
              <w:rPr>
                <w:rFonts w:cs="Arial"/>
                <w:bCs/>
                <w:sz w:val="16"/>
                <w:szCs w:val="16"/>
                <w:lang w:val="eu-ES"/>
              </w:rPr>
              <w:t>26.582.565</w:t>
            </w:r>
          </w:p>
        </w:tc>
        <w:tc>
          <w:tcPr>
            <w:tcW w:w="361" w:type="pct"/>
            <w:tcBorders>
              <w:top w:val="single" w:sz="4" w:space="0" w:color="A6A6A6" w:themeColor="background1" w:themeShade="A6"/>
            </w:tcBorders>
            <w:hideMark/>
          </w:tcPr>
          <w:p w14:paraId="68B1FE16" w14:textId="77777777" w:rsidR="004E1CF5" w:rsidRPr="00E5188F" w:rsidRDefault="004E1CF5" w:rsidP="003639E2">
            <w:pPr>
              <w:widowControl w:val="0"/>
              <w:spacing w:line="264" w:lineRule="auto"/>
              <w:ind w:left="-11"/>
              <w:jc w:val="right"/>
              <w:rPr>
                <w:rFonts w:cs="Arial"/>
                <w:bCs/>
                <w:sz w:val="16"/>
                <w:szCs w:val="16"/>
                <w:lang w:val="eu-ES"/>
              </w:rPr>
            </w:pPr>
            <w:r w:rsidRPr="00E5188F">
              <w:rPr>
                <w:rFonts w:cs="Arial"/>
                <w:bCs/>
                <w:sz w:val="16"/>
                <w:szCs w:val="16"/>
                <w:lang w:val="eu-ES"/>
              </w:rPr>
              <w:t>1,0</w:t>
            </w:r>
          </w:p>
        </w:tc>
      </w:tr>
      <w:tr w:rsidR="004E1CF5" w:rsidRPr="00E5188F" w14:paraId="59883F21" w14:textId="77777777" w:rsidTr="003639E2">
        <w:trPr>
          <w:jc w:val="center"/>
        </w:trPr>
        <w:tc>
          <w:tcPr>
            <w:tcW w:w="562" w:type="pct"/>
            <w:tcBorders>
              <w:bottom w:val="single" w:sz="4" w:space="0" w:color="A6A6A6" w:themeColor="background1" w:themeShade="A6"/>
              <w:right w:val="single" w:sz="4" w:space="0" w:color="BFBFBF" w:themeColor="background1" w:themeShade="BF"/>
            </w:tcBorders>
            <w:hideMark/>
          </w:tcPr>
          <w:p w14:paraId="778BD0FB" w14:textId="77777777" w:rsidR="004E1CF5" w:rsidRPr="00E5188F" w:rsidRDefault="004E1CF5" w:rsidP="003639E2">
            <w:pPr>
              <w:widowControl w:val="0"/>
              <w:spacing w:line="264" w:lineRule="auto"/>
              <w:ind w:right="-162"/>
              <w:rPr>
                <w:rFonts w:cs="Arial"/>
                <w:sz w:val="16"/>
                <w:szCs w:val="16"/>
                <w:lang w:val="eu-ES"/>
              </w:rPr>
            </w:pPr>
            <w:r w:rsidRPr="00E5188F">
              <w:rPr>
                <w:rFonts w:cs="Arial"/>
                <w:sz w:val="16"/>
                <w:szCs w:val="16"/>
                <w:lang w:val="eu-ES"/>
              </w:rPr>
              <w:t xml:space="preserve">Zerbitzuak </w:t>
            </w:r>
          </w:p>
        </w:tc>
        <w:tc>
          <w:tcPr>
            <w:tcW w:w="666" w:type="pct"/>
            <w:tcBorders>
              <w:left w:val="single" w:sz="4" w:space="0" w:color="BFBFBF" w:themeColor="background1" w:themeShade="BF"/>
              <w:bottom w:val="single" w:sz="4" w:space="0" w:color="A6A6A6" w:themeColor="background1" w:themeShade="A6"/>
            </w:tcBorders>
            <w:noWrap/>
            <w:hideMark/>
          </w:tcPr>
          <w:p w14:paraId="49DD35B4" w14:textId="77777777" w:rsidR="004E1CF5" w:rsidRPr="00E5188F" w:rsidRDefault="004E1CF5" w:rsidP="003639E2">
            <w:pPr>
              <w:widowControl w:val="0"/>
              <w:spacing w:line="264" w:lineRule="auto"/>
              <w:ind w:left="-11"/>
              <w:jc w:val="right"/>
              <w:rPr>
                <w:rFonts w:cs="Arial"/>
                <w:bCs/>
                <w:sz w:val="16"/>
                <w:szCs w:val="16"/>
                <w:lang w:val="eu-ES"/>
              </w:rPr>
            </w:pPr>
            <w:r w:rsidRPr="00E5188F">
              <w:rPr>
                <w:rFonts w:cs="Arial"/>
                <w:bCs/>
                <w:sz w:val="16"/>
                <w:szCs w:val="16"/>
                <w:lang w:val="eu-ES"/>
              </w:rPr>
              <w:t>26.482.606</w:t>
            </w:r>
          </w:p>
        </w:tc>
        <w:tc>
          <w:tcPr>
            <w:tcW w:w="529" w:type="pct"/>
            <w:gridSpan w:val="2"/>
            <w:tcBorders>
              <w:bottom w:val="single" w:sz="4" w:space="0" w:color="A6A6A6" w:themeColor="background1" w:themeShade="A6"/>
              <w:right w:val="single" w:sz="4" w:space="0" w:color="BFBFBF" w:themeColor="background1" w:themeShade="BF"/>
            </w:tcBorders>
            <w:hideMark/>
          </w:tcPr>
          <w:p w14:paraId="4662126E" w14:textId="77777777" w:rsidR="004E1CF5" w:rsidRPr="00E5188F" w:rsidRDefault="004E1CF5" w:rsidP="003639E2">
            <w:pPr>
              <w:widowControl w:val="0"/>
              <w:spacing w:line="264" w:lineRule="auto"/>
              <w:ind w:left="-11"/>
              <w:jc w:val="right"/>
              <w:rPr>
                <w:rFonts w:cs="Arial"/>
                <w:bCs/>
                <w:sz w:val="16"/>
                <w:szCs w:val="16"/>
                <w:lang w:val="eu-ES"/>
              </w:rPr>
            </w:pPr>
            <w:r w:rsidRPr="00E5188F">
              <w:rPr>
                <w:rFonts w:cs="Arial"/>
                <w:bCs/>
                <w:sz w:val="16"/>
                <w:szCs w:val="16"/>
                <w:lang w:val="eu-ES"/>
              </w:rPr>
              <w:t>100,0</w:t>
            </w:r>
          </w:p>
        </w:tc>
        <w:tc>
          <w:tcPr>
            <w:tcW w:w="706" w:type="pct"/>
            <w:tcBorders>
              <w:left w:val="single" w:sz="4" w:space="0" w:color="BFBFBF" w:themeColor="background1" w:themeShade="BF"/>
              <w:bottom w:val="single" w:sz="4" w:space="0" w:color="A6A6A6" w:themeColor="background1" w:themeShade="A6"/>
            </w:tcBorders>
            <w:noWrap/>
            <w:hideMark/>
          </w:tcPr>
          <w:p w14:paraId="3B69F036" w14:textId="77777777" w:rsidR="004E1CF5" w:rsidRPr="00E5188F" w:rsidRDefault="004E1CF5" w:rsidP="003639E2">
            <w:pPr>
              <w:widowControl w:val="0"/>
              <w:spacing w:line="264" w:lineRule="auto"/>
              <w:ind w:left="-11"/>
              <w:jc w:val="right"/>
              <w:rPr>
                <w:rFonts w:cs="Arial"/>
                <w:bCs/>
                <w:sz w:val="16"/>
                <w:szCs w:val="16"/>
                <w:lang w:val="eu-ES"/>
              </w:rPr>
            </w:pPr>
            <w:r w:rsidRPr="00E5188F">
              <w:rPr>
                <w:rFonts w:cs="Arial"/>
                <w:bCs/>
                <w:sz w:val="16"/>
                <w:szCs w:val="16"/>
                <w:lang w:val="eu-ES"/>
              </w:rPr>
              <w:t>21.586.704</w:t>
            </w:r>
          </w:p>
        </w:tc>
        <w:tc>
          <w:tcPr>
            <w:tcW w:w="369" w:type="pct"/>
            <w:tcBorders>
              <w:bottom w:val="single" w:sz="4" w:space="0" w:color="A6A6A6" w:themeColor="background1" w:themeShade="A6"/>
              <w:right w:val="single" w:sz="4" w:space="0" w:color="BFBFBF" w:themeColor="background1" w:themeShade="BF"/>
            </w:tcBorders>
            <w:hideMark/>
          </w:tcPr>
          <w:p w14:paraId="6A3110D2" w14:textId="77777777" w:rsidR="004E1CF5" w:rsidRPr="00E5188F" w:rsidRDefault="004E1CF5" w:rsidP="003639E2">
            <w:pPr>
              <w:widowControl w:val="0"/>
              <w:spacing w:line="264" w:lineRule="auto"/>
              <w:ind w:left="-11"/>
              <w:jc w:val="right"/>
              <w:rPr>
                <w:rFonts w:cs="Arial"/>
                <w:bCs/>
                <w:sz w:val="16"/>
                <w:szCs w:val="16"/>
                <w:lang w:val="eu-ES"/>
              </w:rPr>
            </w:pPr>
            <w:r w:rsidRPr="00E5188F">
              <w:rPr>
                <w:rFonts w:cs="Arial"/>
                <w:bCs/>
                <w:sz w:val="16"/>
                <w:szCs w:val="16"/>
                <w:lang w:val="eu-ES"/>
              </w:rPr>
              <w:t>81,5</w:t>
            </w:r>
          </w:p>
        </w:tc>
        <w:tc>
          <w:tcPr>
            <w:tcW w:w="720" w:type="pct"/>
            <w:tcBorders>
              <w:left w:val="single" w:sz="4" w:space="0" w:color="BFBFBF" w:themeColor="background1" w:themeShade="BF"/>
              <w:bottom w:val="single" w:sz="4" w:space="0" w:color="A6A6A6" w:themeColor="background1" w:themeShade="A6"/>
            </w:tcBorders>
            <w:noWrap/>
            <w:hideMark/>
          </w:tcPr>
          <w:p w14:paraId="775F33E2" w14:textId="77777777" w:rsidR="004E1CF5" w:rsidRPr="00E5188F" w:rsidRDefault="004E1CF5" w:rsidP="003639E2">
            <w:pPr>
              <w:spacing w:line="264" w:lineRule="auto"/>
              <w:ind w:left="-11"/>
              <w:jc w:val="right"/>
              <w:rPr>
                <w:rFonts w:cs="Arial"/>
                <w:bCs/>
                <w:sz w:val="16"/>
                <w:szCs w:val="16"/>
                <w:lang w:val="eu-ES"/>
              </w:rPr>
            </w:pPr>
            <w:r w:rsidRPr="00E5188F">
              <w:rPr>
                <w:rFonts w:cs="Arial"/>
                <w:bCs/>
                <w:sz w:val="16"/>
                <w:szCs w:val="16"/>
                <w:lang w:val="eu-ES"/>
              </w:rPr>
              <w:t>698.071</w:t>
            </w:r>
          </w:p>
        </w:tc>
        <w:tc>
          <w:tcPr>
            <w:tcW w:w="368" w:type="pct"/>
            <w:tcBorders>
              <w:bottom w:val="single" w:sz="4" w:space="0" w:color="A6A6A6" w:themeColor="background1" w:themeShade="A6"/>
              <w:right w:val="single" w:sz="4" w:space="0" w:color="BFBFBF" w:themeColor="background1" w:themeShade="BF"/>
            </w:tcBorders>
            <w:hideMark/>
          </w:tcPr>
          <w:p w14:paraId="1A565F03" w14:textId="77777777" w:rsidR="004E1CF5" w:rsidRPr="00E5188F" w:rsidRDefault="004E1CF5" w:rsidP="003639E2">
            <w:pPr>
              <w:widowControl w:val="0"/>
              <w:spacing w:line="264" w:lineRule="auto"/>
              <w:ind w:left="-11"/>
              <w:jc w:val="right"/>
              <w:rPr>
                <w:rFonts w:cs="Arial"/>
                <w:bCs/>
                <w:sz w:val="16"/>
                <w:szCs w:val="16"/>
                <w:lang w:val="eu-ES"/>
              </w:rPr>
            </w:pPr>
            <w:r w:rsidRPr="00E5188F">
              <w:rPr>
                <w:rFonts w:cs="Arial"/>
                <w:bCs/>
                <w:sz w:val="16"/>
                <w:szCs w:val="16"/>
                <w:lang w:val="eu-ES"/>
              </w:rPr>
              <w:t>2,6</w:t>
            </w:r>
          </w:p>
        </w:tc>
        <w:tc>
          <w:tcPr>
            <w:tcW w:w="720" w:type="pct"/>
            <w:tcBorders>
              <w:left w:val="single" w:sz="4" w:space="0" w:color="BFBFBF" w:themeColor="background1" w:themeShade="BF"/>
              <w:bottom w:val="single" w:sz="4" w:space="0" w:color="A6A6A6" w:themeColor="background1" w:themeShade="A6"/>
            </w:tcBorders>
            <w:noWrap/>
            <w:hideMark/>
          </w:tcPr>
          <w:p w14:paraId="7E87BDF1" w14:textId="77777777" w:rsidR="004E1CF5" w:rsidRPr="00E5188F" w:rsidRDefault="004E1CF5" w:rsidP="003639E2">
            <w:pPr>
              <w:spacing w:line="264" w:lineRule="auto"/>
              <w:ind w:left="-11"/>
              <w:jc w:val="right"/>
              <w:rPr>
                <w:rFonts w:cs="Arial"/>
                <w:bCs/>
                <w:sz w:val="16"/>
                <w:szCs w:val="16"/>
                <w:lang w:val="eu-ES"/>
              </w:rPr>
            </w:pPr>
            <w:r w:rsidRPr="00E5188F">
              <w:rPr>
                <w:rFonts w:cs="Arial"/>
                <w:bCs/>
                <w:sz w:val="16"/>
                <w:szCs w:val="16"/>
                <w:lang w:val="eu-ES"/>
              </w:rPr>
              <w:t>4.197.831</w:t>
            </w:r>
          </w:p>
        </w:tc>
        <w:tc>
          <w:tcPr>
            <w:tcW w:w="361" w:type="pct"/>
            <w:tcBorders>
              <w:bottom w:val="single" w:sz="4" w:space="0" w:color="A6A6A6" w:themeColor="background1" w:themeShade="A6"/>
            </w:tcBorders>
            <w:hideMark/>
          </w:tcPr>
          <w:p w14:paraId="388ECE2C" w14:textId="77777777" w:rsidR="004E1CF5" w:rsidRPr="00E5188F" w:rsidRDefault="004E1CF5" w:rsidP="003639E2">
            <w:pPr>
              <w:widowControl w:val="0"/>
              <w:spacing w:line="264" w:lineRule="auto"/>
              <w:ind w:left="-11"/>
              <w:jc w:val="right"/>
              <w:rPr>
                <w:rFonts w:cs="Arial"/>
                <w:bCs/>
                <w:sz w:val="16"/>
                <w:szCs w:val="16"/>
                <w:lang w:val="eu-ES"/>
              </w:rPr>
            </w:pPr>
            <w:r w:rsidRPr="00E5188F">
              <w:rPr>
                <w:rFonts w:cs="Arial"/>
                <w:bCs/>
                <w:sz w:val="16"/>
                <w:szCs w:val="16"/>
                <w:lang w:val="eu-ES"/>
              </w:rPr>
              <w:t>15,9</w:t>
            </w:r>
          </w:p>
        </w:tc>
      </w:tr>
      <w:tr w:rsidR="004E1CF5" w:rsidRPr="00E5188F" w14:paraId="2C0604DF" w14:textId="77777777" w:rsidTr="003639E2">
        <w:trPr>
          <w:jc w:val="center"/>
        </w:trPr>
        <w:tc>
          <w:tcPr>
            <w:tcW w:w="562"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5AEACA53" w14:textId="77777777" w:rsidR="004E1CF5" w:rsidRPr="00E5188F" w:rsidRDefault="004E1CF5" w:rsidP="003639E2">
            <w:pPr>
              <w:widowControl w:val="0"/>
              <w:spacing w:line="264" w:lineRule="auto"/>
              <w:ind w:right="-162"/>
              <w:rPr>
                <w:rFonts w:cs="Arial"/>
                <w:b/>
                <w:bCs/>
                <w:sz w:val="16"/>
                <w:szCs w:val="16"/>
                <w:lang w:val="eu-ES"/>
              </w:rPr>
            </w:pPr>
            <w:r w:rsidRPr="00E5188F">
              <w:rPr>
                <w:rFonts w:cs="Arial"/>
                <w:b/>
                <w:bCs/>
                <w:sz w:val="16"/>
                <w:szCs w:val="16"/>
                <w:lang w:val="eu-ES"/>
              </w:rPr>
              <w:t>GUZTIRA</w:t>
            </w:r>
            <w:r w:rsidRPr="00E5188F">
              <w:rPr>
                <w:rFonts w:cs="Arial"/>
                <w:sz w:val="16"/>
                <w:szCs w:val="16"/>
                <w:lang w:val="eu-ES"/>
              </w:rPr>
              <w:t xml:space="preserve"> (*)</w:t>
            </w:r>
          </w:p>
        </w:tc>
        <w:tc>
          <w:tcPr>
            <w:tcW w:w="666"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7C60BD39" w14:textId="77777777" w:rsidR="004E1CF5" w:rsidRPr="00E5188F" w:rsidRDefault="004E1CF5" w:rsidP="003639E2">
            <w:pPr>
              <w:widowControl w:val="0"/>
              <w:spacing w:line="264" w:lineRule="auto"/>
              <w:ind w:left="-11"/>
              <w:jc w:val="right"/>
              <w:rPr>
                <w:rFonts w:cs="Arial"/>
                <w:b/>
                <w:bCs/>
                <w:sz w:val="16"/>
                <w:szCs w:val="16"/>
                <w:lang w:val="eu-ES"/>
              </w:rPr>
            </w:pPr>
            <w:r w:rsidRPr="00E5188F">
              <w:rPr>
                <w:rFonts w:cs="Arial"/>
                <w:b/>
                <w:bCs/>
                <w:sz w:val="16"/>
                <w:szCs w:val="16"/>
                <w:lang w:val="eu-ES"/>
              </w:rPr>
              <w:t>2.743.954.617</w:t>
            </w:r>
          </w:p>
        </w:tc>
        <w:tc>
          <w:tcPr>
            <w:tcW w:w="529" w:type="pct"/>
            <w:gridSpan w:val="2"/>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26482334" w14:textId="77777777" w:rsidR="004E1CF5" w:rsidRPr="00E5188F" w:rsidRDefault="004E1CF5" w:rsidP="003639E2">
            <w:pPr>
              <w:widowControl w:val="0"/>
              <w:spacing w:line="264" w:lineRule="auto"/>
              <w:ind w:left="-11"/>
              <w:jc w:val="right"/>
              <w:rPr>
                <w:rFonts w:cs="Arial"/>
                <w:b/>
                <w:bCs/>
                <w:sz w:val="16"/>
                <w:szCs w:val="16"/>
                <w:lang w:val="eu-ES"/>
              </w:rPr>
            </w:pPr>
            <w:r w:rsidRPr="00E5188F">
              <w:rPr>
                <w:rFonts w:cs="Arial"/>
                <w:b/>
                <w:bCs/>
                <w:sz w:val="16"/>
                <w:szCs w:val="16"/>
                <w:lang w:val="eu-ES"/>
              </w:rPr>
              <w:t>100,0</w:t>
            </w:r>
          </w:p>
        </w:tc>
        <w:tc>
          <w:tcPr>
            <w:tcW w:w="706"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387B4028" w14:textId="77777777" w:rsidR="004E1CF5" w:rsidRPr="00E5188F" w:rsidRDefault="004E1CF5" w:rsidP="003639E2">
            <w:pPr>
              <w:widowControl w:val="0"/>
              <w:spacing w:line="264" w:lineRule="auto"/>
              <w:ind w:left="-11"/>
              <w:jc w:val="right"/>
              <w:rPr>
                <w:rFonts w:cs="Arial"/>
                <w:b/>
                <w:bCs/>
                <w:sz w:val="16"/>
                <w:szCs w:val="16"/>
                <w:lang w:val="eu-ES"/>
              </w:rPr>
            </w:pPr>
            <w:r w:rsidRPr="00E5188F">
              <w:rPr>
                <w:rFonts w:cs="Arial"/>
                <w:b/>
                <w:bCs/>
                <w:sz w:val="16"/>
                <w:szCs w:val="16"/>
                <w:lang w:val="eu-ES"/>
              </w:rPr>
              <w:t>2.618.261.259</w:t>
            </w:r>
          </w:p>
        </w:tc>
        <w:tc>
          <w:tcPr>
            <w:tcW w:w="369"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6B591632" w14:textId="77777777" w:rsidR="004E1CF5" w:rsidRPr="00E5188F" w:rsidRDefault="004E1CF5" w:rsidP="003639E2">
            <w:pPr>
              <w:widowControl w:val="0"/>
              <w:spacing w:line="264" w:lineRule="auto"/>
              <w:ind w:left="-11"/>
              <w:jc w:val="right"/>
              <w:rPr>
                <w:rFonts w:cs="Arial"/>
                <w:b/>
                <w:bCs/>
                <w:sz w:val="16"/>
                <w:szCs w:val="16"/>
                <w:lang w:val="eu-ES"/>
              </w:rPr>
            </w:pPr>
            <w:r w:rsidRPr="00E5188F">
              <w:rPr>
                <w:rFonts w:cs="Arial"/>
                <w:b/>
                <w:bCs/>
                <w:sz w:val="16"/>
                <w:szCs w:val="16"/>
                <w:lang w:val="eu-ES"/>
              </w:rPr>
              <w:t>95,4</w:t>
            </w:r>
          </w:p>
        </w:tc>
        <w:tc>
          <w:tcPr>
            <w:tcW w:w="720"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53B569EF" w14:textId="77777777" w:rsidR="004E1CF5" w:rsidRPr="00E5188F" w:rsidRDefault="004E1CF5" w:rsidP="003639E2">
            <w:pPr>
              <w:widowControl w:val="0"/>
              <w:spacing w:line="264" w:lineRule="auto"/>
              <w:ind w:left="-11"/>
              <w:jc w:val="right"/>
              <w:rPr>
                <w:rFonts w:cs="Arial"/>
                <w:b/>
                <w:bCs/>
                <w:sz w:val="16"/>
                <w:szCs w:val="16"/>
                <w:lang w:val="eu-ES"/>
              </w:rPr>
            </w:pPr>
            <w:r w:rsidRPr="00E5188F">
              <w:rPr>
                <w:rFonts w:cs="Arial"/>
                <w:b/>
                <w:bCs/>
                <w:sz w:val="16"/>
                <w:szCs w:val="16"/>
                <w:lang w:val="eu-ES"/>
              </w:rPr>
              <w:t>94.912.962</w:t>
            </w:r>
          </w:p>
        </w:tc>
        <w:tc>
          <w:tcPr>
            <w:tcW w:w="368" w:type="pct"/>
            <w:tcBorders>
              <w:top w:val="single" w:sz="4" w:space="0" w:color="A6A6A6" w:themeColor="background1" w:themeShade="A6"/>
              <w:bottom w:val="single" w:sz="4" w:space="0" w:color="A6A6A6" w:themeColor="background1" w:themeShade="A6"/>
              <w:right w:val="single" w:sz="4" w:space="0" w:color="BFBFBF" w:themeColor="background1" w:themeShade="BF"/>
            </w:tcBorders>
            <w:hideMark/>
          </w:tcPr>
          <w:p w14:paraId="71ADD3B5" w14:textId="77777777" w:rsidR="004E1CF5" w:rsidRPr="00E5188F" w:rsidRDefault="004E1CF5" w:rsidP="003639E2">
            <w:pPr>
              <w:widowControl w:val="0"/>
              <w:spacing w:line="264" w:lineRule="auto"/>
              <w:ind w:left="-11"/>
              <w:jc w:val="right"/>
              <w:rPr>
                <w:rFonts w:cs="Arial"/>
                <w:b/>
                <w:bCs/>
                <w:sz w:val="16"/>
                <w:szCs w:val="16"/>
                <w:lang w:val="eu-ES"/>
              </w:rPr>
            </w:pPr>
            <w:r w:rsidRPr="00E5188F">
              <w:rPr>
                <w:rFonts w:cs="Arial"/>
                <w:b/>
                <w:bCs/>
                <w:sz w:val="16"/>
                <w:szCs w:val="16"/>
                <w:lang w:val="eu-ES"/>
              </w:rPr>
              <w:t>3,5</w:t>
            </w:r>
          </w:p>
        </w:tc>
        <w:tc>
          <w:tcPr>
            <w:tcW w:w="720" w:type="pct"/>
            <w:tcBorders>
              <w:top w:val="single" w:sz="4" w:space="0" w:color="A6A6A6" w:themeColor="background1" w:themeShade="A6"/>
              <w:left w:val="single" w:sz="4" w:space="0" w:color="BFBFBF" w:themeColor="background1" w:themeShade="BF"/>
              <w:bottom w:val="single" w:sz="4" w:space="0" w:color="A6A6A6" w:themeColor="background1" w:themeShade="A6"/>
            </w:tcBorders>
            <w:hideMark/>
          </w:tcPr>
          <w:p w14:paraId="349FB772" w14:textId="77777777" w:rsidR="004E1CF5" w:rsidRPr="00E5188F" w:rsidRDefault="004E1CF5" w:rsidP="003639E2">
            <w:pPr>
              <w:widowControl w:val="0"/>
              <w:spacing w:line="264" w:lineRule="auto"/>
              <w:ind w:left="-11"/>
              <w:jc w:val="right"/>
              <w:rPr>
                <w:rFonts w:cs="Arial"/>
                <w:b/>
                <w:bCs/>
                <w:sz w:val="16"/>
                <w:szCs w:val="16"/>
                <w:lang w:val="eu-ES"/>
              </w:rPr>
            </w:pPr>
            <w:r w:rsidRPr="00E5188F">
              <w:rPr>
                <w:rFonts w:cs="Arial"/>
                <w:b/>
                <w:bCs/>
                <w:sz w:val="16"/>
                <w:szCs w:val="16"/>
                <w:lang w:val="eu-ES"/>
              </w:rPr>
              <w:t>30.780.396</w:t>
            </w:r>
          </w:p>
        </w:tc>
        <w:tc>
          <w:tcPr>
            <w:tcW w:w="361" w:type="pct"/>
            <w:tcBorders>
              <w:top w:val="single" w:sz="4" w:space="0" w:color="A6A6A6" w:themeColor="background1" w:themeShade="A6"/>
              <w:bottom w:val="single" w:sz="4" w:space="0" w:color="A6A6A6" w:themeColor="background1" w:themeShade="A6"/>
            </w:tcBorders>
            <w:hideMark/>
          </w:tcPr>
          <w:p w14:paraId="6E4D7172" w14:textId="77777777" w:rsidR="004E1CF5" w:rsidRPr="00E5188F" w:rsidRDefault="004E1CF5" w:rsidP="003639E2">
            <w:pPr>
              <w:widowControl w:val="0"/>
              <w:spacing w:line="264" w:lineRule="auto"/>
              <w:ind w:left="-11"/>
              <w:jc w:val="right"/>
              <w:rPr>
                <w:rFonts w:cs="Arial"/>
                <w:b/>
                <w:bCs/>
                <w:sz w:val="16"/>
                <w:szCs w:val="16"/>
                <w:lang w:val="eu-ES"/>
              </w:rPr>
            </w:pPr>
            <w:r w:rsidRPr="00E5188F">
              <w:rPr>
                <w:rFonts w:cs="Arial"/>
                <w:b/>
                <w:bCs/>
                <w:sz w:val="16"/>
                <w:szCs w:val="16"/>
                <w:lang w:val="eu-ES"/>
              </w:rPr>
              <w:t>1,1</w:t>
            </w:r>
          </w:p>
        </w:tc>
      </w:tr>
    </w:tbl>
    <w:p w14:paraId="7DF5AC8F" w14:textId="77777777" w:rsidR="004E1CF5" w:rsidRPr="00E5188F" w:rsidRDefault="004E1CF5" w:rsidP="004E1CF5">
      <w:pPr>
        <w:pStyle w:val="Textoindependiente3"/>
        <w:widowControl w:val="0"/>
        <w:spacing w:line="264" w:lineRule="auto"/>
        <w:jc w:val="both"/>
        <w:rPr>
          <w:rFonts w:ascii="Tahoma" w:hAnsi="Tahoma" w:cs="Arial"/>
          <w:szCs w:val="16"/>
          <w:lang w:val="eu-ES"/>
        </w:rPr>
      </w:pPr>
      <w:r w:rsidRPr="00E5188F">
        <w:rPr>
          <w:rFonts w:ascii="Tahoma" w:hAnsi="Tahoma" w:cs="Arial"/>
          <w:szCs w:val="16"/>
          <w:lang w:val="eu-ES"/>
        </w:rPr>
        <w:t>(*) Eraikuntza ez da sartzen.</w:t>
      </w:r>
    </w:p>
    <w:p w14:paraId="54E9EA13" w14:textId="77777777" w:rsidR="004E1CF5" w:rsidRPr="00E5188F" w:rsidRDefault="004E1CF5" w:rsidP="004E1CF5">
      <w:pPr>
        <w:pStyle w:val="Textoindependiente"/>
        <w:widowControl w:val="0"/>
        <w:spacing w:line="264" w:lineRule="auto"/>
        <w:rPr>
          <w:rFonts w:ascii="Arial" w:hAnsi="Arial" w:cs="Arial"/>
          <w:sz w:val="20"/>
          <w:lang w:val="eu-ES"/>
        </w:rPr>
      </w:pPr>
    </w:p>
    <w:p w14:paraId="2CC5CC1F" w14:textId="77777777" w:rsidR="004E1CF5" w:rsidRPr="00E5188F" w:rsidRDefault="004E1CF5" w:rsidP="004E1CF5">
      <w:pPr>
        <w:widowControl w:val="0"/>
        <w:spacing w:line="264" w:lineRule="auto"/>
        <w:jc w:val="left"/>
        <w:rPr>
          <w:rFonts w:eastAsia="Times New Roman" w:cs="Arial"/>
          <w:b/>
          <w:color w:val="1F497D" w:themeColor="text2"/>
          <w:sz w:val="18"/>
          <w:szCs w:val="18"/>
          <w:lang w:val="eu-ES" w:eastAsia="es-ES"/>
        </w:rPr>
      </w:pPr>
    </w:p>
    <w:p w14:paraId="3B348659" w14:textId="27B1F925"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88" w:name="_Toc516568059"/>
      <w:bookmarkStart w:id="389" w:name="_Toc518383111"/>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17</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Irudia </w:t>
      </w:r>
      <w:r w:rsidRPr="00E5188F">
        <w:rPr>
          <w:rFonts w:ascii="Arial" w:hAnsi="Arial" w:cs="Arial"/>
          <w:b w:val="0"/>
          <w:color w:val="5F5F5F"/>
          <w:sz w:val="18"/>
          <w:szCs w:val="18"/>
          <w:lang w:val="eu-ES"/>
        </w:rPr>
        <w:tab/>
        <w:t>ESPORTAZIOEN PISU ERLATIBOAREN KONPARAKETA FAKTURAZIOARI DAGOKIONEZ 2012-2016. (esportazioen %, fakturazioaren arabera)</w:t>
      </w:r>
      <w:bookmarkEnd w:id="388"/>
      <w:bookmarkEnd w:id="389"/>
    </w:p>
    <w:p w14:paraId="6912C9F0" w14:textId="77777777" w:rsidR="004E1CF5" w:rsidRPr="00E5188F" w:rsidRDefault="004E1CF5" w:rsidP="004E1CF5">
      <w:pPr>
        <w:pStyle w:val="Textoindependiente"/>
        <w:widowControl w:val="0"/>
        <w:spacing w:line="264" w:lineRule="auto"/>
        <w:jc w:val="center"/>
        <w:rPr>
          <w:rFonts w:ascii="Arial" w:hAnsi="Arial" w:cs="Arial"/>
          <w:b/>
          <w:color w:val="1F497D" w:themeColor="text2"/>
          <w:sz w:val="18"/>
          <w:szCs w:val="18"/>
          <w:lang w:val="eu-ES"/>
        </w:rPr>
      </w:pPr>
      <w:r w:rsidRPr="00E5188F">
        <w:rPr>
          <w:rFonts w:ascii="Arial" w:hAnsi="Arial" w:cs="Arial"/>
          <w:b/>
          <w:noProof/>
          <w:color w:val="1F497D" w:themeColor="text2"/>
          <w:sz w:val="18"/>
          <w:szCs w:val="18"/>
        </w:rPr>
        <w:drawing>
          <wp:anchor distT="0" distB="0" distL="114300" distR="114300" simplePos="0" relativeHeight="251587584" behindDoc="0" locked="0" layoutInCell="1" allowOverlap="1" wp14:anchorId="1C51D250" wp14:editId="09FE02DC">
            <wp:simplePos x="0" y="0"/>
            <wp:positionH relativeFrom="column">
              <wp:posOffset>82550</wp:posOffset>
            </wp:positionH>
            <wp:positionV relativeFrom="paragraph">
              <wp:posOffset>32385</wp:posOffset>
            </wp:positionV>
            <wp:extent cx="5358765" cy="2349500"/>
            <wp:effectExtent l="19050" t="0" r="0" b="0"/>
            <wp:wrapNone/>
            <wp:docPr id="123" name="Objeto 4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14:paraId="10D9F294" w14:textId="77777777" w:rsidR="004E1CF5" w:rsidRPr="00E5188F" w:rsidRDefault="004E1CF5" w:rsidP="004E1CF5">
      <w:pPr>
        <w:pStyle w:val="Textoindependiente"/>
        <w:widowControl w:val="0"/>
        <w:spacing w:line="264" w:lineRule="auto"/>
        <w:jc w:val="center"/>
        <w:rPr>
          <w:rFonts w:ascii="Arial" w:hAnsi="Arial" w:cs="Arial"/>
          <w:b/>
          <w:color w:val="1F497D" w:themeColor="text2"/>
          <w:sz w:val="18"/>
          <w:szCs w:val="18"/>
          <w:lang w:val="eu-ES"/>
        </w:rPr>
      </w:pPr>
    </w:p>
    <w:p w14:paraId="143BCAF2" w14:textId="77777777" w:rsidR="004E1CF5" w:rsidRPr="00E5188F" w:rsidRDefault="004E1CF5" w:rsidP="004E1CF5">
      <w:pPr>
        <w:pStyle w:val="Textoindependiente"/>
        <w:widowControl w:val="0"/>
        <w:spacing w:line="264" w:lineRule="auto"/>
        <w:jc w:val="center"/>
        <w:rPr>
          <w:rFonts w:ascii="Arial" w:hAnsi="Arial" w:cs="Arial"/>
          <w:b/>
          <w:color w:val="1F497D" w:themeColor="text2"/>
          <w:sz w:val="18"/>
          <w:szCs w:val="18"/>
          <w:lang w:val="eu-ES"/>
        </w:rPr>
      </w:pPr>
    </w:p>
    <w:p w14:paraId="54E55BB6" w14:textId="77777777" w:rsidR="004E1CF5" w:rsidRPr="00E5188F" w:rsidRDefault="004E1CF5" w:rsidP="004E1CF5">
      <w:pPr>
        <w:pStyle w:val="Textoindependiente"/>
        <w:widowControl w:val="0"/>
        <w:spacing w:line="264" w:lineRule="auto"/>
        <w:rPr>
          <w:rFonts w:ascii="Tahoma" w:hAnsi="Tahoma" w:cs="Arial"/>
          <w:b/>
          <w:i/>
          <w:color w:val="1F497D" w:themeColor="text2"/>
          <w:sz w:val="18"/>
          <w:szCs w:val="18"/>
          <w:lang w:val="eu-ES"/>
        </w:rPr>
      </w:pPr>
    </w:p>
    <w:p w14:paraId="7DFC3EFD" w14:textId="77777777" w:rsidR="004E1CF5" w:rsidRPr="00E5188F" w:rsidRDefault="004E1CF5" w:rsidP="004E1CF5">
      <w:pPr>
        <w:pStyle w:val="Textoindependiente"/>
        <w:widowControl w:val="0"/>
        <w:spacing w:line="264" w:lineRule="auto"/>
        <w:rPr>
          <w:rFonts w:ascii="Tahoma" w:hAnsi="Tahoma" w:cs="Arial"/>
          <w:b/>
          <w:i/>
          <w:noProof/>
          <w:sz w:val="16"/>
          <w:szCs w:val="16"/>
          <w:lang w:val="eu-ES"/>
        </w:rPr>
      </w:pPr>
    </w:p>
    <w:p w14:paraId="51096300" w14:textId="77777777" w:rsidR="004E1CF5" w:rsidRPr="00E5188F" w:rsidRDefault="004E1CF5" w:rsidP="004E1CF5">
      <w:pPr>
        <w:pStyle w:val="Encabezado"/>
        <w:widowControl w:val="0"/>
        <w:tabs>
          <w:tab w:val="clear" w:pos="4252"/>
          <w:tab w:val="clear" w:pos="8504"/>
        </w:tabs>
        <w:spacing w:line="264" w:lineRule="auto"/>
        <w:rPr>
          <w:rFonts w:cs="Arial"/>
          <w:lang w:val="eu-ES"/>
        </w:rPr>
      </w:pPr>
    </w:p>
    <w:p w14:paraId="7027D0D6" w14:textId="77777777" w:rsidR="004E1CF5" w:rsidRPr="00E5188F" w:rsidRDefault="004E1CF5" w:rsidP="004E1CF5">
      <w:pPr>
        <w:pStyle w:val="Encabezado"/>
        <w:widowControl w:val="0"/>
        <w:tabs>
          <w:tab w:val="clear" w:pos="4252"/>
          <w:tab w:val="clear" w:pos="8504"/>
        </w:tabs>
        <w:spacing w:line="264" w:lineRule="auto"/>
        <w:rPr>
          <w:rFonts w:cs="Arial"/>
          <w:lang w:val="eu-ES"/>
        </w:rPr>
      </w:pPr>
    </w:p>
    <w:p w14:paraId="428399C7" w14:textId="77777777" w:rsidR="004E1CF5" w:rsidRPr="00E5188F" w:rsidRDefault="004E1CF5" w:rsidP="004E1CF5">
      <w:pPr>
        <w:pStyle w:val="Encabezado"/>
        <w:widowControl w:val="0"/>
        <w:tabs>
          <w:tab w:val="clear" w:pos="4252"/>
          <w:tab w:val="clear" w:pos="8504"/>
        </w:tabs>
        <w:spacing w:line="264" w:lineRule="auto"/>
        <w:rPr>
          <w:rFonts w:cs="Arial"/>
          <w:lang w:val="eu-ES"/>
        </w:rPr>
      </w:pPr>
    </w:p>
    <w:p w14:paraId="4DAF40D5" w14:textId="77777777" w:rsidR="004E1CF5" w:rsidRPr="00E5188F" w:rsidRDefault="004E1CF5" w:rsidP="004E1CF5">
      <w:pPr>
        <w:pStyle w:val="Encabezado"/>
        <w:widowControl w:val="0"/>
        <w:tabs>
          <w:tab w:val="clear" w:pos="4252"/>
          <w:tab w:val="clear" w:pos="8504"/>
        </w:tabs>
        <w:spacing w:line="264" w:lineRule="auto"/>
        <w:rPr>
          <w:rFonts w:cs="Arial"/>
          <w:lang w:val="eu-ES"/>
        </w:rPr>
      </w:pPr>
    </w:p>
    <w:p w14:paraId="5757078A" w14:textId="77777777" w:rsidR="004E1CF5" w:rsidRPr="00E5188F" w:rsidRDefault="004E1CF5" w:rsidP="004E1CF5">
      <w:pPr>
        <w:pStyle w:val="Encabezado"/>
        <w:widowControl w:val="0"/>
        <w:tabs>
          <w:tab w:val="clear" w:pos="4252"/>
          <w:tab w:val="clear" w:pos="8504"/>
        </w:tabs>
        <w:spacing w:line="264" w:lineRule="auto"/>
        <w:rPr>
          <w:rFonts w:cs="Arial"/>
          <w:lang w:val="eu-ES"/>
        </w:rPr>
      </w:pPr>
    </w:p>
    <w:p w14:paraId="40C92302" w14:textId="77777777" w:rsidR="004E1CF5" w:rsidRPr="00E5188F" w:rsidRDefault="004E1CF5" w:rsidP="004E1CF5">
      <w:pPr>
        <w:pStyle w:val="Encabezado"/>
        <w:widowControl w:val="0"/>
        <w:tabs>
          <w:tab w:val="clear" w:pos="4252"/>
          <w:tab w:val="clear" w:pos="8504"/>
        </w:tabs>
        <w:spacing w:line="264" w:lineRule="auto"/>
        <w:rPr>
          <w:rFonts w:cs="Arial"/>
          <w:lang w:val="eu-ES"/>
        </w:rPr>
      </w:pPr>
    </w:p>
    <w:p w14:paraId="7F50D073" w14:textId="77777777" w:rsidR="004E1CF5" w:rsidRPr="00E5188F" w:rsidRDefault="004E1CF5" w:rsidP="004E1CF5">
      <w:pPr>
        <w:pStyle w:val="Encabezado"/>
        <w:widowControl w:val="0"/>
        <w:tabs>
          <w:tab w:val="clear" w:pos="4252"/>
          <w:tab w:val="clear" w:pos="8504"/>
        </w:tabs>
        <w:spacing w:line="264" w:lineRule="auto"/>
        <w:rPr>
          <w:rFonts w:cs="Arial"/>
          <w:lang w:val="eu-ES"/>
        </w:rPr>
      </w:pPr>
    </w:p>
    <w:p w14:paraId="5A59CBFA" w14:textId="77777777" w:rsidR="004E1CF5" w:rsidRPr="00E5188F" w:rsidRDefault="004E1CF5" w:rsidP="004E1CF5">
      <w:pPr>
        <w:pStyle w:val="Encabezado"/>
        <w:widowControl w:val="0"/>
        <w:tabs>
          <w:tab w:val="clear" w:pos="4252"/>
          <w:tab w:val="clear" w:pos="8504"/>
        </w:tabs>
        <w:spacing w:line="264" w:lineRule="auto"/>
        <w:rPr>
          <w:rFonts w:cs="Arial"/>
          <w:lang w:val="eu-ES"/>
        </w:rPr>
      </w:pPr>
    </w:p>
    <w:p w14:paraId="41F32DEE" w14:textId="77777777" w:rsidR="004E1CF5" w:rsidRPr="00E5188F" w:rsidRDefault="004E1CF5" w:rsidP="004E1CF5">
      <w:pPr>
        <w:pStyle w:val="Encabezado"/>
        <w:widowControl w:val="0"/>
        <w:tabs>
          <w:tab w:val="clear" w:pos="4252"/>
          <w:tab w:val="clear" w:pos="8504"/>
        </w:tabs>
        <w:spacing w:line="264" w:lineRule="auto"/>
        <w:rPr>
          <w:rFonts w:cs="Arial"/>
          <w:lang w:val="eu-ES"/>
        </w:rPr>
      </w:pPr>
    </w:p>
    <w:p w14:paraId="2935E3D2" w14:textId="77777777" w:rsidR="004E1CF5" w:rsidRPr="00E5188F" w:rsidRDefault="004E1CF5" w:rsidP="004E1CF5">
      <w:pPr>
        <w:spacing w:after="200" w:line="276" w:lineRule="auto"/>
        <w:jc w:val="left"/>
        <w:rPr>
          <w:rFonts w:eastAsia="Times New Roman" w:cs="Arial"/>
          <w:bCs/>
          <w:color w:val="5F5F5F"/>
          <w:sz w:val="18"/>
          <w:szCs w:val="18"/>
          <w:lang w:val="eu-ES" w:eastAsia="es-ES"/>
        </w:rPr>
      </w:pPr>
      <w:r w:rsidRPr="00E5188F">
        <w:rPr>
          <w:rFonts w:cs="Arial"/>
          <w:b/>
          <w:color w:val="5F5F5F"/>
          <w:sz w:val="18"/>
          <w:szCs w:val="18"/>
          <w:lang w:val="eu-ES"/>
        </w:rPr>
        <w:br w:type="page"/>
      </w:r>
    </w:p>
    <w:p w14:paraId="1371B965" w14:textId="17CF0DDE"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90" w:name="_Toc511991455"/>
      <w:bookmarkStart w:id="391" w:name="_Toc511994106"/>
      <w:bookmarkStart w:id="392" w:name="_Toc516567934"/>
      <w:bookmarkStart w:id="393" w:name="_Toc518382884"/>
      <w:r w:rsidRPr="00E5188F">
        <w:rPr>
          <w:rFonts w:ascii="Arial" w:hAnsi="Arial" w:cs="Arial"/>
          <w:b w:val="0"/>
          <w:color w:val="5F5F5F"/>
          <w:sz w:val="18"/>
          <w:szCs w:val="18"/>
          <w:lang w:val="eu-ES"/>
        </w:rPr>
        <w:lastRenderedPageBreak/>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52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ESPORTAZIOEN BOLUMENA, ENPLEGU MAILAREN ETA FORMA JURIDIKOAREN ARABERA 2016 (zifra absolutuak eta % bertikalak).</w:t>
      </w:r>
      <w:bookmarkEnd w:id="390"/>
      <w:bookmarkEnd w:id="391"/>
      <w:bookmarkEnd w:id="392"/>
      <w:bookmarkEnd w:id="393"/>
    </w:p>
    <w:tbl>
      <w:tblPr>
        <w:tblW w:w="5120" w:type="pct"/>
        <w:jc w:val="center"/>
        <w:tblCellMar>
          <w:left w:w="70" w:type="dxa"/>
          <w:right w:w="70" w:type="dxa"/>
        </w:tblCellMar>
        <w:tblLook w:val="04A0" w:firstRow="1" w:lastRow="0" w:firstColumn="1" w:lastColumn="0" w:noHBand="0" w:noVBand="1"/>
      </w:tblPr>
      <w:tblGrid>
        <w:gridCol w:w="1742"/>
        <w:gridCol w:w="1291"/>
        <w:gridCol w:w="675"/>
        <w:gridCol w:w="1288"/>
        <w:gridCol w:w="675"/>
        <w:gridCol w:w="1091"/>
        <w:gridCol w:w="675"/>
        <w:gridCol w:w="1091"/>
        <w:gridCol w:w="674"/>
      </w:tblGrid>
      <w:tr w:rsidR="004E1CF5" w:rsidRPr="00E5188F" w14:paraId="5879DC08" w14:textId="77777777" w:rsidTr="003639E2">
        <w:trPr>
          <w:jc w:val="center"/>
        </w:trPr>
        <w:tc>
          <w:tcPr>
            <w:tcW w:w="946" w:type="pct"/>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hideMark/>
          </w:tcPr>
          <w:p w14:paraId="0CE223D2" w14:textId="77777777" w:rsidR="004E1CF5" w:rsidRPr="00E5188F" w:rsidRDefault="004E1CF5" w:rsidP="003639E2">
            <w:pPr>
              <w:widowControl w:val="0"/>
              <w:spacing w:line="264" w:lineRule="auto"/>
              <w:rPr>
                <w:rFonts w:ascii="Calibri" w:hAnsi="Calibri"/>
                <w:color w:val="000000"/>
                <w:lang w:val="eu-ES"/>
              </w:rPr>
            </w:pPr>
            <w:r w:rsidRPr="00E5188F">
              <w:rPr>
                <w:rFonts w:ascii="Calibri" w:hAnsi="Calibri"/>
                <w:color w:val="000000"/>
                <w:lang w:val="eu-ES"/>
              </w:rPr>
              <w:t> </w:t>
            </w:r>
          </w:p>
        </w:tc>
        <w:tc>
          <w:tcPr>
            <w:tcW w:w="1068" w:type="pct"/>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5A84F7BE"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GUZTIRA</w:t>
            </w:r>
          </w:p>
        </w:tc>
        <w:tc>
          <w:tcPr>
            <w:tcW w:w="1067" w:type="pct"/>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3A2126AA"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Koop.</w:t>
            </w:r>
          </w:p>
        </w:tc>
        <w:tc>
          <w:tcPr>
            <w:tcW w:w="960" w:type="pct"/>
            <w:gridSpan w:val="2"/>
            <w:tcBorders>
              <w:top w:val="single" w:sz="4" w:space="0" w:color="A6A6A6" w:themeColor="background1" w:themeShade="A6"/>
              <w:left w:val="single" w:sz="8" w:space="0" w:color="BFBFBF"/>
              <w:bottom w:val="single" w:sz="8" w:space="0" w:color="BFBFBF"/>
              <w:right w:val="single" w:sz="8" w:space="0" w:color="BFBFBF"/>
            </w:tcBorders>
            <w:shd w:val="clear" w:color="auto" w:fill="DBE5F1" w:themeFill="accent1" w:themeFillTint="33"/>
            <w:hideMark/>
          </w:tcPr>
          <w:p w14:paraId="24D51E27"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L.S.A.</w:t>
            </w:r>
          </w:p>
        </w:tc>
        <w:tc>
          <w:tcPr>
            <w:tcW w:w="959" w:type="pct"/>
            <w:gridSpan w:val="2"/>
            <w:tcBorders>
              <w:top w:val="single" w:sz="4" w:space="0" w:color="A6A6A6" w:themeColor="background1" w:themeShade="A6"/>
              <w:left w:val="single" w:sz="8" w:space="0" w:color="BFBFBF"/>
              <w:bottom w:val="single" w:sz="8" w:space="0" w:color="BFBFBF"/>
            </w:tcBorders>
            <w:shd w:val="clear" w:color="auto" w:fill="DBE5F1" w:themeFill="accent1" w:themeFillTint="33"/>
            <w:hideMark/>
          </w:tcPr>
          <w:p w14:paraId="1EF28235"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L.S.M.</w:t>
            </w:r>
          </w:p>
        </w:tc>
      </w:tr>
      <w:tr w:rsidR="004E1CF5" w:rsidRPr="00E5188F" w14:paraId="4126F285" w14:textId="77777777" w:rsidTr="003639E2">
        <w:trPr>
          <w:jc w:val="center"/>
        </w:trPr>
        <w:tc>
          <w:tcPr>
            <w:tcW w:w="946" w:type="pct"/>
            <w:vMerge/>
            <w:tcBorders>
              <w:top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55FB0243" w14:textId="77777777" w:rsidR="004E1CF5" w:rsidRPr="00E5188F" w:rsidRDefault="004E1CF5" w:rsidP="003639E2">
            <w:pPr>
              <w:widowControl w:val="0"/>
              <w:spacing w:line="264" w:lineRule="auto"/>
              <w:rPr>
                <w:rFonts w:ascii="Calibri" w:hAnsi="Calibri"/>
                <w:color w:val="000000"/>
                <w:lang w:val="eu-ES"/>
              </w:rPr>
            </w:pPr>
          </w:p>
        </w:tc>
        <w:tc>
          <w:tcPr>
            <w:tcW w:w="701"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199298A3"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67"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27F665F4"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700"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32B21915"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67"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7579137E"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593"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40EDB2F2"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67"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79F6D696"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593" w:type="pct"/>
            <w:tcBorders>
              <w:top w:val="single" w:sz="8" w:space="0" w:color="BFBFBF"/>
              <w:left w:val="single" w:sz="8" w:space="0" w:color="BFBFBF"/>
              <w:bottom w:val="single" w:sz="4" w:space="0" w:color="A6A6A6" w:themeColor="background1" w:themeShade="A6"/>
              <w:right w:val="single" w:sz="8" w:space="0" w:color="BFBFBF"/>
            </w:tcBorders>
            <w:shd w:val="clear" w:color="auto" w:fill="DBE5F1" w:themeFill="accent1" w:themeFillTint="33"/>
            <w:hideMark/>
          </w:tcPr>
          <w:p w14:paraId="0D932F2F"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66" w:type="pct"/>
            <w:tcBorders>
              <w:top w:val="single" w:sz="8" w:space="0" w:color="BFBFBF"/>
              <w:left w:val="single" w:sz="8" w:space="0" w:color="BFBFBF"/>
              <w:bottom w:val="single" w:sz="4" w:space="0" w:color="A6A6A6" w:themeColor="background1" w:themeShade="A6"/>
            </w:tcBorders>
            <w:shd w:val="clear" w:color="auto" w:fill="DBE5F1" w:themeFill="accent1" w:themeFillTint="33"/>
            <w:hideMark/>
          </w:tcPr>
          <w:p w14:paraId="6285C6C2"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r>
      <w:tr w:rsidR="004E1CF5" w:rsidRPr="00E5188F" w14:paraId="73AF060A" w14:textId="77777777" w:rsidTr="003639E2">
        <w:trPr>
          <w:jc w:val="center"/>
        </w:trPr>
        <w:tc>
          <w:tcPr>
            <w:tcW w:w="946" w:type="pct"/>
            <w:tcBorders>
              <w:top w:val="single" w:sz="4" w:space="0" w:color="A6A6A6" w:themeColor="background1" w:themeShade="A6"/>
              <w:bottom w:val="nil"/>
              <w:right w:val="single" w:sz="8" w:space="0" w:color="BFBFBF"/>
            </w:tcBorders>
            <w:shd w:val="clear" w:color="auto" w:fill="auto"/>
            <w:vAlign w:val="bottom"/>
            <w:hideMark/>
          </w:tcPr>
          <w:p w14:paraId="0E329D54" w14:textId="77777777" w:rsidR="004E1CF5" w:rsidRPr="00E5188F" w:rsidRDefault="004E1CF5" w:rsidP="003639E2">
            <w:pPr>
              <w:spacing w:line="240" w:lineRule="auto"/>
              <w:rPr>
                <w:sz w:val="16"/>
                <w:szCs w:val="16"/>
                <w:lang w:val="eu-ES"/>
              </w:rPr>
            </w:pPr>
            <w:r w:rsidRPr="00E5188F">
              <w:rPr>
                <w:sz w:val="16"/>
                <w:szCs w:val="16"/>
                <w:lang w:val="eu-ES"/>
              </w:rPr>
              <w:t>5 enplegu arte</w:t>
            </w:r>
          </w:p>
        </w:tc>
        <w:tc>
          <w:tcPr>
            <w:tcW w:w="701" w:type="pct"/>
            <w:tcBorders>
              <w:top w:val="single" w:sz="4" w:space="0" w:color="A6A6A6" w:themeColor="background1" w:themeShade="A6"/>
              <w:left w:val="single" w:sz="8" w:space="0" w:color="BFBFBF"/>
              <w:bottom w:val="nil"/>
            </w:tcBorders>
            <w:shd w:val="clear" w:color="auto" w:fill="auto"/>
            <w:vAlign w:val="bottom"/>
            <w:hideMark/>
          </w:tcPr>
          <w:p w14:paraId="46CA5E2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3.611.836</w:t>
            </w:r>
          </w:p>
        </w:tc>
        <w:tc>
          <w:tcPr>
            <w:tcW w:w="367" w:type="pct"/>
            <w:tcBorders>
              <w:top w:val="single" w:sz="4" w:space="0" w:color="A6A6A6" w:themeColor="background1" w:themeShade="A6"/>
              <w:left w:val="nil"/>
              <w:bottom w:val="nil"/>
              <w:right w:val="single" w:sz="4" w:space="0" w:color="BFBFBF" w:themeColor="background1" w:themeShade="BF"/>
            </w:tcBorders>
            <w:shd w:val="clear" w:color="auto" w:fill="auto"/>
            <w:vAlign w:val="bottom"/>
            <w:hideMark/>
          </w:tcPr>
          <w:p w14:paraId="5C8AF8A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0,1</w:t>
            </w:r>
          </w:p>
        </w:tc>
        <w:tc>
          <w:tcPr>
            <w:tcW w:w="700" w:type="pct"/>
            <w:tcBorders>
              <w:top w:val="single" w:sz="4" w:space="0" w:color="A6A6A6" w:themeColor="background1" w:themeShade="A6"/>
              <w:left w:val="single" w:sz="4" w:space="0" w:color="BFBFBF" w:themeColor="background1" w:themeShade="BF"/>
              <w:bottom w:val="nil"/>
            </w:tcBorders>
            <w:shd w:val="clear" w:color="auto" w:fill="auto"/>
            <w:vAlign w:val="bottom"/>
            <w:hideMark/>
          </w:tcPr>
          <w:p w14:paraId="5A72DE0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2.354.667</w:t>
            </w:r>
          </w:p>
        </w:tc>
        <w:tc>
          <w:tcPr>
            <w:tcW w:w="367" w:type="pct"/>
            <w:tcBorders>
              <w:top w:val="single" w:sz="4" w:space="0" w:color="A6A6A6" w:themeColor="background1" w:themeShade="A6"/>
              <w:left w:val="nil"/>
              <w:bottom w:val="nil"/>
              <w:right w:val="single" w:sz="4" w:space="0" w:color="BFBFBF" w:themeColor="background1" w:themeShade="BF"/>
            </w:tcBorders>
            <w:shd w:val="clear" w:color="auto" w:fill="auto"/>
            <w:vAlign w:val="bottom"/>
            <w:hideMark/>
          </w:tcPr>
          <w:p w14:paraId="03BBF8C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0,1</w:t>
            </w:r>
          </w:p>
        </w:tc>
        <w:tc>
          <w:tcPr>
            <w:tcW w:w="593" w:type="pct"/>
            <w:tcBorders>
              <w:top w:val="single" w:sz="4" w:space="0" w:color="A6A6A6" w:themeColor="background1" w:themeShade="A6"/>
              <w:left w:val="single" w:sz="4" w:space="0" w:color="BFBFBF" w:themeColor="background1" w:themeShade="BF"/>
              <w:bottom w:val="nil"/>
            </w:tcBorders>
            <w:shd w:val="clear" w:color="auto" w:fill="auto"/>
            <w:vAlign w:val="bottom"/>
            <w:hideMark/>
          </w:tcPr>
          <w:p w14:paraId="5D439C0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367" w:type="pct"/>
            <w:tcBorders>
              <w:top w:val="single" w:sz="4" w:space="0" w:color="A6A6A6" w:themeColor="background1" w:themeShade="A6"/>
              <w:left w:val="nil"/>
              <w:bottom w:val="nil"/>
              <w:right w:val="single" w:sz="8" w:space="0" w:color="BFBFBF"/>
            </w:tcBorders>
            <w:shd w:val="clear" w:color="auto" w:fill="auto"/>
            <w:vAlign w:val="bottom"/>
            <w:hideMark/>
          </w:tcPr>
          <w:p w14:paraId="05C6433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593" w:type="pct"/>
            <w:tcBorders>
              <w:top w:val="single" w:sz="4" w:space="0" w:color="A6A6A6" w:themeColor="background1" w:themeShade="A6"/>
              <w:left w:val="single" w:sz="8" w:space="0" w:color="BFBFBF"/>
              <w:bottom w:val="nil"/>
            </w:tcBorders>
            <w:shd w:val="clear" w:color="auto" w:fill="auto"/>
            <w:vAlign w:val="bottom"/>
            <w:hideMark/>
          </w:tcPr>
          <w:p w14:paraId="220D5A1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1.257.168</w:t>
            </w:r>
          </w:p>
        </w:tc>
        <w:tc>
          <w:tcPr>
            <w:tcW w:w="366" w:type="pct"/>
            <w:tcBorders>
              <w:top w:val="single" w:sz="4" w:space="0" w:color="A6A6A6" w:themeColor="background1" w:themeShade="A6"/>
              <w:left w:val="nil"/>
              <w:bottom w:val="nil"/>
            </w:tcBorders>
            <w:shd w:val="clear" w:color="auto" w:fill="auto"/>
            <w:vAlign w:val="bottom"/>
            <w:hideMark/>
          </w:tcPr>
          <w:p w14:paraId="754503C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w:t>
            </w:r>
          </w:p>
        </w:tc>
      </w:tr>
      <w:tr w:rsidR="004E1CF5" w:rsidRPr="00E5188F" w14:paraId="3334FA11" w14:textId="77777777" w:rsidTr="003639E2">
        <w:trPr>
          <w:jc w:val="center"/>
        </w:trPr>
        <w:tc>
          <w:tcPr>
            <w:tcW w:w="946" w:type="pct"/>
            <w:tcBorders>
              <w:top w:val="nil"/>
              <w:bottom w:val="nil"/>
              <w:right w:val="single" w:sz="8" w:space="0" w:color="BFBFBF"/>
            </w:tcBorders>
            <w:shd w:val="clear" w:color="auto" w:fill="auto"/>
            <w:vAlign w:val="bottom"/>
            <w:hideMark/>
          </w:tcPr>
          <w:p w14:paraId="1C87AD8A" w14:textId="77777777" w:rsidR="004E1CF5" w:rsidRPr="00E5188F" w:rsidRDefault="004E1CF5" w:rsidP="003639E2">
            <w:pPr>
              <w:spacing w:line="240" w:lineRule="auto"/>
              <w:rPr>
                <w:sz w:val="16"/>
                <w:szCs w:val="16"/>
                <w:lang w:val="eu-ES"/>
              </w:rPr>
            </w:pPr>
            <w:r w:rsidRPr="00E5188F">
              <w:rPr>
                <w:sz w:val="16"/>
                <w:szCs w:val="16"/>
                <w:lang w:val="eu-ES"/>
              </w:rPr>
              <w:t>6 – 15 bitarte</w:t>
            </w:r>
          </w:p>
        </w:tc>
        <w:tc>
          <w:tcPr>
            <w:tcW w:w="701" w:type="pct"/>
            <w:tcBorders>
              <w:top w:val="nil"/>
              <w:left w:val="single" w:sz="8" w:space="0" w:color="BFBFBF"/>
              <w:bottom w:val="nil"/>
            </w:tcBorders>
            <w:shd w:val="clear" w:color="auto" w:fill="auto"/>
            <w:vAlign w:val="bottom"/>
            <w:hideMark/>
          </w:tcPr>
          <w:p w14:paraId="1C193D0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16.891.465</w:t>
            </w:r>
          </w:p>
        </w:tc>
        <w:tc>
          <w:tcPr>
            <w:tcW w:w="367" w:type="pct"/>
            <w:tcBorders>
              <w:top w:val="nil"/>
              <w:left w:val="nil"/>
              <w:bottom w:val="nil"/>
              <w:right w:val="single" w:sz="4" w:space="0" w:color="BFBFBF" w:themeColor="background1" w:themeShade="BF"/>
            </w:tcBorders>
            <w:shd w:val="clear" w:color="auto" w:fill="auto"/>
            <w:vAlign w:val="bottom"/>
            <w:hideMark/>
          </w:tcPr>
          <w:p w14:paraId="0F46403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0,6</w:t>
            </w:r>
          </w:p>
        </w:tc>
        <w:tc>
          <w:tcPr>
            <w:tcW w:w="700" w:type="pct"/>
            <w:tcBorders>
              <w:top w:val="nil"/>
              <w:left w:val="single" w:sz="4" w:space="0" w:color="BFBFBF" w:themeColor="background1" w:themeShade="BF"/>
              <w:bottom w:val="nil"/>
            </w:tcBorders>
            <w:shd w:val="clear" w:color="auto" w:fill="auto"/>
            <w:vAlign w:val="bottom"/>
            <w:hideMark/>
          </w:tcPr>
          <w:p w14:paraId="1519F9D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8.667.012</w:t>
            </w:r>
          </w:p>
        </w:tc>
        <w:tc>
          <w:tcPr>
            <w:tcW w:w="367" w:type="pct"/>
            <w:tcBorders>
              <w:top w:val="nil"/>
              <w:left w:val="nil"/>
              <w:bottom w:val="nil"/>
              <w:right w:val="single" w:sz="4" w:space="0" w:color="BFBFBF" w:themeColor="background1" w:themeShade="BF"/>
            </w:tcBorders>
            <w:shd w:val="clear" w:color="auto" w:fill="auto"/>
            <w:vAlign w:val="bottom"/>
            <w:hideMark/>
          </w:tcPr>
          <w:p w14:paraId="2093472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c>
          <w:tcPr>
            <w:tcW w:w="593" w:type="pct"/>
            <w:tcBorders>
              <w:top w:val="nil"/>
              <w:left w:val="single" w:sz="4" w:space="0" w:color="BFBFBF" w:themeColor="background1" w:themeShade="BF"/>
              <w:bottom w:val="nil"/>
            </w:tcBorders>
            <w:shd w:val="clear" w:color="auto" w:fill="auto"/>
            <w:vAlign w:val="bottom"/>
            <w:hideMark/>
          </w:tcPr>
          <w:p w14:paraId="4D1CD7D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1.924.775</w:t>
            </w:r>
          </w:p>
        </w:tc>
        <w:tc>
          <w:tcPr>
            <w:tcW w:w="367" w:type="pct"/>
            <w:tcBorders>
              <w:top w:val="nil"/>
              <w:left w:val="nil"/>
              <w:bottom w:val="nil"/>
              <w:right w:val="single" w:sz="8" w:space="0" w:color="BFBFBF"/>
            </w:tcBorders>
            <w:shd w:val="clear" w:color="auto" w:fill="auto"/>
            <w:vAlign w:val="bottom"/>
            <w:hideMark/>
          </w:tcPr>
          <w:p w14:paraId="6692246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w:t>
            </w:r>
          </w:p>
        </w:tc>
        <w:tc>
          <w:tcPr>
            <w:tcW w:w="593" w:type="pct"/>
            <w:tcBorders>
              <w:top w:val="nil"/>
              <w:left w:val="single" w:sz="8" w:space="0" w:color="BFBFBF"/>
              <w:bottom w:val="nil"/>
            </w:tcBorders>
            <w:shd w:val="clear" w:color="auto" w:fill="auto"/>
            <w:vAlign w:val="bottom"/>
            <w:hideMark/>
          </w:tcPr>
          <w:p w14:paraId="0F8C866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6.299.677</w:t>
            </w:r>
          </w:p>
        </w:tc>
        <w:tc>
          <w:tcPr>
            <w:tcW w:w="366" w:type="pct"/>
            <w:tcBorders>
              <w:top w:val="nil"/>
              <w:left w:val="nil"/>
              <w:bottom w:val="nil"/>
            </w:tcBorders>
            <w:shd w:val="clear" w:color="auto" w:fill="auto"/>
            <w:vAlign w:val="bottom"/>
            <w:hideMark/>
          </w:tcPr>
          <w:p w14:paraId="1D0DBDB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20,5</w:t>
            </w:r>
          </w:p>
        </w:tc>
      </w:tr>
      <w:tr w:rsidR="004E1CF5" w:rsidRPr="00E5188F" w14:paraId="01D90756" w14:textId="77777777" w:rsidTr="003639E2">
        <w:trPr>
          <w:jc w:val="center"/>
        </w:trPr>
        <w:tc>
          <w:tcPr>
            <w:tcW w:w="946" w:type="pct"/>
            <w:tcBorders>
              <w:top w:val="nil"/>
              <w:bottom w:val="nil"/>
              <w:right w:val="single" w:sz="8" w:space="0" w:color="BFBFBF"/>
            </w:tcBorders>
            <w:shd w:val="clear" w:color="auto" w:fill="auto"/>
            <w:vAlign w:val="bottom"/>
            <w:hideMark/>
          </w:tcPr>
          <w:p w14:paraId="126A2210" w14:textId="77777777" w:rsidR="004E1CF5" w:rsidRPr="00E5188F" w:rsidRDefault="004E1CF5" w:rsidP="003639E2">
            <w:pPr>
              <w:spacing w:line="240" w:lineRule="auto"/>
              <w:rPr>
                <w:sz w:val="16"/>
                <w:szCs w:val="16"/>
                <w:lang w:val="eu-ES"/>
              </w:rPr>
            </w:pPr>
            <w:r w:rsidRPr="00E5188F">
              <w:rPr>
                <w:sz w:val="16"/>
                <w:szCs w:val="16"/>
                <w:lang w:val="eu-ES"/>
              </w:rPr>
              <w:t>16 – 50 bitarte</w:t>
            </w:r>
          </w:p>
        </w:tc>
        <w:tc>
          <w:tcPr>
            <w:tcW w:w="701" w:type="pct"/>
            <w:tcBorders>
              <w:top w:val="nil"/>
              <w:left w:val="single" w:sz="8" w:space="0" w:color="BFBFBF"/>
              <w:bottom w:val="nil"/>
            </w:tcBorders>
            <w:shd w:val="clear" w:color="auto" w:fill="auto"/>
            <w:vAlign w:val="bottom"/>
            <w:hideMark/>
          </w:tcPr>
          <w:p w14:paraId="0CA9890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105.665.943</w:t>
            </w:r>
          </w:p>
        </w:tc>
        <w:tc>
          <w:tcPr>
            <w:tcW w:w="367" w:type="pct"/>
            <w:tcBorders>
              <w:top w:val="nil"/>
              <w:left w:val="nil"/>
              <w:bottom w:val="nil"/>
              <w:right w:val="single" w:sz="4" w:space="0" w:color="BFBFBF" w:themeColor="background1" w:themeShade="BF"/>
            </w:tcBorders>
            <w:shd w:val="clear" w:color="auto" w:fill="auto"/>
            <w:vAlign w:val="bottom"/>
            <w:hideMark/>
          </w:tcPr>
          <w:p w14:paraId="5EFA4A0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w:t>
            </w:r>
          </w:p>
        </w:tc>
        <w:tc>
          <w:tcPr>
            <w:tcW w:w="700" w:type="pct"/>
            <w:tcBorders>
              <w:top w:val="nil"/>
              <w:left w:val="single" w:sz="4" w:space="0" w:color="BFBFBF" w:themeColor="background1" w:themeShade="BF"/>
              <w:bottom w:val="nil"/>
            </w:tcBorders>
            <w:shd w:val="clear" w:color="auto" w:fill="auto"/>
            <w:vAlign w:val="bottom"/>
            <w:hideMark/>
          </w:tcPr>
          <w:p w14:paraId="42F7A84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78.241.426</w:t>
            </w:r>
          </w:p>
        </w:tc>
        <w:tc>
          <w:tcPr>
            <w:tcW w:w="367" w:type="pct"/>
            <w:tcBorders>
              <w:top w:val="nil"/>
              <w:left w:val="nil"/>
              <w:bottom w:val="nil"/>
              <w:right w:val="single" w:sz="4" w:space="0" w:color="BFBFBF" w:themeColor="background1" w:themeShade="BF"/>
            </w:tcBorders>
            <w:shd w:val="clear" w:color="auto" w:fill="auto"/>
            <w:vAlign w:val="bottom"/>
            <w:hideMark/>
          </w:tcPr>
          <w:p w14:paraId="31FF26D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w:t>
            </w:r>
          </w:p>
        </w:tc>
        <w:tc>
          <w:tcPr>
            <w:tcW w:w="593" w:type="pct"/>
            <w:tcBorders>
              <w:top w:val="nil"/>
              <w:left w:val="single" w:sz="4" w:space="0" w:color="BFBFBF" w:themeColor="background1" w:themeShade="BF"/>
              <w:bottom w:val="nil"/>
            </w:tcBorders>
            <w:shd w:val="clear" w:color="auto" w:fill="auto"/>
            <w:vAlign w:val="bottom"/>
            <w:hideMark/>
          </w:tcPr>
          <w:p w14:paraId="24822D1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14.985.662</w:t>
            </w:r>
          </w:p>
        </w:tc>
        <w:tc>
          <w:tcPr>
            <w:tcW w:w="367" w:type="pct"/>
            <w:tcBorders>
              <w:top w:val="nil"/>
              <w:left w:val="nil"/>
              <w:bottom w:val="nil"/>
              <w:right w:val="single" w:sz="8" w:space="0" w:color="BFBFBF"/>
            </w:tcBorders>
            <w:shd w:val="clear" w:color="auto" w:fill="auto"/>
            <w:vAlign w:val="bottom"/>
            <w:hideMark/>
          </w:tcPr>
          <w:p w14:paraId="3109D36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15,8</w:t>
            </w:r>
          </w:p>
        </w:tc>
        <w:tc>
          <w:tcPr>
            <w:tcW w:w="593" w:type="pct"/>
            <w:tcBorders>
              <w:top w:val="nil"/>
              <w:left w:val="single" w:sz="8" w:space="0" w:color="BFBFBF"/>
              <w:bottom w:val="nil"/>
            </w:tcBorders>
            <w:shd w:val="clear" w:color="auto" w:fill="auto"/>
            <w:vAlign w:val="bottom"/>
            <w:hideMark/>
          </w:tcPr>
          <w:p w14:paraId="60FF174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12.438.855</w:t>
            </w:r>
          </w:p>
        </w:tc>
        <w:tc>
          <w:tcPr>
            <w:tcW w:w="366" w:type="pct"/>
            <w:tcBorders>
              <w:top w:val="nil"/>
              <w:left w:val="nil"/>
              <w:bottom w:val="nil"/>
            </w:tcBorders>
            <w:shd w:val="clear" w:color="auto" w:fill="auto"/>
            <w:vAlign w:val="bottom"/>
            <w:hideMark/>
          </w:tcPr>
          <w:p w14:paraId="352C5C2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40,4</w:t>
            </w:r>
          </w:p>
        </w:tc>
      </w:tr>
      <w:tr w:rsidR="004E1CF5" w:rsidRPr="00E5188F" w14:paraId="5C588C2C" w14:textId="77777777" w:rsidTr="003639E2">
        <w:trPr>
          <w:jc w:val="center"/>
        </w:trPr>
        <w:tc>
          <w:tcPr>
            <w:tcW w:w="946" w:type="pct"/>
            <w:tcBorders>
              <w:top w:val="nil"/>
              <w:bottom w:val="nil"/>
              <w:right w:val="single" w:sz="8" w:space="0" w:color="BFBFBF"/>
            </w:tcBorders>
            <w:shd w:val="clear" w:color="auto" w:fill="auto"/>
            <w:vAlign w:val="bottom"/>
            <w:hideMark/>
          </w:tcPr>
          <w:p w14:paraId="7DFB31AD" w14:textId="77777777" w:rsidR="004E1CF5" w:rsidRPr="00E5188F" w:rsidRDefault="004E1CF5" w:rsidP="003639E2">
            <w:pPr>
              <w:spacing w:line="240" w:lineRule="auto"/>
              <w:rPr>
                <w:sz w:val="16"/>
                <w:szCs w:val="16"/>
                <w:lang w:val="eu-ES"/>
              </w:rPr>
            </w:pPr>
            <w:r w:rsidRPr="00E5188F">
              <w:rPr>
                <w:sz w:val="16"/>
                <w:szCs w:val="16"/>
                <w:lang w:val="eu-ES"/>
              </w:rPr>
              <w:t>51 – 100 bitarte</w:t>
            </w:r>
          </w:p>
        </w:tc>
        <w:tc>
          <w:tcPr>
            <w:tcW w:w="701" w:type="pct"/>
            <w:tcBorders>
              <w:top w:val="nil"/>
              <w:left w:val="single" w:sz="8" w:space="0" w:color="BFBFBF"/>
              <w:bottom w:val="nil"/>
            </w:tcBorders>
            <w:shd w:val="clear" w:color="auto" w:fill="auto"/>
            <w:vAlign w:val="bottom"/>
            <w:hideMark/>
          </w:tcPr>
          <w:p w14:paraId="28ADA5F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167.199.377</w:t>
            </w:r>
          </w:p>
        </w:tc>
        <w:tc>
          <w:tcPr>
            <w:tcW w:w="367" w:type="pct"/>
            <w:tcBorders>
              <w:top w:val="nil"/>
              <w:left w:val="nil"/>
              <w:bottom w:val="nil"/>
              <w:right w:val="single" w:sz="4" w:space="0" w:color="BFBFBF" w:themeColor="background1" w:themeShade="BF"/>
            </w:tcBorders>
            <w:shd w:val="clear" w:color="auto" w:fill="auto"/>
            <w:vAlign w:val="bottom"/>
            <w:hideMark/>
          </w:tcPr>
          <w:p w14:paraId="28C5100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6,1</w:t>
            </w:r>
          </w:p>
        </w:tc>
        <w:tc>
          <w:tcPr>
            <w:tcW w:w="700" w:type="pct"/>
            <w:tcBorders>
              <w:top w:val="nil"/>
              <w:left w:val="single" w:sz="4" w:space="0" w:color="BFBFBF" w:themeColor="background1" w:themeShade="BF"/>
              <w:bottom w:val="nil"/>
            </w:tcBorders>
            <w:shd w:val="clear" w:color="auto" w:fill="auto"/>
            <w:vAlign w:val="bottom"/>
            <w:hideMark/>
          </w:tcPr>
          <w:p w14:paraId="2B05D7A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148.948.068</w:t>
            </w:r>
          </w:p>
        </w:tc>
        <w:tc>
          <w:tcPr>
            <w:tcW w:w="367" w:type="pct"/>
            <w:tcBorders>
              <w:top w:val="nil"/>
              <w:left w:val="nil"/>
              <w:bottom w:val="nil"/>
              <w:right w:val="single" w:sz="4" w:space="0" w:color="BFBFBF" w:themeColor="background1" w:themeShade="BF"/>
            </w:tcBorders>
            <w:shd w:val="clear" w:color="auto" w:fill="auto"/>
            <w:vAlign w:val="bottom"/>
            <w:hideMark/>
          </w:tcPr>
          <w:p w14:paraId="1A300BF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w:t>
            </w:r>
          </w:p>
        </w:tc>
        <w:tc>
          <w:tcPr>
            <w:tcW w:w="593" w:type="pct"/>
            <w:tcBorders>
              <w:top w:val="nil"/>
              <w:left w:val="single" w:sz="4" w:space="0" w:color="BFBFBF" w:themeColor="background1" w:themeShade="BF"/>
              <w:bottom w:val="nil"/>
            </w:tcBorders>
            <w:shd w:val="clear" w:color="auto" w:fill="auto"/>
            <w:vAlign w:val="bottom"/>
            <w:hideMark/>
          </w:tcPr>
          <w:p w14:paraId="404725A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18.251.309</w:t>
            </w:r>
          </w:p>
        </w:tc>
        <w:tc>
          <w:tcPr>
            <w:tcW w:w="367" w:type="pct"/>
            <w:tcBorders>
              <w:top w:val="nil"/>
              <w:left w:val="nil"/>
              <w:bottom w:val="nil"/>
              <w:right w:val="single" w:sz="8" w:space="0" w:color="BFBFBF"/>
            </w:tcBorders>
            <w:shd w:val="clear" w:color="auto" w:fill="auto"/>
            <w:vAlign w:val="bottom"/>
            <w:hideMark/>
          </w:tcPr>
          <w:p w14:paraId="047CFA6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19,2</w:t>
            </w:r>
          </w:p>
        </w:tc>
        <w:tc>
          <w:tcPr>
            <w:tcW w:w="593" w:type="pct"/>
            <w:tcBorders>
              <w:top w:val="nil"/>
              <w:left w:val="single" w:sz="8" w:space="0" w:color="BFBFBF"/>
              <w:bottom w:val="nil"/>
            </w:tcBorders>
            <w:shd w:val="clear" w:color="auto" w:fill="auto"/>
            <w:vAlign w:val="bottom"/>
            <w:hideMark/>
          </w:tcPr>
          <w:p w14:paraId="499ED66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366" w:type="pct"/>
            <w:tcBorders>
              <w:top w:val="nil"/>
              <w:left w:val="nil"/>
              <w:bottom w:val="nil"/>
            </w:tcBorders>
            <w:shd w:val="clear" w:color="auto" w:fill="auto"/>
            <w:vAlign w:val="bottom"/>
            <w:hideMark/>
          </w:tcPr>
          <w:p w14:paraId="6D93DB7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r>
      <w:tr w:rsidR="004E1CF5" w:rsidRPr="00E5188F" w14:paraId="581DBD8E" w14:textId="77777777" w:rsidTr="003639E2">
        <w:trPr>
          <w:jc w:val="center"/>
        </w:trPr>
        <w:tc>
          <w:tcPr>
            <w:tcW w:w="946" w:type="pct"/>
            <w:tcBorders>
              <w:top w:val="nil"/>
              <w:bottom w:val="nil"/>
              <w:right w:val="single" w:sz="8" w:space="0" w:color="BFBFBF"/>
            </w:tcBorders>
            <w:shd w:val="clear" w:color="auto" w:fill="auto"/>
            <w:vAlign w:val="bottom"/>
            <w:hideMark/>
          </w:tcPr>
          <w:p w14:paraId="4C0669B2" w14:textId="77777777" w:rsidR="004E1CF5" w:rsidRPr="00E5188F" w:rsidRDefault="004E1CF5" w:rsidP="003639E2">
            <w:pPr>
              <w:spacing w:line="240" w:lineRule="auto"/>
              <w:rPr>
                <w:sz w:val="16"/>
                <w:szCs w:val="16"/>
                <w:lang w:val="eu-ES"/>
              </w:rPr>
            </w:pPr>
            <w:r w:rsidRPr="00E5188F">
              <w:rPr>
                <w:sz w:val="16"/>
                <w:szCs w:val="16"/>
                <w:lang w:val="eu-ES"/>
              </w:rPr>
              <w:t>101 – 200 bitarte</w:t>
            </w:r>
          </w:p>
        </w:tc>
        <w:tc>
          <w:tcPr>
            <w:tcW w:w="701" w:type="pct"/>
            <w:tcBorders>
              <w:top w:val="nil"/>
              <w:left w:val="single" w:sz="8" w:space="0" w:color="BFBFBF"/>
              <w:bottom w:val="nil"/>
            </w:tcBorders>
            <w:shd w:val="clear" w:color="auto" w:fill="auto"/>
            <w:vAlign w:val="bottom"/>
            <w:hideMark/>
          </w:tcPr>
          <w:p w14:paraId="2D11B93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331.968.130</w:t>
            </w:r>
          </w:p>
        </w:tc>
        <w:tc>
          <w:tcPr>
            <w:tcW w:w="367" w:type="pct"/>
            <w:tcBorders>
              <w:top w:val="nil"/>
              <w:left w:val="nil"/>
              <w:bottom w:val="nil"/>
              <w:right w:val="single" w:sz="4" w:space="0" w:color="BFBFBF" w:themeColor="background1" w:themeShade="BF"/>
            </w:tcBorders>
            <w:shd w:val="clear" w:color="auto" w:fill="auto"/>
            <w:vAlign w:val="bottom"/>
            <w:hideMark/>
          </w:tcPr>
          <w:p w14:paraId="1BFB4DD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12,1</w:t>
            </w:r>
          </w:p>
        </w:tc>
        <w:tc>
          <w:tcPr>
            <w:tcW w:w="700" w:type="pct"/>
            <w:tcBorders>
              <w:top w:val="nil"/>
              <w:left w:val="single" w:sz="4" w:space="0" w:color="BFBFBF" w:themeColor="background1" w:themeShade="BF"/>
              <w:bottom w:val="nil"/>
            </w:tcBorders>
            <w:shd w:val="clear" w:color="auto" w:fill="auto"/>
            <w:vAlign w:val="bottom"/>
            <w:hideMark/>
          </w:tcPr>
          <w:p w14:paraId="12E7242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321.183.435</w:t>
            </w:r>
          </w:p>
        </w:tc>
        <w:tc>
          <w:tcPr>
            <w:tcW w:w="367" w:type="pct"/>
            <w:tcBorders>
              <w:top w:val="nil"/>
              <w:left w:val="nil"/>
              <w:bottom w:val="nil"/>
              <w:right w:val="single" w:sz="4" w:space="0" w:color="BFBFBF" w:themeColor="background1" w:themeShade="BF"/>
            </w:tcBorders>
            <w:shd w:val="clear" w:color="auto" w:fill="auto"/>
            <w:vAlign w:val="bottom"/>
            <w:hideMark/>
          </w:tcPr>
          <w:p w14:paraId="4862B23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12,3</w:t>
            </w:r>
          </w:p>
        </w:tc>
        <w:tc>
          <w:tcPr>
            <w:tcW w:w="593" w:type="pct"/>
            <w:tcBorders>
              <w:top w:val="nil"/>
              <w:left w:val="single" w:sz="4" w:space="0" w:color="BFBFBF" w:themeColor="background1" w:themeShade="BF"/>
              <w:bottom w:val="nil"/>
            </w:tcBorders>
            <w:shd w:val="clear" w:color="auto" w:fill="auto"/>
            <w:vAlign w:val="bottom"/>
            <w:hideMark/>
          </w:tcPr>
          <w:p w14:paraId="0D5C2E8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367" w:type="pct"/>
            <w:tcBorders>
              <w:top w:val="nil"/>
              <w:left w:val="nil"/>
              <w:bottom w:val="nil"/>
              <w:right w:val="single" w:sz="8" w:space="0" w:color="BFBFBF"/>
            </w:tcBorders>
            <w:shd w:val="clear" w:color="auto" w:fill="auto"/>
            <w:vAlign w:val="bottom"/>
            <w:hideMark/>
          </w:tcPr>
          <w:p w14:paraId="24724B5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593" w:type="pct"/>
            <w:tcBorders>
              <w:top w:val="nil"/>
              <w:left w:val="single" w:sz="8" w:space="0" w:color="BFBFBF"/>
              <w:bottom w:val="nil"/>
            </w:tcBorders>
            <w:shd w:val="clear" w:color="auto" w:fill="auto"/>
            <w:vAlign w:val="bottom"/>
            <w:hideMark/>
          </w:tcPr>
          <w:p w14:paraId="4FBFF41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10.784.695</w:t>
            </w:r>
          </w:p>
        </w:tc>
        <w:tc>
          <w:tcPr>
            <w:tcW w:w="366" w:type="pct"/>
            <w:tcBorders>
              <w:top w:val="nil"/>
              <w:left w:val="nil"/>
              <w:bottom w:val="nil"/>
            </w:tcBorders>
            <w:shd w:val="clear" w:color="auto" w:fill="auto"/>
            <w:vAlign w:val="bottom"/>
            <w:hideMark/>
          </w:tcPr>
          <w:p w14:paraId="1204AAE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35,0</w:t>
            </w:r>
          </w:p>
        </w:tc>
      </w:tr>
      <w:tr w:rsidR="004E1CF5" w:rsidRPr="00E5188F" w14:paraId="1173B34A" w14:textId="77777777" w:rsidTr="003639E2">
        <w:trPr>
          <w:jc w:val="center"/>
        </w:trPr>
        <w:tc>
          <w:tcPr>
            <w:tcW w:w="946" w:type="pct"/>
            <w:tcBorders>
              <w:top w:val="nil"/>
              <w:bottom w:val="nil"/>
              <w:right w:val="single" w:sz="8" w:space="0" w:color="BFBFBF"/>
            </w:tcBorders>
            <w:shd w:val="clear" w:color="auto" w:fill="auto"/>
            <w:vAlign w:val="bottom"/>
            <w:hideMark/>
          </w:tcPr>
          <w:p w14:paraId="07FDD5AB" w14:textId="77777777" w:rsidR="004E1CF5" w:rsidRPr="00E5188F" w:rsidRDefault="004E1CF5" w:rsidP="003639E2">
            <w:pPr>
              <w:spacing w:line="240" w:lineRule="auto"/>
              <w:rPr>
                <w:sz w:val="16"/>
                <w:szCs w:val="16"/>
                <w:lang w:val="eu-ES"/>
              </w:rPr>
            </w:pPr>
            <w:r w:rsidRPr="00E5188F">
              <w:rPr>
                <w:sz w:val="16"/>
                <w:szCs w:val="16"/>
                <w:lang w:val="eu-ES"/>
              </w:rPr>
              <w:t>201 – 500 bitarte</w:t>
            </w:r>
          </w:p>
        </w:tc>
        <w:tc>
          <w:tcPr>
            <w:tcW w:w="701" w:type="pct"/>
            <w:tcBorders>
              <w:top w:val="nil"/>
              <w:left w:val="single" w:sz="8" w:space="0" w:color="BFBFBF"/>
              <w:bottom w:val="nil"/>
            </w:tcBorders>
            <w:shd w:val="clear" w:color="auto" w:fill="auto"/>
            <w:vAlign w:val="bottom"/>
            <w:hideMark/>
          </w:tcPr>
          <w:p w14:paraId="2FFAB5D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790.083.620</w:t>
            </w:r>
          </w:p>
        </w:tc>
        <w:tc>
          <w:tcPr>
            <w:tcW w:w="367" w:type="pct"/>
            <w:tcBorders>
              <w:top w:val="nil"/>
              <w:left w:val="nil"/>
              <w:bottom w:val="nil"/>
              <w:right w:val="single" w:sz="4" w:space="0" w:color="BFBFBF" w:themeColor="background1" w:themeShade="BF"/>
            </w:tcBorders>
            <w:shd w:val="clear" w:color="auto" w:fill="auto"/>
            <w:vAlign w:val="bottom"/>
            <w:hideMark/>
          </w:tcPr>
          <w:p w14:paraId="4020010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28,8</w:t>
            </w:r>
          </w:p>
        </w:tc>
        <w:tc>
          <w:tcPr>
            <w:tcW w:w="700" w:type="pct"/>
            <w:tcBorders>
              <w:top w:val="nil"/>
              <w:left w:val="single" w:sz="4" w:space="0" w:color="BFBFBF" w:themeColor="background1" w:themeShade="BF"/>
              <w:bottom w:val="nil"/>
            </w:tcBorders>
            <w:shd w:val="clear" w:color="auto" w:fill="auto"/>
            <w:vAlign w:val="bottom"/>
            <w:hideMark/>
          </w:tcPr>
          <w:p w14:paraId="26D5562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730.332.404</w:t>
            </w:r>
          </w:p>
        </w:tc>
        <w:tc>
          <w:tcPr>
            <w:tcW w:w="367" w:type="pct"/>
            <w:tcBorders>
              <w:top w:val="nil"/>
              <w:left w:val="nil"/>
              <w:bottom w:val="nil"/>
              <w:right w:val="single" w:sz="4" w:space="0" w:color="BFBFBF" w:themeColor="background1" w:themeShade="BF"/>
            </w:tcBorders>
            <w:shd w:val="clear" w:color="auto" w:fill="auto"/>
            <w:vAlign w:val="bottom"/>
            <w:hideMark/>
          </w:tcPr>
          <w:p w14:paraId="61569E0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27,9</w:t>
            </w:r>
          </w:p>
        </w:tc>
        <w:tc>
          <w:tcPr>
            <w:tcW w:w="593" w:type="pct"/>
            <w:tcBorders>
              <w:top w:val="nil"/>
              <w:left w:val="single" w:sz="4" w:space="0" w:color="BFBFBF" w:themeColor="background1" w:themeShade="BF"/>
              <w:bottom w:val="nil"/>
            </w:tcBorders>
            <w:shd w:val="clear" w:color="auto" w:fill="auto"/>
            <w:vAlign w:val="bottom"/>
            <w:hideMark/>
          </w:tcPr>
          <w:p w14:paraId="52F99BE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59.751.216</w:t>
            </w:r>
          </w:p>
        </w:tc>
        <w:tc>
          <w:tcPr>
            <w:tcW w:w="367" w:type="pct"/>
            <w:tcBorders>
              <w:top w:val="nil"/>
              <w:left w:val="nil"/>
              <w:bottom w:val="nil"/>
              <w:right w:val="single" w:sz="8" w:space="0" w:color="BFBFBF"/>
            </w:tcBorders>
            <w:shd w:val="clear" w:color="auto" w:fill="auto"/>
            <w:vAlign w:val="bottom"/>
            <w:hideMark/>
          </w:tcPr>
          <w:p w14:paraId="4CDDF40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63,0</w:t>
            </w:r>
          </w:p>
        </w:tc>
        <w:tc>
          <w:tcPr>
            <w:tcW w:w="593" w:type="pct"/>
            <w:tcBorders>
              <w:top w:val="nil"/>
              <w:left w:val="single" w:sz="8" w:space="0" w:color="BFBFBF"/>
              <w:bottom w:val="nil"/>
            </w:tcBorders>
            <w:shd w:val="clear" w:color="auto" w:fill="auto"/>
            <w:vAlign w:val="bottom"/>
            <w:hideMark/>
          </w:tcPr>
          <w:p w14:paraId="79E8BDC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366" w:type="pct"/>
            <w:tcBorders>
              <w:top w:val="nil"/>
              <w:left w:val="nil"/>
              <w:bottom w:val="nil"/>
            </w:tcBorders>
            <w:shd w:val="clear" w:color="auto" w:fill="auto"/>
            <w:vAlign w:val="bottom"/>
            <w:hideMark/>
          </w:tcPr>
          <w:p w14:paraId="70C6B0A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r>
      <w:tr w:rsidR="004E1CF5" w:rsidRPr="00E5188F" w14:paraId="1AE16A3D" w14:textId="77777777" w:rsidTr="003639E2">
        <w:trPr>
          <w:jc w:val="center"/>
        </w:trPr>
        <w:tc>
          <w:tcPr>
            <w:tcW w:w="946" w:type="pct"/>
            <w:tcBorders>
              <w:top w:val="nil"/>
              <w:bottom w:val="single" w:sz="4" w:space="0" w:color="A6A6A6" w:themeColor="background1" w:themeShade="A6"/>
              <w:right w:val="single" w:sz="8" w:space="0" w:color="BFBFBF"/>
            </w:tcBorders>
            <w:shd w:val="clear" w:color="auto" w:fill="auto"/>
            <w:vAlign w:val="bottom"/>
            <w:hideMark/>
          </w:tcPr>
          <w:p w14:paraId="1EB1CF6A" w14:textId="77777777" w:rsidR="004E1CF5" w:rsidRPr="00E5188F" w:rsidRDefault="004E1CF5" w:rsidP="003639E2">
            <w:pPr>
              <w:spacing w:line="240" w:lineRule="auto"/>
              <w:rPr>
                <w:sz w:val="16"/>
                <w:szCs w:val="16"/>
                <w:lang w:val="eu-ES"/>
              </w:rPr>
            </w:pPr>
            <w:r w:rsidRPr="00E5188F">
              <w:rPr>
                <w:sz w:val="16"/>
                <w:szCs w:val="16"/>
                <w:lang w:val="eu-ES"/>
              </w:rPr>
              <w:t>500 baino gehiago</w:t>
            </w:r>
          </w:p>
        </w:tc>
        <w:tc>
          <w:tcPr>
            <w:tcW w:w="701" w:type="pct"/>
            <w:tcBorders>
              <w:top w:val="nil"/>
              <w:left w:val="single" w:sz="8" w:space="0" w:color="BFBFBF"/>
              <w:bottom w:val="single" w:sz="4" w:space="0" w:color="A6A6A6" w:themeColor="background1" w:themeShade="A6"/>
            </w:tcBorders>
            <w:shd w:val="clear" w:color="auto" w:fill="auto"/>
            <w:noWrap/>
            <w:vAlign w:val="bottom"/>
            <w:hideMark/>
          </w:tcPr>
          <w:p w14:paraId="266ECB7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1.331.140.769</w:t>
            </w:r>
          </w:p>
        </w:tc>
        <w:tc>
          <w:tcPr>
            <w:tcW w:w="367" w:type="pct"/>
            <w:tcBorders>
              <w:top w:val="nil"/>
              <w:left w:val="nil"/>
              <w:bottom w:val="single" w:sz="4" w:space="0" w:color="A6A6A6" w:themeColor="background1" w:themeShade="A6"/>
              <w:right w:val="single" w:sz="4" w:space="0" w:color="BFBFBF" w:themeColor="background1" w:themeShade="BF"/>
            </w:tcBorders>
            <w:shd w:val="clear" w:color="auto" w:fill="auto"/>
            <w:vAlign w:val="bottom"/>
            <w:hideMark/>
          </w:tcPr>
          <w:p w14:paraId="038018F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48,5</w:t>
            </w:r>
          </w:p>
        </w:tc>
        <w:tc>
          <w:tcPr>
            <w:tcW w:w="700"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644A0D2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1.331.140.769</w:t>
            </w:r>
          </w:p>
        </w:tc>
        <w:tc>
          <w:tcPr>
            <w:tcW w:w="367" w:type="pct"/>
            <w:tcBorders>
              <w:top w:val="nil"/>
              <w:left w:val="nil"/>
              <w:bottom w:val="single" w:sz="4" w:space="0" w:color="A6A6A6" w:themeColor="background1" w:themeShade="A6"/>
              <w:right w:val="single" w:sz="4" w:space="0" w:color="BFBFBF" w:themeColor="background1" w:themeShade="BF"/>
            </w:tcBorders>
            <w:shd w:val="clear" w:color="auto" w:fill="auto"/>
            <w:vAlign w:val="bottom"/>
            <w:hideMark/>
          </w:tcPr>
          <w:p w14:paraId="07E65F3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50,8</w:t>
            </w:r>
          </w:p>
        </w:tc>
        <w:tc>
          <w:tcPr>
            <w:tcW w:w="593"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2BDF8B9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367" w:type="pct"/>
            <w:tcBorders>
              <w:top w:val="nil"/>
              <w:left w:val="nil"/>
              <w:bottom w:val="single" w:sz="4" w:space="0" w:color="A6A6A6" w:themeColor="background1" w:themeShade="A6"/>
              <w:right w:val="single" w:sz="8" w:space="0" w:color="BFBFBF"/>
            </w:tcBorders>
            <w:shd w:val="clear" w:color="auto" w:fill="auto"/>
            <w:vAlign w:val="bottom"/>
            <w:hideMark/>
          </w:tcPr>
          <w:p w14:paraId="39FBB63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593" w:type="pct"/>
            <w:tcBorders>
              <w:top w:val="nil"/>
              <w:left w:val="single" w:sz="8" w:space="0" w:color="BFBFBF"/>
              <w:bottom w:val="single" w:sz="4" w:space="0" w:color="A6A6A6" w:themeColor="background1" w:themeShade="A6"/>
            </w:tcBorders>
            <w:shd w:val="clear" w:color="auto" w:fill="auto"/>
            <w:vAlign w:val="bottom"/>
            <w:hideMark/>
          </w:tcPr>
          <w:p w14:paraId="088A2DF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366" w:type="pct"/>
            <w:tcBorders>
              <w:top w:val="nil"/>
              <w:left w:val="nil"/>
              <w:bottom w:val="single" w:sz="4" w:space="0" w:color="A6A6A6" w:themeColor="background1" w:themeShade="A6"/>
            </w:tcBorders>
            <w:shd w:val="clear" w:color="auto" w:fill="auto"/>
            <w:vAlign w:val="bottom"/>
            <w:hideMark/>
          </w:tcPr>
          <w:p w14:paraId="3811B88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r>
      <w:tr w:rsidR="004E1CF5" w:rsidRPr="00E5188F" w14:paraId="4D184536" w14:textId="77777777" w:rsidTr="003639E2">
        <w:trPr>
          <w:jc w:val="center"/>
        </w:trPr>
        <w:tc>
          <w:tcPr>
            <w:tcW w:w="946"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54B57369" w14:textId="77777777" w:rsidR="004E1CF5" w:rsidRPr="00E5188F" w:rsidRDefault="004E1CF5" w:rsidP="003639E2">
            <w:pPr>
              <w:widowControl w:val="0"/>
              <w:spacing w:line="264" w:lineRule="auto"/>
              <w:rPr>
                <w:rFonts w:cs="Arial"/>
                <w:b/>
                <w:bCs/>
                <w:color w:val="000000"/>
                <w:sz w:val="16"/>
                <w:szCs w:val="16"/>
                <w:lang w:val="eu-ES"/>
              </w:rPr>
            </w:pPr>
            <w:r w:rsidRPr="00E5188F">
              <w:rPr>
                <w:rFonts w:cs="Arial"/>
                <w:b/>
                <w:bCs/>
                <w:color w:val="000000"/>
                <w:sz w:val="16"/>
                <w:szCs w:val="16"/>
                <w:lang w:val="eu-ES"/>
              </w:rPr>
              <w:t>GUZTIRA</w:t>
            </w:r>
          </w:p>
        </w:tc>
        <w:tc>
          <w:tcPr>
            <w:tcW w:w="701"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50196766" w14:textId="77777777" w:rsidR="004E1CF5" w:rsidRPr="00E5188F" w:rsidRDefault="004E1CF5" w:rsidP="003639E2">
            <w:pPr>
              <w:spacing w:line="264" w:lineRule="auto"/>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2.746.561.140</w:t>
            </w:r>
          </w:p>
        </w:tc>
        <w:tc>
          <w:tcPr>
            <w:tcW w:w="367"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79A08F3D" w14:textId="77777777" w:rsidR="004E1CF5" w:rsidRPr="00E5188F" w:rsidRDefault="004E1CF5" w:rsidP="003639E2">
            <w:pPr>
              <w:spacing w:line="264" w:lineRule="auto"/>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100,0</w:t>
            </w:r>
          </w:p>
        </w:tc>
        <w:tc>
          <w:tcPr>
            <w:tcW w:w="700"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1FA4198A" w14:textId="77777777" w:rsidR="004E1CF5" w:rsidRPr="00E5188F" w:rsidRDefault="004E1CF5" w:rsidP="003639E2">
            <w:pPr>
              <w:spacing w:line="264" w:lineRule="auto"/>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2.620.867.782</w:t>
            </w:r>
          </w:p>
        </w:tc>
        <w:tc>
          <w:tcPr>
            <w:tcW w:w="367"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757478B4" w14:textId="77777777" w:rsidR="004E1CF5" w:rsidRPr="00E5188F" w:rsidRDefault="004E1CF5" w:rsidP="003639E2">
            <w:pPr>
              <w:spacing w:line="264" w:lineRule="auto"/>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100,0</w:t>
            </w:r>
          </w:p>
        </w:tc>
        <w:tc>
          <w:tcPr>
            <w:tcW w:w="593"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10478CBA" w14:textId="77777777" w:rsidR="004E1CF5" w:rsidRPr="00E5188F" w:rsidRDefault="004E1CF5" w:rsidP="003639E2">
            <w:pPr>
              <w:spacing w:line="264" w:lineRule="auto"/>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94.912.962</w:t>
            </w:r>
          </w:p>
        </w:tc>
        <w:tc>
          <w:tcPr>
            <w:tcW w:w="367"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23EE6E73" w14:textId="77777777" w:rsidR="004E1CF5" w:rsidRPr="00E5188F" w:rsidRDefault="004E1CF5" w:rsidP="003639E2">
            <w:pPr>
              <w:spacing w:line="264" w:lineRule="auto"/>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100,0</w:t>
            </w:r>
          </w:p>
        </w:tc>
        <w:tc>
          <w:tcPr>
            <w:tcW w:w="593"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shd w:val="clear" w:color="auto" w:fill="auto"/>
            <w:vAlign w:val="center"/>
            <w:hideMark/>
          </w:tcPr>
          <w:p w14:paraId="0D0FF212" w14:textId="77777777" w:rsidR="004E1CF5" w:rsidRPr="00E5188F" w:rsidRDefault="004E1CF5" w:rsidP="003639E2">
            <w:pPr>
              <w:spacing w:line="264" w:lineRule="auto"/>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30.780.396</w:t>
            </w:r>
          </w:p>
        </w:tc>
        <w:tc>
          <w:tcPr>
            <w:tcW w:w="366" w:type="pct"/>
            <w:tcBorders>
              <w:top w:val="single" w:sz="4" w:space="0" w:color="A6A6A6" w:themeColor="background1" w:themeShade="A6"/>
              <w:left w:val="single" w:sz="8" w:space="0" w:color="BFBFBF"/>
              <w:bottom w:val="single" w:sz="4" w:space="0" w:color="A6A6A6" w:themeColor="background1" w:themeShade="A6"/>
            </w:tcBorders>
            <w:shd w:val="clear" w:color="auto" w:fill="auto"/>
            <w:vAlign w:val="center"/>
            <w:hideMark/>
          </w:tcPr>
          <w:p w14:paraId="37C64A2C" w14:textId="77777777" w:rsidR="004E1CF5" w:rsidRPr="00E5188F" w:rsidRDefault="004E1CF5" w:rsidP="003639E2">
            <w:pPr>
              <w:spacing w:line="264" w:lineRule="auto"/>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100,0</w:t>
            </w:r>
          </w:p>
        </w:tc>
      </w:tr>
    </w:tbl>
    <w:p w14:paraId="3724108B" w14:textId="77777777" w:rsidR="004E1CF5" w:rsidRPr="00E5188F" w:rsidRDefault="004E1CF5" w:rsidP="004E1CF5">
      <w:pPr>
        <w:widowControl w:val="0"/>
        <w:spacing w:line="264" w:lineRule="auto"/>
        <w:rPr>
          <w:highlight w:val="yellow"/>
          <w:lang w:val="eu-ES"/>
        </w:rPr>
      </w:pPr>
    </w:p>
    <w:p w14:paraId="7D9B7BDC" w14:textId="77777777" w:rsidR="004E1CF5" w:rsidRPr="00E5188F" w:rsidRDefault="004E1CF5" w:rsidP="004E1CF5">
      <w:pPr>
        <w:widowControl w:val="0"/>
        <w:spacing w:line="264" w:lineRule="auto"/>
        <w:rPr>
          <w:highlight w:val="yellow"/>
          <w:lang w:val="eu-ES"/>
        </w:rPr>
      </w:pPr>
    </w:p>
    <w:p w14:paraId="50EB9F2E" w14:textId="4E1B7324" w:rsidR="004E1CF5" w:rsidRPr="00E5188F" w:rsidRDefault="004E1CF5" w:rsidP="004E1CF5">
      <w:pPr>
        <w:pStyle w:val="Descripcin"/>
        <w:spacing w:line="264" w:lineRule="auto"/>
        <w:ind w:left="1134" w:hanging="1134"/>
        <w:rPr>
          <w:rFonts w:ascii="Arial" w:hAnsi="Arial" w:cs="Arial"/>
          <w:b w:val="0"/>
          <w:bCs w:val="0"/>
          <w:color w:val="5F5F5F"/>
          <w:sz w:val="18"/>
          <w:szCs w:val="18"/>
          <w:lang w:val="eu-ES"/>
        </w:rPr>
      </w:pPr>
      <w:bookmarkStart w:id="394" w:name="_Toc511991456"/>
      <w:bookmarkStart w:id="395" w:name="_Toc511994107"/>
      <w:bookmarkStart w:id="396" w:name="_Toc516567935"/>
      <w:bookmarkStart w:id="397" w:name="_Toc518382885"/>
      <w:r w:rsidRPr="00E5188F">
        <w:rPr>
          <w:rFonts w:ascii="Arial" w:hAnsi="Arial" w:cs="Arial"/>
          <w:b w:val="0"/>
          <w:bCs w:val="0"/>
          <w:color w:val="5F5F5F"/>
          <w:sz w:val="18"/>
          <w:szCs w:val="18"/>
          <w:lang w:val="eu-ES"/>
        </w:rPr>
        <w:t>1.</w:t>
      </w:r>
      <w:r w:rsidR="00F72AFC" w:rsidRPr="00E5188F">
        <w:rPr>
          <w:rFonts w:ascii="Arial" w:hAnsi="Arial" w:cs="Arial"/>
          <w:b w:val="0"/>
          <w:bCs w:val="0"/>
          <w:color w:val="5F5F5F"/>
          <w:sz w:val="18"/>
          <w:szCs w:val="18"/>
          <w:lang w:val="eu-ES"/>
        </w:rPr>
        <w:fldChar w:fldCharType="begin"/>
      </w:r>
      <w:r w:rsidRPr="00E5188F">
        <w:rPr>
          <w:rFonts w:ascii="Arial" w:hAnsi="Arial" w:cs="Arial"/>
          <w:b w:val="0"/>
          <w:bCs w:val="0"/>
          <w:color w:val="5F5F5F"/>
          <w:sz w:val="18"/>
          <w:szCs w:val="18"/>
          <w:lang w:val="eu-ES"/>
        </w:rPr>
        <w:instrText xml:space="preserve"> SEQ Cuadro_1. \* ARABIC </w:instrText>
      </w:r>
      <w:r w:rsidR="00F72AFC" w:rsidRPr="00E5188F">
        <w:rPr>
          <w:rFonts w:ascii="Arial" w:hAnsi="Arial" w:cs="Arial"/>
          <w:b w:val="0"/>
          <w:bCs w:val="0"/>
          <w:color w:val="5F5F5F"/>
          <w:sz w:val="18"/>
          <w:szCs w:val="18"/>
          <w:lang w:val="eu-ES"/>
        </w:rPr>
        <w:fldChar w:fldCharType="separate"/>
      </w:r>
      <w:r w:rsidR="002814E8">
        <w:rPr>
          <w:rFonts w:ascii="Arial" w:hAnsi="Arial" w:cs="Arial"/>
          <w:b w:val="0"/>
          <w:bCs w:val="0"/>
          <w:noProof/>
          <w:color w:val="5F5F5F"/>
          <w:sz w:val="18"/>
          <w:szCs w:val="18"/>
          <w:lang w:val="eu-ES"/>
        </w:rPr>
        <w:t>53</w:t>
      </w:r>
      <w:r w:rsidR="00F72AFC" w:rsidRPr="00E5188F">
        <w:rPr>
          <w:rFonts w:ascii="Arial" w:hAnsi="Arial" w:cs="Arial"/>
          <w:b w:val="0"/>
          <w:bCs w:val="0"/>
          <w:color w:val="5F5F5F"/>
          <w:sz w:val="18"/>
          <w:szCs w:val="18"/>
          <w:lang w:val="eu-ES"/>
        </w:rPr>
        <w:fldChar w:fldCharType="end"/>
      </w:r>
      <w:r w:rsidRPr="00E5188F">
        <w:rPr>
          <w:rFonts w:ascii="Arial" w:hAnsi="Arial" w:cs="Arial"/>
          <w:b w:val="0"/>
          <w:bCs w:val="0"/>
          <w:color w:val="5F5F5F"/>
          <w:sz w:val="18"/>
          <w:szCs w:val="18"/>
          <w:lang w:val="eu-ES"/>
        </w:rPr>
        <w:t>. Taula</w:t>
      </w:r>
      <w:r w:rsidRPr="00E5188F">
        <w:rPr>
          <w:rFonts w:ascii="Arial" w:hAnsi="Arial" w:cs="Arial"/>
          <w:b w:val="0"/>
          <w:bCs w:val="0"/>
          <w:color w:val="5F5F5F"/>
          <w:sz w:val="18"/>
          <w:szCs w:val="18"/>
          <w:lang w:val="eu-ES"/>
        </w:rPr>
        <w:tab/>
        <w:t>ESPORTAZIOEN BOLUMENAREN PISU ERLATIBOA, FORMA JURIDIKOAREN ETA ENPLEGU MAILAREN ARABERA (%horizontalak) 2016</w:t>
      </w:r>
      <w:bookmarkEnd w:id="394"/>
      <w:bookmarkEnd w:id="395"/>
      <w:bookmarkEnd w:id="396"/>
      <w:bookmarkEnd w:id="397"/>
    </w:p>
    <w:tbl>
      <w:tblPr>
        <w:tblW w:w="5040" w:type="pct"/>
        <w:jc w:val="center"/>
        <w:tblLayout w:type="fixed"/>
        <w:tblCellMar>
          <w:left w:w="70" w:type="dxa"/>
          <w:right w:w="70" w:type="dxa"/>
        </w:tblCellMar>
        <w:tblLook w:val="04A0" w:firstRow="1" w:lastRow="0" w:firstColumn="1" w:lastColumn="0" w:noHBand="0" w:noVBand="1"/>
      </w:tblPr>
      <w:tblGrid>
        <w:gridCol w:w="3673"/>
        <w:gridCol w:w="1795"/>
        <w:gridCol w:w="1795"/>
        <w:gridCol w:w="1795"/>
      </w:tblGrid>
      <w:tr w:rsidR="004E1CF5" w:rsidRPr="00E5188F" w14:paraId="1A4A5C62" w14:textId="77777777" w:rsidTr="003639E2">
        <w:trPr>
          <w:jc w:val="center"/>
        </w:trPr>
        <w:tc>
          <w:tcPr>
            <w:tcW w:w="3650" w:type="dxa"/>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noWrap/>
            <w:hideMark/>
          </w:tcPr>
          <w:p w14:paraId="7A469614"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1783"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noWrap/>
            <w:hideMark/>
          </w:tcPr>
          <w:p w14:paraId="00F86C77"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Koop.</w:t>
            </w:r>
          </w:p>
        </w:tc>
        <w:tc>
          <w:tcPr>
            <w:tcW w:w="1783"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DBE5F1" w:themeFill="accent1" w:themeFillTint="33"/>
            <w:hideMark/>
          </w:tcPr>
          <w:p w14:paraId="5565B39F"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L.S.A.</w:t>
            </w:r>
          </w:p>
        </w:tc>
        <w:tc>
          <w:tcPr>
            <w:tcW w:w="1783" w:type="dxa"/>
            <w:tcBorders>
              <w:top w:val="single" w:sz="4" w:space="0" w:color="A6A6A6" w:themeColor="background1" w:themeShade="A6"/>
              <w:left w:val="nil"/>
              <w:bottom w:val="single" w:sz="4" w:space="0" w:color="A6A6A6" w:themeColor="background1" w:themeShade="A6"/>
            </w:tcBorders>
            <w:shd w:val="clear" w:color="auto" w:fill="DBE5F1" w:themeFill="accent1" w:themeFillTint="33"/>
            <w:hideMark/>
          </w:tcPr>
          <w:p w14:paraId="39A8C2EA"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L.S.M.</w:t>
            </w:r>
          </w:p>
        </w:tc>
      </w:tr>
      <w:tr w:rsidR="004E1CF5" w:rsidRPr="00E5188F" w14:paraId="05A5257A" w14:textId="77777777" w:rsidTr="003639E2">
        <w:trPr>
          <w:jc w:val="center"/>
        </w:trPr>
        <w:tc>
          <w:tcPr>
            <w:tcW w:w="3650" w:type="dxa"/>
            <w:tcBorders>
              <w:top w:val="single" w:sz="4" w:space="0" w:color="A6A6A6" w:themeColor="background1" w:themeShade="A6"/>
              <w:bottom w:val="nil"/>
              <w:right w:val="single" w:sz="8" w:space="0" w:color="BFBFBF"/>
            </w:tcBorders>
            <w:shd w:val="clear" w:color="auto" w:fill="auto"/>
            <w:noWrap/>
            <w:vAlign w:val="bottom"/>
            <w:hideMark/>
          </w:tcPr>
          <w:p w14:paraId="31C6D91E" w14:textId="77777777" w:rsidR="004E1CF5" w:rsidRPr="00E5188F" w:rsidRDefault="004E1CF5" w:rsidP="003639E2">
            <w:pPr>
              <w:spacing w:line="240" w:lineRule="auto"/>
              <w:rPr>
                <w:sz w:val="16"/>
                <w:szCs w:val="16"/>
                <w:lang w:val="eu-ES"/>
              </w:rPr>
            </w:pPr>
            <w:r w:rsidRPr="00E5188F">
              <w:rPr>
                <w:sz w:val="16"/>
                <w:szCs w:val="16"/>
                <w:lang w:val="eu-ES"/>
              </w:rPr>
              <w:t>5 enplegu arte</w:t>
            </w:r>
          </w:p>
        </w:tc>
        <w:tc>
          <w:tcPr>
            <w:tcW w:w="1783" w:type="dxa"/>
            <w:tcBorders>
              <w:top w:val="single" w:sz="4" w:space="0" w:color="A6A6A6" w:themeColor="background1" w:themeShade="A6"/>
              <w:left w:val="nil"/>
              <w:bottom w:val="nil"/>
              <w:right w:val="single" w:sz="8" w:space="0" w:color="BFBFBF"/>
            </w:tcBorders>
            <w:shd w:val="clear" w:color="auto" w:fill="auto"/>
            <w:vAlign w:val="bottom"/>
            <w:hideMark/>
          </w:tcPr>
          <w:p w14:paraId="3484329C" w14:textId="77777777" w:rsidR="004E1CF5" w:rsidRPr="00E5188F" w:rsidRDefault="004E1CF5" w:rsidP="003639E2">
            <w:pPr>
              <w:spacing w:line="264" w:lineRule="auto"/>
              <w:ind w:right="23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65,2</w:t>
            </w:r>
          </w:p>
        </w:tc>
        <w:tc>
          <w:tcPr>
            <w:tcW w:w="1783" w:type="dxa"/>
            <w:tcBorders>
              <w:top w:val="single" w:sz="4" w:space="0" w:color="A6A6A6" w:themeColor="background1" w:themeShade="A6"/>
              <w:left w:val="nil"/>
              <w:bottom w:val="nil"/>
              <w:right w:val="single" w:sz="8" w:space="0" w:color="BFBFBF"/>
            </w:tcBorders>
            <w:shd w:val="clear" w:color="auto" w:fill="auto"/>
            <w:vAlign w:val="bottom"/>
            <w:hideMark/>
          </w:tcPr>
          <w:p w14:paraId="4E9654ED"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0</w:t>
            </w:r>
          </w:p>
        </w:tc>
        <w:tc>
          <w:tcPr>
            <w:tcW w:w="1783" w:type="dxa"/>
            <w:tcBorders>
              <w:top w:val="single" w:sz="4" w:space="0" w:color="A6A6A6" w:themeColor="background1" w:themeShade="A6"/>
              <w:left w:val="nil"/>
              <w:bottom w:val="nil"/>
            </w:tcBorders>
            <w:shd w:val="clear" w:color="auto" w:fill="auto"/>
            <w:vAlign w:val="bottom"/>
            <w:hideMark/>
          </w:tcPr>
          <w:p w14:paraId="7844E229"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34,8</w:t>
            </w:r>
          </w:p>
        </w:tc>
      </w:tr>
      <w:tr w:rsidR="004E1CF5" w:rsidRPr="00E5188F" w14:paraId="7BAF4784" w14:textId="77777777" w:rsidTr="003639E2">
        <w:trPr>
          <w:jc w:val="center"/>
        </w:trPr>
        <w:tc>
          <w:tcPr>
            <w:tcW w:w="3650" w:type="dxa"/>
            <w:tcBorders>
              <w:top w:val="nil"/>
              <w:bottom w:val="nil"/>
              <w:right w:val="single" w:sz="8" w:space="0" w:color="BFBFBF"/>
            </w:tcBorders>
            <w:shd w:val="clear" w:color="auto" w:fill="auto"/>
            <w:noWrap/>
            <w:vAlign w:val="bottom"/>
            <w:hideMark/>
          </w:tcPr>
          <w:p w14:paraId="2B9B600F" w14:textId="77777777" w:rsidR="004E1CF5" w:rsidRPr="00E5188F" w:rsidRDefault="004E1CF5" w:rsidP="003639E2">
            <w:pPr>
              <w:spacing w:line="240" w:lineRule="auto"/>
              <w:rPr>
                <w:sz w:val="16"/>
                <w:szCs w:val="16"/>
                <w:lang w:val="eu-ES"/>
              </w:rPr>
            </w:pPr>
            <w:r w:rsidRPr="00E5188F">
              <w:rPr>
                <w:sz w:val="16"/>
                <w:szCs w:val="16"/>
                <w:lang w:val="eu-ES"/>
              </w:rPr>
              <w:t>6 – 15 bitarte</w:t>
            </w:r>
          </w:p>
        </w:tc>
        <w:tc>
          <w:tcPr>
            <w:tcW w:w="1783" w:type="dxa"/>
            <w:tcBorders>
              <w:top w:val="nil"/>
              <w:left w:val="nil"/>
              <w:bottom w:val="nil"/>
              <w:right w:val="single" w:sz="8" w:space="0" w:color="BFBFBF"/>
            </w:tcBorders>
            <w:shd w:val="clear" w:color="auto" w:fill="auto"/>
            <w:vAlign w:val="bottom"/>
            <w:hideMark/>
          </w:tcPr>
          <w:p w14:paraId="02C0F5C5" w14:textId="77777777" w:rsidR="004E1CF5" w:rsidRPr="00E5188F" w:rsidRDefault="004E1CF5" w:rsidP="003639E2">
            <w:pPr>
              <w:spacing w:line="264" w:lineRule="auto"/>
              <w:ind w:right="23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51,3</w:t>
            </w:r>
          </w:p>
        </w:tc>
        <w:tc>
          <w:tcPr>
            <w:tcW w:w="1783" w:type="dxa"/>
            <w:tcBorders>
              <w:top w:val="nil"/>
              <w:left w:val="nil"/>
              <w:bottom w:val="nil"/>
              <w:right w:val="single" w:sz="8" w:space="0" w:color="BFBFBF"/>
            </w:tcBorders>
            <w:shd w:val="clear" w:color="auto" w:fill="auto"/>
            <w:vAlign w:val="bottom"/>
            <w:hideMark/>
          </w:tcPr>
          <w:p w14:paraId="3FA143A2"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11,4</w:t>
            </w:r>
          </w:p>
        </w:tc>
        <w:tc>
          <w:tcPr>
            <w:tcW w:w="1783" w:type="dxa"/>
            <w:tcBorders>
              <w:top w:val="nil"/>
              <w:left w:val="nil"/>
              <w:bottom w:val="nil"/>
            </w:tcBorders>
            <w:shd w:val="clear" w:color="auto" w:fill="auto"/>
            <w:vAlign w:val="bottom"/>
            <w:hideMark/>
          </w:tcPr>
          <w:p w14:paraId="28AC791E"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37,3</w:t>
            </w:r>
          </w:p>
        </w:tc>
      </w:tr>
      <w:tr w:rsidR="004E1CF5" w:rsidRPr="00E5188F" w14:paraId="795857F1" w14:textId="77777777" w:rsidTr="003639E2">
        <w:trPr>
          <w:jc w:val="center"/>
        </w:trPr>
        <w:tc>
          <w:tcPr>
            <w:tcW w:w="3650" w:type="dxa"/>
            <w:tcBorders>
              <w:top w:val="nil"/>
              <w:bottom w:val="nil"/>
              <w:right w:val="single" w:sz="8" w:space="0" w:color="BFBFBF"/>
            </w:tcBorders>
            <w:shd w:val="clear" w:color="auto" w:fill="auto"/>
            <w:noWrap/>
            <w:vAlign w:val="bottom"/>
            <w:hideMark/>
          </w:tcPr>
          <w:p w14:paraId="0E578812" w14:textId="77777777" w:rsidR="004E1CF5" w:rsidRPr="00E5188F" w:rsidRDefault="004E1CF5" w:rsidP="003639E2">
            <w:pPr>
              <w:spacing w:line="240" w:lineRule="auto"/>
              <w:rPr>
                <w:sz w:val="16"/>
                <w:szCs w:val="16"/>
                <w:lang w:val="eu-ES"/>
              </w:rPr>
            </w:pPr>
            <w:r w:rsidRPr="00E5188F">
              <w:rPr>
                <w:sz w:val="16"/>
                <w:szCs w:val="16"/>
                <w:lang w:val="eu-ES"/>
              </w:rPr>
              <w:t>16 – 50 bitarte</w:t>
            </w:r>
          </w:p>
        </w:tc>
        <w:tc>
          <w:tcPr>
            <w:tcW w:w="1783" w:type="dxa"/>
            <w:tcBorders>
              <w:top w:val="nil"/>
              <w:left w:val="nil"/>
              <w:bottom w:val="nil"/>
              <w:right w:val="single" w:sz="8" w:space="0" w:color="BFBFBF"/>
            </w:tcBorders>
            <w:shd w:val="clear" w:color="auto" w:fill="auto"/>
            <w:vAlign w:val="bottom"/>
            <w:hideMark/>
          </w:tcPr>
          <w:p w14:paraId="4F0BCA6B" w14:textId="77777777" w:rsidR="004E1CF5" w:rsidRPr="00E5188F" w:rsidRDefault="004E1CF5" w:rsidP="003639E2">
            <w:pPr>
              <w:spacing w:line="264" w:lineRule="auto"/>
              <w:ind w:right="23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74,0</w:t>
            </w:r>
          </w:p>
        </w:tc>
        <w:tc>
          <w:tcPr>
            <w:tcW w:w="1783" w:type="dxa"/>
            <w:tcBorders>
              <w:top w:val="nil"/>
              <w:left w:val="nil"/>
              <w:bottom w:val="nil"/>
              <w:right w:val="single" w:sz="8" w:space="0" w:color="BFBFBF"/>
            </w:tcBorders>
            <w:shd w:val="clear" w:color="auto" w:fill="auto"/>
            <w:vAlign w:val="bottom"/>
            <w:hideMark/>
          </w:tcPr>
          <w:p w14:paraId="12614756"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14,2</w:t>
            </w:r>
          </w:p>
        </w:tc>
        <w:tc>
          <w:tcPr>
            <w:tcW w:w="1783" w:type="dxa"/>
            <w:tcBorders>
              <w:top w:val="nil"/>
              <w:left w:val="nil"/>
              <w:bottom w:val="nil"/>
            </w:tcBorders>
            <w:shd w:val="clear" w:color="auto" w:fill="auto"/>
            <w:vAlign w:val="bottom"/>
            <w:hideMark/>
          </w:tcPr>
          <w:p w14:paraId="38FA6743"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11,8</w:t>
            </w:r>
          </w:p>
        </w:tc>
      </w:tr>
      <w:tr w:rsidR="004E1CF5" w:rsidRPr="00E5188F" w14:paraId="278FEED9" w14:textId="77777777" w:rsidTr="003639E2">
        <w:trPr>
          <w:jc w:val="center"/>
        </w:trPr>
        <w:tc>
          <w:tcPr>
            <w:tcW w:w="3650" w:type="dxa"/>
            <w:tcBorders>
              <w:top w:val="nil"/>
              <w:bottom w:val="nil"/>
              <w:right w:val="single" w:sz="8" w:space="0" w:color="BFBFBF"/>
            </w:tcBorders>
            <w:shd w:val="clear" w:color="auto" w:fill="auto"/>
            <w:noWrap/>
            <w:vAlign w:val="bottom"/>
            <w:hideMark/>
          </w:tcPr>
          <w:p w14:paraId="4D32BA40" w14:textId="77777777" w:rsidR="004E1CF5" w:rsidRPr="00E5188F" w:rsidRDefault="004E1CF5" w:rsidP="003639E2">
            <w:pPr>
              <w:spacing w:line="240" w:lineRule="auto"/>
              <w:rPr>
                <w:sz w:val="16"/>
                <w:szCs w:val="16"/>
                <w:lang w:val="eu-ES"/>
              </w:rPr>
            </w:pPr>
            <w:r w:rsidRPr="00E5188F">
              <w:rPr>
                <w:sz w:val="16"/>
                <w:szCs w:val="16"/>
                <w:lang w:val="eu-ES"/>
              </w:rPr>
              <w:t>51 – 100 bitarte</w:t>
            </w:r>
          </w:p>
        </w:tc>
        <w:tc>
          <w:tcPr>
            <w:tcW w:w="1783" w:type="dxa"/>
            <w:tcBorders>
              <w:top w:val="nil"/>
              <w:left w:val="nil"/>
              <w:bottom w:val="nil"/>
              <w:right w:val="single" w:sz="8" w:space="0" w:color="BFBFBF"/>
            </w:tcBorders>
            <w:shd w:val="clear" w:color="auto" w:fill="auto"/>
            <w:vAlign w:val="bottom"/>
            <w:hideMark/>
          </w:tcPr>
          <w:p w14:paraId="2E201346" w14:textId="77777777" w:rsidR="004E1CF5" w:rsidRPr="00E5188F" w:rsidRDefault="004E1CF5" w:rsidP="003639E2">
            <w:pPr>
              <w:spacing w:line="264" w:lineRule="auto"/>
              <w:ind w:right="23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89,1</w:t>
            </w:r>
          </w:p>
        </w:tc>
        <w:tc>
          <w:tcPr>
            <w:tcW w:w="1783" w:type="dxa"/>
            <w:tcBorders>
              <w:top w:val="nil"/>
              <w:left w:val="nil"/>
              <w:bottom w:val="nil"/>
              <w:right w:val="single" w:sz="8" w:space="0" w:color="BFBFBF"/>
            </w:tcBorders>
            <w:shd w:val="clear" w:color="auto" w:fill="auto"/>
            <w:vAlign w:val="bottom"/>
            <w:hideMark/>
          </w:tcPr>
          <w:p w14:paraId="1F903F18"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10,9</w:t>
            </w:r>
          </w:p>
        </w:tc>
        <w:tc>
          <w:tcPr>
            <w:tcW w:w="1783" w:type="dxa"/>
            <w:tcBorders>
              <w:top w:val="nil"/>
              <w:left w:val="nil"/>
              <w:bottom w:val="nil"/>
            </w:tcBorders>
            <w:shd w:val="clear" w:color="auto" w:fill="auto"/>
            <w:vAlign w:val="bottom"/>
            <w:hideMark/>
          </w:tcPr>
          <w:p w14:paraId="7BD14D50"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0</w:t>
            </w:r>
          </w:p>
        </w:tc>
      </w:tr>
      <w:tr w:rsidR="004E1CF5" w:rsidRPr="00E5188F" w14:paraId="5D290238" w14:textId="77777777" w:rsidTr="003639E2">
        <w:trPr>
          <w:jc w:val="center"/>
        </w:trPr>
        <w:tc>
          <w:tcPr>
            <w:tcW w:w="3650" w:type="dxa"/>
            <w:tcBorders>
              <w:top w:val="nil"/>
              <w:bottom w:val="nil"/>
              <w:right w:val="single" w:sz="8" w:space="0" w:color="BFBFBF"/>
            </w:tcBorders>
            <w:shd w:val="clear" w:color="auto" w:fill="auto"/>
            <w:noWrap/>
            <w:vAlign w:val="bottom"/>
            <w:hideMark/>
          </w:tcPr>
          <w:p w14:paraId="57CACD2D" w14:textId="77777777" w:rsidR="004E1CF5" w:rsidRPr="00E5188F" w:rsidRDefault="004E1CF5" w:rsidP="003639E2">
            <w:pPr>
              <w:spacing w:line="240" w:lineRule="auto"/>
              <w:rPr>
                <w:sz w:val="16"/>
                <w:szCs w:val="16"/>
                <w:lang w:val="eu-ES"/>
              </w:rPr>
            </w:pPr>
            <w:r w:rsidRPr="00E5188F">
              <w:rPr>
                <w:sz w:val="16"/>
                <w:szCs w:val="16"/>
                <w:lang w:val="eu-ES"/>
              </w:rPr>
              <w:t>101 – 200 bitarte</w:t>
            </w:r>
          </w:p>
        </w:tc>
        <w:tc>
          <w:tcPr>
            <w:tcW w:w="1783" w:type="dxa"/>
            <w:tcBorders>
              <w:top w:val="nil"/>
              <w:left w:val="nil"/>
              <w:bottom w:val="nil"/>
              <w:right w:val="single" w:sz="8" w:space="0" w:color="BFBFBF"/>
            </w:tcBorders>
            <w:shd w:val="clear" w:color="auto" w:fill="auto"/>
            <w:vAlign w:val="bottom"/>
            <w:hideMark/>
          </w:tcPr>
          <w:p w14:paraId="1A2E2917" w14:textId="77777777" w:rsidR="004E1CF5" w:rsidRPr="00E5188F" w:rsidRDefault="004E1CF5" w:rsidP="003639E2">
            <w:pPr>
              <w:spacing w:line="264" w:lineRule="auto"/>
              <w:ind w:right="23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96,8</w:t>
            </w:r>
          </w:p>
        </w:tc>
        <w:tc>
          <w:tcPr>
            <w:tcW w:w="1783" w:type="dxa"/>
            <w:tcBorders>
              <w:top w:val="nil"/>
              <w:left w:val="nil"/>
              <w:bottom w:val="nil"/>
              <w:right w:val="single" w:sz="8" w:space="0" w:color="BFBFBF"/>
            </w:tcBorders>
            <w:shd w:val="clear" w:color="auto" w:fill="auto"/>
            <w:vAlign w:val="bottom"/>
            <w:hideMark/>
          </w:tcPr>
          <w:p w14:paraId="77EB26DA"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0</w:t>
            </w:r>
          </w:p>
        </w:tc>
        <w:tc>
          <w:tcPr>
            <w:tcW w:w="1783" w:type="dxa"/>
            <w:tcBorders>
              <w:top w:val="nil"/>
              <w:left w:val="nil"/>
              <w:bottom w:val="nil"/>
            </w:tcBorders>
            <w:shd w:val="clear" w:color="auto" w:fill="auto"/>
            <w:vAlign w:val="bottom"/>
            <w:hideMark/>
          </w:tcPr>
          <w:p w14:paraId="133E6EB0"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3,2</w:t>
            </w:r>
          </w:p>
        </w:tc>
      </w:tr>
      <w:tr w:rsidR="004E1CF5" w:rsidRPr="00E5188F" w14:paraId="68F66D1E" w14:textId="77777777" w:rsidTr="003639E2">
        <w:trPr>
          <w:jc w:val="center"/>
        </w:trPr>
        <w:tc>
          <w:tcPr>
            <w:tcW w:w="3650" w:type="dxa"/>
            <w:tcBorders>
              <w:top w:val="nil"/>
              <w:bottom w:val="nil"/>
              <w:right w:val="single" w:sz="8" w:space="0" w:color="BFBFBF"/>
            </w:tcBorders>
            <w:shd w:val="clear" w:color="auto" w:fill="auto"/>
            <w:noWrap/>
            <w:vAlign w:val="bottom"/>
            <w:hideMark/>
          </w:tcPr>
          <w:p w14:paraId="09470599" w14:textId="77777777" w:rsidR="004E1CF5" w:rsidRPr="00E5188F" w:rsidRDefault="004E1CF5" w:rsidP="003639E2">
            <w:pPr>
              <w:spacing w:line="240" w:lineRule="auto"/>
              <w:rPr>
                <w:sz w:val="16"/>
                <w:szCs w:val="16"/>
                <w:lang w:val="eu-ES"/>
              </w:rPr>
            </w:pPr>
            <w:r w:rsidRPr="00E5188F">
              <w:rPr>
                <w:sz w:val="16"/>
                <w:szCs w:val="16"/>
                <w:lang w:val="eu-ES"/>
              </w:rPr>
              <w:t>201 – 500 bitarte</w:t>
            </w:r>
          </w:p>
        </w:tc>
        <w:tc>
          <w:tcPr>
            <w:tcW w:w="1783" w:type="dxa"/>
            <w:tcBorders>
              <w:top w:val="nil"/>
              <w:left w:val="nil"/>
              <w:bottom w:val="nil"/>
              <w:right w:val="single" w:sz="8" w:space="0" w:color="BFBFBF"/>
            </w:tcBorders>
            <w:shd w:val="clear" w:color="auto" w:fill="auto"/>
            <w:vAlign w:val="bottom"/>
            <w:hideMark/>
          </w:tcPr>
          <w:p w14:paraId="04AE7D9A" w14:textId="77777777" w:rsidR="004E1CF5" w:rsidRPr="00E5188F" w:rsidRDefault="004E1CF5" w:rsidP="003639E2">
            <w:pPr>
              <w:spacing w:line="264" w:lineRule="auto"/>
              <w:ind w:right="23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92,4</w:t>
            </w:r>
          </w:p>
        </w:tc>
        <w:tc>
          <w:tcPr>
            <w:tcW w:w="1783" w:type="dxa"/>
            <w:tcBorders>
              <w:top w:val="nil"/>
              <w:left w:val="nil"/>
              <w:bottom w:val="nil"/>
              <w:right w:val="single" w:sz="8" w:space="0" w:color="BFBFBF"/>
            </w:tcBorders>
            <w:shd w:val="clear" w:color="auto" w:fill="auto"/>
            <w:vAlign w:val="bottom"/>
            <w:hideMark/>
          </w:tcPr>
          <w:p w14:paraId="35152735"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7,6</w:t>
            </w:r>
          </w:p>
        </w:tc>
        <w:tc>
          <w:tcPr>
            <w:tcW w:w="1783" w:type="dxa"/>
            <w:tcBorders>
              <w:top w:val="nil"/>
              <w:left w:val="nil"/>
              <w:bottom w:val="nil"/>
            </w:tcBorders>
            <w:shd w:val="clear" w:color="auto" w:fill="auto"/>
            <w:vAlign w:val="bottom"/>
            <w:hideMark/>
          </w:tcPr>
          <w:p w14:paraId="078DE0D1"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0</w:t>
            </w:r>
          </w:p>
        </w:tc>
      </w:tr>
      <w:tr w:rsidR="004E1CF5" w:rsidRPr="00E5188F" w14:paraId="301664BA" w14:textId="77777777" w:rsidTr="003639E2">
        <w:trPr>
          <w:jc w:val="center"/>
        </w:trPr>
        <w:tc>
          <w:tcPr>
            <w:tcW w:w="3650" w:type="dxa"/>
            <w:tcBorders>
              <w:top w:val="nil"/>
              <w:bottom w:val="single" w:sz="4" w:space="0" w:color="A6A6A6" w:themeColor="background1" w:themeShade="A6"/>
              <w:right w:val="single" w:sz="8" w:space="0" w:color="BFBFBF"/>
            </w:tcBorders>
            <w:shd w:val="clear" w:color="auto" w:fill="auto"/>
            <w:vAlign w:val="bottom"/>
            <w:hideMark/>
          </w:tcPr>
          <w:p w14:paraId="50C504C5" w14:textId="77777777" w:rsidR="004E1CF5" w:rsidRPr="00E5188F" w:rsidRDefault="004E1CF5" w:rsidP="003639E2">
            <w:pPr>
              <w:spacing w:line="240" w:lineRule="auto"/>
              <w:rPr>
                <w:sz w:val="16"/>
                <w:szCs w:val="16"/>
                <w:lang w:val="eu-ES"/>
              </w:rPr>
            </w:pPr>
            <w:r w:rsidRPr="00E5188F">
              <w:rPr>
                <w:sz w:val="16"/>
                <w:szCs w:val="16"/>
                <w:lang w:val="eu-ES"/>
              </w:rPr>
              <w:t>500 baino gehiago</w:t>
            </w:r>
          </w:p>
        </w:tc>
        <w:tc>
          <w:tcPr>
            <w:tcW w:w="1783" w:type="dxa"/>
            <w:tcBorders>
              <w:top w:val="nil"/>
              <w:left w:val="nil"/>
              <w:bottom w:val="single" w:sz="4" w:space="0" w:color="A6A6A6" w:themeColor="background1" w:themeShade="A6"/>
              <w:right w:val="single" w:sz="8" w:space="0" w:color="BFBFBF"/>
            </w:tcBorders>
            <w:shd w:val="clear" w:color="auto" w:fill="auto"/>
            <w:vAlign w:val="bottom"/>
            <w:hideMark/>
          </w:tcPr>
          <w:p w14:paraId="3154D07C" w14:textId="77777777" w:rsidR="004E1CF5" w:rsidRPr="00E5188F" w:rsidRDefault="004E1CF5" w:rsidP="003639E2">
            <w:pPr>
              <w:spacing w:line="264" w:lineRule="auto"/>
              <w:ind w:right="23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100,0</w:t>
            </w:r>
          </w:p>
        </w:tc>
        <w:tc>
          <w:tcPr>
            <w:tcW w:w="1783" w:type="dxa"/>
            <w:tcBorders>
              <w:top w:val="nil"/>
              <w:left w:val="nil"/>
              <w:bottom w:val="single" w:sz="4" w:space="0" w:color="A6A6A6" w:themeColor="background1" w:themeShade="A6"/>
              <w:right w:val="single" w:sz="8" w:space="0" w:color="BFBFBF"/>
            </w:tcBorders>
            <w:shd w:val="clear" w:color="auto" w:fill="auto"/>
            <w:vAlign w:val="bottom"/>
            <w:hideMark/>
          </w:tcPr>
          <w:p w14:paraId="1DCEF380"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0</w:t>
            </w:r>
          </w:p>
        </w:tc>
        <w:tc>
          <w:tcPr>
            <w:tcW w:w="1783" w:type="dxa"/>
            <w:tcBorders>
              <w:top w:val="nil"/>
              <w:left w:val="nil"/>
              <w:bottom w:val="single" w:sz="4" w:space="0" w:color="A6A6A6" w:themeColor="background1" w:themeShade="A6"/>
            </w:tcBorders>
            <w:shd w:val="clear" w:color="auto" w:fill="auto"/>
            <w:vAlign w:val="bottom"/>
            <w:hideMark/>
          </w:tcPr>
          <w:p w14:paraId="27602FCC"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0</w:t>
            </w:r>
          </w:p>
        </w:tc>
      </w:tr>
      <w:tr w:rsidR="004E1CF5" w:rsidRPr="00E5188F" w14:paraId="67C476B7" w14:textId="77777777" w:rsidTr="003639E2">
        <w:trPr>
          <w:jc w:val="center"/>
        </w:trPr>
        <w:tc>
          <w:tcPr>
            <w:tcW w:w="3650" w:type="dxa"/>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6622EF36"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1783"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bottom"/>
            <w:hideMark/>
          </w:tcPr>
          <w:p w14:paraId="653FDAEF" w14:textId="77777777" w:rsidR="004E1CF5" w:rsidRPr="00E5188F" w:rsidRDefault="004E1CF5" w:rsidP="003639E2">
            <w:pPr>
              <w:spacing w:line="264" w:lineRule="auto"/>
              <w:ind w:right="251"/>
              <w:jc w:val="right"/>
              <w:rPr>
                <w:rFonts w:cs="Arial"/>
                <w:color w:val="000000"/>
                <w:sz w:val="16"/>
                <w:szCs w:val="16"/>
                <w:lang w:val="eu-ES"/>
              </w:rPr>
            </w:pPr>
            <w:r w:rsidRPr="00E5188F">
              <w:rPr>
                <w:rFonts w:eastAsia="Times New Roman" w:cs="Arial"/>
                <w:b/>
                <w:bCs/>
                <w:color w:val="000000"/>
                <w:sz w:val="16"/>
                <w:szCs w:val="16"/>
                <w:lang w:val="eu-ES" w:eastAsia="es-ES"/>
              </w:rPr>
              <w:t>95,4</w:t>
            </w:r>
          </w:p>
        </w:tc>
        <w:tc>
          <w:tcPr>
            <w:tcW w:w="1783"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bottom"/>
            <w:hideMark/>
          </w:tcPr>
          <w:p w14:paraId="5DBEE760"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3,5</w:t>
            </w:r>
          </w:p>
        </w:tc>
        <w:tc>
          <w:tcPr>
            <w:tcW w:w="1783" w:type="dxa"/>
            <w:tcBorders>
              <w:top w:val="single" w:sz="4" w:space="0" w:color="A6A6A6" w:themeColor="background1" w:themeShade="A6"/>
              <w:left w:val="nil"/>
              <w:bottom w:val="single" w:sz="4" w:space="0" w:color="A6A6A6" w:themeColor="background1" w:themeShade="A6"/>
            </w:tcBorders>
            <w:shd w:val="clear" w:color="auto" w:fill="auto"/>
            <w:vAlign w:val="bottom"/>
            <w:hideMark/>
          </w:tcPr>
          <w:p w14:paraId="7FBF44EF"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1,1</w:t>
            </w:r>
          </w:p>
        </w:tc>
      </w:tr>
    </w:tbl>
    <w:p w14:paraId="770B27EA" w14:textId="77777777" w:rsidR="004E1CF5" w:rsidRPr="00E5188F" w:rsidRDefault="004E1CF5" w:rsidP="004E1CF5">
      <w:pPr>
        <w:widowControl w:val="0"/>
        <w:spacing w:line="264" w:lineRule="auto"/>
        <w:rPr>
          <w:rFonts w:cs="Arial"/>
          <w:b/>
          <w:noProof/>
          <w:color w:val="1F497D" w:themeColor="text2"/>
          <w:sz w:val="18"/>
          <w:szCs w:val="18"/>
          <w:lang w:val="eu-ES"/>
        </w:rPr>
      </w:pPr>
    </w:p>
    <w:p w14:paraId="02072942" w14:textId="77777777" w:rsidR="004E1CF5" w:rsidRPr="00E5188F" w:rsidRDefault="004E1CF5" w:rsidP="004E1CF5">
      <w:pPr>
        <w:widowControl w:val="0"/>
        <w:spacing w:line="264" w:lineRule="auto"/>
        <w:rPr>
          <w:rFonts w:cs="Arial"/>
          <w:b/>
          <w:noProof/>
          <w:color w:val="1F497D" w:themeColor="text2"/>
          <w:sz w:val="18"/>
          <w:szCs w:val="18"/>
          <w:lang w:val="eu-ES"/>
        </w:rPr>
      </w:pPr>
    </w:p>
    <w:p w14:paraId="67C67628" w14:textId="064FF619"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398" w:name="_Toc516568060"/>
      <w:bookmarkStart w:id="399" w:name="_Toc518383112"/>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18</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Irudia </w:t>
      </w:r>
      <w:r w:rsidRPr="00E5188F">
        <w:rPr>
          <w:rFonts w:ascii="Arial" w:hAnsi="Arial" w:cs="Arial"/>
          <w:b w:val="0"/>
          <w:color w:val="5F5F5F"/>
          <w:sz w:val="18"/>
          <w:szCs w:val="18"/>
          <w:lang w:val="eu-ES"/>
        </w:rPr>
        <w:tab/>
        <w:t>GIZARTE EKONOMIAREN ENPRESEN ESPORTAZIOEN JATORRIZKO LURRALDEA. 2016 (esportazioen bolumen osoaren %, jatorrizko Lurralde Historikoaren arabera)</w:t>
      </w:r>
      <w:bookmarkEnd w:id="398"/>
      <w:bookmarkEnd w:id="399"/>
    </w:p>
    <w:p w14:paraId="43AFCAAE" w14:textId="77777777" w:rsidR="004E1CF5" w:rsidRPr="00E5188F" w:rsidRDefault="004E1CF5" w:rsidP="004E1CF5">
      <w:pPr>
        <w:pStyle w:val="Textoindependiente"/>
        <w:widowControl w:val="0"/>
        <w:spacing w:line="264" w:lineRule="auto"/>
        <w:rPr>
          <w:rFonts w:ascii="Arial" w:hAnsi="Arial" w:cs="Arial"/>
          <w:b/>
          <w:color w:val="1F497D" w:themeColor="text2"/>
          <w:sz w:val="18"/>
          <w:szCs w:val="18"/>
          <w:lang w:val="eu-ES"/>
        </w:rPr>
      </w:pPr>
      <w:r w:rsidRPr="00E5188F">
        <w:rPr>
          <w:rFonts w:ascii="Arial" w:hAnsi="Arial" w:cs="Arial"/>
          <w:noProof/>
          <w:color w:val="1F497D" w:themeColor="text2"/>
          <w:sz w:val="18"/>
          <w:szCs w:val="18"/>
        </w:rPr>
        <w:drawing>
          <wp:anchor distT="0" distB="0" distL="114300" distR="114300" simplePos="0" relativeHeight="251435008" behindDoc="0" locked="0" layoutInCell="1" allowOverlap="1" wp14:anchorId="70C06372" wp14:editId="1FB40F17">
            <wp:simplePos x="0" y="0"/>
            <wp:positionH relativeFrom="column">
              <wp:posOffset>786765</wp:posOffset>
            </wp:positionH>
            <wp:positionV relativeFrom="paragraph">
              <wp:posOffset>19050</wp:posOffset>
            </wp:positionV>
            <wp:extent cx="3962400" cy="2628900"/>
            <wp:effectExtent l="0" t="0" r="0" b="0"/>
            <wp:wrapNone/>
            <wp:docPr id="124" name="Objeto 4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49FF4024" w14:textId="77777777" w:rsidR="004E1CF5" w:rsidRPr="00E5188F" w:rsidRDefault="004E1CF5" w:rsidP="004E1CF5">
      <w:pPr>
        <w:pStyle w:val="Textoindependiente"/>
        <w:widowControl w:val="0"/>
        <w:spacing w:line="264" w:lineRule="auto"/>
        <w:rPr>
          <w:rFonts w:ascii="Arial" w:hAnsi="Arial" w:cs="Arial"/>
          <w:sz w:val="20"/>
          <w:lang w:val="eu-ES"/>
        </w:rPr>
      </w:pPr>
    </w:p>
    <w:p w14:paraId="604C7121" w14:textId="77777777" w:rsidR="004E1CF5" w:rsidRPr="00E5188F" w:rsidRDefault="004E1CF5" w:rsidP="004E1CF5">
      <w:pPr>
        <w:pStyle w:val="Textoindependiente"/>
        <w:widowControl w:val="0"/>
        <w:spacing w:line="264" w:lineRule="auto"/>
        <w:rPr>
          <w:rFonts w:ascii="Arial" w:hAnsi="Arial" w:cs="Arial"/>
          <w:sz w:val="20"/>
          <w:lang w:val="eu-ES"/>
        </w:rPr>
      </w:pPr>
    </w:p>
    <w:p w14:paraId="6F9CE6D6" w14:textId="77777777" w:rsidR="004E1CF5" w:rsidRPr="00E5188F" w:rsidRDefault="004E1CF5" w:rsidP="004E1CF5">
      <w:pPr>
        <w:pStyle w:val="Textoindependiente"/>
        <w:widowControl w:val="0"/>
        <w:spacing w:line="264" w:lineRule="auto"/>
        <w:rPr>
          <w:rFonts w:ascii="Arial" w:hAnsi="Arial" w:cs="Arial"/>
          <w:sz w:val="20"/>
          <w:lang w:val="eu-ES"/>
        </w:rPr>
      </w:pPr>
    </w:p>
    <w:p w14:paraId="71509680" w14:textId="77777777" w:rsidR="004E1CF5" w:rsidRPr="00E5188F" w:rsidRDefault="004E1CF5" w:rsidP="004E1CF5">
      <w:pPr>
        <w:pStyle w:val="Textoindependiente"/>
        <w:widowControl w:val="0"/>
        <w:spacing w:line="264" w:lineRule="auto"/>
        <w:rPr>
          <w:rFonts w:ascii="Arial" w:hAnsi="Arial" w:cs="Arial"/>
          <w:sz w:val="20"/>
          <w:lang w:val="eu-ES"/>
        </w:rPr>
      </w:pPr>
    </w:p>
    <w:p w14:paraId="3BAAA8F5" w14:textId="77777777" w:rsidR="004E1CF5" w:rsidRPr="00E5188F" w:rsidRDefault="004E1CF5" w:rsidP="004E1CF5">
      <w:pPr>
        <w:pStyle w:val="Textoindependiente"/>
        <w:widowControl w:val="0"/>
        <w:spacing w:line="264" w:lineRule="auto"/>
        <w:rPr>
          <w:rFonts w:ascii="Arial" w:hAnsi="Arial" w:cs="Arial"/>
          <w:sz w:val="20"/>
          <w:lang w:val="eu-ES"/>
        </w:rPr>
      </w:pPr>
    </w:p>
    <w:p w14:paraId="1D208D9B" w14:textId="77777777" w:rsidR="004E1CF5" w:rsidRPr="00E5188F" w:rsidRDefault="004E1CF5" w:rsidP="004E1CF5">
      <w:pPr>
        <w:widowControl w:val="0"/>
        <w:spacing w:line="264" w:lineRule="auto"/>
        <w:rPr>
          <w:lang w:val="eu-ES"/>
        </w:rPr>
      </w:pPr>
    </w:p>
    <w:p w14:paraId="04E53B8B" w14:textId="77777777" w:rsidR="004E1CF5" w:rsidRPr="00E5188F" w:rsidRDefault="004E1CF5" w:rsidP="004E1CF5">
      <w:pPr>
        <w:widowControl w:val="0"/>
        <w:spacing w:line="264" w:lineRule="auto"/>
        <w:rPr>
          <w:lang w:val="eu-ES"/>
        </w:rPr>
      </w:pPr>
    </w:p>
    <w:p w14:paraId="6929FADE" w14:textId="77777777" w:rsidR="004E1CF5" w:rsidRPr="00E5188F" w:rsidRDefault="004E1CF5" w:rsidP="004E1CF5">
      <w:pPr>
        <w:widowControl w:val="0"/>
        <w:spacing w:line="264" w:lineRule="auto"/>
        <w:rPr>
          <w:lang w:val="eu-ES"/>
        </w:rPr>
      </w:pPr>
    </w:p>
    <w:p w14:paraId="0A89F968" w14:textId="77777777" w:rsidR="004E1CF5" w:rsidRPr="00E5188F" w:rsidRDefault="004E1CF5" w:rsidP="004E1CF5">
      <w:pPr>
        <w:widowControl w:val="0"/>
        <w:spacing w:line="264" w:lineRule="auto"/>
        <w:rPr>
          <w:lang w:val="eu-ES"/>
        </w:rPr>
      </w:pPr>
    </w:p>
    <w:p w14:paraId="6A31CDB1" w14:textId="77777777" w:rsidR="004E1CF5" w:rsidRPr="00E5188F" w:rsidRDefault="004E1CF5" w:rsidP="004E1CF5">
      <w:pPr>
        <w:widowControl w:val="0"/>
        <w:spacing w:line="264" w:lineRule="auto"/>
        <w:rPr>
          <w:lang w:val="eu-ES"/>
        </w:rPr>
      </w:pPr>
    </w:p>
    <w:p w14:paraId="13ACE103" w14:textId="77777777" w:rsidR="004E1CF5" w:rsidRPr="00E5188F" w:rsidRDefault="004E1CF5" w:rsidP="004E1CF5">
      <w:pPr>
        <w:widowControl w:val="0"/>
        <w:spacing w:line="264" w:lineRule="auto"/>
        <w:rPr>
          <w:lang w:val="eu-ES"/>
        </w:rPr>
      </w:pPr>
    </w:p>
    <w:p w14:paraId="6A40DE2B" w14:textId="77777777" w:rsidR="004E1CF5" w:rsidRPr="00E5188F" w:rsidRDefault="004E1CF5" w:rsidP="004E1CF5">
      <w:pPr>
        <w:widowControl w:val="0"/>
        <w:spacing w:line="264" w:lineRule="auto"/>
        <w:rPr>
          <w:lang w:val="eu-ES"/>
        </w:rPr>
      </w:pPr>
    </w:p>
    <w:p w14:paraId="55980CA8" w14:textId="77777777" w:rsidR="004E1CF5" w:rsidRPr="00E5188F" w:rsidRDefault="004E1CF5" w:rsidP="004E1CF5">
      <w:pPr>
        <w:widowControl w:val="0"/>
        <w:spacing w:line="264" w:lineRule="auto"/>
        <w:rPr>
          <w:lang w:val="eu-ES"/>
        </w:rPr>
      </w:pPr>
    </w:p>
    <w:p w14:paraId="452A7E98" w14:textId="77777777" w:rsidR="004E1CF5" w:rsidRPr="00E5188F" w:rsidRDefault="004E1CF5" w:rsidP="004E1CF5">
      <w:pPr>
        <w:widowControl w:val="0"/>
        <w:spacing w:line="264" w:lineRule="auto"/>
        <w:rPr>
          <w:lang w:val="eu-ES"/>
        </w:rPr>
      </w:pPr>
    </w:p>
    <w:p w14:paraId="0A4766D6" w14:textId="77777777" w:rsidR="004E1CF5" w:rsidRPr="00E5188F" w:rsidRDefault="004E1CF5" w:rsidP="004E1CF5">
      <w:pPr>
        <w:widowControl w:val="0"/>
        <w:spacing w:line="264" w:lineRule="auto"/>
        <w:rPr>
          <w:lang w:val="eu-ES"/>
        </w:rPr>
      </w:pPr>
    </w:p>
    <w:p w14:paraId="7040DC82" w14:textId="77777777" w:rsidR="004E1CF5" w:rsidRPr="00E5188F" w:rsidRDefault="004E1CF5" w:rsidP="004E1CF5">
      <w:pPr>
        <w:widowControl w:val="0"/>
        <w:spacing w:line="264" w:lineRule="auto"/>
        <w:rPr>
          <w:lang w:val="eu-ES"/>
        </w:rPr>
      </w:pPr>
    </w:p>
    <w:p w14:paraId="03584CFC" w14:textId="77777777" w:rsidR="004E1CF5" w:rsidRPr="00E5188F" w:rsidRDefault="004E1CF5" w:rsidP="004E1CF5">
      <w:pPr>
        <w:spacing w:after="200" w:line="276" w:lineRule="auto"/>
        <w:jc w:val="left"/>
        <w:rPr>
          <w:lang w:val="eu-ES"/>
        </w:rPr>
      </w:pPr>
      <w:r w:rsidRPr="00E5188F">
        <w:rPr>
          <w:lang w:val="eu-ES"/>
        </w:rPr>
        <w:br w:type="page"/>
      </w:r>
    </w:p>
    <w:p w14:paraId="6D8E066F" w14:textId="77777777" w:rsidR="004E1CF5" w:rsidRPr="00E5188F" w:rsidRDefault="004E1CF5" w:rsidP="004E1CF5">
      <w:pPr>
        <w:pStyle w:val="Ttulo1"/>
        <w:keepNext w:val="0"/>
        <w:spacing w:line="264" w:lineRule="auto"/>
        <w:ind w:left="708" w:hanging="708"/>
        <w:rPr>
          <w:color w:val="1F497D" w:themeColor="text2"/>
          <w:sz w:val="26"/>
          <w:szCs w:val="26"/>
          <w:lang w:val="eu-ES"/>
        </w:rPr>
      </w:pPr>
      <w:bookmarkStart w:id="400" w:name="_Toc511991400"/>
      <w:bookmarkStart w:id="401" w:name="_Toc514170967"/>
      <w:bookmarkStart w:id="402" w:name="_Toc517951429"/>
      <w:r w:rsidRPr="00E5188F">
        <w:rPr>
          <w:color w:val="1F497D" w:themeColor="text2"/>
          <w:sz w:val="26"/>
          <w:szCs w:val="26"/>
          <w:lang w:val="eu-ES"/>
        </w:rPr>
        <w:lastRenderedPageBreak/>
        <w:t>5.-</w:t>
      </w:r>
      <w:r w:rsidRPr="00E5188F">
        <w:rPr>
          <w:color w:val="1F497D" w:themeColor="text2"/>
          <w:sz w:val="26"/>
          <w:szCs w:val="26"/>
          <w:lang w:val="eu-ES"/>
        </w:rPr>
        <w:tab/>
      </w:r>
      <w:bookmarkEnd w:id="400"/>
      <w:r w:rsidRPr="00E5188F">
        <w:rPr>
          <w:color w:val="1F497D" w:themeColor="text2"/>
          <w:sz w:val="26"/>
          <w:szCs w:val="26"/>
          <w:lang w:val="eu-ES"/>
        </w:rPr>
        <w:t>GIZARTE EKONOMIAREN BESTE MAGNITUDE EKONOMIKO BATZUK</w:t>
      </w:r>
      <w:bookmarkEnd w:id="401"/>
      <w:bookmarkEnd w:id="402"/>
    </w:p>
    <w:p w14:paraId="7C99B493" w14:textId="77777777" w:rsidR="004E1CF5" w:rsidRPr="00E5188F" w:rsidRDefault="004E1CF5" w:rsidP="004E1CF5">
      <w:pPr>
        <w:widowControl w:val="0"/>
        <w:spacing w:line="264" w:lineRule="auto"/>
        <w:rPr>
          <w:lang w:val="eu-ES"/>
        </w:rPr>
      </w:pPr>
    </w:p>
    <w:p w14:paraId="2FB16D1B"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403" w:name="_Toc511991401"/>
      <w:bookmarkStart w:id="404" w:name="_Toc514170968"/>
      <w:bookmarkStart w:id="405" w:name="_Toc517951430"/>
      <w:r w:rsidRPr="00E5188F">
        <w:rPr>
          <w:color w:val="1F497D" w:themeColor="text2"/>
          <w:sz w:val="22"/>
          <w:szCs w:val="22"/>
          <w:lang w:val="eu-ES"/>
        </w:rPr>
        <w:t>5.1.-</w:t>
      </w:r>
      <w:r w:rsidRPr="00E5188F">
        <w:rPr>
          <w:color w:val="1F497D" w:themeColor="text2"/>
          <w:sz w:val="22"/>
          <w:szCs w:val="22"/>
          <w:lang w:val="eu-ES"/>
        </w:rPr>
        <w:tab/>
      </w:r>
      <w:bookmarkEnd w:id="403"/>
      <w:r w:rsidRPr="00E5188F">
        <w:rPr>
          <w:color w:val="1F497D" w:themeColor="text2"/>
          <w:sz w:val="22"/>
          <w:szCs w:val="22"/>
          <w:lang w:val="eu-ES"/>
        </w:rPr>
        <w:t>GIZARTE EKONOMIAREN FINANTZIAZIO PROPIOA</w:t>
      </w:r>
      <w:bookmarkEnd w:id="404"/>
      <w:bookmarkEnd w:id="405"/>
    </w:p>
    <w:p w14:paraId="44B36878" w14:textId="77777777" w:rsidR="004E1CF5" w:rsidRPr="00E5188F" w:rsidRDefault="004E1CF5" w:rsidP="004E1CF5">
      <w:pPr>
        <w:widowControl w:val="0"/>
        <w:spacing w:line="264" w:lineRule="auto"/>
        <w:rPr>
          <w:rFonts w:cs="Arial"/>
          <w:color w:val="1F497D" w:themeColor="text2"/>
          <w:lang w:val="eu-ES"/>
        </w:rPr>
      </w:pPr>
    </w:p>
    <w:p w14:paraId="31BB9E42" w14:textId="6CCA1EB0"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06" w:name="_Toc511991457"/>
      <w:bookmarkStart w:id="407" w:name="_Toc511994108"/>
      <w:bookmarkStart w:id="408" w:name="_Toc516567936"/>
      <w:bookmarkStart w:id="409" w:name="_Toc518382886"/>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54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 xml:space="preserve">GIZARTE EKONOMIAREN FUNTS PROPIOEN ARLOZ ARLOKO BANAKETA 2014 eta 2016 </w:t>
      </w:r>
      <w:bookmarkEnd w:id="406"/>
      <w:bookmarkEnd w:id="407"/>
      <w:r w:rsidRPr="00E5188F">
        <w:rPr>
          <w:rFonts w:ascii="Arial" w:hAnsi="Arial" w:cs="Arial"/>
          <w:b w:val="0"/>
          <w:color w:val="5F5F5F"/>
          <w:sz w:val="18"/>
          <w:szCs w:val="18"/>
          <w:lang w:val="eu-ES"/>
        </w:rPr>
        <w:t>(zifra absolutuak euro kopurua milakoan, %bertikalak)</w:t>
      </w:r>
      <w:bookmarkEnd w:id="408"/>
      <w:bookmarkEnd w:id="409"/>
    </w:p>
    <w:tbl>
      <w:tblPr>
        <w:tblW w:w="5000" w:type="pct"/>
        <w:jc w:val="center"/>
        <w:tblCellMar>
          <w:left w:w="70" w:type="dxa"/>
          <w:right w:w="70" w:type="dxa"/>
        </w:tblCellMar>
        <w:tblLook w:val="04A0" w:firstRow="1" w:lastRow="0" w:firstColumn="1" w:lastColumn="0" w:noHBand="0" w:noVBand="1"/>
      </w:tblPr>
      <w:tblGrid>
        <w:gridCol w:w="1941"/>
        <w:gridCol w:w="1984"/>
        <w:gridCol w:w="1364"/>
        <w:gridCol w:w="1849"/>
        <w:gridCol w:w="1848"/>
      </w:tblGrid>
      <w:tr w:rsidR="004E1CF5" w:rsidRPr="00E5188F" w14:paraId="4D20C061" w14:textId="77777777" w:rsidTr="003639E2">
        <w:trPr>
          <w:jc w:val="center"/>
        </w:trPr>
        <w:tc>
          <w:tcPr>
            <w:tcW w:w="1080" w:type="pct"/>
            <w:tcBorders>
              <w:top w:val="single" w:sz="4" w:space="0" w:color="A6A6A6" w:themeColor="background1" w:themeShade="A6"/>
              <w:bottom w:val="nil"/>
              <w:right w:val="single" w:sz="8" w:space="0" w:color="BFBFBF"/>
            </w:tcBorders>
            <w:shd w:val="clear" w:color="auto" w:fill="DBE5F1" w:themeFill="accent1" w:themeFillTint="33"/>
            <w:hideMark/>
          </w:tcPr>
          <w:p w14:paraId="05B31B94" w14:textId="77777777" w:rsidR="004E1CF5" w:rsidRPr="00E5188F" w:rsidRDefault="004E1CF5" w:rsidP="003639E2">
            <w:pPr>
              <w:widowControl w:val="0"/>
              <w:spacing w:line="264" w:lineRule="auto"/>
              <w:rPr>
                <w:rFonts w:ascii="Calibri" w:hAnsi="Calibri"/>
                <w:color w:val="000000"/>
                <w:lang w:val="eu-ES"/>
              </w:rPr>
            </w:pPr>
            <w:r w:rsidRPr="00E5188F">
              <w:rPr>
                <w:rFonts w:ascii="Calibri" w:hAnsi="Calibri"/>
                <w:color w:val="000000"/>
                <w:lang w:val="eu-ES"/>
              </w:rPr>
              <w:t> </w:t>
            </w:r>
          </w:p>
        </w:tc>
        <w:tc>
          <w:tcPr>
            <w:tcW w:w="1863" w:type="pct"/>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4335A8D3"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2014</w:t>
            </w:r>
          </w:p>
        </w:tc>
        <w:tc>
          <w:tcPr>
            <w:tcW w:w="2057" w:type="pct"/>
            <w:gridSpan w:val="2"/>
            <w:tcBorders>
              <w:top w:val="single" w:sz="4" w:space="0" w:color="A6A6A6" w:themeColor="background1" w:themeShade="A6"/>
              <w:left w:val="nil"/>
              <w:bottom w:val="single" w:sz="8" w:space="0" w:color="BFBFBF"/>
            </w:tcBorders>
            <w:shd w:val="clear" w:color="auto" w:fill="DBE5F1" w:themeFill="accent1" w:themeFillTint="33"/>
            <w:hideMark/>
          </w:tcPr>
          <w:p w14:paraId="7C9A78FF"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2016</w:t>
            </w:r>
          </w:p>
        </w:tc>
      </w:tr>
      <w:tr w:rsidR="004E1CF5" w:rsidRPr="00E5188F" w14:paraId="60CF9D8A" w14:textId="77777777" w:rsidTr="003639E2">
        <w:trPr>
          <w:jc w:val="center"/>
        </w:trPr>
        <w:tc>
          <w:tcPr>
            <w:tcW w:w="1080" w:type="pct"/>
            <w:tcBorders>
              <w:top w:val="nil"/>
              <w:bottom w:val="single" w:sz="4" w:space="0" w:color="A6A6A6" w:themeColor="background1" w:themeShade="A6"/>
              <w:right w:val="single" w:sz="8" w:space="0" w:color="BFBFBF"/>
            </w:tcBorders>
            <w:shd w:val="clear" w:color="auto" w:fill="DBE5F1" w:themeFill="accent1" w:themeFillTint="33"/>
            <w:hideMark/>
          </w:tcPr>
          <w:p w14:paraId="7C8118E2" w14:textId="77777777" w:rsidR="004E1CF5" w:rsidRPr="00E5188F" w:rsidRDefault="004E1CF5" w:rsidP="003639E2">
            <w:pPr>
              <w:widowControl w:val="0"/>
              <w:spacing w:line="264" w:lineRule="auto"/>
              <w:rPr>
                <w:rFonts w:ascii="Calibri" w:hAnsi="Calibri"/>
                <w:color w:val="000000"/>
                <w:lang w:val="eu-ES"/>
              </w:rPr>
            </w:pPr>
            <w:r w:rsidRPr="00E5188F">
              <w:rPr>
                <w:rFonts w:ascii="Calibri" w:hAnsi="Calibri"/>
                <w:color w:val="000000"/>
                <w:lang w:val="eu-ES"/>
              </w:rPr>
              <w:t> </w:t>
            </w:r>
          </w:p>
        </w:tc>
        <w:tc>
          <w:tcPr>
            <w:tcW w:w="1104" w:type="pct"/>
            <w:tcBorders>
              <w:top w:val="nil"/>
              <w:left w:val="nil"/>
              <w:bottom w:val="single" w:sz="4" w:space="0" w:color="A6A6A6" w:themeColor="background1" w:themeShade="A6"/>
              <w:right w:val="nil"/>
            </w:tcBorders>
            <w:shd w:val="clear" w:color="auto" w:fill="DBE5F1" w:themeFill="accent1" w:themeFillTint="33"/>
            <w:hideMark/>
          </w:tcPr>
          <w:p w14:paraId="7FA49986"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Euroak</w:t>
            </w:r>
          </w:p>
        </w:tc>
        <w:tc>
          <w:tcPr>
            <w:tcW w:w="759" w:type="pct"/>
            <w:tcBorders>
              <w:top w:val="nil"/>
              <w:left w:val="nil"/>
              <w:bottom w:val="single" w:sz="4" w:space="0" w:color="A6A6A6" w:themeColor="background1" w:themeShade="A6"/>
              <w:right w:val="single" w:sz="8" w:space="0" w:color="BFBFBF"/>
            </w:tcBorders>
            <w:shd w:val="clear" w:color="auto" w:fill="DBE5F1" w:themeFill="accent1" w:themeFillTint="33"/>
            <w:hideMark/>
          </w:tcPr>
          <w:p w14:paraId="68A29A98"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1029" w:type="pct"/>
            <w:tcBorders>
              <w:top w:val="nil"/>
              <w:left w:val="nil"/>
              <w:bottom w:val="single" w:sz="4" w:space="0" w:color="A6A6A6" w:themeColor="background1" w:themeShade="A6"/>
              <w:right w:val="nil"/>
            </w:tcBorders>
            <w:shd w:val="clear" w:color="auto" w:fill="DBE5F1" w:themeFill="accent1" w:themeFillTint="33"/>
            <w:hideMark/>
          </w:tcPr>
          <w:p w14:paraId="4111AF3B"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Euroak</w:t>
            </w:r>
          </w:p>
        </w:tc>
        <w:tc>
          <w:tcPr>
            <w:tcW w:w="1028" w:type="pct"/>
            <w:tcBorders>
              <w:top w:val="nil"/>
              <w:left w:val="nil"/>
              <w:bottom w:val="single" w:sz="4" w:space="0" w:color="A6A6A6" w:themeColor="background1" w:themeShade="A6"/>
            </w:tcBorders>
            <w:shd w:val="clear" w:color="auto" w:fill="DBE5F1" w:themeFill="accent1" w:themeFillTint="33"/>
            <w:hideMark/>
          </w:tcPr>
          <w:p w14:paraId="5E7C477E"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r>
      <w:tr w:rsidR="004E1CF5" w:rsidRPr="00E5188F" w14:paraId="67D56CD7" w14:textId="77777777" w:rsidTr="003639E2">
        <w:trPr>
          <w:jc w:val="center"/>
        </w:trPr>
        <w:tc>
          <w:tcPr>
            <w:tcW w:w="1080" w:type="pct"/>
            <w:tcBorders>
              <w:top w:val="single" w:sz="4" w:space="0" w:color="A6A6A6" w:themeColor="background1" w:themeShade="A6"/>
              <w:bottom w:val="nil"/>
              <w:right w:val="single" w:sz="8" w:space="0" w:color="BFBFBF"/>
            </w:tcBorders>
            <w:shd w:val="clear" w:color="auto" w:fill="auto"/>
            <w:noWrap/>
            <w:vAlign w:val="center"/>
            <w:hideMark/>
          </w:tcPr>
          <w:p w14:paraId="17DB9F23" w14:textId="77777777" w:rsidR="004E1CF5" w:rsidRPr="00E5188F" w:rsidRDefault="004E1CF5" w:rsidP="003639E2">
            <w:pPr>
              <w:widowControl w:val="0"/>
              <w:spacing w:line="264" w:lineRule="auto"/>
              <w:jc w:val="left"/>
              <w:rPr>
                <w:rFonts w:cs="Arial"/>
                <w:color w:val="000000"/>
                <w:sz w:val="16"/>
                <w:szCs w:val="16"/>
                <w:lang w:val="eu-ES"/>
              </w:rPr>
            </w:pPr>
            <w:r w:rsidRPr="00E5188F">
              <w:rPr>
                <w:rFonts w:cs="Arial"/>
                <w:color w:val="000000"/>
                <w:sz w:val="16"/>
                <w:szCs w:val="16"/>
                <w:lang w:val="eu-ES"/>
              </w:rPr>
              <w:t>Lehen sektorea</w:t>
            </w:r>
          </w:p>
        </w:tc>
        <w:tc>
          <w:tcPr>
            <w:tcW w:w="1104" w:type="pct"/>
            <w:tcBorders>
              <w:top w:val="single" w:sz="4" w:space="0" w:color="A6A6A6" w:themeColor="background1" w:themeShade="A6"/>
              <w:left w:val="nil"/>
              <w:bottom w:val="nil"/>
              <w:right w:val="nil"/>
            </w:tcBorders>
            <w:shd w:val="clear" w:color="auto" w:fill="auto"/>
            <w:noWrap/>
            <w:vAlign w:val="center"/>
            <w:hideMark/>
          </w:tcPr>
          <w:p w14:paraId="5F74B9AF"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7.002.011</w:t>
            </w:r>
          </w:p>
        </w:tc>
        <w:tc>
          <w:tcPr>
            <w:tcW w:w="759" w:type="pct"/>
            <w:tcBorders>
              <w:top w:val="single" w:sz="4" w:space="0" w:color="A6A6A6" w:themeColor="background1" w:themeShade="A6"/>
              <w:left w:val="nil"/>
              <w:bottom w:val="nil"/>
              <w:right w:val="single" w:sz="8" w:space="0" w:color="BFBFBF"/>
            </w:tcBorders>
            <w:shd w:val="clear" w:color="auto" w:fill="auto"/>
            <w:vAlign w:val="center"/>
            <w:hideMark/>
          </w:tcPr>
          <w:p w14:paraId="1C0462B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0,1</w:t>
            </w:r>
          </w:p>
        </w:tc>
        <w:tc>
          <w:tcPr>
            <w:tcW w:w="1029" w:type="pct"/>
            <w:tcBorders>
              <w:top w:val="single" w:sz="4" w:space="0" w:color="A6A6A6" w:themeColor="background1" w:themeShade="A6"/>
              <w:left w:val="nil"/>
              <w:bottom w:val="nil"/>
              <w:right w:val="nil"/>
            </w:tcBorders>
            <w:shd w:val="clear" w:color="auto" w:fill="auto"/>
            <w:noWrap/>
            <w:vAlign w:val="bottom"/>
            <w:hideMark/>
          </w:tcPr>
          <w:p w14:paraId="6F4BCEC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6.692.783</w:t>
            </w:r>
          </w:p>
        </w:tc>
        <w:tc>
          <w:tcPr>
            <w:tcW w:w="1028" w:type="pct"/>
            <w:tcBorders>
              <w:top w:val="single" w:sz="4" w:space="0" w:color="A6A6A6" w:themeColor="background1" w:themeShade="A6"/>
              <w:left w:val="nil"/>
              <w:bottom w:val="nil"/>
            </w:tcBorders>
            <w:shd w:val="clear" w:color="auto" w:fill="auto"/>
            <w:vAlign w:val="bottom"/>
            <w:hideMark/>
          </w:tcPr>
          <w:p w14:paraId="4A48D9B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0,1</w:t>
            </w:r>
          </w:p>
        </w:tc>
      </w:tr>
      <w:tr w:rsidR="004E1CF5" w:rsidRPr="00E5188F" w14:paraId="5610F7BC" w14:textId="77777777" w:rsidTr="003639E2">
        <w:trPr>
          <w:jc w:val="center"/>
        </w:trPr>
        <w:tc>
          <w:tcPr>
            <w:tcW w:w="1080" w:type="pct"/>
            <w:tcBorders>
              <w:top w:val="nil"/>
              <w:bottom w:val="nil"/>
              <w:right w:val="single" w:sz="8" w:space="0" w:color="BFBFBF"/>
            </w:tcBorders>
            <w:shd w:val="clear" w:color="auto" w:fill="auto"/>
            <w:vAlign w:val="center"/>
            <w:hideMark/>
          </w:tcPr>
          <w:p w14:paraId="01BD5DC2" w14:textId="77777777" w:rsidR="004E1CF5" w:rsidRPr="00E5188F" w:rsidRDefault="004E1CF5" w:rsidP="003639E2">
            <w:pPr>
              <w:widowControl w:val="0"/>
              <w:spacing w:line="264" w:lineRule="auto"/>
              <w:jc w:val="left"/>
              <w:rPr>
                <w:rFonts w:cs="Arial"/>
                <w:color w:val="000000"/>
                <w:sz w:val="16"/>
                <w:szCs w:val="16"/>
                <w:lang w:val="eu-ES"/>
              </w:rPr>
            </w:pPr>
            <w:r w:rsidRPr="00E5188F">
              <w:rPr>
                <w:rFonts w:cs="Arial"/>
                <w:color w:val="000000"/>
                <w:sz w:val="16"/>
                <w:szCs w:val="16"/>
                <w:lang w:val="eu-ES"/>
              </w:rPr>
              <w:t xml:space="preserve">Industria </w:t>
            </w:r>
          </w:p>
        </w:tc>
        <w:tc>
          <w:tcPr>
            <w:tcW w:w="1104" w:type="pct"/>
            <w:tcBorders>
              <w:top w:val="nil"/>
              <w:left w:val="nil"/>
              <w:bottom w:val="nil"/>
              <w:right w:val="nil"/>
            </w:tcBorders>
            <w:shd w:val="clear" w:color="auto" w:fill="auto"/>
            <w:noWrap/>
            <w:vAlign w:val="center"/>
            <w:hideMark/>
          </w:tcPr>
          <w:p w14:paraId="58C2934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2.113.335.260</w:t>
            </w:r>
          </w:p>
        </w:tc>
        <w:tc>
          <w:tcPr>
            <w:tcW w:w="759" w:type="pct"/>
            <w:tcBorders>
              <w:top w:val="nil"/>
              <w:left w:val="nil"/>
              <w:bottom w:val="nil"/>
              <w:right w:val="single" w:sz="8" w:space="0" w:color="BFBFBF"/>
            </w:tcBorders>
            <w:shd w:val="clear" w:color="auto" w:fill="auto"/>
            <w:vAlign w:val="center"/>
            <w:hideMark/>
          </w:tcPr>
          <w:p w14:paraId="3B99B0D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37,5</w:t>
            </w:r>
          </w:p>
        </w:tc>
        <w:tc>
          <w:tcPr>
            <w:tcW w:w="1029" w:type="pct"/>
            <w:tcBorders>
              <w:top w:val="nil"/>
              <w:left w:val="nil"/>
              <w:bottom w:val="nil"/>
              <w:right w:val="nil"/>
            </w:tcBorders>
            <w:shd w:val="clear" w:color="auto" w:fill="auto"/>
            <w:noWrap/>
            <w:vAlign w:val="bottom"/>
            <w:hideMark/>
          </w:tcPr>
          <w:p w14:paraId="1221031E"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2.586.547.395</w:t>
            </w:r>
          </w:p>
        </w:tc>
        <w:tc>
          <w:tcPr>
            <w:tcW w:w="1028" w:type="pct"/>
            <w:tcBorders>
              <w:top w:val="nil"/>
              <w:left w:val="nil"/>
              <w:bottom w:val="nil"/>
            </w:tcBorders>
            <w:shd w:val="clear" w:color="auto" w:fill="auto"/>
            <w:vAlign w:val="bottom"/>
            <w:hideMark/>
          </w:tcPr>
          <w:p w14:paraId="17814A6D"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44,5</w:t>
            </w:r>
          </w:p>
        </w:tc>
      </w:tr>
      <w:tr w:rsidR="004E1CF5" w:rsidRPr="00E5188F" w14:paraId="4651B118" w14:textId="77777777" w:rsidTr="003639E2">
        <w:trPr>
          <w:jc w:val="center"/>
        </w:trPr>
        <w:tc>
          <w:tcPr>
            <w:tcW w:w="1080" w:type="pct"/>
            <w:tcBorders>
              <w:top w:val="nil"/>
              <w:bottom w:val="nil"/>
              <w:right w:val="single" w:sz="8" w:space="0" w:color="BFBFBF"/>
            </w:tcBorders>
            <w:shd w:val="clear" w:color="auto" w:fill="auto"/>
            <w:noWrap/>
            <w:vAlign w:val="center"/>
            <w:hideMark/>
          </w:tcPr>
          <w:p w14:paraId="63FCD3B7" w14:textId="77777777" w:rsidR="004E1CF5" w:rsidRPr="00E5188F" w:rsidRDefault="004E1CF5" w:rsidP="003639E2">
            <w:pPr>
              <w:widowControl w:val="0"/>
              <w:spacing w:line="264" w:lineRule="auto"/>
              <w:jc w:val="left"/>
              <w:rPr>
                <w:rFonts w:cs="Arial"/>
                <w:color w:val="000000"/>
                <w:sz w:val="16"/>
                <w:szCs w:val="16"/>
                <w:lang w:val="eu-ES"/>
              </w:rPr>
            </w:pPr>
            <w:r w:rsidRPr="00E5188F">
              <w:rPr>
                <w:rFonts w:cs="Arial"/>
                <w:color w:val="000000"/>
                <w:sz w:val="16"/>
                <w:szCs w:val="16"/>
                <w:lang w:val="eu-ES"/>
              </w:rPr>
              <w:t>Eraikuntza</w:t>
            </w:r>
          </w:p>
        </w:tc>
        <w:tc>
          <w:tcPr>
            <w:tcW w:w="1104" w:type="pct"/>
            <w:tcBorders>
              <w:top w:val="nil"/>
              <w:left w:val="nil"/>
              <w:right w:val="nil"/>
            </w:tcBorders>
            <w:shd w:val="clear" w:color="auto" w:fill="auto"/>
            <w:noWrap/>
            <w:vAlign w:val="center"/>
            <w:hideMark/>
          </w:tcPr>
          <w:p w14:paraId="75530D50"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43.177.268</w:t>
            </w:r>
          </w:p>
        </w:tc>
        <w:tc>
          <w:tcPr>
            <w:tcW w:w="759" w:type="pct"/>
            <w:tcBorders>
              <w:top w:val="nil"/>
              <w:left w:val="nil"/>
              <w:bottom w:val="nil"/>
              <w:right w:val="single" w:sz="8" w:space="0" w:color="BFBFBF"/>
            </w:tcBorders>
            <w:shd w:val="clear" w:color="auto" w:fill="auto"/>
            <w:vAlign w:val="center"/>
            <w:hideMark/>
          </w:tcPr>
          <w:p w14:paraId="0E329D3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0,8</w:t>
            </w:r>
          </w:p>
        </w:tc>
        <w:tc>
          <w:tcPr>
            <w:tcW w:w="1029" w:type="pct"/>
            <w:tcBorders>
              <w:top w:val="nil"/>
              <w:left w:val="nil"/>
              <w:right w:val="nil"/>
            </w:tcBorders>
            <w:shd w:val="clear" w:color="auto" w:fill="auto"/>
            <w:noWrap/>
            <w:vAlign w:val="bottom"/>
            <w:hideMark/>
          </w:tcPr>
          <w:p w14:paraId="46C70BA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36.893.180</w:t>
            </w:r>
          </w:p>
        </w:tc>
        <w:tc>
          <w:tcPr>
            <w:tcW w:w="1028" w:type="pct"/>
            <w:tcBorders>
              <w:top w:val="nil"/>
              <w:left w:val="nil"/>
            </w:tcBorders>
            <w:shd w:val="clear" w:color="auto" w:fill="auto"/>
            <w:vAlign w:val="bottom"/>
            <w:hideMark/>
          </w:tcPr>
          <w:p w14:paraId="5D1694A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0,6</w:t>
            </w:r>
          </w:p>
        </w:tc>
      </w:tr>
      <w:tr w:rsidR="004E1CF5" w:rsidRPr="00E5188F" w14:paraId="349DD2E4" w14:textId="77777777" w:rsidTr="003639E2">
        <w:trPr>
          <w:jc w:val="center"/>
        </w:trPr>
        <w:tc>
          <w:tcPr>
            <w:tcW w:w="1080" w:type="pct"/>
            <w:tcBorders>
              <w:top w:val="nil"/>
              <w:bottom w:val="single" w:sz="4" w:space="0" w:color="A6A6A6" w:themeColor="background1" w:themeShade="A6"/>
              <w:right w:val="single" w:sz="8" w:space="0" w:color="BFBFBF"/>
            </w:tcBorders>
            <w:shd w:val="clear" w:color="auto" w:fill="auto"/>
            <w:vAlign w:val="center"/>
            <w:hideMark/>
          </w:tcPr>
          <w:p w14:paraId="4703CB2C" w14:textId="77777777" w:rsidR="004E1CF5" w:rsidRPr="00E5188F" w:rsidRDefault="004E1CF5" w:rsidP="003639E2">
            <w:pPr>
              <w:widowControl w:val="0"/>
              <w:spacing w:line="264" w:lineRule="auto"/>
              <w:jc w:val="left"/>
              <w:rPr>
                <w:rFonts w:cs="Arial"/>
                <w:color w:val="000000"/>
                <w:sz w:val="16"/>
                <w:szCs w:val="16"/>
                <w:lang w:val="eu-ES"/>
              </w:rPr>
            </w:pPr>
            <w:r w:rsidRPr="00E5188F">
              <w:rPr>
                <w:rFonts w:cs="Arial"/>
                <w:color w:val="000000"/>
                <w:sz w:val="16"/>
                <w:szCs w:val="16"/>
                <w:lang w:val="eu-ES"/>
              </w:rPr>
              <w:t xml:space="preserve">Zerbitzuak </w:t>
            </w:r>
          </w:p>
        </w:tc>
        <w:tc>
          <w:tcPr>
            <w:tcW w:w="1104" w:type="pct"/>
            <w:tcBorders>
              <w:top w:val="nil"/>
              <w:left w:val="nil"/>
              <w:bottom w:val="single" w:sz="4" w:space="0" w:color="A6A6A6" w:themeColor="background1" w:themeShade="A6"/>
            </w:tcBorders>
            <w:shd w:val="clear" w:color="auto" w:fill="auto"/>
            <w:vAlign w:val="center"/>
            <w:hideMark/>
          </w:tcPr>
          <w:p w14:paraId="77962E93"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3.465.415.915</w:t>
            </w:r>
          </w:p>
        </w:tc>
        <w:tc>
          <w:tcPr>
            <w:tcW w:w="759" w:type="pct"/>
            <w:tcBorders>
              <w:top w:val="nil"/>
              <w:left w:val="nil"/>
              <w:bottom w:val="single" w:sz="4" w:space="0" w:color="A6A6A6" w:themeColor="background1" w:themeShade="A6"/>
              <w:right w:val="single" w:sz="8" w:space="0" w:color="BFBFBF"/>
            </w:tcBorders>
            <w:shd w:val="clear" w:color="auto" w:fill="auto"/>
            <w:vAlign w:val="center"/>
            <w:hideMark/>
          </w:tcPr>
          <w:p w14:paraId="5785A43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61,6</w:t>
            </w:r>
          </w:p>
        </w:tc>
        <w:tc>
          <w:tcPr>
            <w:tcW w:w="1029" w:type="pct"/>
            <w:tcBorders>
              <w:top w:val="nil"/>
              <w:left w:val="nil"/>
              <w:bottom w:val="single" w:sz="4" w:space="0" w:color="A6A6A6" w:themeColor="background1" w:themeShade="A6"/>
            </w:tcBorders>
            <w:shd w:val="clear" w:color="auto" w:fill="auto"/>
            <w:vAlign w:val="bottom"/>
            <w:hideMark/>
          </w:tcPr>
          <w:p w14:paraId="3CF940D3"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3.181.242.302</w:t>
            </w:r>
          </w:p>
        </w:tc>
        <w:tc>
          <w:tcPr>
            <w:tcW w:w="1028" w:type="pct"/>
            <w:tcBorders>
              <w:top w:val="nil"/>
              <w:left w:val="nil"/>
              <w:bottom w:val="single" w:sz="4" w:space="0" w:color="A6A6A6" w:themeColor="background1" w:themeShade="A6"/>
            </w:tcBorders>
            <w:shd w:val="clear" w:color="auto" w:fill="auto"/>
            <w:vAlign w:val="bottom"/>
            <w:hideMark/>
          </w:tcPr>
          <w:p w14:paraId="4138A1A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54,7</w:t>
            </w:r>
          </w:p>
        </w:tc>
      </w:tr>
      <w:tr w:rsidR="004E1CF5" w:rsidRPr="00E5188F" w14:paraId="1068DFDA" w14:textId="77777777" w:rsidTr="003639E2">
        <w:trPr>
          <w:jc w:val="center"/>
        </w:trPr>
        <w:tc>
          <w:tcPr>
            <w:tcW w:w="1080"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center"/>
            <w:hideMark/>
          </w:tcPr>
          <w:p w14:paraId="25B04527" w14:textId="77777777" w:rsidR="004E1CF5" w:rsidRPr="00E5188F" w:rsidRDefault="004E1CF5" w:rsidP="003639E2">
            <w:pPr>
              <w:widowControl w:val="0"/>
              <w:spacing w:line="264" w:lineRule="auto"/>
              <w:jc w:val="left"/>
              <w:rPr>
                <w:rFonts w:cs="Arial"/>
                <w:b/>
                <w:bCs/>
                <w:color w:val="000000"/>
                <w:sz w:val="16"/>
                <w:szCs w:val="16"/>
                <w:lang w:val="eu-ES"/>
              </w:rPr>
            </w:pPr>
            <w:r w:rsidRPr="00E5188F">
              <w:rPr>
                <w:rFonts w:cs="Arial"/>
                <w:b/>
                <w:bCs/>
                <w:color w:val="000000"/>
                <w:sz w:val="16"/>
                <w:szCs w:val="16"/>
                <w:lang w:val="eu-ES"/>
              </w:rPr>
              <w:t>GUZTIRA</w:t>
            </w:r>
          </w:p>
        </w:tc>
        <w:tc>
          <w:tcPr>
            <w:tcW w:w="1104"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7659B837" w14:textId="77777777" w:rsidR="004E1CF5" w:rsidRPr="00E5188F" w:rsidRDefault="004E1CF5" w:rsidP="003639E2">
            <w:pPr>
              <w:widowControl w:val="0"/>
              <w:spacing w:line="264" w:lineRule="auto"/>
              <w:ind w:right="170"/>
              <w:jc w:val="right"/>
              <w:rPr>
                <w:rFonts w:ascii="Calibri" w:hAnsi="Calibri"/>
                <w:color w:val="000000"/>
                <w:sz w:val="18"/>
                <w:szCs w:val="18"/>
                <w:lang w:val="eu-ES"/>
              </w:rPr>
            </w:pPr>
            <w:r w:rsidRPr="00E5188F">
              <w:rPr>
                <w:rFonts w:cs="Arial"/>
                <w:b/>
                <w:bCs/>
                <w:color w:val="000000"/>
                <w:sz w:val="16"/>
                <w:szCs w:val="16"/>
                <w:lang w:val="eu-ES"/>
              </w:rPr>
              <w:t>5.628.930.454</w:t>
            </w:r>
          </w:p>
        </w:tc>
        <w:tc>
          <w:tcPr>
            <w:tcW w:w="759" w:type="pct"/>
            <w:tcBorders>
              <w:top w:val="single" w:sz="4" w:space="0" w:color="A6A6A6" w:themeColor="background1" w:themeShade="A6"/>
              <w:left w:val="nil"/>
              <w:bottom w:val="single" w:sz="4" w:space="0" w:color="A6A6A6" w:themeColor="background1" w:themeShade="A6"/>
              <w:right w:val="single" w:sz="8" w:space="0" w:color="BFBFBF"/>
            </w:tcBorders>
            <w:shd w:val="clear" w:color="auto" w:fill="auto"/>
            <w:vAlign w:val="center"/>
            <w:hideMark/>
          </w:tcPr>
          <w:p w14:paraId="6AFD0805"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1029"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08299358"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5.811.375.660</w:t>
            </w:r>
          </w:p>
        </w:tc>
        <w:tc>
          <w:tcPr>
            <w:tcW w:w="1028" w:type="pct"/>
            <w:tcBorders>
              <w:top w:val="single" w:sz="4" w:space="0" w:color="A6A6A6" w:themeColor="background1" w:themeShade="A6"/>
              <w:left w:val="nil"/>
              <w:bottom w:val="single" w:sz="4" w:space="0" w:color="A6A6A6" w:themeColor="background1" w:themeShade="A6"/>
            </w:tcBorders>
            <w:shd w:val="clear" w:color="auto" w:fill="auto"/>
            <w:vAlign w:val="center"/>
            <w:hideMark/>
          </w:tcPr>
          <w:p w14:paraId="3E063D42"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r>
    </w:tbl>
    <w:p w14:paraId="22605DA1" w14:textId="77777777" w:rsidR="004E1CF5" w:rsidRPr="00E5188F" w:rsidRDefault="004E1CF5" w:rsidP="004E1CF5">
      <w:pPr>
        <w:widowControl w:val="0"/>
        <w:spacing w:line="264" w:lineRule="auto"/>
        <w:rPr>
          <w:rFonts w:cs="Arial"/>
          <w:sz w:val="14"/>
          <w:szCs w:val="14"/>
          <w:lang w:val="eu-ES"/>
        </w:rPr>
      </w:pPr>
    </w:p>
    <w:p w14:paraId="65F49C23" w14:textId="1A88C95B"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10" w:name="_Toc511991458"/>
      <w:bookmarkStart w:id="411" w:name="_Toc511994109"/>
      <w:bookmarkStart w:id="412" w:name="_Toc516567937"/>
      <w:bookmarkStart w:id="413" w:name="_Toc518382887"/>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55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FUNTS PROPIOEN ARLOZ ARLOKO BANAKETA. FUNTS PROPIOEN GAINEKO ERRENTAGARRITASUNARI BURUZKO ERREFERENTZIA (zifra absolutuak euro -kopurua milakoan.) 2016</w:t>
      </w:r>
      <w:bookmarkEnd w:id="410"/>
      <w:bookmarkEnd w:id="411"/>
      <w:bookmarkEnd w:id="412"/>
      <w:bookmarkEnd w:id="413"/>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1961"/>
        <w:gridCol w:w="3119"/>
        <w:gridCol w:w="2081"/>
        <w:gridCol w:w="1901"/>
      </w:tblGrid>
      <w:tr w:rsidR="004E1CF5" w:rsidRPr="00E5188F" w14:paraId="41AC5408" w14:textId="77777777" w:rsidTr="003639E2">
        <w:trPr>
          <w:jc w:val="center"/>
        </w:trPr>
        <w:tc>
          <w:tcPr>
            <w:tcW w:w="1082" w:type="pct"/>
            <w:tcBorders>
              <w:top w:val="single" w:sz="4" w:space="0" w:color="A6A6A6" w:themeColor="background1" w:themeShade="A6"/>
              <w:left w:val="nil"/>
              <w:bottom w:val="nil"/>
              <w:right w:val="single" w:sz="8" w:space="0" w:color="BFBFBF"/>
            </w:tcBorders>
            <w:shd w:val="clear" w:color="auto" w:fill="DBE5F1" w:themeFill="accent1" w:themeFillTint="33"/>
          </w:tcPr>
          <w:p w14:paraId="7416E2D2" w14:textId="77777777" w:rsidR="004E1CF5" w:rsidRPr="00E5188F" w:rsidRDefault="004E1CF5" w:rsidP="003639E2">
            <w:pPr>
              <w:widowControl w:val="0"/>
              <w:spacing w:line="264" w:lineRule="auto"/>
              <w:rPr>
                <w:rFonts w:cs="Arial"/>
                <w:b/>
                <w:sz w:val="16"/>
                <w:szCs w:val="16"/>
                <w:lang w:val="eu-ES"/>
              </w:rPr>
            </w:pPr>
          </w:p>
        </w:tc>
        <w:tc>
          <w:tcPr>
            <w:tcW w:w="1721" w:type="pct"/>
            <w:vMerge w:val="restart"/>
            <w:tcBorders>
              <w:top w:val="single" w:sz="4" w:space="0" w:color="A6A6A6" w:themeColor="background1" w:themeShade="A6"/>
              <w:left w:val="single" w:sz="8" w:space="0" w:color="BFBFBF"/>
              <w:bottom w:val="nil"/>
              <w:right w:val="single" w:sz="8" w:space="0" w:color="BFBFBF"/>
            </w:tcBorders>
            <w:shd w:val="clear" w:color="auto" w:fill="DBE5F1" w:themeFill="accent1" w:themeFillTint="33"/>
            <w:vAlign w:val="center"/>
          </w:tcPr>
          <w:p w14:paraId="2D089903"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Funts propioak</w:t>
            </w:r>
          </w:p>
        </w:tc>
        <w:tc>
          <w:tcPr>
            <w:tcW w:w="2197" w:type="pct"/>
            <w:gridSpan w:val="2"/>
            <w:tcBorders>
              <w:top w:val="single" w:sz="4" w:space="0" w:color="A6A6A6" w:themeColor="background1" w:themeShade="A6"/>
              <w:left w:val="single" w:sz="8" w:space="0" w:color="BFBFBF"/>
              <w:bottom w:val="single" w:sz="4" w:space="0" w:color="BFBFBF" w:themeColor="background1" w:themeShade="BF"/>
              <w:right w:val="nil"/>
            </w:tcBorders>
            <w:shd w:val="clear" w:color="auto" w:fill="DBE5F1" w:themeFill="accent1" w:themeFillTint="33"/>
          </w:tcPr>
          <w:p w14:paraId="3DE2D258"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Errentagarritasuna / Funts propioak</w:t>
            </w:r>
          </w:p>
        </w:tc>
      </w:tr>
      <w:tr w:rsidR="004E1CF5" w:rsidRPr="00E5188F" w14:paraId="1659383C" w14:textId="77777777" w:rsidTr="003639E2">
        <w:trPr>
          <w:jc w:val="center"/>
        </w:trPr>
        <w:tc>
          <w:tcPr>
            <w:tcW w:w="1082" w:type="pct"/>
            <w:tcBorders>
              <w:top w:val="nil"/>
              <w:left w:val="nil"/>
              <w:bottom w:val="single" w:sz="4" w:space="0" w:color="A6A6A6" w:themeColor="background1" w:themeShade="A6"/>
              <w:right w:val="single" w:sz="8" w:space="0" w:color="BFBFBF"/>
            </w:tcBorders>
            <w:shd w:val="clear" w:color="auto" w:fill="DBE5F1" w:themeFill="accent1" w:themeFillTint="33"/>
          </w:tcPr>
          <w:p w14:paraId="0B209D7D" w14:textId="77777777" w:rsidR="004E1CF5" w:rsidRPr="00E5188F" w:rsidRDefault="004E1CF5" w:rsidP="003639E2">
            <w:pPr>
              <w:widowControl w:val="0"/>
              <w:spacing w:line="264" w:lineRule="auto"/>
              <w:rPr>
                <w:rFonts w:cs="Arial"/>
                <w:b/>
                <w:sz w:val="16"/>
                <w:szCs w:val="16"/>
                <w:lang w:val="eu-ES"/>
              </w:rPr>
            </w:pPr>
          </w:p>
        </w:tc>
        <w:tc>
          <w:tcPr>
            <w:tcW w:w="1721" w:type="pct"/>
            <w:vMerge/>
            <w:tcBorders>
              <w:top w:val="nil"/>
              <w:left w:val="single" w:sz="8" w:space="0" w:color="BFBFBF"/>
              <w:bottom w:val="single" w:sz="4" w:space="0" w:color="A6A6A6" w:themeColor="background1" w:themeShade="A6"/>
              <w:right w:val="single" w:sz="8" w:space="0" w:color="BFBFBF"/>
            </w:tcBorders>
            <w:shd w:val="clear" w:color="auto" w:fill="DBE5F1" w:themeFill="accent1" w:themeFillTint="33"/>
          </w:tcPr>
          <w:p w14:paraId="7D466B12" w14:textId="77777777" w:rsidR="004E1CF5" w:rsidRPr="00E5188F" w:rsidRDefault="004E1CF5" w:rsidP="003639E2">
            <w:pPr>
              <w:widowControl w:val="0"/>
              <w:spacing w:line="264" w:lineRule="auto"/>
              <w:jc w:val="center"/>
              <w:rPr>
                <w:rFonts w:cs="Arial"/>
                <w:b/>
                <w:sz w:val="16"/>
                <w:szCs w:val="16"/>
                <w:lang w:val="eu-ES"/>
              </w:rPr>
            </w:pPr>
          </w:p>
        </w:tc>
        <w:tc>
          <w:tcPr>
            <w:tcW w:w="1148" w:type="pct"/>
            <w:tcBorders>
              <w:top w:val="single" w:sz="4" w:space="0" w:color="BFBFBF" w:themeColor="background1" w:themeShade="BF"/>
              <w:left w:val="single" w:sz="8" w:space="0" w:color="BFBFBF"/>
              <w:bottom w:val="single" w:sz="4" w:space="0" w:color="A6A6A6" w:themeColor="background1" w:themeShade="A6"/>
            </w:tcBorders>
            <w:shd w:val="clear" w:color="auto" w:fill="DBE5F1" w:themeFill="accent1" w:themeFillTint="33"/>
          </w:tcPr>
          <w:p w14:paraId="11868741"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2014</w:t>
            </w:r>
          </w:p>
        </w:tc>
        <w:tc>
          <w:tcPr>
            <w:tcW w:w="1049" w:type="pct"/>
            <w:tcBorders>
              <w:top w:val="single" w:sz="4" w:space="0" w:color="BFBFBF" w:themeColor="background1" w:themeShade="BF"/>
              <w:bottom w:val="single" w:sz="4" w:space="0" w:color="A6A6A6" w:themeColor="background1" w:themeShade="A6"/>
              <w:right w:val="nil"/>
            </w:tcBorders>
            <w:shd w:val="clear" w:color="auto" w:fill="DBE5F1" w:themeFill="accent1" w:themeFillTint="33"/>
          </w:tcPr>
          <w:p w14:paraId="70FF89E0"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2016</w:t>
            </w:r>
          </w:p>
        </w:tc>
      </w:tr>
      <w:tr w:rsidR="004E1CF5" w:rsidRPr="00E5188F" w14:paraId="7644756E" w14:textId="77777777" w:rsidTr="003639E2">
        <w:trPr>
          <w:jc w:val="center"/>
        </w:trPr>
        <w:tc>
          <w:tcPr>
            <w:tcW w:w="1082" w:type="pct"/>
            <w:tcBorders>
              <w:top w:val="single" w:sz="4" w:space="0" w:color="A6A6A6" w:themeColor="background1" w:themeShade="A6"/>
              <w:left w:val="nil"/>
              <w:right w:val="single" w:sz="8" w:space="0" w:color="BFBFBF"/>
            </w:tcBorders>
          </w:tcPr>
          <w:p w14:paraId="77CF11F6"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 xml:space="preserve">Industria </w:t>
            </w:r>
            <w:r w:rsidRPr="00E5188F">
              <w:rPr>
                <w:rFonts w:cs="Arial"/>
                <w:sz w:val="16"/>
                <w:szCs w:val="16"/>
                <w:vertAlign w:val="superscript"/>
                <w:lang w:val="eu-ES"/>
              </w:rPr>
              <w:t>(1)</w:t>
            </w:r>
          </w:p>
        </w:tc>
        <w:tc>
          <w:tcPr>
            <w:tcW w:w="1721" w:type="pct"/>
            <w:tcBorders>
              <w:top w:val="single" w:sz="4" w:space="0" w:color="A6A6A6" w:themeColor="background1" w:themeShade="A6"/>
              <w:left w:val="single" w:sz="8" w:space="0" w:color="BFBFBF"/>
              <w:right w:val="single" w:sz="8" w:space="0" w:color="BFBFBF"/>
            </w:tcBorders>
          </w:tcPr>
          <w:p w14:paraId="5DF1051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2.623.440.575</w:t>
            </w:r>
          </w:p>
        </w:tc>
        <w:tc>
          <w:tcPr>
            <w:tcW w:w="1148" w:type="pct"/>
            <w:tcBorders>
              <w:top w:val="single" w:sz="4" w:space="0" w:color="A6A6A6" w:themeColor="background1" w:themeShade="A6"/>
              <w:left w:val="single" w:sz="8" w:space="0" w:color="BFBFBF"/>
            </w:tcBorders>
          </w:tcPr>
          <w:p w14:paraId="025D7E4E"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4,6</w:t>
            </w:r>
          </w:p>
        </w:tc>
        <w:tc>
          <w:tcPr>
            <w:tcW w:w="1049" w:type="pct"/>
            <w:tcBorders>
              <w:top w:val="single" w:sz="4" w:space="0" w:color="A6A6A6" w:themeColor="background1" w:themeShade="A6"/>
              <w:right w:val="nil"/>
            </w:tcBorders>
          </w:tcPr>
          <w:p w14:paraId="57C3313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10,8</w:t>
            </w:r>
          </w:p>
        </w:tc>
      </w:tr>
      <w:tr w:rsidR="004E1CF5" w:rsidRPr="00E5188F" w14:paraId="58200355" w14:textId="77777777" w:rsidTr="003639E2">
        <w:trPr>
          <w:jc w:val="center"/>
        </w:trPr>
        <w:tc>
          <w:tcPr>
            <w:tcW w:w="1082" w:type="pct"/>
            <w:tcBorders>
              <w:left w:val="nil"/>
              <w:bottom w:val="single" w:sz="4" w:space="0" w:color="A6A6A6" w:themeColor="background1" w:themeShade="A6"/>
              <w:right w:val="single" w:sz="8" w:space="0" w:color="BFBFBF"/>
            </w:tcBorders>
          </w:tcPr>
          <w:p w14:paraId="3B59FB5E"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1721" w:type="pct"/>
            <w:tcBorders>
              <w:left w:val="single" w:sz="8" w:space="0" w:color="BFBFBF"/>
              <w:bottom w:val="single" w:sz="4" w:space="0" w:color="A6A6A6" w:themeColor="background1" w:themeShade="A6"/>
              <w:right w:val="single" w:sz="8" w:space="0" w:color="BFBFBF"/>
            </w:tcBorders>
          </w:tcPr>
          <w:p w14:paraId="060D091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3.181.242.302</w:t>
            </w:r>
          </w:p>
        </w:tc>
        <w:tc>
          <w:tcPr>
            <w:tcW w:w="1148" w:type="pct"/>
            <w:tcBorders>
              <w:left w:val="single" w:sz="8" w:space="0" w:color="BFBFBF"/>
              <w:bottom w:val="single" w:sz="4" w:space="0" w:color="A6A6A6" w:themeColor="background1" w:themeShade="A6"/>
            </w:tcBorders>
          </w:tcPr>
          <w:p w14:paraId="3D23475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-0,2</w:t>
            </w:r>
          </w:p>
        </w:tc>
        <w:tc>
          <w:tcPr>
            <w:tcW w:w="1049" w:type="pct"/>
            <w:tcBorders>
              <w:bottom w:val="single" w:sz="4" w:space="0" w:color="A6A6A6" w:themeColor="background1" w:themeShade="A6"/>
              <w:right w:val="nil"/>
            </w:tcBorders>
          </w:tcPr>
          <w:p w14:paraId="0D74E273"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7,0</w:t>
            </w:r>
          </w:p>
        </w:tc>
      </w:tr>
      <w:tr w:rsidR="004E1CF5" w:rsidRPr="00E5188F" w14:paraId="6D6F9C92" w14:textId="77777777" w:rsidTr="003639E2">
        <w:trPr>
          <w:jc w:val="center"/>
        </w:trPr>
        <w:tc>
          <w:tcPr>
            <w:tcW w:w="1082" w:type="pct"/>
            <w:tcBorders>
              <w:top w:val="single" w:sz="4" w:space="0" w:color="A6A6A6" w:themeColor="background1" w:themeShade="A6"/>
              <w:left w:val="nil"/>
              <w:bottom w:val="single" w:sz="4" w:space="0" w:color="A6A6A6" w:themeColor="background1" w:themeShade="A6"/>
              <w:right w:val="single" w:sz="8" w:space="0" w:color="BFBFBF"/>
            </w:tcBorders>
          </w:tcPr>
          <w:p w14:paraId="5F2CBE80" w14:textId="77777777" w:rsidR="004E1CF5" w:rsidRPr="00E5188F" w:rsidRDefault="004E1CF5" w:rsidP="003639E2">
            <w:pPr>
              <w:widowControl w:val="0"/>
              <w:spacing w:line="264" w:lineRule="auto"/>
              <w:rPr>
                <w:b/>
                <w:sz w:val="16"/>
                <w:szCs w:val="16"/>
                <w:lang w:val="eu-ES"/>
              </w:rPr>
            </w:pPr>
            <w:r w:rsidRPr="00E5188F">
              <w:rPr>
                <w:b/>
                <w:sz w:val="16"/>
                <w:szCs w:val="16"/>
                <w:lang w:val="eu-ES"/>
              </w:rPr>
              <w:t>GUZTIRA</w:t>
            </w:r>
          </w:p>
        </w:tc>
        <w:tc>
          <w:tcPr>
            <w:tcW w:w="1721" w:type="pct"/>
            <w:tcBorders>
              <w:top w:val="single" w:sz="4" w:space="0" w:color="A6A6A6" w:themeColor="background1" w:themeShade="A6"/>
              <w:left w:val="single" w:sz="8" w:space="0" w:color="BFBFBF"/>
              <w:bottom w:val="single" w:sz="4" w:space="0" w:color="A6A6A6" w:themeColor="background1" w:themeShade="A6"/>
              <w:right w:val="single" w:sz="8" w:space="0" w:color="BFBFBF"/>
            </w:tcBorders>
          </w:tcPr>
          <w:p w14:paraId="5295208C" w14:textId="77777777" w:rsidR="004E1CF5" w:rsidRPr="00E5188F" w:rsidRDefault="004E1CF5" w:rsidP="003639E2">
            <w:pPr>
              <w:widowControl w:val="0"/>
              <w:spacing w:line="264" w:lineRule="auto"/>
              <w:ind w:right="170"/>
              <w:jc w:val="right"/>
              <w:rPr>
                <w:b/>
                <w:sz w:val="16"/>
                <w:szCs w:val="16"/>
                <w:lang w:val="eu-ES"/>
              </w:rPr>
            </w:pPr>
            <w:r w:rsidRPr="00E5188F">
              <w:rPr>
                <w:rFonts w:cs="Arial"/>
                <w:b/>
                <w:bCs/>
                <w:color w:val="000000"/>
                <w:sz w:val="16"/>
                <w:szCs w:val="16"/>
                <w:lang w:val="eu-ES"/>
              </w:rPr>
              <w:t>5.811.375.660</w:t>
            </w:r>
          </w:p>
        </w:tc>
        <w:tc>
          <w:tcPr>
            <w:tcW w:w="1148" w:type="pct"/>
            <w:tcBorders>
              <w:top w:val="single" w:sz="4" w:space="0" w:color="A6A6A6" w:themeColor="background1" w:themeShade="A6"/>
              <w:left w:val="single" w:sz="8" w:space="0" w:color="BFBFBF"/>
              <w:bottom w:val="single" w:sz="4" w:space="0" w:color="A6A6A6" w:themeColor="background1" w:themeShade="A6"/>
            </w:tcBorders>
          </w:tcPr>
          <w:p w14:paraId="3E0E71DA" w14:textId="77777777" w:rsidR="004E1CF5" w:rsidRPr="00E5188F" w:rsidRDefault="004E1CF5" w:rsidP="003639E2">
            <w:pPr>
              <w:widowControl w:val="0"/>
              <w:spacing w:line="264" w:lineRule="auto"/>
              <w:ind w:right="170"/>
              <w:jc w:val="right"/>
              <w:rPr>
                <w:b/>
                <w:sz w:val="16"/>
                <w:szCs w:val="16"/>
                <w:lang w:val="eu-ES"/>
              </w:rPr>
            </w:pPr>
            <w:r w:rsidRPr="00E5188F">
              <w:rPr>
                <w:b/>
                <w:sz w:val="16"/>
                <w:szCs w:val="16"/>
                <w:lang w:val="eu-ES"/>
              </w:rPr>
              <w:t>1,6</w:t>
            </w:r>
          </w:p>
        </w:tc>
        <w:tc>
          <w:tcPr>
            <w:tcW w:w="1049" w:type="pct"/>
            <w:tcBorders>
              <w:top w:val="single" w:sz="4" w:space="0" w:color="A6A6A6" w:themeColor="background1" w:themeShade="A6"/>
              <w:bottom w:val="single" w:sz="4" w:space="0" w:color="A6A6A6" w:themeColor="background1" w:themeShade="A6"/>
              <w:right w:val="nil"/>
            </w:tcBorders>
          </w:tcPr>
          <w:p w14:paraId="4B328D9D" w14:textId="77777777" w:rsidR="004E1CF5" w:rsidRPr="00E5188F" w:rsidRDefault="004E1CF5" w:rsidP="003639E2">
            <w:pPr>
              <w:widowControl w:val="0"/>
              <w:spacing w:line="264" w:lineRule="auto"/>
              <w:ind w:right="170"/>
              <w:jc w:val="right"/>
              <w:rPr>
                <w:b/>
                <w:sz w:val="16"/>
                <w:szCs w:val="16"/>
                <w:lang w:val="eu-ES"/>
              </w:rPr>
            </w:pPr>
            <w:r w:rsidRPr="00E5188F">
              <w:rPr>
                <w:b/>
                <w:sz w:val="16"/>
                <w:szCs w:val="16"/>
                <w:lang w:val="eu-ES"/>
              </w:rPr>
              <w:t>8,7</w:t>
            </w:r>
          </w:p>
        </w:tc>
      </w:tr>
    </w:tbl>
    <w:p w14:paraId="6DD67363" w14:textId="77777777" w:rsidR="004E1CF5" w:rsidRPr="00E5188F" w:rsidRDefault="004E1CF5" w:rsidP="004E1CF5">
      <w:pPr>
        <w:pStyle w:val="Textoindependiente3"/>
        <w:widowControl w:val="0"/>
        <w:spacing w:line="264" w:lineRule="auto"/>
        <w:ind w:left="993"/>
        <w:jc w:val="left"/>
        <w:rPr>
          <w:rFonts w:ascii="Arial" w:hAnsi="Arial" w:cs="Arial"/>
          <w:szCs w:val="16"/>
          <w:lang w:val="eu-ES"/>
        </w:rPr>
      </w:pPr>
      <w:r w:rsidRPr="00E5188F">
        <w:rPr>
          <w:rFonts w:ascii="Arial" w:hAnsi="Arial" w:cs="Arial"/>
          <w:szCs w:val="16"/>
          <w:vertAlign w:val="superscript"/>
          <w:lang w:val="eu-ES"/>
        </w:rPr>
        <w:t xml:space="preserve">(1)  </w:t>
      </w:r>
      <w:r w:rsidRPr="00E5188F">
        <w:rPr>
          <w:rFonts w:ascii="Arial" w:hAnsi="Arial" w:cs="Arial"/>
          <w:szCs w:val="16"/>
          <w:lang w:val="eu-ES"/>
        </w:rPr>
        <w:t>Eraikuntza barne</w:t>
      </w:r>
    </w:p>
    <w:p w14:paraId="5715A1F6" w14:textId="77777777" w:rsidR="004E1CF5" w:rsidRPr="00E5188F" w:rsidRDefault="004E1CF5" w:rsidP="004E1CF5">
      <w:pPr>
        <w:widowControl w:val="0"/>
        <w:spacing w:line="264" w:lineRule="auto"/>
        <w:rPr>
          <w:rFonts w:cs="Arial"/>
          <w:sz w:val="14"/>
          <w:szCs w:val="14"/>
          <w:lang w:val="eu-ES"/>
        </w:rPr>
      </w:pPr>
    </w:p>
    <w:p w14:paraId="73F34417" w14:textId="77777777" w:rsidR="004E1CF5" w:rsidRPr="00E5188F" w:rsidRDefault="004E1CF5" w:rsidP="004E1CF5">
      <w:pPr>
        <w:widowControl w:val="0"/>
        <w:spacing w:line="264" w:lineRule="auto"/>
        <w:rPr>
          <w:rFonts w:cs="Arial"/>
          <w:sz w:val="14"/>
          <w:szCs w:val="14"/>
          <w:lang w:val="eu-ES"/>
        </w:rPr>
      </w:pPr>
    </w:p>
    <w:p w14:paraId="56880B82" w14:textId="16357D2B"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14" w:name="_Toc516568061"/>
      <w:bookmarkStart w:id="415" w:name="_Toc518383113"/>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19</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Irudia </w:t>
      </w:r>
      <w:r w:rsidRPr="00E5188F">
        <w:rPr>
          <w:rFonts w:ascii="Arial" w:hAnsi="Arial" w:cs="Arial"/>
          <w:b w:val="0"/>
          <w:color w:val="5F5F5F"/>
          <w:sz w:val="18"/>
          <w:szCs w:val="18"/>
          <w:lang w:val="eu-ES"/>
        </w:rPr>
        <w:tab/>
        <w:t>BATEZ BESTEKO FUNTS PROPIOAK, ESTABLEZIMENDUAREN ETA JARDUERA SEKTOREAREN ARABERA (</w:t>
      </w:r>
      <w:r w:rsidR="000F0522">
        <w:rPr>
          <w:rFonts w:ascii="Arial" w:hAnsi="Arial" w:cs="Arial"/>
          <w:b w:val="0"/>
          <w:color w:val="5F5F5F"/>
          <w:sz w:val="18"/>
          <w:szCs w:val="18"/>
          <w:lang w:val="eu-ES"/>
        </w:rPr>
        <w:t>Eurotan</w:t>
      </w:r>
      <w:r w:rsidRPr="00E5188F">
        <w:rPr>
          <w:rFonts w:ascii="Arial" w:hAnsi="Arial" w:cs="Arial"/>
          <w:b w:val="0"/>
          <w:color w:val="5F5F5F"/>
          <w:sz w:val="18"/>
          <w:szCs w:val="18"/>
          <w:lang w:val="eu-ES"/>
        </w:rPr>
        <w:t>) 2016</w:t>
      </w:r>
      <w:bookmarkEnd w:id="414"/>
      <w:bookmarkEnd w:id="415"/>
    </w:p>
    <w:p w14:paraId="3C2E5C75" w14:textId="77777777" w:rsidR="004E1CF5" w:rsidRPr="00E5188F" w:rsidRDefault="004E1CF5" w:rsidP="004E1CF5">
      <w:pPr>
        <w:widowControl w:val="0"/>
        <w:spacing w:line="264" w:lineRule="auto"/>
        <w:rPr>
          <w:rFonts w:ascii="Tahoma" w:hAnsi="Tahoma" w:cs="Tahoma"/>
          <w:lang w:val="eu-ES"/>
        </w:rPr>
      </w:pPr>
      <w:r w:rsidRPr="00E5188F">
        <w:rPr>
          <w:rFonts w:ascii="Tahoma" w:hAnsi="Tahoma" w:cs="Tahoma"/>
          <w:noProof/>
          <w:lang w:eastAsia="es-ES"/>
        </w:rPr>
        <w:drawing>
          <wp:anchor distT="0" distB="0" distL="114300" distR="114300" simplePos="0" relativeHeight="251555840" behindDoc="0" locked="0" layoutInCell="1" allowOverlap="1" wp14:anchorId="59B3B6CD" wp14:editId="5E78C152">
            <wp:simplePos x="0" y="0"/>
            <wp:positionH relativeFrom="column">
              <wp:posOffset>194310</wp:posOffset>
            </wp:positionH>
            <wp:positionV relativeFrom="paragraph">
              <wp:posOffset>19686</wp:posOffset>
            </wp:positionV>
            <wp:extent cx="4951095" cy="1485900"/>
            <wp:effectExtent l="0" t="0" r="0" b="0"/>
            <wp:wrapNone/>
            <wp:docPr id="125" name="Objeto 4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599DD35D" w14:textId="77777777" w:rsidR="004E1CF5" w:rsidRPr="00E5188F" w:rsidRDefault="004E1CF5" w:rsidP="004E1CF5">
      <w:pPr>
        <w:widowControl w:val="0"/>
        <w:spacing w:line="264" w:lineRule="auto"/>
        <w:rPr>
          <w:rFonts w:ascii="Tahoma" w:hAnsi="Tahoma" w:cs="Tahoma"/>
          <w:lang w:val="eu-ES"/>
        </w:rPr>
      </w:pPr>
    </w:p>
    <w:p w14:paraId="16C26EFB" w14:textId="77777777" w:rsidR="004E1CF5" w:rsidRPr="00E5188F" w:rsidRDefault="004E1CF5" w:rsidP="004E1CF5">
      <w:pPr>
        <w:widowControl w:val="0"/>
        <w:spacing w:line="264" w:lineRule="auto"/>
        <w:rPr>
          <w:rFonts w:ascii="Tahoma" w:hAnsi="Tahoma" w:cs="Tahoma"/>
          <w:lang w:val="eu-ES"/>
        </w:rPr>
      </w:pPr>
    </w:p>
    <w:p w14:paraId="3C283EA4" w14:textId="77777777" w:rsidR="004E1CF5" w:rsidRPr="00E5188F" w:rsidRDefault="004E1CF5" w:rsidP="004E1CF5">
      <w:pPr>
        <w:widowControl w:val="0"/>
        <w:spacing w:line="264" w:lineRule="auto"/>
        <w:rPr>
          <w:rFonts w:ascii="Tahoma" w:hAnsi="Tahoma" w:cs="Tahoma"/>
          <w:lang w:val="eu-ES"/>
        </w:rPr>
      </w:pPr>
    </w:p>
    <w:p w14:paraId="6EF800E7" w14:textId="77777777" w:rsidR="004E1CF5" w:rsidRPr="00E5188F" w:rsidRDefault="004E1CF5" w:rsidP="004E1CF5">
      <w:pPr>
        <w:widowControl w:val="0"/>
        <w:spacing w:line="264" w:lineRule="auto"/>
        <w:rPr>
          <w:rFonts w:ascii="Tahoma" w:hAnsi="Tahoma" w:cs="Tahoma"/>
          <w:lang w:val="eu-ES"/>
        </w:rPr>
      </w:pPr>
    </w:p>
    <w:p w14:paraId="3B478A44" w14:textId="77777777" w:rsidR="004E1CF5" w:rsidRPr="00E5188F" w:rsidRDefault="004E1CF5" w:rsidP="004E1CF5">
      <w:pPr>
        <w:widowControl w:val="0"/>
        <w:spacing w:line="264" w:lineRule="auto"/>
        <w:rPr>
          <w:rFonts w:ascii="Tahoma" w:hAnsi="Tahoma" w:cs="Tahoma"/>
          <w:lang w:val="eu-ES"/>
        </w:rPr>
      </w:pPr>
    </w:p>
    <w:p w14:paraId="42901F5B" w14:textId="77777777" w:rsidR="004E1CF5" w:rsidRPr="00E5188F" w:rsidRDefault="004E1CF5" w:rsidP="004E1CF5">
      <w:pPr>
        <w:widowControl w:val="0"/>
        <w:spacing w:line="264" w:lineRule="auto"/>
        <w:rPr>
          <w:rFonts w:ascii="Tahoma" w:hAnsi="Tahoma" w:cs="Tahoma"/>
          <w:lang w:val="eu-ES"/>
        </w:rPr>
      </w:pPr>
    </w:p>
    <w:p w14:paraId="2E0FB8EE" w14:textId="77777777" w:rsidR="004E1CF5" w:rsidRPr="00E5188F" w:rsidRDefault="004E1CF5" w:rsidP="004E1CF5">
      <w:pPr>
        <w:widowControl w:val="0"/>
        <w:spacing w:line="264" w:lineRule="auto"/>
        <w:rPr>
          <w:rFonts w:ascii="Tahoma" w:hAnsi="Tahoma" w:cs="Tahoma"/>
          <w:lang w:val="eu-ES"/>
        </w:rPr>
      </w:pPr>
    </w:p>
    <w:p w14:paraId="2C365841" w14:textId="77777777" w:rsidR="004E1CF5" w:rsidRPr="00E5188F" w:rsidRDefault="004E1CF5" w:rsidP="004E1CF5">
      <w:pPr>
        <w:widowControl w:val="0"/>
        <w:spacing w:line="264" w:lineRule="auto"/>
        <w:rPr>
          <w:rFonts w:ascii="Tahoma" w:hAnsi="Tahoma" w:cs="Tahoma"/>
          <w:lang w:val="eu-ES"/>
        </w:rPr>
      </w:pPr>
    </w:p>
    <w:p w14:paraId="3BE48EA1" w14:textId="77777777" w:rsidR="004E1CF5" w:rsidRPr="00E5188F" w:rsidRDefault="004E1CF5" w:rsidP="004E1CF5">
      <w:pPr>
        <w:widowControl w:val="0"/>
        <w:shd w:val="clear" w:color="auto" w:fill="FFFFFF"/>
        <w:spacing w:line="264" w:lineRule="auto"/>
        <w:jc w:val="center"/>
        <w:rPr>
          <w:rFonts w:cs="Arial"/>
          <w:b/>
          <w:color w:val="1F497D" w:themeColor="text2"/>
          <w:sz w:val="14"/>
          <w:szCs w:val="14"/>
          <w:lang w:val="eu-ES"/>
        </w:rPr>
      </w:pPr>
    </w:p>
    <w:p w14:paraId="4A40883C" w14:textId="77777777" w:rsidR="004E1CF5" w:rsidRPr="00E5188F" w:rsidRDefault="004E1CF5" w:rsidP="004E1CF5">
      <w:pPr>
        <w:widowControl w:val="0"/>
        <w:spacing w:line="264" w:lineRule="auto"/>
        <w:rPr>
          <w:sz w:val="14"/>
          <w:szCs w:val="14"/>
          <w:lang w:val="eu-ES"/>
        </w:rPr>
      </w:pPr>
    </w:p>
    <w:p w14:paraId="28B74628" w14:textId="6A0C1A6B"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16" w:name="_Toc511991459"/>
      <w:bookmarkStart w:id="417" w:name="_Toc511994110"/>
      <w:bookmarkStart w:id="418" w:name="_Toc516567938"/>
      <w:bookmarkStart w:id="419" w:name="_Toc518382888"/>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56</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FUNTS PROPIOEN ARLOZ ARLOKO BANAKETA, FORMA JURIDIKOAREN ARABERA 2016 (zifra absolutuak eurotan eta % horizontalak)</w:t>
      </w:r>
      <w:bookmarkEnd w:id="416"/>
      <w:bookmarkEnd w:id="417"/>
      <w:bookmarkEnd w:id="418"/>
      <w:bookmarkEnd w:id="419"/>
    </w:p>
    <w:tbl>
      <w:tblPr>
        <w:tblW w:w="5041" w:type="pct"/>
        <w:jc w:val="center"/>
        <w:tblCellMar>
          <w:left w:w="70" w:type="dxa"/>
          <w:right w:w="70" w:type="dxa"/>
        </w:tblCellMar>
        <w:tblLook w:val="04A0" w:firstRow="1" w:lastRow="0" w:firstColumn="1" w:lastColumn="0" w:noHBand="0" w:noVBand="1"/>
      </w:tblPr>
      <w:tblGrid>
        <w:gridCol w:w="1116"/>
        <w:gridCol w:w="1343"/>
        <w:gridCol w:w="738"/>
        <w:gridCol w:w="1426"/>
        <w:gridCol w:w="698"/>
        <w:gridCol w:w="1208"/>
        <w:gridCol w:w="713"/>
        <w:gridCol w:w="1118"/>
        <w:gridCol w:w="700"/>
      </w:tblGrid>
      <w:tr w:rsidR="004E1CF5" w:rsidRPr="00E5188F" w14:paraId="5129139B" w14:textId="77777777" w:rsidTr="003639E2">
        <w:trPr>
          <w:jc w:val="center"/>
        </w:trPr>
        <w:tc>
          <w:tcPr>
            <w:tcW w:w="1110" w:type="dxa"/>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hideMark/>
          </w:tcPr>
          <w:p w14:paraId="1A0B36A3" w14:textId="77777777" w:rsidR="004E1CF5" w:rsidRPr="00E5188F" w:rsidRDefault="004E1CF5" w:rsidP="003639E2">
            <w:pPr>
              <w:spacing w:line="264" w:lineRule="auto"/>
              <w:rPr>
                <w:rFonts w:ascii="Calibri" w:eastAsia="Times New Roman" w:hAnsi="Calibri" w:cs="Times New Roman"/>
                <w:color w:val="000000"/>
                <w:szCs w:val="20"/>
                <w:lang w:val="eu-ES" w:eastAsia="es-ES"/>
              </w:rPr>
            </w:pPr>
            <w:r w:rsidRPr="00E5188F">
              <w:rPr>
                <w:rFonts w:ascii="Calibri" w:eastAsia="Times New Roman" w:hAnsi="Calibri" w:cs="Times New Roman"/>
                <w:color w:val="000000"/>
                <w:szCs w:val="20"/>
                <w:lang w:val="eu-ES" w:eastAsia="es-ES"/>
              </w:rPr>
              <w:t> </w:t>
            </w:r>
          </w:p>
        </w:tc>
        <w:tc>
          <w:tcPr>
            <w:tcW w:w="2067" w:type="dxa"/>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3B3BD75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2110" w:type="dxa"/>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01C1136E"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Koop.</w:t>
            </w:r>
          </w:p>
        </w:tc>
        <w:tc>
          <w:tcPr>
            <w:tcW w:w="1908" w:type="dxa"/>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671308DF"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L.S.A.</w:t>
            </w:r>
          </w:p>
        </w:tc>
        <w:tc>
          <w:tcPr>
            <w:tcW w:w="1806" w:type="dxa"/>
            <w:gridSpan w:val="2"/>
            <w:tcBorders>
              <w:top w:val="single" w:sz="4" w:space="0" w:color="A6A6A6" w:themeColor="background1" w:themeShade="A6"/>
              <w:left w:val="nil"/>
              <w:bottom w:val="single" w:sz="8" w:space="0" w:color="BFBFBF"/>
            </w:tcBorders>
            <w:shd w:val="clear" w:color="auto" w:fill="DBE5F1" w:themeFill="accent1" w:themeFillTint="33"/>
            <w:hideMark/>
          </w:tcPr>
          <w:p w14:paraId="60484FC5"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L.S.M.</w:t>
            </w:r>
          </w:p>
        </w:tc>
      </w:tr>
      <w:tr w:rsidR="004E1CF5" w:rsidRPr="00E5188F" w14:paraId="5BEA1F97" w14:textId="77777777" w:rsidTr="003639E2">
        <w:trPr>
          <w:jc w:val="center"/>
        </w:trPr>
        <w:tc>
          <w:tcPr>
            <w:tcW w:w="1110" w:type="dxa"/>
            <w:vMerge/>
            <w:tcBorders>
              <w:top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2FE1EF63" w14:textId="77777777" w:rsidR="004E1CF5" w:rsidRPr="00E5188F" w:rsidRDefault="004E1CF5" w:rsidP="003639E2">
            <w:pPr>
              <w:spacing w:line="264" w:lineRule="auto"/>
              <w:jc w:val="left"/>
              <w:rPr>
                <w:rFonts w:ascii="Calibri" w:eastAsia="Times New Roman" w:hAnsi="Calibri" w:cs="Times New Roman"/>
                <w:color w:val="000000"/>
                <w:szCs w:val="20"/>
                <w:lang w:val="eu-ES" w:eastAsia="es-ES"/>
              </w:rPr>
            </w:pPr>
          </w:p>
        </w:tc>
        <w:tc>
          <w:tcPr>
            <w:tcW w:w="1334" w:type="dxa"/>
            <w:tcBorders>
              <w:top w:val="nil"/>
              <w:left w:val="nil"/>
              <w:bottom w:val="single" w:sz="4" w:space="0" w:color="A6A6A6" w:themeColor="background1" w:themeShade="A6"/>
              <w:right w:val="nil"/>
            </w:tcBorders>
            <w:shd w:val="clear" w:color="auto" w:fill="DBE5F1" w:themeFill="accent1" w:themeFillTint="33"/>
            <w:vAlign w:val="bottom"/>
            <w:hideMark/>
          </w:tcPr>
          <w:p w14:paraId="09A966C9"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733" w:type="dxa"/>
            <w:tcBorders>
              <w:top w:val="nil"/>
              <w:left w:val="nil"/>
              <w:bottom w:val="single" w:sz="4" w:space="0" w:color="A6A6A6" w:themeColor="background1" w:themeShade="A6"/>
              <w:right w:val="single" w:sz="8" w:space="0" w:color="BFBFBF"/>
            </w:tcBorders>
            <w:shd w:val="clear" w:color="auto" w:fill="DBE5F1" w:themeFill="accent1" w:themeFillTint="33"/>
            <w:vAlign w:val="bottom"/>
            <w:hideMark/>
          </w:tcPr>
          <w:p w14:paraId="42D8DAE0"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c>
          <w:tcPr>
            <w:tcW w:w="1417" w:type="dxa"/>
            <w:tcBorders>
              <w:top w:val="nil"/>
              <w:left w:val="nil"/>
              <w:bottom w:val="single" w:sz="4" w:space="0" w:color="A6A6A6" w:themeColor="background1" w:themeShade="A6"/>
              <w:right w:val="nil"/>
            </w:tcBorders>
            <w:shd w:val="clear" w:color="auto" w:fill="DBE5F1" w:themeFill="accent1" w:themeFillTint="33"/>
            <w:vAlign w:val="bottom"/>
            <w:hideMark/>
          </w:tcPr>
          <w:p w14:paraId="1451A383"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693" w:type="dxa"/>
            <w:tcBorders>
              <w:top w:val="nil"/>
              <w:left w:val="nil"/>
              <w:bottom w:val="single" w:sz="4" w:space="0" w:color="A6A6A6" w:themeColor="background1" w:themeShade="A6"/>
              <w:right w:val="single" w:sz="8" w:space="0" w:color="BFBFBF"/>
            </w:tcBorders>
            <w:shd w:val="clear" w:color="auto" w:fill="DBE5F1" w:themeFill="accent1" w:themeFillTint="33"/>
            <w:vAlign w:val="bottom"/>
            <w:hideMark/>
          </w:tcPr>
          <w:p w14:paraId="1AFA8DCB"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c>
          <w:tcPr>
            <w:tcW w:w="1200" w:type="dxa"/>
            <w:tcBorders>
              <w:top w:val="nil"/>
              <w:left w:val="nil"/>
              <w:bottom w:val="single" w:sz="4" w:space="0" w:color="A6A6A6" w:themeColor="background1" w:themeShade="A6"/>
              <w:right w:val="nil"/>
            </w:tcBorders>
            <w:shd w:val="clear" w:color="auto" w:fill="DBE5F1" w:themeFill="accent1" w:themeFillTint="33"/>
            <w:vAlign w:val="bottom"/>
            <w:hideMark/>
          </w:tcPr>
          <w:p w14:paraId="191E56E0"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708" w:type="dxa"/>
            <w:tcBorders>
              <w:top w:val="nil"/>
              <w:left w:val="nil"/>
              <w:bottom w:val="single" w:sz="4" w:space="0" w:color="A6A6A6" w:themeColor="background1" w:themeShade="A6"/>
              <w:right w:val="single" w:sz="8" w:space="0" w:color="BFBFBF"/>
            </w:tcBorders>
            <w:shd w:val="clear" w:color="auto" w:fill="DBE5F1" w:themeFill="accent1" w:themeFillTint="33"/>
            <w:vAlign w:val="bottom"/>
            <w:hideMark/>
          </w:tcPr>
          <w:p w14:paraId="3BF796B5"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c>
          <w:tcPr>
            <w:tcW w:w="1111" w:type="dxa"/>
            <w:tcBorders>
              <w:top w:val="nil"/>
              <w:left w:val="nil"/>
              <w:bottom w:val="single" w:sz="4" w:space="0" w:color="A6A6A6" w:themeColor="background1" w:themeShade="A6"/>
              <w:right w:val="nil"/>
            </w:tcBorders>
            <w:shd w:val="clear" w:color="auto" w:fill="DBE5F1" w:themeFill="accent1" w:themeFillTint="33"/>
            <w:vAlign w:val="bottom"/>
            <w:hideMark/>
          </w:tcPr>
          <w:p w14:paraId="245D7499"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695" w:type="dxa"/>
            <w:tcBorders>
              <w:top w:val="nil"/>
              <w:left w:val="nil"/>
              <w:bottom w:val="single" w:sz="4" w:space="0" w:color="A6A6A6" w:themeColor="background1" w:themeShade="A6"/>
            </w:tcBorders>
            <w:shd w:val="clear" w:color="auto" w:fill="DBE5F1" w:themeFill="accent1" w:themeFillTint="33"/>
            <w:vAlign w:val="bottom"/>
            <w:hideMark/>
          </w:tcPr>
          <w:p w14:paraId="304ED911"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r>
      <w:tr w:rsidR="004E1CF5" w:rsidRPr="00E5188F" w14:paraId="40B12239" w14:textId="77777777" w:rsidTr="003639E2">
        <w:trPr>
          <w:jc w:val="center"/>
        </w:trPr>
        <w:tc>
          <w:tcPr>
            <w:tcW w:w="1110" w:type="dxa"/>
            <w:tcBorders>
              <w:top w:val="single" w:sz="4" w:space="0" w:color="A6A6A6" w:themeColor="background1" w:themeShade="A6"/>
              <w:bottom w:val="nil"/>
              <w:right w:val="single" w:sz="8" w:space="0" w:color="BFBFBF"/>
            </w:tcBorders>
            <w:shd w:val="clear" w:color="auto" w:fill="auto"/>
            <w:hideMark/>
          </w:tcPr>
          <w:p w14:paraId="3FCAC975"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Lehen sektorea</w:t>
            </w:r>
          </w:p>
        </w:tc>
        <w:tc>
          <w:tcPr>
            <w:tcW w:w="1334" w:type="dxa"/>
            <w:tcBorders>
              <w:top w:val="single" w:sz="4" w:space="0" w:color="A6A6A6" w:themeColor="background1" w:themeShade="A6"/>
              <w:left w:val="nil"/>
              <w:bottom w:val="nil"/>
              <w:right w:val="nil"/>
            </w:tcBorders>
            <w:shd w:val="clear" w:color="auto" w:fill="auto"/>
            <w:hideMark/>
          </w:tcPr>
          <w:p w14:paraId="619F730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6.692.783</w:t>
            </w:r>
          </w:p>
        </w:tc>
        <w:tc>
          <w:tcPr>
            <w:tcW w:w="733" w:type="dxa"/>
            <w:tcBorders>
              <w:top w:val="single" w:sz="4" w:space="0" w:color="A6A6A6" w:themeColor="background1" w:themeShade="A6"/>
              <w:left w:val="nil"/>
              <w:bottom w:val="nil"/>
              <w:right w:val="single" w:sz="8" w:space="0" w:color="BFBFBF"/>
            </w:tcBorders>
            <w:shd w:val="clear" w:color="auto" w:fill="auto"/>
            <w:hideMark/>
          </w:tcPr>
          <w:p w14:paraId="3D0CD87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100,0</w:t>
            </w:r>
          </w:p>
        </w:tc>
        <w:tc>
          <w:tcPr>
            <w:tcW w:w="1417" w:type="dxa"/>
            <w:tcBorders>
              <w:top w:val="single" w:sz="4" w:space="0" w:color="A6A6A6" w:themeColor="background1" w:themeShade="A6"/>
              <w:left w:val="nil"/>
              <w:bottom w:val="nil"/>
              <w:right w:val="nil"/>
            </w:tcBorders>
            <w:shd w:val="clear" w:color="auto" w:fill="auto"/>
            <w:noWrap/>
            <w:hideMark/>
          </w:tcPr>
          <w:p w14:paraId="30D92FE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6.125.881</w:t>
            </w:r>
          </w:p>
        </w:tc>
        <w:tc>
          <w:tcPr>
            <w:tcW w:w="693" w:type="dxa"/>
            <w:tcBorders>
              <w:top w:val="single" w:sz="4" w:space="0" w:color="A6A6A6" w:themeColor="background1" w:themeShade="A6"/>
              <w:left w:val="nil"/>
              <w:bottom w:val="nil"/>
              <w:right w:val="single" w:sz="8" w:space="0" w:color="BFBFBF"/>
            </w:tcBorders>
            <w:shd w:val="clear" w:color="auto" w:fill="auto"/>
            <w:hideMark/>
          </w:tcPr>
          <w:p w14:paraId="170FDFF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91,5</w:t>
            </w:r>
          </w:p>
        </w:tc>
        <w:tc>
          <w:tcPr>
            <w:tcW w:w="1200" w:type="dxa"/>
            <w:tcBorders>
              <w:top w:val="single" w:sz="4" w:space="0" w:color="A6A6A6" w:themeColor="background1" w:themeShade="A6"/>
              <w:left w:val="nil"/>
              <w:bottom w:val="nil"/>
              <w:right w:val="nil"/>
            </w:tcBorders>
            <w:shd w:val="clear" w:color="auto" w:fill="auto"/>
            <w:noWrap/>
            <w:hideMark/>
          </w:tcPr>
          <w:p w14:paraId="570F531B"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w:t>
            </w:r>
          </w:p>
        </w:tc>
        <w:tc>
          <w:tcPr>
            <w:tcW w:w="708" w:type="dxa"/>
            <w:tcBorders>
              <w:top w:val="single" w:sz="4" w:space="0" w:color="A6A6A6" w:themeColor="background1" w:themeShade="A6"/>
              <w:left w:val="nil"/>
              <w:bottom w:val="nil"/>
              <w:right w:val="single" w:sz="8" w:space="0" w:color="BFBFBF"/>
            </w:tcBorders>
            <w:shd w:val="clear" w:color="auto" w:fill="auto"/>
            <w:hideMark/>
          </w:tcPr>
          <w:p w14:paraId="01F406E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c>
          <w:tcPr>
            <w:tcW w:w="1111" w:type="dxa"/>
            <w:tcBorders>
              <w:top w:val="single" w:sz="4" w:space="0" w:color="A6A6A6" w:themeColor="background1" w:themeShade="A6"/>
              <w:left w:val="nil"/>
              <w:bottom w:val="nil"/>
              <w:right w:val="nil"/>
            </w:tcBorders>
            <w:shd w:val="clear" w:color="auto" w:fill="auto"/>
            <w:noWrap/>
            <w:hideMark/>
          </w:tcPr>
          <w:p w14:paraId="09B8B7F0"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566.902</w:t>
            </w:r>
          </w:p>
        </w:tc>
        <w:tc>
          <w:tcPr>
            <w:tcW w:w="695" w:type="dxa"/>
            <w:tcBorders>
              <w:top w:val="single" w:sz="4" w:space="0" w:color="A6A6A6" w:themeColor="background1" w:themeShade="A6"/>
              <w:left w:val="nil"/>
              <w:bottom w:val="nil"/>
            </w:tcBorders>
            <w:shd w:val="clear" w:color="auto" w:fill="auto"/>
            <w:hideMark/>
          </w:tcPr>
          <w:p w14:paraId="0E752FA2"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8,5</w:t>
            </w:r>
          </w:p>
        </w:tc>
      </w:tr>
      <w:tr w:rsidR="004E1CF5" w:rsidRPr="00E5188F" w14:paraId="67251A9C" w14:textId="77777777" w:rsidTr="003639E2">
        <w:trPr>
          <w:jc w:val="center"/>
        </w:trPr>
        <w:tc>
          <w:tcPr>
            <w:tcW w:w="1110" w:type="dxa"/>
            <w:tcBorders>
              <w:top w:val="nil"/>
              <w:bottom w:val="nil"/>
              <w:right w:val="single" w:sz="8" w:space="0" w:color="BFBFBF"/>
            </w:tcBorders>
            <w:shd w:val="clear" w:color="auto" w:fill="auto"/>
            <w:hideMark/>
          </w:tcPr>
          <w:p w14:paraId="667AC121"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Industria</w:t>
            </w:r>
          </w:p>
        </w:tc>
        <w:tc>
          <w:tcPr>
            <w:tcW w:w="1334" w:type="dxa"/>
            <w:tcBorders>
              <w:top w:val="nil"/>
              <w:left w:val="nil"/>
              <w:bottom w:val="nil"/>
              <w:right w:val="nil"/>
            </w:tcBorders>
            <w:shd w:val="clear" w:color="auto" w:fill="auto"/>
            <w:hideMark/>
          </w:tcPr>
          <w:p w14:paraId="0E4FFE0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2.586.547.395</w:t>
            </w:r>
          </w:p>
        </w:tc>
        <w:tc>
          <w:tcPr>
            <w:tcW w:w="733" w:type="dxa"/>
            <w:tcBorders>
              <w:top w:val="nil"/>
              <w:left w:val="nil"/>
              <w:bottom w:val="nil"/>
              <w:right w:val="single" w:sz="8" w:space="0" w:color="BFBFBF"/>
            </w:tcBorders>
            <w:shd w:val="clear" w:color="auto" w:fill="auto"/>
            <w:hideMark/>
          </w:tcPr>
          <w:p w14:paraId="2DD15A1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100,0</w:t>
            </w:r>
          </w:p>
        </w:tc>
        <w:tc>
          <w:tcPr>
            <w:tcW w:w="1417" w:type="dxa"/>
            <w:tcBorders>
              <w:top w:val="nil"/>
              <w:left w:val="nil"/>
              <w:bottom w:val="nil"/>
              <w:right w:val="nil"/>
            </w:tcBorders>
            <w:shd w:val="clear" w:color="auto" w:fill="auto"/>
            <w:noWrap/>
            <w:hideMark/>
          </w:tcPr>
          <w:p w14:paraId="5379EE62"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2.412.238.811</w:t>
            </w:r>
          </w:p>
        </w:tc>
        <w:tc>
          <w:tcPr>
            <w:tcW w:w="693" w:type="dxa"/>
            <w:tcBorders>
              <w:top w:val="nil"/>
              <w:left w:val="nil"/>
              <w:bottom w:val="nil"/>
              <w:right w:val="single" w:sz="8" w:space="0" w:color="BFBFBF"/>
            </w:tcBorders>
            <w:shd w:val="clear" w:color="auto" w:fill="auto"/>
            <w:hideMark/>
          </w:tcPr>
          <w:p w14:paraId="07BB112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93,3</w:t>
            </w:r>
          </w:p>
        </w:tc>
        <w:tc>
          <w:tcPr>
            <w:tcW w:w="1200" w:type="dxa"/>
            <w:tcBorders>
              <w:top w:val="nil"/>
              <w:left w:val="nil"/>
              <w:bottom w:val="nil"/>
              <w:right w:val="nil"/>
            </w:tcBorders>
            <w:shd w:val="clear" w:color="auto" w:fill="auto"/>
            <w:noWrap/>
            <w:hideMark/>
          </w:tcPr>
          <w:p w14:paraId="2E8CC53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119.802.613</w:t>
            </w:r>
          </w:p>
        </w:tc>
        <w:tc>
          <w:tcPr>
            <w:tcW w:w="708" w:type="dxa"/>
            <w:tcBorders>
              <w:top w:val="nil"/>
              <w:left w:val="nil"/>
              <w:bottom w:val="nil"/>
              <w:right w:val="single" w:sz="8" w:space="0" w:color="BFBFBF"/>
            </w:tcBorders>
            <w:shd w:val="clear" w:color="auto" w:fill="auto"/>
            <w:hideMark/>
          </w:tcPr>
          <w:p w14:paraId="697627C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4,6</w:t>
            </w:r>
          </w:p>
        </w:tc>
        <w:tc>
          <w:tcPr>
            <w:tcW w:w="1111" w:type="dxa"/>
            <w:tcBorders>
              <w:top w:val="nil"/>
              <w:left w:val="nil"/>
              <w:bottom w:val="nil"/>
              <w:right w:val="nil"/>
            </w:tcBorders>
            <w:shd w:val="clear" w:color="auto" w:fill="auto"/>
            <w:noWrap/>
            <w:hideMark/>
          </w:tcPr>
          <w:p w14:paraId="74E170A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54.505.972</w:t>
            </w:r>
          </w:p>
        </w:tc>
        <w:tc>
          <w:tcPr>
            <w:tcW w:w="695" w:type="dxa"/>
            <w:tcBorders>
              <w:top w:val="nil"/>
              <w:left w:val="nil"/>
              <w:bottom w:val="nil"/>
            </w:tcBorders>
            <w:shd w:val="clear" w:color="auto" w:fill="auto"/>
            <w:hideMark/>
          </w:tcPr>
          <w:p w14:paraId="07ABDC0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2,1</w:t>
            </w:r>
          </w:p>
        </w:tc>
      </w:tr>
      <w:tr w:rsidR="004E1CF5" w:rsidRPr="00E5188F" w14:paraId="33FBC4F4" w14:textId="77777777" w:rsidTr="003639E2">
        <w:trPr>
          <w:jc w:val="center"/>
        </w:trPr>
        <w:tc>
          <w:tcPr>
            <w:tcW w:w="1110" w:type="dxa"/>
            <w:tcBorders>
              <w:top w:val="nil"/>
              <w:bottom w:val="nil"/>
              <w:right w:val="single" w:sz="8" w:space="0" w:color="BFBFBF"/>
            </w:tcBorders>
            <w:shd w:val="clear" w:color="auto" w:fill="auto"/>
            <w:vAlign w:val="bottom"/>
            <w:hideMark/>
          </w:tcPr>
          <w:p w14:paraId="157ACE9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Eraikuntza</w:t>
            </w:r>
          </w:p>
        </w:tc>
        <w:tc>
          <w:tcPr>
            <w:tcW w:w="1334" w:type="dxa"/>
            <w:tcBorders>
              <w:top w:val="nil"/>
              <w:left w:val="nil"/>
              <w:bottom w:val="nil"/>
              <w:right w:val="nil"/>
            </w:tcBorders>
            <w:shd w:val="clear" w:color="auto" w:fill="auto"/>
            <w:hideMark/>
          </w:tcPr>
          <w:p w14:paraId="2354D46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36.893.180</w:t>
            </w:r>
          </w:p>
        </w:tc>
        <w:tc>
          <w:tcPr>
            <w:tcW w:w="733" w:type="dxa"/>
            <w:tcBorders>
              <w:top w:val="nil"/>
              <w:left w:val="nil"/>
              <w:bottom w:val="nil"/>
              <w:right w:val="single" w:sz="8" w:space="0" w:color="BFBFBF"/>
            </w:tcBorders>
            <w:shd w:val="clear" w:color="auto" w:fill="auto"/>
            <w:hideMark/>
          </w:tcPr>
          <w:p w14:paraId="0865EAF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100,0</w:t>
            </w:r>
          </w:p>
        </w:tc>
        <w:tc>
          <w:tcPr>
            <w:tcW w:w="1417" w:type="dxa"/>
            <w:tcBorders>
              <w:top w:val="nil"/>
              <w:left w:val="nil"/>
              <w:bottom w:val="nil"/>
              <w:right w:val="nil"/>
            </w:tcBorders>
            <w:shd w:val="clear" w:color="auto" w:fill="auto"/>
            <w:noWrap/>
            <w:hideMark/>
          </w:tcPr>
          <w:p w14:paraId="48F47E6B"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27.371.166</w:t>
            </w:r>
          </w:p>
        </w:tc>
        <w:tc>
          <w:tcPr>
            <w:tcW w:w="693" w:type="dxa"/>
            <w:tcBorders>
              <w:top w:val="nil"/>
              <w:left w:val="nil"/>
              <w:bottom w:val="nil"/>
              <w:right w:val="single" w:sz="8" w:space="0" w:color="BFBFBF"/>
            </w:tcBorders>
            <w:shd w:val="clear" w:color="auto" w:fill="auto"/>
            <w:hideMark/>
          </w:tcPr>
          <w:p w14:paraId="66A2A38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74,2</w:t>
            </w:r>
          </w:p>
        </w:tc>
        <w:tc>
          <w:tcPr>
            <w:tcW w:w="1200" w:type="dxa"/>
            <w:tcBorders>
              <w:top w:val="nil"/>
              <w:left w:val="nil"/>
              <w:bottom w:val="nil"/>
              <w:right w:val="nil"/>
            </w:tcBorders>
            <w:shd w:val="clear" w:color="auto" w:fill="auto"/>
            <w:noWrap/>
            <w:hideMark/>
          </w:tcPr>
          <w:p w14:paraId="0868C8B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3.269.498</w:t>
            </w:r>
          </w:p>
        </w:tc>
        <w:tc>
          <w:tcPr>
            <w:tcW w:w="708" w:type="dxa"/>
            <w:tcBorders>
              <w:top w:val="nil"/>
              <w:left w:val="nil"/>
              <w:bottom w:val="nil"/>
              <w:right w:val="single" w:sz="8" w:space="0" w:color="BFBFBF"/>
            </w:tcBorders>
            <w:shd w:val="clear" w:color="auto" w:fill="auto"/>
            <w:hideMark/>
          </w:tcPr>
          <w:p w14:paraId="36E8D75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8,9</w:t>
            </w:r>
          </w:p>
        </w:tc>
        <w:tc>
          <w:tcPr>
            <w:tcW w:w="1111" w:type="dxa"/>
            <w:tcBorders>
              <w:top w:val="nil"/>
              <w:left w:val="nil"/>
              <w:bottom w:val="nil"/>
              <w:right w:val="nil"/>
            </w:tcBorders>
            <w:shd w:val="clear" w:color="auto" w:fill="auto"/>
            <w:noWrap/>
            <w:hideMark/>
          </w:tcPr>
          <w:p w14:paraId="1D99192B"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6.252.516</w:t>
            </w:r>
          </w:p>
        </w:tc>
        <w:tc>
          <w:tcPr>
            <w:tcW w:w="695" w:type="dxa"/>
            <w:tcBorders>
              <w:top w:val="nil"/>
              <w:left w:val="nil"/>
              <w:bottom w:val="nil"/>
            </w:tcBorders>
            <w:shd w:val="clear" w:color="auto" w:fill="auto"/>
            <w:hideMark/>
          </w:tcPr>
          <w:p w14:paraId="156738D3"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16,9</w:t>
            </w:r>
          </w:p>
        </w:tc>
      </w:tr>
      <w:tr w:rsidR="004E1CF5" w:rsidRPr="00E5188F" w14:paraId="7DBFDD91" w14:textId="77777777" w:rsidTr="003639E2">
        <w:trPr>
          <w:jc w:val="center"/>
        </w:trPr>
        <w:tc>
          <w:tcPr>
            <w:tcW w:w="1110" w:type="dxa"/>
            <w:tcBorders>
              <w:top w:val="nil"/>
              <w:bottom w:val="single" w:sz="4" w:space="0" w:color="A6A6A6" w:themeColor="background1" w:themeShade="A6"/>
              <w:right w:val="single" w:sz="8" w:space="0" w:color="BFBFBF"/>
            </w:tcBorders>
            <w:shd w:val="clear" w:color="auto" w:fill="auto"/>
            <w:hideMark/>
          </w:tcPr>
          <w:p w14:paraId="5CBF975C"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Zerbitzuak</w:t>
            </w:r>
          </w:p>
        </w:tc>
        <w:tc>
          <w:tcPr>
            <w:tcW w:w="1334" w:type="dxa"/>
            <w:tcBorders>
              <w:top w:val="nil"/>
              <w:left w:val="nil"/>
              <w:bottom w:val="single" w:sz="4" w:space="0" w:color="A6A6A6" w:themeColor="background1" w:themeShade="A6"/>
              <w:right w:val="nil"/>
            </w:tcBorders>
            <w:shd w:val="clear" w:color="auto" w:fill="auto"/>
            <w:hideMark/>
          </w:tcPr>
          <w:p w14:paraId="3D1E92A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3.181.242.302</w:t>
            </w:r>
          </w:p>
        </w:tc>
        <w:tc>
          <w:tcPr>
            <w:tcW w:w="733" w:type="dxa"/>
            <w:tcBorders>
              <w:top w:val="nil"/>
              <w:left w:val="nil"/>
              <w:bottom w:val="single" w:sz="4" w:space="0" w:color="A6A6A6" w:themeColor="background1" w:themeShade="A6"/>
              <w:right w:val="single" w:sz="8" w:space="0" w:color="BFBFBF"/>
            </w:tcBorders>
            <w:shd w:val="clear" w:color="auto" w:fill="auto"/>
            <w:hideMark/>
          </w:tcPr>
          <w:p w14:paraId="58EC7ED5"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100,0</w:t>
            </w:r>
          </w:p>
        </w:tc>
        <w:tc>
          <w:tcPr>
            <w:tcW w:w="1417" w:type="dxa"/>
            <w:tcBorders>
              <w:top w:val="nil"/>
              <w:left w:val="nil"/>
              <w:bottom w:val="single" w:sz="4" w:space="0" w:color="A6A6A6" w:themeColor="background1" w:themeShade="A6"/>
              <w:right w:val="nil"/>
            </w:tcBorders>
            <w:shd w:val="clear" w:color="auto" w:fill="auto"/>
            <w:noWrap/>
            <w:hideMark/>
          </w:tcPr>
          <w:p w14:paraId="03CAA8BE"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3.140.500.239</w:t>
            </w:r>
          </w:p>
        </w:tc>
        <w:tc>
          <w:tcPr>
            <w:tcW w:w="693" w:type="dxa"/>
            <w:tcBorders>
              <w:top w:val="nil"/>
              <w:left w:val="nil"/>
              <w:bottom w:val="single" w:sz="4" w:space="0" w:color="A6A6A6" w:themeColor="background1" w:themeShade="A6"/>
              <w:right w:val="single" w:sz="8" w:space="0" w:color="BFBFBF"/>
            </w:tcBorders>
            <w:shd w:val="clear" w:color="auto" w:fill="auto"/>
            <w:hideMark/>
          </w:tcPr>
          <w:p w14:paraId="10B8421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98,7</w:t>
            </w:r>
          </w:p>
        </w:tc>
        <w:tc>
          <w:tcPr>
            <w:tcW w:w="1200" w:type="dxa"/>
            <w:tcBorders>
              <w:top w:val="nil"/>
              <w:left w:val="nil"/>
              <w:bottom w:val="single" w:sz="4" w:space="0" w:color="A6A6A6" w:themeColor="background1" w:themeShade="A6"/>
              <w:right w:val="nil"/>
            </w:tcBorders>
            <w:shd w:val="clear" w:color="auto" w:fill="auto"/>
            <w:noWrap/>
            <w:hideMark/>
          </w:tcPr>
          <w:p w14:paraId="07CB2CC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16.860.765</w:t>
            </w:r>
          </w:p>
        </w:tc>
        <w:tc>
          <w:tcPr>
            <w:tcW w:w="708" w:type="dxa"/>
            <w:tcBorders>
              <w:top w:val="nil"/>
              <w:left w:val="nil"/>
              <w:bottom w:val="single" w:sz="4" w:space="0" w:color="A6A6A6" w:themeColor="background1" w:themeShade="A6"/>
              <w:right w:val="single" w:sz="8" w:space="0" w:color="BFBFBF"/>
            </w:tcBorders>
            <w:shd w:val="clear" w:color="auto" w:fill="auto"/>
            <w:hideMark/>
          </w:tcPr>
          <w:p w14:paraId="1881239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0,5</w:t>
            </w:r>
          </w:p>
        </w:tc>
        <w:tc>
          <w:tcPr>
            <w:tcW w:w="1111" w:type="dxa"/>
            <w:tcBorders>
              <w:top w:val="nil"/>
              <w:left w:val="nil"/>
              <w:bottom w:val="single" w:sz="4" w:space="0" w:color="A6A6A6" w:themeColor="background1" w:themeShade="A6"/>
              <w:right w:val="nil"/>
            </w:tcBorders>
            <w:shd w:val="clear" w:color="auto" w:fill="auto"/>
            <w:noWrap/>
            <w:hideMark/>
          </w:tcPr>
          <w:p w14:paraId="2D3EF6C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23.881.298</w:t>
            </w:r>
          </w:p>
        </w:tc>
        <w:tc>
          <w:tcPr>
            <w:tcW w:w="695" w:type="dxa"/>
            <w:tcBorders>
              <w:top w:val="nil"/>
              <w:left w:val="nil"/>
              <w:bottom w:val="single" w:sz="4" w:space="0" w:color="A6A6A6" w:themeColor="background1" w:themeShade="A6"/>
            </w:tcBorders>
            <w:shd w:val="clear" w:color="auto" w:fill="auto"/>
            <w:hideMark/>
          </w:tcPr>
          <w:p w14:paraId="638EF0FC"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0,8</w:t>
            </w:r>
          </w:p>
        </w:tc>
      </w:tr>
      <w:tr w:rsidR="004E1CF5" w:rsidRPr="00E5188F" w14:paraId="7F64B690" w14:textId="77777777" w:rsidTr="003639E2">
        <w:trPr>
          <w:jc w:val="center"/>
        </w:trPr>
        <w:tc>
          <w:tcPr>
            <w:tcW w:w="1110" w:type="dxa"/>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44A404B4"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1334" w:type="dxa"/>
            <w:tcBorders>
              <w:top w:val="single" w:sz="4" w:space="0" w:color="A6A6A6" w:themeColor="background1" w:themeShade="A6"/>
              <w:left w:val="nil"/>
              <w:bottom w:val="single" w:sz="4" w:space="0" w:color="A6A6A6" w:themeColor="background1" w:themeShade="A6"/>
              <w:right w:val="nil"/>
            </w:tcBorders>
            <w:shd w:val="clear" w:color="auto" w:fill="auto"/>
            <w:hideMark/>
          </w:tcPr>
          <w:p w14:paraId="63553F23"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5.811.375.660</w:t>
            </w:r>
          </w:p>
        </w:tc>
        <w:tc>
          <w:tcPr>
            <w:tcW w:w="733" w:type="dxa"/>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hideMark/>
          </w:tcPr>
          <w:p w14:paraId="58640212" w14:textId="77777777" w:rsidR="004E1CF5" w:rsidRPr="00E5188F" w:rsidRDefault="004E1CF5" w:rsidP="003639E2">
            <w:pPr>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1417" w:type="dxa"/>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shd w:val="clear" w:color="auto" w:fill="auto"/>
            <w:hideMark/>
          </w:tcPr>
          <w:p w14:paraId="0FB05D02"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5.586.236.097</w:t>
            </w:r>
          </w:p>
        </w:tc>
        <w:tc>
          <w:tcPr>
            <w:tcW w:w="693" w:type="dxa"/>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hideMark/>
          </w:tcPr>
          <w:p w14:paraId="7BECE1DA" w14:textId="77777777" w:rsidR="004E1CF5" w:rsidRPr="00E5188F" w:rsidRDefault="004E1CF5" w:rsidP="003639E2">
            <w:pPr>
              <w:spacing w:line="264" w:lineRule="auto"/>
              <w:ind w:right="170"/>
              <w:jc w:val="right"/>
              <w:rPr>
                <w:rFonts w:cs="Arial"/>
                <w:b/>
                <w:bCs/>
                <w:color w:val="000000"/>
                <w:sz w:val="16"/>
                <w:szCs w:val="16"/>
                <w:lang w:val="eu-ES"/>
              </w:rPr>
            </w:pPr>
            <w:r w:rsidRPr="00E5188F">
              <w:rPr>
                <w:rFonts w:cs="Arial"/>
                <w:b/>
                <w:bCs/>
                <w:color w:val="000000"/>
                <w:sz w:val="16"/>
                <w:szCs w:val="16"/>
                <w:lang w:val="eu-ES"/>
              </w:rPr>
              <w:t>96,1</w:t>
            </w:r>
          </w:p>
        </w:tc>
        <w:tc>
          <w:tcPr>
            <w:tcW w:w="1200" w:type="dxa"/>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shd w:val="clear" w:color="auto" w:fill="auto"/>
            <w:hideMark/>
          </w:tcPr>
          <w:p w14:paraId="49A15704" w14:textId="77777777" w:rsidR="004E1CF5" w:rsidRPr="00E5188F" w:rsidRDefault="004E1CF5" w:rsidP="003639E2">
            <w:pPr>
              <w:pStyle w:val="Textoindependiente3"/>
              <w:widowControl w:val="0"/>
              <w:spacing w:line="264" w:lineRule="auto"/>
              <w:jc w:val="right"/>
              <w:rPr>
                <w:rFonts w:ascii="Arial" w:eastAsiaTheme="minorHAnsi" w:hAnsi="Arial" w:cs="Arial"/>
                <w:b/>
                <w:bCs/>
                <w:color w:val="000000"/>
                <w:szCs w:val="16"/>
                <w:lang w:val="eu-ES" w:eastAsia="en-US"/>
              </w:rPr>
            </w:pPr>
            <w:r w:rsidRPr="00E5188F">
              <w:rPr>
                <w:rFonts w:ascii="Arial" w:eastAsiaTheme="minorHAnsi" w:hAnsi="Arial" w:cs="Arial"/>
                <w:b/>
                <w:bCs/>
                <w:color w:val="000000"/>
                <w:szCs w:val="16"/>
                <w:lang w:val="eu-ES" w:eastAsia="en-US"/>
              </w:rPr>
              <w:t>139.932.875</w:t>
            </w:r>
          </w:p>
        </w:tc>
        <w:tc>
          <w:tcPr>
            <w:tcW w:w="708" w:type="dxa"/>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4D9400C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b/>
                <w:bCs/>
                <w:color w:val="000000"/>
                <w:sz w:val="16"/>
                <w:szCs w:val="16"/>
                <w:lang w:val="eu-ES"/>
              </w:rPr>
              <w:t>2,4</w:t>
            </w:r>
          </w:p>
        </w:tc>
        <w:tc>
          <w:tcPr>
            <w:tcW w:w="1111" w:type="dxa"/>
            <w:tcBorders>
              <w:top w:val="single" w:sz="4" w:space="0" w:color="A6A6A6" w:themeColor="background1" w:themeShade="A6"/>
              <w:left w:val="single" w:sz="8" w:space="0" w:color="BFBFBF"/>
              <w:bottom w:val="single" w:sz="4" w:space="0" w:color="A6A6A6" w:themeColor="background1" w:themeShade="A6"/>
              <w:right w:val="nil"/>
            </w:tcBorders>
            <w:shd w:val="clear" w:color="auto" w:fill="auto"/>
            <w:hideMark/>
          </w:tcPr>
          <w:p w14:paraId="41EFBC32" w14:textId="77777777" w:rsidR="004E1CF5" w:rsidRPr="00E5188F" w:rsidRDefault="004E1CF5" w:rsidP="003639E2">
            <w:pPr>
              <w:pStyle w:val="Textoindependiente3"/>
              <w:widowControl w:val="0"/>
              <w:spacing w:line="264" w:lineRule="auto"/>
              <w:jc w:val="right"/>
              <w:rPr>
                <w:rFonts w:ascii="Arial" w:eastAsiaTheme="minorHAnsi" w:hAnsi="Arial" w:cs="Arial"/>
                <w:b/>
                <w:bCs/>
                <w:color w:val="000000"/>
                <w:szCs w:val="16"/>
                <w:lang w:val="eu-ES" w:eastAsia="en-US"/>
              </w:rPr>
            </w:pPr>
            <w:r w:rsidRPr="00E5188F">
              <w:rPr>
                <w:rFonts w:ascii="Arial" w:eastAsiaTheme="minorHAnsi" w:hAnsi="Arial" w:cs="Arial"/>
                <w:b/>
                <w:bCs/>
                <w:color w:val="000000"/>
                <w:szCs w:val="16"/>
                <w:lang w:val="eu-ES" w:eastAsia="en-US"/>
              </w:rPr>
              <w:t>85.206.688</w:t>
            </w:r>
          </w:p>
        </w:tc>
        <w:tc>
          <w:tcPr>
            <w:tcW w:w="695" w:type="dxa"/>
            <w:tcBorders>
              <w:top w:val="single" w:sz="4" w:space="0" w:color="A6A6A6" w:themeColor="background1" w:themeShade="A6"/>
              <w:left w:val="nil"/>
              <w:bottom w:val="single" w:sz="4" w:space="0" w:color="A6A6A6" w:themeColor="background1" w:themeShade="A6"/>
            </w:tcBorders>
            <w:shd w:val="clear" w:color="auto" w:fill="auto"/>
            <w:hideMark/>
          </w:tcPr>
          <w:p w14:paraId="2513B07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b/>
                <w:bCs/>
                <w:color w:val="000000"/>
                <w:sz w:val="16"/>
                <w:szCs w:val="16"/>
                <w:lang w:val="eu-ES"/>
              </w:rPr>
              <w:t>1,5</w:t>
            </w:r>
          </w:p>
        </w:tc>
      </w:tr>
    </w:tbl>
    <w:p w14:paraId="55BCB882" w14:textId="77777777" w:rsidR="004E1CF5" w:rsidRPr="00E5188F" w:rsidRDefault="004E1CF5" w:rsidP="004E1CF5">
      <w:pPr>
        <w:pStyle w:val="Textoindependiente3"/>
        <w:widowControl w:val="0"/>
        <w:spacing w:line="264" w:lineRule="auto"/>
        <w:rPr>
          <w:rFonts w:ascii="Arial" w:hAnsi="Arial" w:cs="Arial"/>
          <w:b/>
          <w:color w:val="1F497D" w:themeColor="text2"/>
          <w:szCs w:val="16"/>
          <w:lang w:val="eu-ES"/>
        </w:rPr>
      </w:pPr>
    </w:p>
    <w:p w14:paraId="43FF395B" w14:textId="65C70765"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20" w:name="_Toc511991460"/>
      <w:bookmarkStart w:id="421" w:name="_Toc511994111"/>
      <w:bookmarkStart w:id="422" w:name="_Toc516567939"/>
      <w:bookmarkStart w:id="423" w:name="_Toc518382889"/>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57</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FUNTS PROPIOEN ARLOZ ARLOKO BANAKETA, LURRALDE HISTORIKOAREN ARABERA 2016 (zifra absolutuak eurotan eta % bertikalak)</w:t>
      </w:r>
      <w:bookmarkEnd w:id="420"/>
      <w:bookmarkEnd w:id="421"/>
      <w:bookmarkEnd w:id="422"/>
      <w:bookmarkEnd w:id="423"/>
    </w:p>
    <w:tbl>
      <w:tblPr>
        <w:tblW w:w="5000" w:type="pct"/>
        <w:jc w:val="center"/>
        <w:tblCellMar>
          <w:left w:w="70" w:type="dxa"/>
          <w:right w:w="70" w:type="dxa"/>
        </w:tblCellMar>
        <w:tblLook w:val="04A0" w:firstRow="1" w:lastRow="0" w:firstColumn="1" w:lastColumn="0" w:noHBand="0" w:noVBand="1"/>
      </w:tblPr>
      <w:tblGrid>
        <w:gridCol w:w="1207"/>
        <w:gridCol w:w="1334"/>
        <w:gridCol w:w="711"/>
        <w:gridCol w:w="1200"/>
        <w:gridCol w:w="622"/>
        <w:gridCol w:w="1334"/>
        <w:gridCol w:w="622"/>
        <w:gridCol w:w="1334"/>
        <w:gridCol w:w="622"/>
      </w:tblGrid>
      <w:tr w:rsidR="004E1CF5" w:rsidRPr="00E5188F" w14:paraId="737C583C" w14:textId="77777777" w:rsidTr="003639E2">
        <w:trPr>
          <w:jc w:val="center"/>
        </w:trPr>
        <w:tc>
          <w:tcPr>
            <w:tcW w:w="0" w:type="auto"/>
            <w:vMerge w:val="restart"/>
            <w:tcBorders>
              <w:top w:val="single" w:sz="4" w:space="0" w:color="A6A6A6" w:themeColor="background1" w:themeShade="A6"/>
              <w:bottom w:val="single" w:sz="8" w:space="0" w:color="BFBFBF"/>
              <w:right w:val="single" w:sz="8" w:space="0" w:color="BFBFBF"/>
            </w:tcBorders>
            <w:shd w:val="clear" w:color="auto" w:fill="DBE5F1" w:themeFill="accent1" w:themeFillTint="33"/>
            <w:hideMark/>
          </w:tcPr>
          <w:p w14:paraId="314821A4" w14:textId="77777777" w:rsidR="004E1CF5" w:rsidRPr="00E5188F" w:rsidRDefault="004E1CF5" w:rsidP="003639E2">
            <w:pPr>
              <w:spacing w:line="264" w:lineRule="auto"/>
              <w:rPr>
                <w:rFonts w:ascii="Calibri" w:eastAsia="Times New Roman" w:hAnsi="Calibri" w:cs="Times New Roman"/>
                <w:color w:val="000000"/>
                <w:szCs w:val="20"/>
                <w:lang w:val="eu-ES" w:eastAsia="es-ES"/>
              </w:rPr>
            </w:pPr>
            <w:r w:rsidRPr="00E5188F">
              <w:rPr>
                <w:rFonts w:ascii="Calibri" w:eastAsia="Times New Roman" w:hAnsi="Calibri" w:cs="Times New Roman"/>
                <w:color w:val="000000"/>
                <w:szCs w:val="20"/>
                <w:lang w:val="eu-ES" w:eastAsia="es-ES"/>
              </w:rPr>
              <w:t> </w:t>
            </w:r>
          </w:p>
        </w:tc>
        <w:tc>
          <w:tcPr>
            <w:tcW w:w="0" w:type="auto"/>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373F524B"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EAE</w:t>
            </w:r>
          </w:p>
        </w:tc>
        <w:tc>
          <w:tcPr>
            <w:tcW w:w="0" w:type="auto"/>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1344C630"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Araba</w:t>
            </w:r>
          </w:p>
        </w:tc>
        <w:tc>
          <w:tcPr>
            <w:tcW w:w="0" w:type="auto"/>
            <w:gridSpan w:val="2"/>
            <w:tcBorders>
              <w:top w:val="single" w:sz="4" w:space="0" w:color="A6A6A6" w:themeColor="background1" w:themeShade="A6"/>
              <w:left w:val="nil"/>
              <w:bottom w:val="single" w:sz="8" w:space="0" w:color="BFBFBF"/>
              <w:right w:val="single" w:sz="8" w:space="0" w:color="BFBFBF"/>
            </w:tcBorders>
            <w:shd w:val="clear" w:color="auto" w:fill="DBE5F1" w:themeFill="accent1" w:themeFillTint="33"/>
            <w:hideMark/>
          </w:tcPr>
          <w:p w14:paraId="5073E917"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Bizkaia</w:t>
            </w:r>
          </w:p>
        </w:tc>
        <w:tc>
          <w:tcPr>
            <w:tcW w:w="0" w:type="auto"/>
            <w:gridSpan w:val="2"/>
            <w:tcBorders>
              <w:top w:val="single" w:sz="4" w:space="0" w:color="A6A6A6" w:themeColor="background1" w:themeShade="A6"/>
              <w:left w:val="nil"/>
              <w:bottom w:val="single" w:sz="8" w:space="0" w:color="BFBFBF"/>
            </w:tcBorders>
            <w:shd w:val="clear" w:color="auto" w:fill="DBE5F1" w:themeFill="accent1" w:themeFillTint="33"/>
            <w:hideMark/>
          </w:tcPr>
          <w:p w14:paraId="09C20667"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Gipuzkoa</w:t>
            </w:r>
          </w:p>
        </w:tc>
      </w:tr>
      <w:tr w:rsidR="004E1CF5" w:rsidRPr="00E5188F" w14:paraId="7809EA5C" w14:textId="77777777" w:rsidTr="003639E2">
        <w:trPr>
          <w:jc w:val="center"/>
        </w:trPr>
        <w:tc>
          <w:tcPr>
            <w:tcW w:w="0" w:type="auto"/>
            <w:vMerge/>
            <w:tcBorders>
              <w:top w:val="single" w:sz="8" w:space="0" w:color="BFBFBF"/>
              <w:bottom w:val="single" w:sz="4" w:space="0" w:color="A6A6A6" w:themeColor="background1" w:themeShade="A6"/>
              <w:right w:val="single" w:sz="8" w:space="0" w:color="BFBFBF"/>
            </w:tcBorders>
            <w:shd w:val="clear" w:color="auto" w:fill="DBE5F1" w:themeFill="accent1" w:themeFillTint="33"/>
            <w:vAlign w:val="center"/>
            <w:hideMark/>
          </w:tcPr>
          <w:p w14:paraId="0451E631" w14:textId="77777777" w:rsidR="004E1CF5" w:rsidRPr="00E5188F" w:rsidRDefault="004E1CF5" w:rsidP="003639E2">
            <w:pPr>
              <w:spacing w:line="264" w:lineRule="auto"/>
              <w:jc w:val="left"/>
              <w:rPr>
                <w:rFonts w:ascii="Calibri" w:eastAsia="Times New Roman" w:hAnsi="Calibri" w:cs="Times New Roman"/>
                <w:color w:val="000000"/>
                <w:szCs w:val="20"/>
                <w:lang w:val="eu-ES" w:eastAsia="es-ES"/>
              </w:rPr>
            </w:pPr>
          </w:p>
        </w:tc>
        <w:tc>
          <w:tcPr>
            <w:tcW w:w="0" w:type="auto"/>
            <w:tcBorders>
              <w:top w:val="nil"/>
              <w:left w:val="nil"/>
              <w:bottom w:val="single" w:sz="4" w:space="0" w:color="A6A6A6" w:themeColor="background1" w:themeShade="A6"/>
              <w:right w:val="nil"/>
            </w:tcBorders>
            <w:shd w:val="clear" w:color="auto" w:fill="DBE5F1" w:themeFill="accent1" w:themeFillTint="33"/>
            <w:hideMark/>
          </w:tcPr>
          <w:p w14:paraId="54F8AAF5"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0" w:type="auto"/>
            <w:tcBorders>
              <w:top w:val="nil"/>
              <w:left w:val="nil"/>
              <w:bottom w:val="single" w:sz="4" w:space="0" w:color="A6A6A6" w:themeColor="background1" w:themeShade="A6"/>
              <w:right w:val="single" w:sz="8" w:space="0" w:color="BFBFBF"/>
            </w:tcBorders>
            <w:shd w:val="clear" w:color="auto" w:fill="DBE5F1" w:themeFill="accent1" w:themeFillTint="33"/>
            <w:hideMark/>
          </w:tcPr>
          <w:p w14:paraId="62C36BF1"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0" w:type="auto"/>
            <w:tcBorders>
              <w:top w:val="nil"/>
              <w:left w:val="nil"/>
              <w:bottom w:val="single" w:sz="4" w:space="0" w:color="A6A6A6" w:themeColor="background1" w:themeShade="A6"/>
              <w:right w:val="nil"/>
            </w:tcBorders>
            <w:shd w:val="clear" w:color="auto" w:fill="DBE5F1" w:themeFill="accent1" w:themeFillTint="33"/>
            <w:hideMark/>
          </w:tcPr>
          <w:p w14:paraId="7E10EED0"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0" w:type="auto"/>
            <w:tcBorders>
              <w:top w:val="nil"/>
              <w:left w:val="nil"/>
              <w:bottom w:val="single" w:sz="4" w:space="0" w:color="A6A6A6" w:themeColor="background1" w:themeShade="A6"/>
              <w:right w:val="single" w:sz="8" w:space="0" w:color="BFBFBF"/>
            </w:tcBorders>
            <w:shd w:val="clear" w:color="auto" w:fill="DBE5F1" w:themeFill="accent1" w:themeFillTint="33"/>
            <w:hideMark/>
          </w:tcPr>
          <w:p w14:paraId="6AA6A1D6"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0" w:type="auto"/>
            <w:tcBorders>
              <w:top w:val="nil"/>
              <w:left w:val="nil"/>
              <w:bottom w:val="single" w:sz="4" w:space="0" w:color="A6A6A6" w:themeColor="background1" w:themeShade="A6"/>
              <w:right w:val="nil"/>
            </w:tcBorders>
            <w:shd w:val="clear" w:color="auto" w:fill="DBE5F1" w:themeFill="accent1" w:themeFillTint="33"/>
            <w:hideMark/>
          </w:tcPr>
          <w:p w14:paraId="159B8DC0"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0" w:type="auto"/>
            <w:tcBorders>
              <w:top w:val="nil"/>
              <w:left w:val="nil"/>
              <w:bottom w:val="single" w:sz="4" w:space="0" w:color="A6A6A6" w:themeColor="background1" w:themeShade="A6"/>
              <w:right w:val="single" w:sz="8" w:space="0" w:color="BFBFBF"/>
            </w:tcBorders>
            <w:shd w:val="clear" w:color="auto" w:fill="DBE5F1" w:themeFill="accent1" w:themeFillTint="33"/>
            <w:hideMark/>
          </w:tcPr>
          <w:p w14:paraId="0B99ADA9"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0" w:type="auto"/>
            <w:tcBorders>
              <w:top w:val="nil"/>
              <w:left w:val="nil"/>
              <w:bottom w:val="single" w:sz="4" w:space="0" w:color="A6A6A6" w:themeColor="background1" w:themeShade="A6"/>
              <w:right w:val="nil"/>
            </w:tcBorders>
            <w:shd w:val="clear" w:color="auto" w:fill="DBE5F1" w:themeFill="accent1" w:themeFillTint="33"/>
            <w:hideMark/>
          </w:tcPr>
          <w:p w14:paraId="21A7D4A2"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0" w:type="auto"/>
            <w:tcBorders>
              <w:top w:val="nil"/>
              <w:left w:val="nil"/>
              <w:bottom w:val="single" w:sz="4" w:space="0" w:color="A6A6A6" w:themeColor="background1" w:themeShade="A6"/>
            </w:tcBorders>
            <w:shd w:val="clear" w:color="auto" w:fill="DBE5F1" w:themeFill="accent1" w:themeFillTint="33"/>
            <w:hideMark/>
          </w:tcPr>
          <w:p w14:paraId="3E951315"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r>
      <w:tr w:rsidR="004E1CF5" w:rsidRPr="00E5188F" w14:paraId="44DE99F8" w14:textId="77777777" w:rsidTr="003639E2">
        <w:trPr>
          <w:jc w:val="center"/>
        </w:trPr>
        <w:tc>
          <w:tcPr>
            <w:tcW w:w="0" w:type="auto"/>
            <w:tcBorders>
              <w:top w:val="single" w:sz="4" w:space="0" w:color="A6A6A6" w:themeColor="background1" w:themeShade="A6"/>
              <w:bottom w:val="nil"/>
              <w:right w:val="single" w:sz="8" w:space="0" w:color="BFBFBF"/>
            </w:tcBorders>
            <w:shd w:val="clear" w:color="auto" w:fill="auto"/>
            <w:hideMark/>
          </w:tcPr>
          <w:p w14:paraId="2F70D48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Lehen sektorea</w:t>
            </w:r>
          </w:p>
        </w:tc>
        <w:tc>
          <w:tcPr>
            <w:tcW w:w="0" w:type="auto"/>
            <w:tcBorders>
              <w:top w:val="single" w:sz="4" w:space="0" w:color="A6A6A6" w:themeColor="background1" w:themeShade="A6"/>
              <w:left w:val="nil"/>
              <w:bottom w:val="nil"/>
              <w:right w:val="nil"/>
            </w:tcBorders>
            <w:shd w:val="clear" w:color="auto" w:fill="auto"/>
            <w:hideMark/>
          </w:tcPr>
          <w:p w14:paraId="16969B8F"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6.692.783</w:t>
            </w:r>
          </w:p>
        </w:tc>
        <w:tc>
          <w:tcPr>
            <w:tcW w:w="0" w:type="auto"/>
            <w:tcBorders>
              <w:top w:val="single" w:sz="4" w:space="0" w:color="A6A6A6" w:themeColor="background1" w:themeShade="A6"/>
              <w:left w:val="nil"/>
              <w:bottom w:val="nil"/>
              <w:right w:val="single" w:sz="8" w:space="0" w:color="BFBFBF"/>
            </w:tcBorders>
            <w:shd w:val="clear" w:color="auto" w:fill="auto"/>
            <w:hideMark/>
          </w:tcPr>
          <w:p w14:paraId="2ADA863B"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0,1</w:t>
            </w:r>
          </w:p>
        </w:tc>
        <w:tc>
          <w:tcPr>
            <w:tcW w:w="0" w:type="auto"/>
            <w:tcBorders>
              <w:top w:val="single" w:sz="4" w:space="0" w:color="A6A6A6" w:themeColor="background1" w:themeShade="A6"/>
              <w:left w:val="nil"/>
              <w:bottom w:val="nil"/>
              <w:right w:val="nil"/>
            </w:tcBorders>
            <w:shd w:val="clear" w:color="auto" w:fill="auto"/>
            <w:hideMark/>
          </w:tcPr>
          <w:p w14:paraId="1C5C51A3"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3.741.747</w:t>
            </w:r>
          </w:p>
        </w:tc>
        <w:tc>
          <w:tcPr>
            <w:tcW w:w="0" w:type="auto"/>
            <w:tcBorders>
              <w:top w:val="single" w:sz="4" w:space="0" w:color="A6A6A6" w:themeColor="background1" w:themeShade="A6"/>
              <w:left w:val="nil"/>
              <w:bottom w:val="nil"/>
              <w:right w:val="single" w:sz="8" w:space="0" w:color="BFBFBF"/>
            </w:tcBorders>
            <w:shd w:val="clear" w:color="auto" w:fill="auto"/>
            <w:hideMark/>
          </w:tcPr>
          <w:p w14:paraId="1CB4A9A4"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0,5</w:t>
            </w:r>
          </w:p>
        </w:tc>
        <w:tc>
          <w:tcPr>
            <w:tcW w:w="0" w:type="auto"/>
            <w:tcBorders>
              <w:top w:val="single" w:sz="4" w:space="0" w:color="A6A6A6" w:themeColor="background1" w:themeShade="A6"/>
              <w:left w:val="nil"/>
              <w:bottom w:val="nil"/>
              <w:right w:val="nil"/>
            </w:tcBorders>
            <w:shd w:val="clear" w:color="auto" w:fill="auto"/>
            <w:noWrap/>
            <w:hideMark/>
          </w:tcPr>
          <w:p w14:paraId="59DCC0B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1.737.534</w:t>
            </w:r>
          </w:p>
        </w:tc>
        <w:tc>
          <w:tcPr>
            <w:tcW w:w="0" w:type="auto"/>
            <w:tcBorders>
              <w:top w:val="single" w:sz="4" w:space="0" w:color="A6A6A6" w:themeColor="background1" w:themeShade="A6"/>
              <w:left w:val="nil"/>
              <w:bottom w:val="nil"/>
              <w:right w:val="single" w:sz="8" w:space="0" w:color="BFBFBF"/>
            </w:tcBorders>
            <w:shd w:val="clear" w:color="auto" w:fill="auto"/>
            <w:hideMark/>
          </w:tcPr>
          <w:p w14:paraId="04DAC31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0,1</w:t>
            </w:r>
          </w:p>
        </w:tc>
        <w:tc>
          <w:tcPr>
            <w:tcW w:w="0" w:type="auto"/>
            <w:tcBorders>
              <w:top w:val="single" w:sz="4" w:space="0" w:color="A6A6A6" w:themeColor="background1" w:themeShade="A6"/>
              <w:left w:val="nil"/>
              <w:bottom w:val="nil"/>
              <w:right w:val="nil"/>
            </w:tcBorders>
            <w:shd w:val="clear" w:color="auto" w:fill="auto"/>
            <w:hideMark/>
          </w:tcPr>
          <w:p w14:paraId="577A23B0"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1.213.502</w:t>
            </w:r>
          </w:p>
        </w:tc>
        <w:tc>
          <w:tcPr>
            <w:tcW w:w="0" w:type="auto"/>
            <w:tcBorders>
              <w:top w:val="single" w:sz="4" w:space="0" w:color="A6A6A6" w:themeColor="background1" w:themeShade="A6"/>
              <w:left w:val="nil"/>
              <w:bottom w:val="nil"/>
            </w:tcBorders>
            <w:shd w:val="clear" w:color="auto" w:fill="auto"/>
            <w:hideMark/>
          </w:tcPr>
          <w:p w14:paraId="03B7FFD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w:t>
            </w:r>
          </w:p>
        </w:tc>
      </w:tr>
      <w:tr w:rsidR="004E1CF5" w:rsidRPr="00E5188F" w14:paraId="4F380DE2" w14:textId="77777777" w:rsidTr="003639E2">
        <w:trPr>
          <w:jc w:val="center"/>
        </w:trPr>
        <w:tc>
          <w:tcPr>
            <w:tcW w:w="0" w:type="auto"/>
            <w:tcBorders>
              <w:top w:val="nil"/>
              <w:bottom w:val="nil"/>
              <w:right w:val="single" w:sz="8" w:space="0" w:color="BFBFBF"/>
            </w:tcBorders>
            <w:shd w:val="clear" w:color="auto" w:fill="auto"/>
            <w:hideMark/>
          </w:tcPr>
          <w:p w14:paraId="2AC5A825"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Industria</w:t>
            </w:r>
          </w:p>
        </w:tc>
        <w:tc>
          <w:tcPr>
            <w:tcW w:w="0" w:type="auto"/>
            <w:tcBorders>
              <w:top w:val="nil"/>
              <w:left w:val="nil"/>
              <w:bottom w:val="nil"/>
              <w:right w:val="nil"/>
            </w:tcBorders>
            <w:shd w:val="clear" w:color="auto" w:fill="auto"/>
            <w:hideMark/>
          </w:tcPr>
          <w:p w14:paraId="7BD0603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2.586.547.395</w:t>
            </w:r>
          </w:p>
        </w:tc>
        <w:tc>
          <w:tcPr>
            <w:tcW w:w="0" w:type="auto"/>
            <w:tcBorders>
              <w:top w:val="nil"/>
              <w:left w:val="nil"/>
              <w:bottom w:val="nil"/>
              <w:right w:val="single" w:sz="8" w:space="0" w:color="BFBFBF"/>
            </w:tcBorders>
            <w:shd w:val="clear" w:color="auto" w:fill="auto"/>
            <w:hideMark/>
          </w:tcPr>
          <w:p w14:paraId="04090B56"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44,5</w:t>
            </w:r>
          </w:p>
        </w:tc>
        <w:tc>
          <w:tcPr>
            <w:tcW w:w="0" w:type="auto"/>
            <w:tcBorders>
              <w:top w:val="nil"/>
              <w:left w:val="nil"/>
              <w:bottom w:val="nil"/>
              <w:right w:val="nil"/>
            </w:tcBorders>
            <w:shd w:val="clear" w:color="auto" w:fill="auto"/>
            <w:hideMark/>
          </w:tcPr>
          <w:p w14:paraId="6A04896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193.216.519</w:t>
            </w:r>
          </w:p>
        </w:tc>
        <w:tc>
          <w:tcPr>
            <w:tcW w:w="0" w:type="auto"/>
            <w:tcBorders>
              <w:top w:val="nil"/>
              <w:left w:val="nil"/>
              <w:bottom w:val="nil"/>
              <w:right w:val="single" w:sz="8" w:space="0" w:color="BFBFBF"/>
            </w:tcBorders>
            <w:shd w:val="clear" w:color="auto" w:fill="auto"/>
            <w:hideMark/>
          </w:tcPr>
          <w:p w14:paraId="4B191ABA"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27,7</w:t>
            </w:r>
          </w:p>
        </w:tc>
        <w:tc>
          <w:tcPr>
            <w:tcW w:w="0" w:type="auto"/>
            <w:tcBorders>
              <w:top w:val="nil"/>
              <w:left w:val="nil"/>
              <w:bottom w:val="nil"/>
              <w:right w:val="nil"/>
            </w:tcBorders>
            <w:shd w:val="clear" w:color="auto" w:fill="auto"/>
            <w:noWrap/>
            <w:hideMark/>
          </w:tcPr>
          <w:p w14:paraId="1D231C4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529.991.872</w:t>
            </w:r>
          </w:p>
        </w:tc>
        <w:tc>
          <w:tcPr>
            <w:tcW w:w="0" w:type="auto"/>
            <w:tcBorders>
              <w:top w:val="nil"/>
              <w:left w:val="nil"/>
              <w:bottom w:val="nil"/>
              <w:right w:val="single" w:sz="8" w:space="0" w:color="BFBFBF"/>
            </w:tcBorders>
            <w:shd w:val="clear" w:color="auto" w:fill="auto"/>
            <w:hideMark/>
          </w:tcPr>
          <w:p w14:paraId="670086F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29,7</w:t>
            </w:r>
          </w:p>
        </w:tc>
        <w:tc>
          <w:tcPr>
            <w:tcW w:w="0" w:type="auto"/>
            <w:tcBorders>
              <w:top w:val="nil"/>
              <w:left w:val="nil"/>
              <w:bottom w:val="nil"/>
              <w:right w:val="nil"/>
            </w:tcBorders>
            <w:shd w:val="clear" w:color="auto" w:fill="auto"/>
            <w:hideMark/>
          </w:tcPr>
          <w:p w14:paraId="1A45996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1.863.339.005</w:t>
            </w:r>
          </w:p>
        </w:tc>
        <w:tc>
          <w:tcPr>
            <w:tcW w:w="0" w:type="auto"/>
            <w:tcBorders>
              <w:top w:val="nil"/>
              <w:left w:val="nil"/>
              <w:bottom w:val="nil"/>
            </w:tcBorders>
            <w:shd w:val="clear" w:color="auto" w:fill="auto"/>
            <w:hideMark/>
          </w:tcPr>
          <w:p w14:paraId="7B1AD3B0"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56,0</w:t>
            </w:r>
          </w:p>
        </w:tc>
      </w:tr>
      <w:tr w:rsidR="004E1CF5" w:rsidRPr="00E5188F" w14:paraId="6EAE7BA1" w14:textId="77777777" w:rsidTr="003639E2">
        <w:trPr>
          <w:jc w:val="center"/>
        </w:trPr>
        <w:tc>
          <w:tcPr>
            <w:tcW w:w="0" w:type="auto"/>
            <w:tcBorders>
              <w:top w:val="nil"/>
              <w:bottom w:val="nil"/>
              <w:right w:val="single" w:sz="8" w:space="0" w:color="BFBFBF"/>
            </w:tcBorders>
            <w:shd w:val="clear" w:color="auto" w:fill="auto"/>
            <w:vAlign w:val="bottom"/>
            <w:hideMark/>
          </w:tcPr>
          <w:p w14:paraId="34797630"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Eraikuntza</w:t>
            </w:r>
          </w:p>
        </w:tc>
        <w:tc>
          <w:tcPr>
            <w:tcW w:w="0" w:type="auto"/>
            <w:tcBorders>
              <w:top w:val="nil"/>
              <w:left w:val="nil"/>
              <w:bottom w:val="nil"/>
              <w:right w:val="nil"/>
            </w:tcBorders>
            <w:shd w:val="clear" w:color="auto" w:fill="auto"/>
            <w:hideMark/>
          </w:tcPr>
          <w:p w14:paraId="32B7D62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36.893.180</w:t>
            </w:r>
          </w:p>
        </w:tc>
        <w:tc>
          <w:tcPr>
            <w:tcW w:w="0" w:type="auto"/>
            <w:tcBorders>
              <w:top w:val="nil"/>
              <w:left w:val="nil"/>
              <w:bottom w:val="nil"/>
              <w:right w:val="single" w:sz="8" w:space="0" w:color="BFBFBF"/>
            </w:tcBorders>
            <w:shd w:val="clear" w:color="auto" w:fill="auto"/>
            <w:hideMark/>
          </w:tcPr>
          <w:p w14:paraId="51A01B7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0,6</w:t>
            </w:r>
          </w:p>
        </w:tc>
        <w:tc>
          <w:tcPr>
            <w:tcW w:w="0" w:type="auto"/>
            <w:tcBorders>
              <w:top w:val="nil"/>
              <w:left w:val="nil"/>
              <w:bottom w:val="nil"/>
              <w:right w:val="nil"/>
            </w:tcBorders>
            <w:shd w:val="clear" w:color="auto" w:fill="auto"/>
            <w:hideMark/>
          </w:tcPr>
          <w:p w14:paraId="0649A68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4.786.799</w:t>
            </w:r>
          </w:p>
        </w:tc>
        <w:tc>
          <w:tcPr>
            <w:tcW w:w="0" w:type="auto"/>
            <w:tcBorders>
              <w:top w:val="nil"/>
              <w:left w:val="nil"/>
              <w:bottom w:val="nil"/>
              <w:right w:val="single" w:sz="8" w:space="0" w:color="BFBFBF"/>
            </w:tcBorders>
            <w:shd w:val="clear" w:color="auto" w:fill="auto"/>
            <w:hideMark/>
          </w:tcPr>
          <w:p w14:paraId="52855E4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0,7</w:t>
            </w:r>
          </w:p>
        </w:tc>
        <w:tc>
          <w:tcPr>
            <w:tcW w:w="0" w:type="auto"/>
            <w:tcBorders>
              <w:top w:val="nil"/>
              <w:left w:val="nil"/>
              <w:bottom w:val="nil"/>
              <w:right w:val="nil"/>
            </w:tcBorders>
            <w:shd w:val="clear" w:color="auto" w:fill="auto"/>
            <w:noWrap/>
            <w:hideMark/>
          </w:tcPr>
          <w:p w14:paraId="617ECB9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21.286.435</w:t>
            </w:r>
          </w:p>
        </w:tc>
        <w:tc>
          <w:tcPr>
            <w:tcW w:w="0" w:type="auto"/>
            <w:tcBorders>
              <w:top w:val="nil"/>
              <w:left w:val="nil"/>
              <w:bottom w:val="nil"/>
              <w:right w:val="single" w:sz="8" w:space="0" w:color="BFBFBF"/>
            </w:tcBorders>
            <w:shd w:val="clear" w:color="auto" w:fill="auto"/>
            <w:hideMark/>
          </w:tcPr>
          <w:p w14:paraId="58546A97"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1,2</w:t>
            </w:r>
          </w:p>
        </w:tc>
        <w:tc>
          <w:tcPr>
            <w:tcW w:w="0" w:type="auto"/>
            <w:tcBorders>
              <w:top w:val="nil"/>
              <w:left w:val="nil"/>
              <w:bottom w:val="nil"/>
              <w:right w:val="nil"/>
            </w:tcBorders>
            <w:shd w:val="clear" w:color="auto" w:fill="auto"/>
            <w:hideMark/>
          </w:tcPr>
          <w:p w14:paraId="398A18CB"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10.819.946</w:t>
            </w:r>
          </w:p>
        </w:tc>
        <w:tc>
          <w:tcPr>
            <w:tcW w:w="0" w:type="auto"/>
            <w:tcBorders>
              <w:top w:val="nil"/>
              <w:left w:val="nil"/>
              <w:bottom w:val="nil"/>
            </w:tcBorders>
            <w:shd w:val="clear" w:color="auto" w:fill="auto"/>
            <w:hideMark/>
          </w:tcPr>
          <w:p w14:paraId="01E5F9D8"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0,3</w:t>
            </w:r>
          </w:p>
        </w:tc>
      </w:tr>
      <w:tr w:rsidR="004E1CF5" w:rsidRPr="00E5188F" w14:paraId="6A84B101" w14:textId="77777777" w:rsidTr="003639E2">
        <w:trPr>
          <w:jc w:val="center"/>
        </w:trPr>
        <w:tc>
          <w:tcPr>
            <w:tcW w:w="0" w:type="auto"/>
            <w:tcBorders>
              <w:top w:val="nil"/>
              <w:bottom w:val="single" w:sz="4" w:space="0" w:color="A6A6A6" w:themeColor="background1" w:themeShade="A6"/>
              <w:right w:val="single" w:sz="8" w:space="0" w:color="BFBFBF"/>
            </w:tcBorders>
            <w:shd w:val="clear" w:color="auto" w:fill="auto"/>
            <w:hideMark/>
          </w:tcPr>
          <w:p w14:paraId="36C9B71E"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Zerbitzuak</w:t>
            </w:r>
          </w:p>
        </w:tc>
        <w:tc>
          <w:tcPr>
            <w:tcW w:w="0" w:type="auto"/>
            <w:tcBorders>
              <w:top w:val="nil"/>
              <w:left w:val="nil"/>
              <w:bottom w:val="single" w:sz="4" w:space="0" w:color="A6A6A6" w:themeColor="background1" w:themeShade="A6"/>
              <w:right w:val="nil"/>
            </w:tcBorders>
            <w:shd w:val="clear" w:color="auto" w:fill="auto"/>
            <w:hideMark/>
          </w:tcPr>
          <w:p w14:paraId="7382CC6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3.181.242.302</w:t>
            </w:r>
          </w:p>
        </w:tc>
        <w:tc>
          <w:tcPr>
            <w:tcW w:w="0" w:type="auto"/>
            <w:tcBorders>
              <w:top w:val="nil"/>
              <w:left w:val="nil"/>
              <w:bottom w:val="single" w:sz="4" w:space="0" w:color="A6A6A6" w:themeColor="background1" w:themeShade="A6"/>
              <w:right w:val="single" w:sz="8" w:space="0" w:color="BFBFBF"/>
            </w:tcBorders>
            <w:shd w:val="clear" w:color="auto" w:fill="auto"/>
            <w:hideMark/>
          </w:tcPr>
          <w:p w14:paraId="7BE8180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54,7</w:t>
            </w:r>
          </w:p>
        </w:tc>
        <w:tc>
          <w:tcPr>
            <w:tcW w:w="0" w:type="auto"/>
            <w:tcBorders>
              <w:top w:val="nil"/>
              <w:left w:val="nil"/>
              <w:bottom w:val="single" w:sz="4" w:space="0" w:color="A6A6A6" w:themeColor="background1" w:themeShade="A6"/>
              <w:right w:val="nil"/>
            </w:tcBorders>
            <w:shd w:val="clear" w:color="auto" w:fill="auto"/>
            <w:hideMark/>
          </w:tcPr>
          <w:p w14:paraId="11EDCBF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495.327.935</w:t>
            </w:r>
          </w:p>
        </w:tc>
        <w:tc>
          <w:tcPr>
            <w:tcW w:w="0" w:type="auto"/>
            <w:tcBorders>
              <w:top w:val="nil"/>
              <w:left w:val="nil"/>
              <w:bottom w:val="single" w:sz="4" w:space="0" w:color="A6A6A6" w:themeColor="background1" w:themeShade="A6"/>
              <w:right w:val="single" w:sz="8" w:space="0" w:color="BFBFBF"/>
            </w:tcBorders>
            <w:shd w:val="clear" w:color="auto" w:fill="auto"/>
            <w:hideMark/>
          </w:tcPr>
          <w:p w14:paraId="6AB7527E"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71,1</w:t>
            </w:r>
          </w:p>
        </w:tc>
        <w:tc>
          <w:tcPr>
            <w:tcW w:w="0" w:type="auto"/>
            <w:tcBorders>
              <w:top w:val="nil"/>
              <w:left w:val="nil"/>
              <w:bottom w:val="single" w:sz="4" w:space="0" w:color="A6A6A6" w:themeColor="background1" w:themeShade="A6"/>
              <w:right w:val="nil"/>
            </w:tcBorders>
            <w:shd w:val="clear" w:color="auto" w:fill="auto"/>
            <w:noWrap/>
            <w:hideMark/>
          </w:tcPr>
          <w:p w14:paraId="15E4A4B6"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1.231.334.159</w:t>
            </w:r>
          </w:p>
        </w:tc>
        <w:tc>
          <w:tcPr>
            <w:tcW w:w="0" w:type="auto"/>
            <w:tcBorders>
              <w:top w:val="nil"/>
              <w:left w:val="nil"/>
              <w:bottom w:val="single" w:sz="4" w:space="0" w:color="A6A6A6" w:themeColor="background1" w:themeShade="A6"/>
              <w:right w:val="single" w:sz="8" w:space="0" w:color="BFBFBF"/>
            </w:tcBorders>
            <w:shd w:val="clear" w:color="auto" w:fill="auto"/>
            <w:hideMark/>
          </w:tcPr>
          <w:p w14:paraId="7F8F9409"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69,0</w:t>
            </w:r>
          </w:p>
        </w:tc>
        <w:tc>
          <w:tcPr>
            <w:tcW w:w="0" w:type="auto"/>
            <w:tcBorders>
              <w:top w:val="nil"/>
              <w:left w:val="nil"/>
              <w:bottom w:val="single" w:sz="4" w:space="0" w:color="A6A6A6" w:themeColor="background1" w:themeShade="A6"/>
              <w:right w:val="nil"/>
            </w:tcBorders>
            <w:shd w:val="clear" w:color="auto" w:fill="auto"/>
            <w:hideMark/>
          </w:tcPr>
          <w:p w14:paraId="422F06C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1.454.580.207</w:t>
            </w:r>
          </w:p>
        </w:tc>
        <w:tc>
          <w:tcPr>
            <w:tcW w:w="0" w:type="auto"/>
            <w:tcBorders>
              <w:top w:val="nil"/>
              <w:left w:val="nil"/>
              <w:bottom w:val="single" w:sz="4" w:space="0" w:color="A6A6A6" w:themeColor="background1" w:themeShade="A6"/>
            </w:tcBorders>
            <w:shd w:val="clear" w:color="auto" w:fill="auto"/>
            <w:hideMark/>
          </w:tcPr>
          <w:p w14:paraId="212383D1" w14:textId="77777777" w:rsidR="004E1CF5" w:rsidRPr="00E5188F" w:rsidRDefault="004E1CF5" w:rsidP="003639E2">
            <w:pPr>
              <w:widowControl w:val="0"/>
              <w:spacing w:line="264" w:lineRule="auto"/>
              <w:ind w:right="170"/>
              <w:jc w:val="right"/>
              <w:rPr>
                <w:rFonts w:cs="Arial"/>
                <w:color w:val="000000"/>
                <w:sz w:val="16"/>
                <w:szCs w:val="16"/>
                <w:lang w:val="eu-ES"/>
              </w:rPr>
            </w:pPr>
            <w:r w:rsidRPr="00E5188F">
              <w:rPr>
                <w:rFonts w:cs="Arial"/>
                <w:color w:val="000000"/>
                <w:sz w:val="16"/>
                <w:szCs w:val="16"/>
                <w:lang w:val="eu-ES"/>
              </w:rPr>
              <w:t>43,7</w:t>
            </w:r>
          </w:p>
        </w:tc>
      </w:tr>
      <w:tr w:rsidR="004E1CF5" w:rsidRPr="00E5188F" w14:paraId="0E6EAA25" w14:textId="77777777" w:rsidTr="003639E2">
        <w:trPr>
          <w:jc w:val="center"/>
        </w:trPr>
        <w:tc>
          <w:tcPr>
            <w:tcW w:w="0" w:type="auto"/>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7F876986"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hideMark/>
          </w:tcPr>
          <w:p w14:paraId="08E824AE"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5.811.375.660</w:t>
            </w:r>
          </w:p>
        </w:tc>
        <w:tc>
          <w:tcPr>
            <w:tcW w:w="0" w:type="auto"/>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hideMark/>
          </w:tcPr>
          <w:p w14:paraId="4CD3E95F"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0" w:type="auto"/>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shd w:val="clear" w:color="auto" w:fill="auto"/>
            <w:hideMark/>
          </w:tcPr>
          <w:p w14:paraId="78ACCA42"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697.073.000</w:t>
            </w:r>
          </w:p>
        </w:tc>
        <w:tc>
          <w:tcPr>
            <w:tcW w:w="0" w:type="auto"/>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hideMark/>
          </w:tcPr>
          <w:p w14:paraId="17D843A2" w14:textId="77777777" w:rsidR="004E1CF5" w:rsidRPr="00E5188F" w:rsidRDefault="004E1CF5" w:rsidP="003639E2">
            <w:pPr>
              <w:spacing w:line="264" w:lineRule="auto"/>
              <w:ind w:right="26"/>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0" w:type="auto"/>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shd w:val="clear" w:color="auto" w:fill="auto"/>
            <w:hideMark/>
          </w:tcPr>
          <w:p w14:paraId="5EA768DA"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1.784.350.000</w:t>
            </w:r>
          </w:p>
        </w:tc>
        <w:tc>
          <w:tcPr>
            <w:tcW w:w="0" w:type="auto"/>
            <w:tcBorders>
              <w:top w:val="single" w:sz="4" w:space="0" w:color="A6A6A6" w:themeColor="background1" w:themeShade="A6"/>
              <w:left w:val="nil"/>
              <w:bottom w:val="single" w:sz="4" w:space="0" w:color="A6A6A6" w:themeColor="background1" w:themeShade="A6"/>
              <w:right w:val="single" w:sz="8" w:space="0" w:color="BFBFBF"/>
            </w:tcBorders>
            <w:shd w:val="clear" w:color="auto" w:fill="auto"/>
            <w:hideMark/>
          </w:tcPr>
          <w:p w14:paraId="576E6C94" w14:textId="77777777" w:rsidR="004E1CF5" w:rsidRPr="00E5188F" w:rsidRDefault="004E1CF5" w:rsidP="003639E2">
            <w:pPr>
              <w:spacing w:line="264" w:lineRule="auto"/>
              <w:ind w:right="26"/>
              <w:jc w:val="right"/>
              <w:rPr>
                <w:rFonts w:cs="Arial"/>
                <w:b/>
                <w:bCs/>
                <w:color w:val="000000"/>
                <w:sz w:val="16"/>
                <w:szCs w:val="16"/>
                <w:lang w:val="eu-ES"/>
              </w:rPr>
            </w:pPr>
            <w:r w:rsidRPr="00E5188F">
              <w:rPr>
                <w:rFonts w:cs="Arial"/>
                <w:b/>
                <w:bCs/>
                <w:color w:val="000000"/>
                <w:sz w:val="16"/>
                <w:szCs w:val="16"/>
                <w:lang w:val="eu-ES"/>
              </w:rPr>
              <w:t>100,0</w:t>
            </w:r>
          </w:p>
        </w:tc>
        <w:tc>
          <w:tcPr>
            <w:tcW w:w="0" w:type="auto"/>
            <w:tcBorders>
              <w:top w:val="single" w:sz="4" w:space="0" w:color="A6A6A6" w:themeColor="background1" w:themeShade="A6"/>
              <w:left w:val="nil"/>
              <w:bottom w:val="single" w:sz="4" w:space="0" w:color="A6A6A6" w:themeColor="background1" w:themeShade="A6"/>
              <w:right w:val="nil"/>
            </w:tcBorders>
            <w:shd w:val="clear" w:color="auto" w:fill="auto"/>
            <w:hideMark/>
          </w:tcPr>
          <w:p w14:paraId="42484D7F"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3.329.952.660</w:t>
            </w:r>
          </w:p>
        </w:tc>
        <w:tc>
          <w:tcPr>
            <w:tcW w:w="0" w:type="auto"/>
            <w:tcBorders>
              <w:top w:val="single" w:sz="4" w:space="0" w:color="A6A6A6" w:themeColor="background1" w:themeShade="A6"/>
              <w:left w:val="nil"/>
              <w:bottom w:val="single" w:sz="4" w:space="0" w:color="A6A6A6" w:themeColor="background1" w:themeShade="A6"/>
            </w:tcBorders>
            <w:shd w:val="clear" w:color="auto" w:fill="auto"/>
            <w:hideMark/>
          </w:tcPr>
          <w:p w14:paraId="6AD1D1E8" w14:textId="77777777" w:rsidR="004E1CF5" w:rsidRPr="00E5188F" w:rsidRDefault="004E1CF5" w:rsidP="003639E2">
            <w:pPr>
              <w:spacing w:line="264" w:lineRule="auto"/>
              <w:ind w:right="26"/>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r>
    </w:tbl>
    <w:p w14:paraId="46820078" w14:textId="77777777" w:rsidR="004E1CF5" w:rsidRPr="00E5188F" w:rsidRDefault="004E1CF5" w:rsidP="004E1CF5">
      <w:pPr>
        <w:widowControl w:val="0"/>
        <w:spacing w:line="264" w:lineRule="auto"/>
        <w:rPr>
          <w:lang w:val="eu-ES"/>
        </w:rPr>
      </w:pPr>
    </w:p>
    <w:p w14:paraId="0458C9D3" w14:textId="5B86EA2D"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24" w:name="_Toc511991461"/>
      <w:bookmarkStart w:id="425" w:name="_Toc511994112"/>
      <w:bookmarkStart w:id="426" w:name="_Toc516567940"/>
      <w:bookmarkStart w:id="427" w:name="_Toc518382890"/>
      <w:r w:rsidRPr="00E5188F">
        <w:rPr>
          <w:rFonts w:ascii="Arial" w:hAnsi="Arial" w:cs="Arial"/>
          <w:b w:val="0"/>
          <w:color w:val="5F5F5F"/>
          <w:sz w:val="18"/>
          <w:szCs w:val="18"/>
          <w:lang w:val="eu-ES"/>
        </w:rPr>
        <w:lastRenderedPageBreak/>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58</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ZORPETZE RATIOAK, JARDUERA SEKTOREAREN ARABERA 2016 (Kanpoko funtsak / Funts propioak)</w:t>
      </w:r>
      <w:r w:rsidRPr="00E5188F">
        <w:rPr>
          <w:rFonts w:ascii="Arial" w:hAnsi="Arial"/>
          <w:b w:val="0"/>
          <w:color w:val="5F5F5F"/>
          <w:vertAlign w:val="superscript"/>
          <w:lang w:val="eu-ES"/>
        </w:rPr>
        <w:footnoteReference w:id="19"/>
      </w:r>
      <w:bookmarkEnd w:id="424"/>
      <w:bookmarkEnd w:id="425"/>
      <w:bookmarkEnd w:id="426"/>
      <w:bookmarkEnd w:id="427"/>
      <w:r w:rsidRPr="00E5188F">
        <w:rPr>
          <w:rFonts w:ascii="Arial" w:hAnsi="Arial" w:cs="Arial"/>
          <w:b w:val="0"/>
          <w:color w:val="5F5F5F"/>
          <w:sz w:val="18"/>
          <w:szCs w:val="18"/>
          <w:lang w:val="eu-ES"/>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246"/>
        <w:gridCol w:w="4816"/>
      </w:tblGrid>
      <w:tr w:rsidR="004E1CF5" w:rsidRPr="00E5188F" w14:paraId="71F08F56" w14:textId="77777777" w:rsidTr="003639E2">
        <w:trPr>
          <w:jc w:val="center"/>
        </w:trPr>
        <w:tc>
          <w:tcPr>
            <w:tcW w:w="2343" w:type="pct"/>
            <w:tcBorders>
              <w:top w:val="single" w:sz="4" w:space="0" w:color="A6A6A6" w:themeColor="background1" w:themeShade="A6"/>
              <w:left w:val="nil"/>
              <w:bottom w:val="nil"/>
              <w:right w:val="single" w:sz="4" w:space="0" w:color="BFBFBF" w:themeColor="background1" w:themeShade="BF"/>
            </w:tcBorders>
            <w:shd w:val="clear" w:color="auto" w:fill="DBE5F1" w:themeFill="accent1" w:themeFillTint="33"/>
          </w:tcPr>
          <w:p w14:paraId="5D43490A" w14:textId="77777777" w:rsidR="004E1CF5" w:rsidRPr="00E5188F" w:rsidRDefault="004E1CF5" w:rsidP="003639E2">
            <w:pPr>
              <w:widowControl w:val="0"/>
              <w:spacing w:line="264" w:lineRule="auto"/>
              <w:rPr>
                <w:rFonts w:cs="Arial"/>
                <w:b/>
                <w:sz w:val="16"/>
                <w:szCs w:val="16"/>
                <w:lang w:val="eu-ES"/>
              </w:rPr>
            </w:pPr>
          </w:p>
        </w:tc>
        <w:tc>
          <w:tcPr>
            <w:tcW w:w="2657"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7955F6F8"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Zorpetze-ratioa</w:t>
            </w:r>
          </w:p>
        </w:tc>
      </w:tr>
      <w:tr w:rsidR="004E1CF5" w:rsidRPr="00E5188F" w14:paraId="054E01E9" w14:textId="77777777" w:rsidTr="003639E2">
        <w:trPr>
          <w:jc w:val="center"/>
        </w:trPr>
        <w:tc>
          <w:tcPr>
            <w:tcW w:w="2343"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tcPr>
          <w:p w14:paraId="34B7D133" w14:textId="77777777" w:rsidR="004E1CF5" w:rsidRPr="00E5188F" w:rsidRDefault="004E1CF5" w:rsidP="003639E2">
            <w:pPr>
              <w:widowControl w:val="0"/>
              <w:spacing w:line="264" w:lineRule="auto"/>
              <w:rPr>
                <w:rFonts w:cs="Arial"/>
                <w:b/>
                <w:sz w:val="16"/>
                <w:szCs w:val="16"/>
                <w:lang w:val="eu-ES"/>
              </w:rPr>
            </w:pPr>
          </w:p>
        </w:tc>
        <w:tc>
          <w:tcPr>
            <w:tcW w:w="2657"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nil"/>
            </w:tcBorders>
            <w:shd w:val="clear" w:color="auto" w:fill="DBE5F1" w:themeFill="accent1" w:themeFillTint="33"/>
          </w:tcPr>
          <w:p w14:paraId="0AE16E38" w14:textId="77777777" w:rsidR="004E1CF5" w:rsidRPr="00E5188F" w:rsidRDefault="004E1CF5" w:rsidP="003639E2">
            <w:pPr>
              <w:widowControl w:val="0"/>
              <w:spacing w:line="264" w:lineRule="auto"/>
              <w:jc w:val="center"/>
              <w:rPr>
                <w:rFonts w:cs="Arial"/>
                <w:b/>
                <w:sz w:val="16"/>
                <w:szCs w:val="16"/>
                <w:lang w:val="eu-ES"/>
              </w:rPr>
            </w:pPr>
          </w:p>
        </w:tc>
      </w:tr>
      <w:tr w:rsidR="004E1CF5" w:rsidRPr="00E5188F" w14:paraId="1B2FC077" w14:textId="77777777" w:rsidTr="003639E2">
        <w:trPr>
          <w:jc w:val="center"/>
        </w:trPr>
        <w:tc>
          <w:tcPr>
            <w:tcW w:w="2343" w:type="pct"/>
            <w:tcBorders>
              <w:top w:val="single" w:sz="4" w:space="0" w:color="A6A6A6" w:themeColor="background1" w:themeShade="A6"/>
              <w:left w:val="nil"/>
              <w:bottom w:val="nil"/>
              <w:right w:val="single" w:sz="4" w:space="0" w:color="BFBFBF" w:themeColor="background1" w:themeShade="BF"/>
            </w:tcBorders>
          </w:tcPr>
          <w:p w14:paraId="1CABF787"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Lehen sektorea</w:t>
            </w:r>
          </w:p>
        </w:tc>
        <w:tc>
          <w:tcPr>
            <w:tcW w:w="2657" w:type="pct"/>
            <w:tcBorders>
              <w:top w:val="single" w:sz="4" w:space="0" w:color="A6A6A6" w:themeColor="background1" w:themeShade="A6"/>
              <w:left w:val="single" w:sz="4" w:space="0" w:color="BFBFBF" w:themeColor="background1" w:themeShade="BF"/>
              <w:bottom w:val="nil"/>
              <w:right w:val="nil"/>
            </w:tcBorders>
            <w:vAlign w:val="bottom"/>
          </w:tcPr>
          <w:p w14:paraId="0C43AC25"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1,8</w:t>
            </w:r>
          </w:p>
        </w:tc>
      </w:tr>
      <w:tr w:rsidR="004E1CF5" w:rsidRPr="00E5188F" w14:paraId="2FE3A932" w14:textId="77777777" w:rsidTr="003639E2">
        <w:trPr>
          <w:jc w:val="center"/>
        </w:trPr>
        <w:tc>
          <w:tcPr>
            <w:tcW w:w="2343" w:type="pct"/>
            <w:tcBorders>
              <w:top w:val="nil"/>
              <w:left w:val="nil"/>
              <w:bottom w:val="nil"/>
              <w:right w:val="single" w:sz="4" w:space="0" w:color="BFBFBF" w:themeColor="background1" w:themeShade="BF"/>
            </w:tcBorders>
          </w:tcPr>
          <w:p w14:paraId="11F7517A"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Industria</w:t>
            </w:r>
          </w:p>
        </w:tc>
        <w:tc>
          <w:tcPr>
            <w:tcW w:w="2657" w:type="pct"/>
            <w:tcBorders>
              <w:top w:val="nil"/>
              <w:left w:val="single" w:sz="4" w:space="0" w:color="BFBFBF" w:themeColor="background1" w:themeShade="BF"/>
              <w:bottom w:val="nil"/>
              <w:right w:val="nil"/>
            </w:tcBorders>
            <w:vAlign w:val="bottom"/>
          </w:tcPr>
          <w:p w14:paraId="57FD6A4B"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1,0</w:t>
            </w:r>
          </w:p>
        </w:tc>
      </w:tr>
      <w:tr w:rsidR="004E1CF5" w:rsidRPr="00E5188F" w14:paraId="0F71C4A1" w14:textId="77777777" w:rsidTr="003639E2">
        <w:trPr>
          <w:jc w:val="center"/>
        </w:trPr>
        <w:tc>
          <w:tcPr>
            <w:tcW w:w="2343" w:type="pct"/>
            <w:tcBorders>
              <w:top w:val="nil"/>
              <w:left w:val="nil"/>
              <w:bottom w:val="nil"/>
              <w:right w:val="single" w:sz="4" w:space="0" w:color="BFBFBF" w:themeColor="background1" w:themeShade="BF"/>
            </w:tcBorders>
            <w:vAlign w:val="bottom"/>
          </w:tcPr>
          <w:p w14:paraId="4BDEB6DC"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Eraikuntza</w:t>
            </w:r>
          </w:p>
        </w:tc>
        <w:tc>
          <w:tcPr>
            <w:tcW w:w="2657" w:type="pct"/>
            <w:tcBorders>
              <w:top w:val="nil"/>
              <w:left w:val="single" w:sz="4" w:space="0" w:color="BFBFBF" w:themeColor="background1" w:themeShade="BF"/>
              <w:bottom w:val="nil"/>
              <w:right w:val="nil"/>
            </w:tcBorders>
            <w:vAlign w:val="bottom"/>
          </w:tcPr>
          <w:p w14:paraId="3A19EBA4"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1,8</w:t>
            </w:r>
          </w:p>
        </w:tc>
      </w:tr>
      <w:tr w:rsidR="004E1CF5" w:rsidRPr="00E5188F" w14:paraId="344A3C9A" w14:textId="77777777" w:rsidTr="003639E2">
        <w:trPr>
          <w:jc w:val="center"/>
        </w:trPr>
        <w:tc>
          <w:tcPr>
            <w:tcW w:w="2343" w:type="pct"/>
            <w:tcBorders>
              <w:top w:val="nil"/>
              <w:left w:val="nil"/>
              <w:bottom w:val="single" w:sz="4" w:space="0" w:color="A6A6A6" w:themeColor="background1" w:themeShade="A6"/>
              <w:right w:val="single" w:sz="4" w:space="0" w:color="BFBFBF" w:themeColor="background1" w:themeShade="BF"/>
            </w:tcBorders>
          </w:tcPr>
          <w:p w14:paraId="1A9103FF"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Zerbitzuak</w:t>
            </w:r>
          </w:p>
        </w:tc>
        <w:tc>
          <w:tcPr>
            <w:tcW w:w="2657" w:type="pct"/>
            <w:tcBorders>
              <w:top w:val="nil"/>
              <w:left w:val="single" w:sz="4" w:space="0" w:color="BFBFBF" w:themeColor="background1" w:themeShade="BF"/>
              <w:bottom w:val="single" w:sz="4" w:space="0" w:color="A6A6A6" w:themeColor="background1" w:themeShade="A6"/>
              <w:right w:val="nil"/>
            </w:tcBorders>
            <w:vAlign w:val="bottom"/>
          </w:tcPr>
          <w:p w14:paraId="48530742"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6,3</w:t>
            </w:r>
          </w:p>
        </w:tc>
      </w:tr>
      <w:tr w:rsidR="004E1CF5" w:rsidRPr="00E5188F" w14:paraId="1B2FDEA2" w14:textId="77777777" w:rsidTr="003639E2">
        <w:trPr>
          <w:jc w:val="center"/>
        </w:trPr>
        <w:tc>
          <w:tcPr>
            <w:tcW w:w="2343"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tcPr>
          <w:p w14:paraId="1F03C0AE" w14:textId="77777777" w:rsidR="004E1CF5" w:rsidRPr="00E5188F" w:rsidRDefault="004E1CF5" w:rsidP="003639E2">
            <w:pPr>
              <w:widowControl w:val="0"/>
              <w:spacing w:line="264" w:lineRule="auto"/>
              <w:rPr>
                <w:b/>
                <w:sz w:val="16"/>
                <w:szCs w:val="16"/>
                <w:lang w:val="eu-ES"/>
              </w:rPr>
            </w:pPr>
            <w:r w:rsidRPr="00E5188F">
              <w:rPr>
                <w:b/>
                <w:sz w:val="16"/>
                <w:szCs w:val="16"/>
                <w:lang w:val="eu-ES"/>
              </w:rPr>
              <w:t>GUZTIRA</w:t>
            </w:r>
          </w:p>
        </w:tc>
        <w:tc>
          <w:tcPr>
            <w:tcW w:w="2657" w:type="pct"/>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vAlign w:val="bottom"/>
          </w:tcPr>
          <w:p w14:paraId="6E0399CA" w14:textId="77777777" w:rsidR="004E1CF5" w:rsidRPr="00E5188F" w:rsidRDefault="004E1CF5" w:rsidP="003639E2">
            <w:pPr>
              <w:widowControl w:val="0"/>
              <w:spacing w:line="264" w:lineRule="auto"/>
              <w:jc w:val="center"/>
              <w:rPr>
                <w:b/>
                <w:sz w:val="16"/>
                <w:szCs w:val="16"/>
                <w:lang w:val="eu-ES"/>
              </w:rPr>
            </w:pPr>
            <w:r w:rsidRPr="00E5188F">
              <w:rPr>
                <w:b/>
                <w:sz w:val="16"/>
                <w:szCs w:val="16"/>
                <w:lang w:val="eu-ES"/>
              </w:rPr>
              <w:t>3,9</w:t>
            </w:r>
          </w:p>
        </w:tc>
      </w:tr>
    </w:tbl>
    <w:p w14:paraId="167CB742" w14:textId="77777777" w:rsidR="004E1CF5" w:rsidRPr="00E5188F" w:rsidRDefault="004E1CF5" w:rsidP="004E1CF5">
      <w:pPr>
        <w:widowControl w:val="0"/>
        <w:spacing w:line="264" w:lineRule="auto"/>
        <w:rPr>
          <w:lang w:val="eu-ES"/>
        </w:rPr>
      </w:pPr>
    </w:p>
    <w:p w14:paraId="498F209D" w14:textId="77777777" w:rsidR="004E1CF5" w:rsidRPr="00E5188F" w:rsidRDefault="004E1CF5" w:rsidP="004E1CF5">
      <w:pPr>
        <w:widowControl w:val="0"/>
        <w:spacing w:line="264" w:lineRule="auto"/>
        <w:rPr>
          <w:lang w:val="eu-ES"/>
        </w:rPr>
      </w:pPr>
    </w:p>
    <w:p w14:paraId="12E3055F" w14:textId="07EEFC42"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28" w:name="_Toc511991462"/>
      <w:bookmarkStart w:id="429" w:name="_Toc511994113"/>
      <w:bookmarkStart w:id="430" w:name="_Toc516567941"/>
      <w:bookmarkStart w:id="431" w:name="_Toc518382891"/>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59</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BERME RATIOAK, JARDUERA SEKTOREAREN ARABERA 2016 (% aktiboa guztira / Galdagarria guztira)</w:t>
      </w:r>
      <w:bookmarkEnd w:id="428"/>
      <w:bookmarkEnd w:id="429"/>
      <w:bookmarkEnd w:id="430"/>
      <w:bookmarkEnd w:id="431"/>
      <w:r w:rsidRPr="00E5188F">
        <w:rPr>
          <w:rFonts w:ascii="Arial" w:hAnsi="Arial" w:cs="Arial"/>
          <w:b w:val="0"/>
          <w:color w:val="5F5F5F"/>
          <w:sz w:val="18"/>
          <w:szCs w:val="18"/>
          <w:lang w:val="eu-ES"/>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246"/>
        <w:gridCol w:w="4816"/>
      </w:tblGrid>
      <w:tr w:rsidR="004E1CF5" w:rsidRPr="00E5188F" w14:paraId="0BCE0C25" w14:textId="77777777" w:rsidTr="003639E2">
        <w:trPr>
          <w:jc w:val="center"/>
        </w:trPr>
        <w:tc>
          <w:tcPr>
            <w:tcW w:w="2343" w:type="pct"/>
            <w:tcBorders>
              <w:top w:val="single" w:sz="4" w:space="0" w:color="A6A6A6" w:themeColor="background1" w:themeShade="A6"/>
              <w:left w:val="nil"/>
              <w:bottom w:val="nil"/>
              <w:right w:val="single" w:sz="4" w:space="0" w:color="BFBFBF" w:themeColor="background1" w:themeShade="BF"/>
            </w:tcBorders>
            <w:shd w:val="clear" w:color="auto" w:fill="DBE5F1" w:themeFill="accent1" w:themeFillTint="33"/>
          </w:tcPr>
          <w:p w14:paraId="2A51DB4A" w14:textId="77777777" w:rsidR="004E1CF5" w:rsidRPr="00E5188F" w:rsidRDefault="004E1CF5" w:rsidP="003639E2">
            <w:pPr>
              <w:widowControl w:val="0"/>
              <w:spacing w:line="264" w:lineRule="auto"/>
              <w:rPr>
                <w:rFonts w:cs="Arial"/>
                <w:b/>
                <w:sz w:val="16"/>
                <w:szCs w:val="16"/>
                <w:lang w:val="eu-ES"/>
              </w:rPr>
            </w:pPr>
          </w:p>
        </w:tc>
        <w:tc>
          <w:tcPr>
            <w:tcW w:w="2657"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21566E31"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Berme-ratioa</w:t>
            </w:r>
          </w:p>
        </w:tc>
      </w:tr>
      <w:tr w:rsidR="004E1CF5" w:rsidRPr="00E5188F" w14:paraId="41F1278A" w14:textId="77777777" w:rsidTr="003639E2">
        <w:trPr>
          <w:jc w:val="center"/>
        </w:trPr>
        <w:tc>
          <w:tcPr>
            <w:tcW w:w="2343"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tcPr>
          <w:p w14:paraId="7AB49FB6" w14:textId="77777777" w:rsidR="004E1CF5" w:rsidRPr="00E5188F" w:rsidRDefault="004E1CF5" w:rsidP="003639E2">
            <w:pPr>
              <w:widowControl w:val="0"/>
              <w:spacing w:line="264" w:lineRule="auto"/>
              <w:rPr>
                <w:rFonts w:cs="Arial"/>
                <w:b/>
                <w:sz w:val="16"/>
                <w:szCs w:val="16"/>
                <w:lang w:val="eu-ES"/>
              </w:rPr>
            </w:pPr>
          </w:p>
        </w:tc>
        <w:tc>
          <w:tcPr>
            <w:tcW w:w="2657"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nil"/>
            </w:tcBorders>
            <w:shd w:val="clear" w:color="auto" w:fill="DBE5F1" w:themeFill="accent1" w:themeFillTint="33"/>
          </w:tcPr>
          <w:p w14:paraId="7E5FF2C3" w14:textId="77777777" w:rsidR="004E1CF5" w:rsidRPr="00E5188F" w:rsidRDefault="004E1CF5" w:rsidP="003639E2">
            <w:pPr>
              <w:widowControl w:val="0"/>
              <w:spacing w:line="264" w:lineRule="auto"/>
              <w:jc w:val="center"/>
              <w:rPr>
                <w:rFonts w:cs="Arial"/>
                <w:b/>
                <w:sz w:val="16"/>
                <w:szCs w:val="16"/>
                <w:lang w:val="eu-ES"/>
              </w:rPr>
            </w:pPr>
          </w:p>
        </w:tc>
      </w:tr>
      <w:tr w:rsidR="004E1CF5" w:rsidRPr="00E5188F" w14:paraId="1D7DB8E0" w14:textId="77777777" w:rsidTr="003639E2">
        <w:trPr>
          <w:jc w:val="center"/>
        </w:trPr>
        <w:tc>
          <w:tcPr>
            <w:tcW w:w="2343" w:type="pct"/>
            <w:tcBorders>
              <w:top w:val="single" w:sz="4" w:space="0" w:color="A6A6A6" w:themeColor="background1" w:themeShade="A6"/>
              <w:left w:val="nil"/>
              <w:bottom w:val="nil"/>
              <w:right w:val="single" w:sz="4" w:space="0" w:color="BFBFBF" w:themeColor="background1" w:themeShade="BF"/>
            </w:tcBorders>
          </w:tcPr>
          <w:p w14:paraId="5B86A6FB"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Lehen sektorea</w:t>
            </w:r>
          </w:p>
        </w:tc>
        <w:tc>
          <w:tcPr>
            <w:tcW w:w="2657" w:type="pct"/>
            <w:tcBorders>
              <w:top w:val="single" w:sz="4" w:space="0" w:color="A6A6A6" w:themeColor="background1" w:themeShade="A6"/>
              <w:left w:val="single" w:sz="4" w:space="0" w:color="BFBFBF" w:themeColor="background1" w:themeShade="BF"/>
              <w:bottom w:val="nil"/>
              <w:right w:val="nil"/>
            </w:tcBorders>
            <w:vAlign w:val="bottom"/>
          </w:tcPr>
          <w:p w14:paraId="57C0E0D2"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1,6</w:t>
            </w:r>
          </w:p>
        </w:tc>
      </w:tr>
      <w:tr w:rsidR="004E1CF5" w:rsidRPr="00E5188F" w14:paraId="22D2B092" w14:textId="77777777" w:rsidTr="003639E2">
        <w:trPr>
          <w:jc w:val="center"/>
        </w:trPr>
        <w:tc>
          <w:tcPr>
            <w:tcW w:w="2343" w:type="pct"/>
            <w:tcBorders>
              <w:top w:val="nil"/>
              <w:left w:val="nil"/>
              <w:bottom w:val="nil"/>
              <w:right w:val="single" w:sz="4" w:space="0" w:color="BFBFBF" w:themeColor="background1" w:themeShade="BF"/>
            </w:tcBorders>
          </w:tcPr>
          <w:p w14:paraId="7B2A2204"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Industria</w:t>
            </w:r>
          </w:p>
        </w:tc>
        <w:tc>
          <w:tcPr>
            <w:tcW w:w="2657" w:type="pct"/>
            <w:tcBorders>
              <w:top w:val="nil"/>
              <w:left w:val="single" w:sz="4" w:space="0" w:color="BFBFBF" w:themeColor="background1" w:themeShade="BF"/>
              <w:bottom w:val="nil"/>
              <w:right w:val="nil"/>
            </w:tcBorders>
            <w:vAlign w:val="bottom"/>
          </w:tcPr>
          <w:p w14:paraId="1A67FFF2"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2,0</w:t>
            </w:r>
          </w:p>
        </w:tc>
      </w:tr>
      <w:tr w:rsidR="004E1CF5" w:rsidRPr="00E5188F" w14:paraId="4D911B92" w14:textId="77777777" w:rsidTr="003639E2">
        <w:trPr>
          <w:jc w:val="center"/>
        </w:trPr>
        <w:tc>
          <w:tcPr>
            <w:tcW w:w="2343" w:type="pct"/>
            <w:tcBorders>
              <w:top w:val="nil"/>
              <w:left w:val="nil"/>
              <w:bottom w:val="nil"/>
              <w:right w:val="single" w:sz="4" w:space="0" w:color="BFBFBF" w:themeColor="background1" w:themeShade="BF"/>
            </w:tcBorders>
            <w:vAlign w:val="bottom"/>
          </w:tcPr>
          <w:p w14:paraId="07CC99B9"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Eraikuntza</w:t>
            </w:r>
          </w:p>
        </w:tc>
        <w:tc>
          <w:tcPr>
            <w:tcW w:w="2657" w:type="pct"/>
            <w:tcBorders>
              <w:top w:val="nil"/>
              <w:left w:val="single" w:sz="4" w:space="0" w:color="BFBFBF" w:themeColor="background1" w:themeShade="BF"/>
              <w:bottom w:val="nil"/>
              <w:right w:val="nil"/>
            </w:tcBorders>
            <w:vAlign w:val="bottom"/>
          </w:tcPr>
          <w:p w14:paraId="4F320906"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1,5</w:t>
            </w:r>
          </w:p>
        </w:tc>
      </w:tr>
      <w:tr w:rsidR="004E1CF5" w:rsidRPr="00E5188F" w14:paraId="65C789BA" w14:textId="77777777" w:rsidTr="003639E2">
        <w:trPr>
          <w:jc w:val="center"/>
        </w:trPr>
        <w:tc>
          <w:tcPr>
            <w:tcW w:w="2343" w:type="pct"/>
            <w:tcBorders>
              <w:top w:val="nil"/>
              <w:left w:val="nil"/>
              <w:bottom w:val="single" w:sz="4" w:space="0" w:color="A6A6A6" w:themeColor="background1" w:themeShade="A6"/>
              <w:right w:val="single" w:sz="4" w:space="0" w:color="BFBFBF" w:themeColor="background1" w:themeShade="BF"/>
            </w:tcBorders>
          </w:tcPr>
          <w:p w14:paraId="52DB9B8F"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Zerbitzuak</w:t>
            </w:r>
          </w:p>
        </w:tc>
        <w:tc>
          <w:tcPr>
            <w:tcW w:w="2657" w:type="pct"/>
            <w:tcBorders>
              <w:top w:val="nil"/>
              <w:left w:val="single" w:sz="4" w:space="0" w:color="BFBFBF" w:themeColor="background1" w:themeShade="BF"/>
              <w:bottom w:val="single" w:sz="4" w:space="0" w:color="A6A6A6" w:themeColor="background1" w:themeShade="A6"/>
              <w:right w:val="nil"/>
            </w:tcBorders>
            <w:vAlign w:val="bottom"/>
          </w:tcPr>
          <w:p w14:paraId="4DEBAFE4"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1,2</w:t>
            </w:r>
          </w:p>
        </w:tc>
      </w:tr>
      <w:tr w:rsidR="004E1CF5" w:rsidRPr="00E5188F" w14:paraId="620F8439" w14:textId="77777777" w:rsidTr="003639E2">
        <w:trPr>
          <w:jc w:val="center"/>
        </w:trPr>
        <w:tc>
          <w:tcPr>
            <w:tcW w:w="2343"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tcPr>
          <w:p w14:paraId="32FBA4D9" w14:textId="77777777" w:rsidR="004E1CF5" w:rsidRPr="00E5188F" w:rsidRDefault="004E1CF5" w:rsidP="003639E2">
            <w:pPr>
              <w:widowControl w:val="0"/>
              <w:spacing w:line="264" w:lineRule="auto"/>
              <w:rPr>
                <w:b/>
                <w:sz w:val="16"/>
                <w:szCs w:val="16"/>
                <w:lang w:val="eu-ES"/>
              </w:rPr>
            </w:pPr>
            <w:r w:rsidRPr="00E5188F">
              <w:rPr>
                <w:b/>
                <w:sz w:val="16"/>
                <w:szCs w:val="16"/>
                <w:lang w:val="eu-ES"/>
              </w:rPr>
              <w:t>GUZTIRA</w:t>
            </w:r>
          </w:p>
        </w:tc>
        <w:tc>
          <w:tcPr>
            <w:tcW w:w="2657" w:type="pct"/>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vAlign w:val="bottom"/>
          </w:tcPr>
          <w:p w14:paraId="7AEFF178" w14:textId="77777777" w:rsidR="004E1CF5" w:rsidRPr="00E5188F" w:rsidRDefault="004E1CF5" w:rsidP="003639E2">
            <w:pPr>
              <w:widowControl w:val="0"/>
              <w:spacing w:line="264" w:lineRule="auto"/>
              <w:jc w:val="center"/>
              <w:rPr>
                <w:b/>
                <w:sz w:val="16"/>
                <w:szCs w:val="16"/>
                <w:lang w:val="eu-ES"/>
              </w:rPr>
            </w:pPr>
            <w:r w:rsidRPr="00E5188F">
              <w:rPr>
                <w:b/>
                <w:sz w:val="16"/>
                <w:szCs w:val="16"/>
                <w:lang w:val="eu-ES"/>
              </w:rPr>
              <w:t>1,3</w:t>
            </w:r>
          </w:p>
        </w:tc>
      </w:tr>
    </w:tbl>
    <w:p w14:paraId="085073D3" w14:textId="77777777" w:rsidR="004E1CF5" w:rsidRPr="00E5188F" w:rsidRDefault="004E1CF5" w:rsidP="004E1CF5">
      <w:pPr>
        <w:pStyle w:val="Encabezado"/>
        <w:widowControl w:val="0"/>
        <w:tabs>
          <w:tab w:val="clear" w:pos="4252"/>
          <w:tab w:val="clear" w:pos="8504"/>
        </w:tabs>
        <w:spacing w:line="264" w:lineRule="auto"/>
        <w:rPr>
          <w:rFonts w:cs="Arial"/>
          <w:lang w:val="eu-ES"/>
        </w:rPr>
      </w:pPr>
    </w:p>
    <w:p w14:paraId="11781576" w14:textId="77777777" w:rsidR="004E1CF5" w:rsidRPr="00E5188F" w:rsidRDefault="004E1CF5" w:rsidP="004E1CF5">
      <w:pPr>
        <w:pStyle w:val="Encabezado"/>
        <w:widowControl w:val="0"/>
        <w:tabs>
          <w:tab w:val="clear" w:pos="4252"/>
          <w:tab w:val="clear" w:pos="8504"/>
        </w:tabs>
        <w:spacing w:line="264" w:lineRule="auto"/>
        <w:rPr>
          <w:rFonts w:cs="Arial"/>
          <w:lang w:val="eu-ES"/>
        </w:rPr>
      </w:pPr>
    </w:p>
    <w:p w14:paraId="46DBFEFF" w14:textId="4F0CB348"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32" w:name="_Toc511991463"/>
      <w:bookmarkStart w:id="433" w:name="_Toc511994114"/>
      <w:bookmarkStart w:id="434" w:name="_Toc516567942"/>
      <w:bookmarkStart w:id="435" w:name="_Toc518382892"/>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60</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ZORPETZE RATIOAK, FORMA JURIDIKOAREN ARABERA 2016 (% aktiboa guztira / Galdagarria guztira)</w:t>
      </w:r>
      <w:bookmarkEnd w:id="432"/>
      <w:bookmarkEnd w:id="433"/>
      <w:bookmarkEnd w:id="434"/>
      <w:bookmarkEnd w:id="435"/>
      <w:r w:rsidRPr="00E5188F">
        <w:rPr>
          <w:rFonts w:ascii="Arial" w:hAnsi="Arial" w:cs="Arial"/>
          <w:b w:val="0"/>
          <w:color w:val="5F5F5F"/>
          <w:sz w:val="18"/>
          <w:szCs w:val="18"/>
          <w:lang w:val="eu-ES"/>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246"/>
        <w:gridCol w:w="4816"/>
      </w:tblGrid>
      <w:tr w:rsidR="004E1CF5" w:rsidRPr="00E5188F" w14:paraId="3D53E08F" w14:textId="77777777" w:rsidTr="003639E2">
        <w:trPr>
          <w:jc w:val="center"/>
        </w:trPr>
        <w:tc>
          <w:tcPr>
            <w:tcW w:w="2343" w:type="pct"/>
            <w:tcBorders>
              <w:top w:val="single" w:sz="4" w:space="0" w:color="A6A6A6" w:themeColor="background1" w:themeShade="A6"/>
              <w:left w:val="nil"/>
              <w:bottom w:val="nil"/>
              <w:right w:val="single" w:sz="4" w:space="0" w:color="BFBFBF" w:themeColor="background1" w:themeShade="BF"/>
            </w:tcBorders>
            <w:shd w:val="clear" w:color="auto" w:fill="DBE5F1" w:themeFill="accent1" w:themeFillTint="33"/>
          </w:tcPr>
          <w:p w14:paraId="00D26025" w14:textId="77777777" w:rsidR="004E1CF5" w:rsidRPr="00E5188F" w:rsidRDefault="004E1CF5" w:rsidP="003639E2">
            <w:pPr>
              <w:widowControl w:val="0"/>
              <w:spacing w:line="264" w:lineRule="auto"/>
              <w:rPr>
                <w:rFonts w:cs="Arial"/>
                <w:b/>
                <w:sz w:val="16"/>
                <w:szCs w:val="16"/>
                <w:lang w:val="eu-ES"/>
              </w:rPr>
            </w:pPr>
          </w:p>
        </w:tc>
        <w:tc>
          <w:tcPr>
            <w:tcW w:w="2657"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21BF2750"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Zorpetze-ratioa</w:t>
            </w:r>
          </w:p>
        </w:tc>
      </w:tr>
      <w:tr w:rsidR="004E1CF5" w:rsidRPr="00E5188F" w14:paraId="73454108" w14:textId="77777777" w:rsidTr="003639E2">
        <w:trPr>
          <w:jc w:val="center"/>
        </w:trPr>
        <w:tc>
          <w:tcPr>
            <w:tcW w:w="2343"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tcPr>
          <w:p w14:paraId="55DAB1A4" w14:textId="77777777" w:rsidR="004E1CF5" w:rsidRPr="00E5188F" w:rsidRDefault="004E1CF5" w:rsidP="003639E2">
            <w:pPr>
              <w:widowControl w:val="0"/>
              <w:spacing w:line="264" w:lineRule="auto"/>
              <w:rPr>
                <w:rFonts w:cs="Arial"/>
                <w:b/>
                <w:sz w:val="16"/>
                <w:szCs w:val="16"/>
                <w:lang w:val="eu-ES"/>
              </w:rPr>
            </w:pPr>
          </w:p>
        </w:tc>
        <w:tc>
          <w:tcPr>
            <w:tcW w:w="2657"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nil"/>
            </w:tcBorders>
            <w:shd w:val="clear" w:color="auto" w:fill="DBE5F1" w:themeFill="accent1" w:themeFillTint="33"/>
          </w:tcPr>
          <w:p w14:paraId="41DDC116" w14:textId="77777777" w:rsidR="004E1CF5" w:rsidRPr="00E5188F" w:rsidRDefault="004E1CF5" w:rsidP="003639E2">
            <w:pPr>
              <w:widowControl w:val="0"/>
              <w:spacing w:line="264" w:lineRule="auto"/>
              <w:jc w:val="center"/>
              <w:rPr>
                <w:rFonts w:cs="Arial"/>
                <w:b/>
                <w:sz w:val="16"/>
                <w:szCs w:val="16"/>
                <w:lang w:val="eu-ES"/>
              </w:rPr>
            </w:pPr>
          </w:p>
        </w:tc>
      </w:tr>
      <w:tr w:rsidR="004E1CF5" w:rsidRPr="00E5188F" w14:paraId="752B2CA2" w14:textId="77777777" w:rsidTr="003639E2">
        <w:trPr>
          <w:jc w:val="center"/>
        </w:trPr>
        <w:tc>
          <w:tcPr>
            <w:tcW w:w="2343" w:type="pct"/>
            <w:tcBorders>
              <w:top w:val="single" w:sz="4" w:space="0" w:color="A6A6A6" w:themeColor="background1" w:themeShade="A6"/>
              <w:left w:val="nil"/>
              <w:bottom w:val="nil"/>
              <w:right w:val="single" w:sz="4" w:space="0" w:color="BFBFBF" w:themeColor="background1" w:themeShade="BF"/>
            </w:tcBorders>
          </w:tcPr>
          <w:p w14:paraId="42DCBA28" w14:textId="77777777" w:rsidR="004E1CF5" w:rsidRPr="00E5188F" w:rsidRDefault="004E1CF5" w:rsidP="003639E2">
            <w:pPr>
              <w:spacing w:line="264" w:lineRule="auto"/>
              <w:rPr>
                <w:color w:val="000000"/>
                <w:sz w:val="16"/>
                <w:szCs w:val="16"/>
                <w:lang w:val="eu-ES"/>
              </w:rPr>
            </w:pPr>
            <w:r w:rsidRPr="00E5188F">
              <w:rPr>
                <w:color w:val="000000"/>
                <w:sz w:val="16"/>
                <w:szCs w:val="16"/>
                <w:lang w:val="eu-ES"/>
              </w:rPr>
              <w:t>Koop</w:t>
            </w:r>
          </w:p>
        </w:tc>
        <w:tc>
          <w:tcPr>
            <w:tcW w:w="2657" w:type="pct"/>
            <w:tcBorders>
              <w:top w:val="single" w:sz="4" w:space="0" w:color="A6A6A6" w:themeColor="background1" w:themeShade="A6"/>
              <w:left w:val="single" w:sz="4" w:space="0" w:color="BFBFBF" w:themeColor="background1" w:themeShade="BF"/>
              <w:bottom w:val="nil"/>
              <w:right w:val="nil"/>
            </w:tcBorders>
            <w:vAlign w:val="bottom"/>
          </w:tcPr>
          <w:p w14:paraId="28DE59E3"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4,0</w:t>
            </w:r>
          </w:p>
        </w:tc>
      </w:tr>
      <w:tr w:rsidR="004E1CF5" w:rsidRPr="00E5188F" w14:paraId="2BDF29F3" w14:textId="77777777" w:rsidTr="003639E2">
        <w:trPr>
          <w:jc w:val="center"/>
        </w:trPr>
        <w:tc>
          <w:tcPr>
            <w:tcW w:w="2343" w:type="pct"/>
            <w:tcBorders>
              <w:top w:val="nil"/>
              <w:left w:val="nil"/>
              <w:bottom w:val="nil"/>
              <w:right w:val="single" w:sz="4" w:space="0" w:color="BFBFBF" w:themeColor="background1" w:themeShade="BF"/>
            </w:tcBorders>
          </w:tcPr>
          <w:p w14:paraId="145C3485" w14:textId="77777777" w:rsidR="004E1CF5" w:rsidRPr="00E5188F" w:rsidRDefault="004E1CF5" w:rsidP="003639E2">
            <w:pPr>
              <w:spacing w:line="264" w:lineRule="auto"/>
              <w:rPr>
                <w:color w:val="000000"/>
                <w:sz w:val="16"/>
                <w:szCs w:val="16"/>
                <w:lang w:val="eu-ES"/>
              </w:rPr>
            </w:pPr>
            <w:r w:rsidRPr="00E5188F">
              <w:rPr>
                <w:color w:val="000000"/>
                <w:sz w:val="16"/>
                <w:szCs w:val="16"/>
                <w:lang w:val="eu-ES"/>
              </w:rPr>
              <w:t>L.S.A.</w:t>
            </w:r>
          </w:p>
        </w:tc>
        <w:tc>
          <w:tcPr>
            <w:tcW w:w="2657" w:type="pct"/>
            <w:tcBorders>
              <w:top w:val="nil"/>
              <w:left w:val="single" w:sz="4" w:space="0" w:color="BFBFBF" w:themeColor="background1" w:themeShade="BF"/>
              <w:bottom w:val="nil"/>
              <w:right w:val="nil"/>
            </w:tcBorders>
            <w:vAlign w:val="bottom"/>
          </w:tcPr>
          <w:p w14:paraId="30579AEC"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1,0</w:t>
            </w:r>
          </w:p>
        </w:tc>
      </w:tr>
      <w:tr w:rsidR="004E1CF5" w:rsidRPr="00E5188F" w14:paraId="42AA747C" w14:textId="77777777" w:rsidTr="003639E2">
        <w:trPr>
          <w:jc w:val="center"/>
        </w:trPr>
        <w:tc>
          <w:tcPr>
            <w:tcW w:w="2343" w:type="pct"/>
            <w:tcBorders>
              <w:top w:val="nil"/>
              <w:left w:val="nil"/>
              <w:bottom w:val="single" w:sz="4" w:space="0" w:color="A6A6A6" w:themeColor="background1" w:themeShade="A6"/>
              <w:right w:val="single" w:sz="4" w:space="0" w:color="BFBFBF" w:themeColor="background1" w:themeShade="BF"/>
            </w:tcBorders>
          </w:tcPr>
          <w:p w14:paraId="2B591D6E" w14:textId="77777777" w:rsidR="004E1CF5" w:rsidRPr="00E5188F" w:rsidRDefault="004E1CF5" w:rsidP="003639E2">
            <w:pPr>
              <w:spacing w:line="264" w:lineRule="auto"/>
              <w:rPr>
                <w:color w:val="000000"/>
                <w:sz w:val="16"/>
                <w:szCs w:val="16"/>
                <w:lang w:val="eu-ES"/>
              </w:rPr>
            </w:pPr>
            <w:r w:rsidRPr="00E5188F">
              <w:rPr>
                <w:color w:val="000000"/>
                <w:sz w:val="16"/>
                <w:szCs w:val="16"/>
                <w:lang w:val="eu-ES"/>
              </w:rPr>
              <w:t>L.S.M.</w:t>
            </w:r>
          </w:p>
        </w:tc>
        <w:tc>
          <w:tcPr>
            <w:tcW w:w="2657" w:type="pct"/>
            <w:tcBorders>
              <w:top w:val="nil"/>
              <w:left w:val="single" w:sz="4" w:space="0" w:color="BFBFBF" w:themeColor="background1" w:themeShade="BF"/>
              <w:bottom w:val="single" w:sz="4" w:space="0" w:color="A6A6A6" w:themeColor="background1" w:themeShade="A6"/>
              <w:right w:val="nil"/>
            </w:tcBorders>
            <w:vAlign w:val="bottom"/>
          </w:tcPr>
          <w:p w14:paraId="14CAC9C0" w14:textId="77777777" w:rsidR="004E1CF5" w:rsidRPr="00E5188F" w:rsidRDefault="004E1CF5" w:rsidP="003639E2">
            <w:pPr>
              <w:widowControl w:val="0"/>
              <w:spacing w:line="264" w:lineRule="auto"/>
              <w:jc w:val="center"/>
              <w:rPr>
                <w:rFonts w:cs="Arial"/>
                <w:color w:val="000000"/>
                <w:sz w:val="16"/>
                <w:szCs w:val="16"/>
                <w:lang w:val="eu-ES"/>
              </w:rPr>
            </w:pPr>
            <w:r w:rsidRPr="00E5188F">
              <w:rPr>
                <w:rFonts w:cs="Arial"/>
                <w:color w:val="000000"/>
                <w:sz w:val="16"/>
                <w:szCs w:val="16"/>
                <w:lang w:val="eu-ES"/>
              </w:rPr>
              <w:t>1,5</w:t>
            </w:r>
          </w:p>
        </w:tc>
      </w:tr>
      <w:tr w:rsidR="004E1CF5" w:rsidRPr="00E5188F" w14:paraId="6B2C485F" w14:textId="77777777" w:rsidTr="003639E2">
        <w:trPr>
          <w:jc w:val="center"/>
        </w:trPr>
        <w:tc>
          <w:tcPr>
            <w:tcW w:w="2343"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vAlign w:val="bottom"/>
          </w:tcPr>
          <w:p w14:paraId="2043998F" w14:textId="77777777" w:rsidR="004E1CF5" w:rsidRPr="00E5188F" w:rsidRDefault="004E1CF5" w:rsidP="003639E2">
            <w:pPr>
              <w:widowControl w:val="0"/>
              <w:spacing w:line="264" w:lineRule="auto"/>
              <w:rPr>
                <w:b/>
                <w:sz w:val="16"/>
                <w:szCs w:val="16"/>
                <w:lang w:val="eu-ES"/>
              </w:rPr>
            </w:pPr>
            <w:r w:rsidRPr="00E5188F">
              <w:rPr>
                <w:b/>
                <w:sz w:val="16"/>
                <w:szCs w:val="16"/>
                <w:lang w:val="eu-ES"/>
              </w:rPr>
              <w:t>GUZTIRA</w:t>
            </w:r>
          </w:p>
        </w:tc>
        <w:tc>
          <w:tcPr>
            <w:tcW w:w="2657" w:type="pct"/>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vAlign w:val="bottom"/>
          </w:tcPr>
          <w:p w14:paraId="5C66B4A0" w14:textId="77777777" w:rsidR="004E1CF5" w:rsidRPr="00E5188F" w:rsidRDefault="004E1CF5" w:rsidP="003639E2">
            <w:pPr>
              <w:widowControl w:val="0"/>
              <w:spacing w:line="264" w:lineRule="auto"/>
              <w:jc w:val="center"/>
              <w:rPr>
                <w:b/>
                <w:sz w:val="16"/>
                <w:szCs w:val="16"/>
                <w:lang w:val="eu-ES"/>
              </w:rPr>
            </w:pPr>
            <w:r w:rsidRPr="00E5188F">
              <w:rPr>
                <w:b/>
                <w:sz w:val="16"/>
                <w:szCs w:val="16"/>
                <w:lang w:val="eu-ES"/>
              </w:rPr>
              <w:t>3,9</w:t>
            </w:r>
          </w:p>
        </w:tc>
      </w:tr>
    </w:tbl>
    <w:p w14:paraId="1CE15415" w14:textId="77777777" w:rsidR="004E1CF5" w:rsidRPr="00E5188F" w:rsidRDefault="004E1CF5" w:rsidP="004E1CF5">
      <w:pPr>
        <w:widowControl w:val="0"/>
        <w:spacing w:line="264" w:lineRule="auto"/>
        <w:rPr>
          <w:lang w:val="eu-ES"/>
        </w:rPr>
      </w:pPr>
    </w:p>
    <w:p w14:paraId="0B636EF1" w14:textId="1E9A3CD0"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36" w:name="_Toc511991464"/>
      <w:bookmarkStart w:id="437" w:name="_Toc511994115"/>
      <w:bookmarkStart w:id="438" w:name="_Toc516567943"/>
      <w:bookmarkStart w:id="439" w:name="_Toc518382893"/>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 xml:space="preserve"> BERME RATIOAK, FORMA JURIDIKOAREN ARABERA 2016 (% aktiboa guztira / Galdagarria guztira)</w:t>
      </w:r>
      <w:bookmarkEnd w:id="436"/>
      <w:bookmarkEnd w:id="437"/>
      <w:bookmarkEnd w:id="438"/>
      <w:bookmarkEnd w:id="439"/>
      <w:r w:rsidRPr="00E5188F">
        <w:rPr>
          <w:rFonts w:ascii="Arial" w:hAnsi="Arial" w:cs="Arial"/>
          <w:b w:val="0"/>
          <w:color w:val="5F5F5F"/>
          <w:sz w:val="18"/>
          <w:szCs w:val="18"/>
          <w:lang w:val="eu-ES"/>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246"/>
        <w:gridCol w:w="4816"/>
      </w:tblGrid>
      <w:tr w:rsidR="004E1CF5" w:rsidRPr="00E5188F" w14:paraId="420EB563" w14:textId="77777777" w:rsidTr="003639E2">
        <w:trPr>
          <w:jc w:val="center"/>
        </w:trPr>
        <w:tc>
          <w:tcPr>
            <w:tcW w:w="2343" w:type="pct"/>
            <w:tcBorders>
              <w:top w:val="single" w:sz="4" w:space="0" w:color="A6A6A6" w:themeColor="background1" w:themeShade="A6"/>
              <w:left w:val="nil"/>
              <w:bottom w:val="nil"/>
              <w:right w:val="single" w:sz="4" w:space="0" w:color="BFBFBF" w:themeColor="background1" w:themeShade="BF"/>
            </w:tcBorders>
            <w:shd w:val="clear" w:color="auto" w:fill="DBE5F1" w:themeFill="accent1" w:themeFillTint="33"/>
          </w:tcPr>
          <w:p w14:paraId="00A3C7B4" w14:textId="77777777" w:rsidR="004E1CF5" w:rsidRPr="00E5188F" w:rsidRDefault="004E1CF5" w:rsidP="003639E2">
            <w:pPr>
              <w:widowControl w:val="0"/>
              <w:spacing w:line="264" w:lineRule="auto"/>
              <w:rPr>
                <w:rFonts w:cs="Arial"/>
                <w:b/>
                <w:sz w:val="16"/>
                <w:szCs w:val="16"/>
                <w:lang w:val="eu-ES"/>
              </w:rPr>
            </w:pPr>
          </w:p>
        </w:tc>
        <w:tc>
          <w:tcPr>
            <w:tcW w:w="2657"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2631080E"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Berme-ratioa</w:t>
            </w:r>
          </w:p>
        </w:tc>
      </w:tr>
      <w:tr w:rsidR="004E1CF5" w:rsidRPr="00E5188F" w14:paraId="73B8A2CB" w14:textId="77777777" w:rsidTr="003639E2">
        <w:trPr>
          <w:jc w:val="center"/>
        </w:trPr>
        <w:tc>
          <w:tcPr>
            <w:tcW w:w="2343"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tcPr>
          <w:p w14:paraId="49517410" w14:textId="77777777" w:rsidR="004E1CF5" w:rsidRPr="00E5188F" w:rsidRDefault="004E1CF5" w:rsidP="003639E2">
            <w:pPr>
              <w:widowControl w:val="0"/>
              <w:spacing w:line="264" w:lineRule="auto"/>
              <w:rPr>
                <w:rFonts w:cs="Arial"/>
                <w:b/>
                <w:sz w:val="16"/>
                <w:szCs w:val="16"/>
                <w:lang w:val="eu-ES"/>
              </w:rPr>
            </w:pPr>
          </w:p>
        </w:tc>
        <w:tc>
          <w:tcPr>
            <w:tcW w:w="2657"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nil"/>
            </w:tcBorders>
            <w:shd w:val="clear" w:color="auto" w:fill="DBE5F1" w:themeFill="accent1" w:themeFillTint="33"/>
          </w:tcPr>
          <w:p w14:paraId="54DE6AEB" w14:textId="77777777" w:rsidR="004E1CF5" w:rsidRPr="00E5188F" w:rsidRDefault="004E1CF5" w:rsidP="003639E2">
            <w:pPr>
              <w:widowControl w:val="0"/>
              <w:spacing w:line="264" w:lineRule="auto"/>
              <w:jc w:val="center"/>
              <w:rPr>
                <w:rFonts w:cs="Arial"/>
                <w:b/>
                <w:sz w:val="16"/>
                <w:szCs w:val="16"/>
                <w:lang w:val="eu-ES"/>
              </w:rPr>
            </w:pPr>
          </w:p>
        </w:tc>
      </w:tr>
      <w:tr w:rsidR="004E1CF5" w:rsidRPr="00E5188F" w14:paraId="57533592" w14:textId="77777777" w:rsidTr="003639E2">
        <w:trPr>
          <w:jc w:val="center"/>
        </w:trPr>
        <w:tc>
          <w:tcPr>
            <w:tcW w:w="2343" w:type="pct"/>
            <w:tcBorders>
              <w:top w:val="single" w:sz="4" w:space="0" w:color="A6A6A6" w:themeColor="background1" w:themeShade="A6"/>
              <w:left w:val="nil"/>
              <w:bottom w:val="nil"/>
              <w:right w:val="single" w:sz="4" w:space="0" w:color="BFBFBF" w:themeColor="background1" w:themeShade="BF"/>
            </w:tcBorders>
          </w:tcPr>
          <w:p w14:paraId="0D4A3565" w14:textId="77777777" w:rsidR="004E1CF5" w:rsidRPr="00E5188F" w:rsidRDefault="004E1CF5" w:rsidP="003639E2">
            <w:pPr>
              <w:spacing w:line="264" w:lineRule="auto"/>
              <w:rPr>
                <w:color w:val="000000"/>
                <w:sz w:val="16"/>
                <w:szCs w:val="16"/>
                <w:lang w:val="eu-ES"/>
              </w:rPr>
            </w:pPr>
            <w:r w:rsidRPr="00E5188F">
              <w:rPr>
                <w:color w:val="000000"/>
                <w:sz w:val="16"/>
                <w:szCs w:val="16"/>
                <w:lang w:val="eu-ES"/>
              </w:rPr>
              <w:t>Koop</w:t>
            </w:r>
          </w:p>
        </w:tc>
        <w:tc>
          <w:tcPr>
            <w:tcW w:w="2657" w:type="pct"/>
            <w:tcBorders>
              <w:top w:val="single" w:sz="4" w:space="0" w:color="A6A6A6" w:themeColor="background1" w:themeShade="A6"/>
              <w:left w:val="single" w:sz="4" w:space="0" w:color="BFBFBF" w:themeColor="background1" w:themeShade="BF"/>
              <w:bottom w:val="nil"/>
              <w:right w:val="nil"/>
            </w:tcBorders>
            <w:vAlign w:val="bottom"/>
          </w:tcPr>
          <w:p w14:paraId="72EF09AD"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1,2</w:t>
            </w:r>
          </w:p>
        </w:tc>
      </w:tr>
      <w:tr w:rsidR="004E1CF5" w:rsidRPr="00E5188F" w14:paraId="5E2DEB2A" w14:textId="77777777" w:rsidTr="003639E2">
        <w:trPr>
          <w:jc w:val="center"/>
        </w:trPr>
        <w:tc>
          <w:tcPr>
            <w:tcW w:w="2343" w:type="pct"/>
            <w:tcBorders>
              <w:top w:val="nil"/>
              <w:left w:val="nil"/>
              <w:bottom w:val="nil"/>
              <w:right w:val="single" w:sz="4" w:space="0" w:color="BFBFBF" w:themeColor="background1" w:themeShade="BF"/>
            </w:tcBorders>
          </w:tcPr>
          <w:p w14:paraId="2E3B0878" w14:textId="77777777" w:rsidR="004E1CF5" w:rsidRPr="00E5188F" w:rsidRDefault="004E1CF5" w:rsidP="003639E2">
            <w:pPr>
              <w:spacing w:line="264" w:lineRule="auto"/>
              <w:rPr>
                <w:color w:val="000000"/>
                <w:sz w:val="16"/>
                <w:szCs w:val="16"/>
                <w:lang w:val="eu-ES"/>
              </w:rPr>
            </w:pPr>
            <w:r w:rsidRPr="00E5188F">
              <w:rPr>
                <w:color w:val="000000"/>
                <w:sz w:val="16"/>
                <w:szCs w:val="16"/>
                <w:lang w:val="eu-ES"/>
              </w:rPr>
              <w:t>L.S.A.</w:t>
            </w:r>
          </w:p>
        </w:tc>
        <w:tc>
          <w:tcPr>
            <w:tcW w:w="2657" w:type="pct"/>
            <w:tcBorders>
              <w:top w:val="nil"/>
              <w:left w:val="single" w:sz="4" w:space="0" w:color="BFBFBF" w:themeColor="background1" w:themeShade="BF"/>
              <w:bottom w:val="nil"/>
              <w:right w:val="nil"/>
            </w:tcBorders>
            <w:vAlign w:val="bottom"/>
          </w:tcPr>
          <w:p w14:paraId="29C0A2AF"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2,0</w:t>
            </w:r>
          </w:p>
        </w:tc>
      </w:tr>
      <w:tr w:rsidR="004E1CF5" w:rsidRPr="00E5188F" w14:paraId="51FA4896" w14:textId="77777777" w:rsidTr="003639E2">
        <w:trPr>
          <w:jc w:val="center"/>
        </w:trPr>
        <w:tc>
          <w:tcPr>
            <w:tcW w:w="2343" w:type="pct"/>
            <w:tcBorders>
              <w:top w:val="nil"/>
              <w:left w:val="nil"/>
              <w:bottom w:val="single" w:sz="4" w:space="0" w:color="A6A6A6" w:themeColor="background1" w:themeShade="A6"/>
              <w:right w:val="single" w:sz="4" w:space="0" w:color="BFBFBF" w:themeColor="background1" w:themeShade="BF"/>
            </w:tcBorders>
          </w:tcPr>
          <w:p w14:paraId="22A39110" w14:textId="77777777" w:rsidR="004E1CF5" w:rsidRPr="00E5188F" w:rsidRDefault="004E1CF5" w:rsidP="003639E2">
            <w:pPr>
              <w:spacing w:line="264" w:lineRule="auto"/>
              <w:rPr>
                <w:color w:val="000000"/>
                <w:sz w:val="16"/>
                <w:szCs w:val="16"/>
                <w:lang w:val="eu-ES"/>
              </w:rPr>
            </w:pPr>
            <w:r w:rsidRPr="00E5188F">
              <w:rPr>
                <w:color w:val="000000"/>
                <w:sz w:val="16"/>
                <w:szCs w:val="16"/>
                <w:lang w:val="eu-ES"/>
              </w:rPr>
              <w:t>L.S.M.</w:t>
            </w:r>
          </w:p>
        </w:tc>
        <w:tc>
          <w:tcPr>
            <w:tcW w:w="2657" w:type="pct"/>
            <w:tcBorders>
              <w:top w:val="nil"/>
              <w:left w:val="single" w:sz="4" w:space="0" w:color="BFBFBF" w:themeColor="background1" w:themeShade="BF"/>
              <w:bottom w:val="single" w:sz="4" w:space="0" w:color="A6A6A6" w:themeColor="background1" w:themeShade="A6"/>
              <w:right w:val="nil"/>
            </w:tcBorders>
            <w:vAlign w:val="bottom"/>
          </w:tcPr>
          <w:p w14:paraId="7800CE61"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1,7</w:t>
            </w:r>
          </w:p>
        </w:tc>
      </w:tr>
      <w:tr w:rsidR="004E1CF5" w:rsidRPr="00E5188F" w14:paraId="6F65A6BE" w14:textId="77777777" w:rsidTr="003639E2">
        <w:trPr>
          <w:jc w:val="center"/>
        </w:trPr>
        <w:tc>
          <w:tcPr>
            <w:tcW w:w="2343"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vAlign w:val="bottom"/>
          </w:tcPr>
          <w:p w14:paraId="09BF8B52" w14:textId="77777777" w:rsidR="004E1CF5" w:rsidRPr="00E5188F" w:rsidRDefault="004E1CF5" w:rsidP="003639E2">
            <w:pPr>
              <w:widowControl w:val="0"/>
              <w:spacing w:line="264" w:lineRule="auto"/>
              <w:rPr>
                <w:b/>
                <w:sz w:val="16"/>
                <w:szCs w:val="16"/>
                <w:lang w:val="eu-ES"/>
              </w:rPr>
            </w:pPr>
            <w:r w:rsidRPr="00E5188F">
              <w:rPr>
                <w:b/>
                <w:sz w:val="16"/>
                <w:szCs w:val="16"/>
                <w:lang w:val="eu-ES"/>
              </w:rPr>
              <w:t>GUZTIRA</w:t>
            </w:r>
          </w:p>
        </w:tc>
        <w:tc>
          <w:tcPr>
            <w:tcW w:w="2657" w:type="pct"/>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vAlign w:val="bottom"/>
          </w:tcPr>
          <w:p w14:paraId="145080B0" w14:textId="77777777" w:rsidR="004E1CF5" w:rsidRPr="00E5188F" w:rsidRDefault="004E1CF5" w:rsidP="003639E2">
            <w:pPr>
              <w:widowControl w:val="0"/>
              <w:spacing w:line="264" w:lineRule="auto"/>
              <w:ind w:right="170"/>
              <w:jc w:val="center"/>
              <w:rPr>
                <w:b/>
                <w:sz w:val="16"/>
                <w:szCs w:val="16"/>
                <w:lang w:val="eu-ES"/>
              </w:rPr>
            </w:pPr>
            <w:r w:rsidRPr="00E5188F">
              <w:rPr>
                <w:b/>
                <w:sz w:val="16"/>
                <w:szCs w:val="16"/>
                <w:lang w:val="eu-ES"/>
              </w:rPr>
              <w:t>1,3</w:t>
            </w:r>
          </w:p>
        </w:tc>
      </w:tr>
    </w:tbl>
    <w:p w14:paraId="29BAB9D1" w14:textId="77777777" w:rsidR="004E1CF5" w:rsidRPr="00E5188F" w:rsidRDefault="004E1CF5" w:rsidP="004E1CF5">
      <w:pPr>
        <w:widowControl w:val="0"/>
        <w:spacing w:line="264" w:lineRule="auto"/>
        <w:jc w:val="left"/>
        <w:rPr>
          <w:rFonts w:cs="Arial"/>
          <w:b/>
          <w:color w:val="1F497D" w:themeColor="text2"/>
          <w:sz w:val="18"/>
          <w:szCs w:val="18"/>
          <w:lang w:val="eu-ES"/>
        </w:rPr>
      </w:pPr>
    </w:p>
    <w:p w14:paraId="7B7744E3" w14:textId="17AD537B"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40" w:name="_Toc511991465"/>
      <w:bookmarkStart w:id="441" w:name="_Toc511994116"/>
      <w:bookmarkStart w:id="442" w:name="_Toc516567944"/>
      <w:bookmarkStart w:id="443" w:name="_Toc518382894"/>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ZORPETZE RATIOAK, ENPRESEN TAMAINAREN ARABERA 2016 (% kanpoko Funtsak / Funts propioak)</w:t>
      </w:r>
      <w:bookmarkEnd w:id="440"/>
      <w:bookmarkEnd w:id="441"/>
      <w:bookmarkEnd w:id="442"/>
      <w:bookmarkEnd w:id="443"/>
      <w:r w:rsidRPr="00E5188F">
        <w:rPr>
          <w:rFonts w:ascii="Arial" w:hAnsi="Arial" w:cs="Arial"/>
          <w:b w:val="0"/>
          <w:color w:val="5F5F5F"/>
          <w:sz w:val="18"/>
          <w:szCs w:val="18"/>
          <w:lang w:val="eu-ES"/>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243"/>
        <w:gridCol w:w="4819"/>
      </w:tblGrid>
      <w:tr w:rsidR="004E1CF5" w:rsidRPr="00E5188F" w14:paraId="29C873BE" w14:textId="77777777" w:rsidTr="003639E2">
        <w:trPr>
          <w:jc w:val="center"/>
        </w:trPr>
        <w:tc>
          <w:tcPr>
            <w:tcW w:w="2341" w:type="pct"/>
            <w:tcBorders>
              <w:top w:val="single" w:sz="4" w:space="0" w:color="A6A6A6" w:themeColor="background1" w:themeShade="A6"/>
              <w:left w:val="nil"/>
              <w:bottom w:val="nil"/>
              <w:right w:val="single" w:sz="4" w:space="0" w:color="BFBFBF" w:themeColor="background1" w:themeShade="BF"/>
            </w:tcBorders>
            <w:shd w:val="clear" w:color="auto" w:fill="DBE5F1" w:themeFill="accent1" w:themeFillTint="33"/>
          </w:tcPr>
          <w:p w14:paraId="299AC0FC" w14:textId="77777777" w:rsidR="004E1CF5" w:rsidRPr="00E5188F" w:rsidRDefault="004E1CF5" w:rsidP="003639E2">
            <w:pPr>
              <w:widowControl w:val="0"/>
              <w:spacing w:line="264" w:lineRule="auto"/>
              <w:rPr>
                <w:rFonts w:cs="Arial"/>
                <w:b/>
                <w:sz w:val="16"/>
                <w:szCs w:val="16"/>
                <w:lang w:val="eu-ES"/>
              </w:rPr>
            </w:pPr>
          </w:p>
        </w:tc>
        <w:tc>
          <w:tcPr>
            <w:tcW w:w="2659"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30EA5B97"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Zorpetze ratioa</w:t>
            </w:r>
          </w:p>
        </w:tc>
      </w:tr>
      <w:tr w:rsidR="004E1CF5" w:rsidRPr="00E5188F" w14:paraId="620930AA" w14:textId="77777777" w:rsidTr="003639E2">
        <w:trPr>
          <w:jc w:val="center"/>
        </w:trPr>
        <w:tc>
          <w:tcPr>
            <w:tcW w:w="2341"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tcPr>
          <w:p w14:paraId="0A0D093B" w14:textId="77777777" w:rsidR="004E1CF5" w:rsidRPr="00E5188F" w:rsidRDefault="004E1CF5" w:rsidP="003639E2">
            <w:pPr>
              <w:widowControl w:val="0"/>
              <w:spacing w:line="264" w:lineRule="auto"/>
              <w:rPr>
                <w:rFonts w:cs="Arial"/>
                <w:b/>
                <w:sz w:val="16"/>
                <w:szCs w:val="16"/>
                <w:lang w:val="eu-ES"/>
              </w:rPr>
            </w:pPr>
          </w:p>
        </w:tc>
        <w:tc>
          <w:tcPr>
            <w:tcW w:w="2659"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nil"/>
            </w:tcBorders>
            <w:shd w:val="clear" w:color="auto" w:fill="DBE5F1" w:themeFill="accent1" w:themeFillTint="33"/>
          </w:tcPr>
          <w:p w14:paraId="3127E1AB" w14:textId="77777777" w:rsidR="004E1CF5" w:rsidRPr="00E5188F" w:rsidRDefault="004E1CF5" w:rsidP="003639E2">
            <w:pPr>
              <w:widowControl w:val="0"/>
              <w:spacing w:line="264" w:lineRule="auto"/>
              <w:jc w:val="center"/>
              <w:rPr>
                <w:rFonts w:cs="Arial"/>
                <w:b/>
                <w:sz w:val="16"/>
                <w:szCs w:val="16"/>
                <w:lang w:val="eu-ES"/>
              </w:rPr>
            </w:pPr>
          </w:p>
        </w:tc>
      </w:tr>
      <w:tr w:rsidR="004E1CF5" w:rsidRPr="00E5188F" w14:paraId="33032D60" w14:textId="77777777" w:rsidTr="003639E2">
        <w:trPr>
          <w:jc w:val="center"/>
        </w:trPr>
        <w:tc>
          <w:tcPr>
            <w:tcW w:w="2341" w:type="pct"/>
            <w:tcBorders>
              <w:top w:val="single" w:sz="4" w:space="0" w:color="A6A6A6" w:themeColor="background1" w:themeShade="A6"/>
              <w:left w:val="nil"/>
              <w:bottom w:val="nil"/>
              <w:right w:val="single" w:sz="4" w:space="0" w:color="BFBFBF" w:themeColor="background1" w:themeShade="BF"/>
            </w:tcBorders>
            <w:vAlign w:val="bottom"/>
          </w:tcPr>
          <w:p w14:paraId="159CD7E8" w14:textId="77777777" w:rsidR="004E1CF5" w:rsidRPr="00E5188F" w:rsidRDefault="004E1CF5" w:rsidP="003639E2">
            <w:pPr>
              <w:spacing w:line="240" w:lineRule="auto"/>
              <w:rPr>
                <w:sz w:val="16"/>
                <w:szCs w:val="16"/>
                <w:lang w:val="eu-ES"/>
              </w:rPr>
            </w:pPr>
            <w:r w:rsidRPr="00E5188F">
              <w:rPr>
                <w:sz w:val="16"/>
                <w:szCs w:val="16"/>
                <w:lang w:val="eu-ES"/>
              </w:rPr>
              <w:t>5 enplegu arte</w:t>
            </w:r>
          </w:p>
        </w:tc>
        <w:tc>
          <w:tcPr>
            <w:tcW w:w="2659" w:type="pct"/>
            <w:tcBorders>
              <w:top w:val="single" w:sz="4" w:space="0" w:color="A6A6A6" w:themeColor="background1" w:themeShade="A6"/>
              <w:left w:val="single" w:sz="4" w:space="0" w:color="BFBFBF" w:themeColor="background1" w:themeShade="BF"/>
              <w:bottom w:val="nil"/>
              <w:right w:val="nil"/>
            </w:tcBorders>
            <w:vAlign w:val="bottom"/>
          </w:tcPr>
          <w:p w14:paraId="3D139335"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0,6</w:t>
            </w:r>
          </w:p>
        </w:tc>
      </w:tr>
      <w:tr w:rsidR="004E1CF5" w:rsidRPr="00E5188F" w14:paraId="6E60394B" w14:textId="77777777" w:rsidTr="003639E2">
        <w:trPr>
          <w:jc w:val="center"/>
        </w:trPr>
        <w:tc>
          <w:tcPr>
            <w:tcW w:w="2341" w:type="pct"/>
            <w:tcBorders>
              <w:top w:val="nil"/>
              <w:left w:val="nil"/>
              <w:bottom w:val="nil"/>
              <w:right w:val="single" w:sz="4" w:space="0" w:color="BFBFBF" w:themeColor="background1" w:themeShade="BF"/>
            </w:tcBorders>
            <w:vAlign w:val="bottom"/>
          </w:tcPr>
          <w:p w14:paraId="1BF07C8A" w14:textId="77777777" w:rsidR="004E1CF5" w:rsidRPr="00E5188F" w:rsidRDefault="004E1CF5" w:rsidP="003639E2">
            <w:pPr>
              <w:spacing w:line="240" w:lineRule="auto"/>
              <w:rPr>
                <w:sz w:val="16"/>
                <w:szCs w:val="16"/>
                <w:lang w:val="eu-ES"/>
              </w:rPr>
            </w:pPr>
            <w:r w:rsidRPr="00E5188F">
              <w:rPr>
                <w:sz w:val="16"/>
                <w:szCs w:val="16"/>
                <w:lang w:val="eu-ES"/>
              </w:rPr>
              <w:t>6-15 bitarte</w:t>
            </w:r>
          </w:p>
        </w:tc>
        <w:tc>
          <w:tcPr>
            <w:tcW w:w="2659" w:type="pct"/>
            <w:tcBorders>
              <w:top w:val="nil"/>
              <w:left w:val="single" w:sz="4" w:space="0" w:color="BFBFBF" w:themeColor="background1" w:themeShade="BF"/>
              <w:bottom w:val="nil"/>
              <w:right w:val="nil"/>
            </w:tcBorders>
            <w:vAlign w:val="bottom"/>
          </w:tcPr>
          <w:p w14:paraId="73E68A9A"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1,3</w:t>
            </w:r>
          </w:p>
        </w:tc>
      </w:tr>
      <w:tr w:rsidR="004E1CF5" w:rsidRPr="00E5188F" w14:paraId="0A7C6CB3" w14:textId="77777777" w:rsidTr="003639E2">
        <w:trPr>
          <w:jc w:val="center"/>
        </w:trPr>
        <w:tc>
          <w:tcPr>
            <w:tcW w:w="2341" w:type="pct"/>
            <w:tcBorders>
              <w:top w:val="nil"/>
              <w:left w:val="nil"/>
              <w:bottom w:val="nil"/>
              <w:right w:val="single" w:sz="4" w:space="0" w:color="BFBFBF" w:themeColor="background1" w:themeShade="BF"/>
            </w:tcBorders>
            <w:vAlign w:val="bottom"/>
          </w:tcPr>
          <w:p w14:paraId="7C82DC1E" w14:textId="77777777" w:rsidR="004E1CF5" w:rsidRPr="00E5188F" w:rsidRDefault="004E1CF5" w:rsidP="003639E2">
            <w:pPr>
              <w:spacing w:line="240" w:lineRule="auto"/>
              <w:rPr>
                <w:sz w:val="16"/>
                <w:szCs w:val="16"/>
                <w:lang w:val="eu-ES"/>
              </w:rPr>
            </w:pPr>
            <w:r w:rsidRPr="00E5188F">
              <w:rPr>
                <w:sz w:val="16"/>
                <w:szCs w:val="16"/>
                <w:lang w:val="eu-ES"/>
              </w:rPr>
              <w:t>16-50 bitarte</w:t>
            </w:r>
          </w:p>
        </w:tc>
        <w:tc>
          <w:tcPr>
            <w:tcW w:w="2659" w:type="pct"/>
            <w:tcBorders>
              <w:top w:val="nil"/>
              <w:left w:val="single" w:sz="4" w:space="0" w:color="BFBFBF" w:themeColor="background1" w:themeShade="BF"/>
              <w:bottom w:val="nil"/>
              <w:right w:val="nil"/>
            </w:tcBorders>
            <w:vAlign w:val="bottom"/>
          </w:tcPr>
          <w:p w14:paraId="43435E10"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1,5</w:t>
            </w:r>
          </w:p>
        </w:tc>
      </w:tr>
      <w:tr w:rsidR="004E1CF5" w:rsidRPr="00E5188F" w14:paraId="0CB022ED" w14:textId="77777777" w:rsidTr="003639E2">
        <w:trPr>
          <w:jc w:val="center"/>
        </w:trPr>
        <w:tc>
          <w:tcPr>
            <w:tcW w:w="2341" w:type="pct"/>
            <w:tcBorders>
              <w:top w:val="nil"/>
              <w:left w:val="nil"/>
              <w:bottom w:val="nil"/>
              <w:right w:val="single" w:sz="4" w:space="0" w:color="BFBFBF" w:themeColor="background1" w:themeShade="BF"/>
            </w:tcBorders>
            <w:vAlign w:val="bottom"/>
          </w:tcPr>
          <w:p w14:paraId="6262BD2E" w14:textId="77777777" w:rsidR="004E1CF5" w:rsidRPr="00E5188F" w:rsidRDefault="004E1CF5" w:rsidP="003639E2">
            <w:pPr>
              <w:spacing w:line="240" w:lineRule="auto"/>
              <w:rPr>
                <w:sz w:val="16"/>
                <w:szCs w:val="16"/>
                <w:lang w:val="eu-ES"/>
              </w:rPr>
            </w:pPr>
            <w:r w:rsidRPr="00E5188F">
              <w:rPr>
                <w:sz w:val="16"/>
                <w:szCs w:val="16"/>
                <w:lang w:val="eu-ES"/>
              </w:rPr>
              <w:t>51-100 bitarte</w:t>
            </w:r>
          </w:p>
        </w:tc>
        <w:tc>
          <w:tcPr>
            <w:tcW w:w="2659" w:type="pct"/>
            <w:tcBorders>
              <w:top w:val="nil"/>
              <w:left w:val="single" w:sz="4" w:space="0" w:color="BFBFBF" w:themeColor="background1" w:themeShade="BF"/>
              <w:bottom w:val="nil"/>
              <w:right w:val="nil"/>
            </w:tcBorders>
            <w:vAlign w:val="bottom"/>
          </w:tcPr>
          <w:p w14:paraId="010089B9"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1,3</w:t>
            </w:r>
          </w:p>
        </w:tc>
      </w:tr>
      <w:tr w:rsidR="004E1CF5" w:rsidRPr="00E5188F" w14:paraId="5BAB702F" w14:textId="77777777" w:rsidTr="003639E2">
        <w:trPr>
          <w:jc w:val="center"/>
        </w:trPr>
        <w:tc>
          <w:tcPr>
            <w:tcW w:w="2341" w:type="pct"/>
            <w:tcBorders>
              <w:top w:val="nil"/>
              <w:left w:val="nil"/>
              <w:bottom w:val="nil"/>
              <w:right w:val="single" w:sz="4" w:space="0" w:color="BFBFBF" w:themeColor="background1" w:themeShade="BF"/>
            </w:tcBorders>
            <w:vAlign w:val="bottom"/>
          </w:tcPr>
          <w:p w14:paraId="5C3891B9" w14:textId="77777777" w:rsidR="004E1CF5" w:rsidRPr="00E5188F" w:rsidRDefault="004E1CF5" w:rsidP="003639E2">
            <w:pPr>
              <w:spacing w:line="240" w:lineRule="auto"/>
              <w:rPr>
                <w:sz w:val="16"/>
                <w:szCs w:val="16"/>
                <w:lang w:val="eu-ES"/>
              </w:rPr>
            </w:pPr>
            <w:r w:rsidRPr="00E5188F">
              <w:rPr>
                <w:sz w:val="16"/>
                <w:szCs w:val="16"/>
                <w:lang w:val="eu-ES"/>
              </w:rPr>
              <w:t>101-200 bitarte</w:t>
            </w:r>
          </w:p>
        </w:tc>
        <w:tc>
          <w:tcPr>
            <w:tcW w:w="2659" w:type="pct"/>
            <w:tcBorders>
              <w:top w:val="nil"/>
              <w:left w:val="single" w:sz="4" w:space="0" w:color="BFBFBF" w:themeColor="background1" w:themeShade="BF"/>
              <w:bottom w:val="nil"/>
              <w:right w:val="nil"/>
            </w:tcBorders>
            <w:vAlign w:val="bottom"/>
          </w:tcPr>
          <w:p w14:paraId="013B5152"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1,1</w:t>
            </w:r>
          </w:p>
        </w:tc>
      </w:tr>
      <w:tr w:rsidR="004E1CF5" w:rsidRPr="00E5188F" w14:paraId="57DBFB29" w14:textId="77777777" w:rsidTr="003639E2">
        <w:trPr>
          <w:jc w:val="center"/>
        </w:trPr>
        <w:tc>
          <w:tcPr>
            <w:tcW w:w="2341" w:type="pct"/>
            <w:tcBorders>
              <w:top w:val="nil"/>
              <w:left w:val="nil"/>
              <w:bottom w:val="nil"/>
              <w:right w:val="single" w:sz="4" w:space="0" w:color="BFBFBF" w:themeColor="background1" w:themeShade="BF"/>
            </w:tcBorders>
            <w:vAlign w:val="bottom"/>
          </w:tcPr>
          <w:p w14:paraId="5AFB9A28" w14:textId="77777777" w:rsidR="004E1CF5" w:rsidRPr="00E5188F" w:rsidRDefault="004E1CF5" w:rsidP="003639E2">
            <w:pPr>
              <w:spacing w:line="240" w:lineRule="auto"/>
              <w:rPr>
                <w:sz w:val="16"/>
                <w:szCs w:val="16"/>
                <w:lang w:val="eu-ES"/>
              </w:rPr>
            </w:pPr>
            <w:r w:rsidRPr="00E5188F">
              <w:rPr>
                <w:sz w:val="16"/>
                <w:szCs w:val="16"/>
                <w:lang w:val="eu-ES"/>
              </w:rPr>
              <w:t>201-500 bitarte</w:t>
            </w:r>
          </w:p>
        </w:tc>
        <w:tc>
          <w:tcPr>
            <w:tcW w:w="2659" w:type="pct"/>
            <w:tcBorders>
              <w:top w:val="nil"/>
              <w:left w:val="single" w:sz="4" w:space="0" w:color="BFBFBF" w:themeColor="background1" w:themeShade="BF"/>
              <w:bottom w:val="nil"/>
              <w:right w:val="nil"/>
            </w:tcBorders>
            <w:vAlign w:val="bottom"/>
          </w:tcPr>
          <w:p w14:paraId="0155E918"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3,9</w:t>
            </w:r>
          </w:p>
        </w:tc>
      </w:tr>
      <w:tr w:rsidR="004E1CF5" w:rsidRPr="00E5188F" w14:paraId="3E7B78C2" w14:textId="77777777" w:rsidTr="003639E2">
        <w:trPr>
          <w:jc w:val="center"/>
        </w:trPr>
        <w:tc>
          <w:tcPr>
            <w:tcW w:w="2341" w:type="pct"/>
            <w:tcBorders>
              <w:top w:val="nil"/>
              <w:left w:val="nil"/>
              <w:bottom w:val="single" w:sz="4" w:space="0" w:color="A6A6A6" w:themeColor="background1" w:themeShade="A6"/>
              <w:right w:val="single" w:sz="4" w:space="0" w:color="BFBFBF" w:themeColor="background1" w:themeShade="BF"/>
            </w:tcBorders>
            <w:vAlign w:val="bottom"/>
          </w:tcPr>
          <w:p w14:paraId="2D3F2BA3" w14:textId="77777777" w:rsidR="004E1CF5" w:rsidRPr="00E5188F" w:rsidRDefault="004E1CF5" w:rsidP="003639E2">
            <w:pPr>
              <w:spacing w:line="240" w:lineRule="auto"/>
              <w:rPr>
                <w:sz w:val="16"/>
                <w:szCs w:val="16"/>
                <w:lang w:val="eu-ES"/>
              </w:rPr>
            </w:pPr>
            <w:r w:rsidRPr="00E5188F">
              <w:rPr>
                <w:sz w:val="16"/>
                <w:szCs w:val="16"/>
                <w:lang w:val="eu-ES"/>
              </w:rPr>
              <w:t>500 baino gehiago</w:t>
            </w:r>
          </w:p>
        </w:tc>
        <w:tc>
          <w:tcPr>
            <w:tcW w:w="2659" w:type="pct"/>
            <w:tcBorders>
              <w:top w:val="nil"/>
              <w:left w:val="single" w:sz="4" w:space="0" w:color="BFBFBF" w:themeColor="background1" w:themeShade="BF"/>
              <w:bottom w:val="single" w:sz="4" w:space="0" w:color="A6A6A6" w:themeColor="background1" w:themeShade="A6"/>
              <w:right w:val="nil"/>
            </w:tcBorders>
            <w:vAlign w:val="bottom"/>
          </w:tcPr>
          <w:p w14:paraId="6B79E60D" w14:textId="77777777" w:rsidR="004E1CF5" w:rsidRPr="00E5188F" w:rsidRDefault="004E1CF5" w:rsidP="003639E2">
            <w:pPr>
              <w:widowControl w:val="0"/>
              <w:spacing w:line="264" w:lineRule="auto"/>
              <w:ind w:right="170"/>
              <w:jc w:val="center"/>
              <w:rPr>
                <w:rFonts w:cs="Arial"/>
                <w:color w:val="000000"/>
                <w:sz w:val="16"/>
                <w:szCs w:val="16"/>
                <w:lang w:val="eu-ES"/>
              </w:rPr>
            </w:pPr>
            <w:r w:rsidRPr="00E5188F">
              <w:rPr>
                <w:rFonts w:cs="Arial"/>
                <w:color w:val="000000"/>
                <w:sz w:val="16"/>
                <w:szCs w:val="16"/>
                <w:lang w:val="eu-ES"/>
              </w:rPr>
              <w:t>5,2</w:t>
            </w:r>
          </w:p>
        </w:tc>
      </w:tr>
      <w:tr w:rsidR="004E1CF5" w:rsidRPr="00E5188F" w14:paraId="5FB595E8" w14:textId="77777777" w:rsidTr="003639E2">
        <w:trPr>
          <w:jc w:val="center"/>
        </w:trPr>
        <w:tc>
          <w:tcPr>
            <w:tcW w:w="2341"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vAlign w:val="bottom"/>
          </w:tcPr>
          <w:p w14:paraId="21D48405" w14:textId="77777777" w:rsidR="004E1CF5" w:rsidRPr="00E5188F" w:rsidRDefault="004E1CF5" w:rsidP="003639E2">
            <w:pPr>
              <w:widowControl w:val="0"/>
              <w:spacing w:line="264" w:lineRule="auto"/>
              <w:rPr>
                <w:rFonts w:cs="Arial"/>
                <w:b/>
                <w:color w:val="000000"/>
                <w:sz w:val="16"/>
                <w:szCs w:val="16"/>
                <w:lang w:val="eu-ES"/>
              </w:rPr>
            </w:pPr>
            <w:r w:rsidRPr="00E5188F">
              <w:rPr>
                <w:rFonts w:cs="Arial"/>
                <w:b/>
                <w:bCs/>
                <w:color w:val="000000"/>
                <w:sz w:val="16"/>
                <w:szCs w:val="16"/>
                <w:lang w:val="eu-ES"/>
              </w:rPr>
              <w:t>GUZTIRA</w:t>
            </w:r>
          </w:p>
        </w:tc>
        <w:tc>
          <w:tcPr>
            <w:tcW w:w="2659" w:type="pct"/>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vAlign w:val="bottom"/>
          </w:tcPr>
          <w:p w14:paraId="70D9699D" w14:textId="77777777" w:rsidR="004E1CF5" w:rsidRPr="00E5188F" w:rsidRDefault="004E1CF5" w:rsidP="003639E2">
            <w:pPr>
              <w:widowControl w:val="0"/>
              <w:spacing w:line="264" w:lineRule="auto"/>
              <w:ind w:right="170"/>
              <w:jc w:val="center"/>
              <w:rPr>
                <w:rFonts w:cs="Arial"/>
                <w:b/>
                <w:color w:val="000000"/>
                <w:sz w:val="16"/>
                <w:szCs w:val="16"/>
                <w:lang w:val="eu-ES"/>
              </w:rPr>
            </w:pPr>
            <w:r w:rsidRPr="00E5188F">
              <w:rPr>
                <w:rFonts w:cs="Arial"/>
                <w:b/>
                <w:color w:val="000000"/>
                <w:sz w:val="16"/>
                <w:szCs w:val="16"/>
                <w:lang w:val="eu-ES"/>
              </w:rPr>
              <w:t>3,9</w:t>
            </w:r>
          </w:p>
        </w:tc>
      </w:tr>
    </w:tbl>
    <w:p w14:paraId="5444D872" w14:textId="77777777" w:rsidR="004E1CF5" w:rsidRPr="00E5188F" w:rsidRDefault="004E1CF5" w:rsidP="004E1CF5">
      <w:pPr>
        <w:widowControl w:val="0"/>
        <w:spacing w:line="264" w:lineRule="auto"/>
        <w:rPr>
          <w:lang w:val="eu-ES"/>
        </w:rPr>
      </w:pPr>
    </w:p>
    <w:p w14:paraId="70306E38" w14:textId="77777777" w:rsidR="004E1CF5" w:rsidRPr="00E5188F" w:rsidRDefault="004E1CF5" w:rsidP="004E1CF5">
      <w:pPr>
        <w:spacing w:after="200" w:line="276" w:lineRule="auto"/>
        <w:jc w:val="left"/>
        <w:rPr>
          <w:rFonts w:eastAsia="Times New Roman" w:cs="Times New Roman"/>
          <w:b/>
          <w:snapToGrid w:val="0"/>
          <w:color w:val="1F497D" w:themeColor="text2"/>
          <w:sz w:val="22"/>
          <w:lang w:val="eu-ES" w:eastAsia="es-ES"/>
        </w:rPr>
      </w:pPr>
      <w:r w:rsidRPr="00E5188F">
        <w:rPr>
          <w:color w:val="1F497D" w:themeColor="text2"/>
          <w:sz w:val="22"/>
          <w:lang w:val="eu-ES"/>
        </w:rPr>
        <w:br w:type="page"/>
      </w:r>
    </w:p>
    <w:p w14:paraId="0D014E43" w14:textId="77777777" w:rsidR="004E1CF5" w:rsidRPr="00E5188F" w:rsidRDefault="004E1CF5" w:rsidP="004E1CF5">
      <w:pPr>
        <w:pStyle w:val="Ttulo1"/>
        <w:keepNext w:val="0"/>
        <w:spacing w:line="264" w:lineRule="auto"/>
        <w:ind w:left="708" w:hanging="708"/>
        <w:rPr>
          <w:color w:val="1F497D" w:themeColor="text2"/>
          <w:sz w:val="22"/>
          <w:szCs w:val="22"/>
          <w:lang w:val="eu-ES"/>
        </w:rPr>
      </w:pPr>
      <w:bookmarkStart w:id="444" w:name="_Toc511991402"/>
      <w:bookmarkStart w:id="445" w:name="_Toc514170969"/>
      <w:bookmarkStart w:id="446" w:name="_Toc517951431"/>
      <w:r w:rsidRPr="00E5188F">
        <w:rPr>
          <w:color w:val="1F497D" w:themeColor="text2"/>
          <w:sz w:val="22"/>
          <w:szCs w:val="22"/>
          <w:lang w:val="eu-ES"/>
        </w:rPr>
        <w:lastRenderedPageBreak/>
        <w:t>5.2.-</w:t>
      </w:r>
      <w:r w:rsidRPr="00E5188F">
        <w:rPr>
          <w:color w:val="1F497D" w:themeColor="text2"/>
          <w:sz w:val="22"/>
          <w:szCs w:val="22"/>
          <w:lang w:val="eu-ES"/>
        </w:rPr>
        <w:tab/>
      </w:r>
      <w:bookmarkEnd w:id="444"/>
      <w:r w:rsidRPr="00E5188F">
        <w:rPr>
          <w:color w:val="1F497D" w:themeColor="text2"/>
          <w:sz w:val="22"/>
          <w:szCs w:val="22"/>
          <w:lang w:val="eu-ES"/>
        </w:rPr>
        <w:t>GIZARTE EKONOMIAREN ALORREKO ENPRESEN INBERTSIOA ETA ADMINISTRAZIO PUBLIKOEN FINANTZIAZIOA</w:t>
      </w:r>
      <w:bookmarkEnd w:id="445"/>
      <w:bookmarkEnd w:id="446"/>
    </w:p>
    <w:p w14:paraId="062413D2" w14:textId="77777777" w:rsidR="004E1CF5" w:rsidRPr="00E5188F" w:rsidRDefault="004E1CF5" w:rsidP="004E1CF5">
      <w:pPr>
        <w:widowControl w:val="0"/>
        <w:spacing w:line="264" w:lineRule="auto"/>
        <w:rPr>
          <w:lang w:val="eu-ES"/>
        </w:rPr>
      </w:pPr>
    </w:p>
    <w:p w14:paraId="31190A99" w14:textId="77777777" w:rsidR="004E1CF5" w:rsidRPr="00E5188F" w:rsidRDefault="004E1CF5" w:rsidP="004E1CF5">
      <w:pPr>
        <w:widowControl w:val="0"/>
        <w:spacing w:line="264" w:lineRule="auto"/>
        <w:rPr>
          <w:rFonts w:cs="Arial"/>
          <w:b/>
          <w:color w:val="1F497D" w:themeColor="text2"/>
          <w:lang w:val="eu-ES"/>
        </w:rPr>
      </w:pPr>
      <w:r w:rsidRPr="00E5188F">
        <w:rPr>
          <w:rFonts w:cs="Arial"/>
          <w:b/>
          <w:color w:val="1F497D" w:themeColor="text2"/>
          <w:lang w:val="eu-ES"/>
        </w:rPr>
        <w:t>A.</w:t>
      </w:r>
      <w:r w:rsidRPr="00E5188F">
        <w:rPr>
          <w:lang w:val="eu-ES"/>
        </w:rPr>
        <w:t xml:space="preserve"> </w:t>
      </w:r>
      <w:r w:rsidRPr="00E5188F">
        <w:rPr>
          <w:rFonts w:cs="Arial"/>
          <w:b/>
          <w:color w:val="1F497D" w:themeColor="text2"/>
          <w:lang w:val="eu-ES"/>
        </w:rPr>
        <w:t>Ibilgetu Materialean egindako Inbertsio</w:t>
      </w:r>
    </w:p>
    <w:p w14:paraId="28B868F9" w14:textId="77777777" w:rsidR="004E1CF5" w:rsidRPr="00E5188F" w:rsidRDefault="004E1CF5" w:rsidP="004E1CF5">
      <w:pPr>
        <w:widowControl w:val="0"/>
        <w:spacing w:line="264" w:lineRule="auto"/>
        <w:rPr>
          <w:lang w:val="eu-ES"/>
        </w:rPr>
      </w:pPr>
    </w:p>
    <w:p w14:paraId="459FE6AF" w14:textId="0388A592"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47" w:name="_Toc511991466"/>
      <w:bookmarkStart w:id="448" w:name="_Toc511994117"/>
      <w:bookmarkStart w:id="449" w:name="_Toc516567945"/>
      <w:bookmarkStart w:id="450" w:name="_Toc518382895"/>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 xml:space="preserve">GIZARTE EKONOMIAREN INBERTSIO MATERIALEN ARLOZ ARLOKO BANAKETA, FORMA JURIDIKOAREN ARABERA 2016 (zifra absolutuak </w:t>
      </w:r>
      <w:r w:rsidR="000F0522">
        <w:rPr>
          <w:rFonts w:ascii="Arial" w:hAnsi="Arial" w:cs="Arial"/>
          <w:b w:val="0"/>
          <w:color w:val="5F5F5F"/>
          <w:sz w:val="18"/>
          <w:szCs w:val="18"/>
          <w:lang w:val="eu-ES"/>
        </w:rPr>
        <w:t>Eurotan</w:t>
      </w:r>
      <w:r w:rsidRPr="00E5188F">
        <w:rPr>
          <w:rFonts w:ascii="Arial" w:hAnsi="Arial" w:cs="Arial"/>
          <w:b w:val="0"/>
          <w:color w:val="5F5F5F"/>
          <w:sz w:val="18"/>
          <w:szCs w:val="18"/>
          <w:lang w:val="eu-ES"/>
        </w:rPr>
        <w:t xml:space="preserve"> eta % bertikalak)</w:t>
      </w:r>
      <w:bookmarkEnd w:id="447"/>
      <w:bookmarkEnd w:id="448"/>
      <w:bookmarkEnd w:id="449"/>
      <w:bookmarkEnd w:id="450"/>
      <w:r w:rsidRPr="00E5188F">
        <w:rPr>
          <w:rFonts w:ascii="Arial" w:hAnsi="Arial" w:cs="Arial"/>
          <w:b w:val="0"/>
          <w:color w:val="5F5F5F"/>
          <w:sz w:val="18"/>
          <w:szCs w:val="18"/>
          <w:lang w:val="eu-ES"/>
        </w:rPr>
        <w:t xml:space="preserve"> </w:t>
      </w:r>
    </w:p>
    <w:tbl>
      <w:tblPr>
        <w:tblW w:w="5000" w:type="pct"/>
        <w:jc w:val="center"/>
        <w:tblCellMar>
          <w:left w:w="70" w:type="dxa"/>
          <w:right w:w="70" w:type="dxa"/>
        </w:tblCellMar>
        <w:tblLook w:val="04A0" w:firstRow="1" w:lastRow="0" w:firstColumn="1" w:lastColumn="0" w:noHBand="0" w:noVBand="1"/>
      </w:tblPr>
      <w:tblGrid>
        <w:gridCol w:w="1336"/>
        <w:gridCol w:w="1213"/>
        <w:gridCol w:w="717"/>
        <w:gridCol w:w="1208"/>
        <w:gridCol w:w="715"/>
        <w:gridCol w:w="1166"/>
        <w:gridCol w:w="715"/>
        <w:gridCol w:w="1201"/>
        <w:gridCol w:w="715"/>
      </w:tblGrid>
      <w:tr w:rsidR="004E1CF5" w:rsidRPr="00E5188F" w14:paraId="593B19BA" w14:textId="77777777" w:rsidTr="003639E2">
        <w:trPr>
          <w:jc w:val="center"/>
        </w:trPr>
        <w:tc>
          <w:tcPr>
            <w:tcW w:w="743" w:type="pct"/>
            <w:vMerge w:val="restart"/>
            <w:tcBorders>
              <w:top w:val="single" w:sz="4" w:space="0" w:color="A6A6A6" w:themeColor="background1" w:themeShade="A6"/>
              <w:bottom w:val="single" w:sz="8" w:space="0" w:color="BFBFBF"/>
              <w:right w:val="single" w:sz="4" w:space="0" w:color="BFBFBF" w:themeColor="background1" w:themeShade="BF"/>
            </w:tcBorders>
            <w:shd w:val="clear" w:color="auto" w:fill="DBE5F1" w:themeFill="accent1" w:themeFillTint="33"/>
            <w:hideMark/>
          </w:tcPr>
          <w:p w14:paraId="22619354" w14:textId="77777777" w:rsidR="004E1CF5" w:rsidRPr="00E5188F" w:rsidRDefault="004E1CF5" w:rsidP="003639E2">
            <w:pPr>
              <w:widowControl w:val="0"/>
              <w:spacing w:line="264" w:lineRule="auto"/>
              <w:rPr>
                <w:rFonts w:ascii="Calibri" w:hAnsi="Calibri"/>
                <w:color w:val="000000"/>
                <w:lang w:val="eu-ES"/>
              </w:rPr>
            </w:pPr>
            <w:r w:rsidRPr="00E5188F">
              <w:rPr>
                <w:rFonts w:ascii="Calibri" w:hAnsi="Calibri"/>
                <w:color w:val="000000"/>
                <w:lang w:val="eu-ES"/>
              </w:rPr>
              <w:t> </w:t>
            </w:r>
          </w:p>
        </w:tc>
        <w:tc>
          <w:tcPr>
            <w:tcW w:w="1074"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145DC97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1070"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6D07C7A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w:t>
            </w:r>
          </w:p>
        </w:tc>
        <w:tc>
          <w:tcPr>
            <w:tcW w:w="1047"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5E834C8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w:t>
            </w:r>
          </w:p>
        </w:tc>
        <w:tc>
          <w:tcPr>
            <w:tcW w:w="1066" w:type="pct"/>
            <w:gridSpan w:val="2"/>
            <w:tcBorders>
              <w:top w:val="single" w:sz="4" w:space="0" w:color="A6A6A6" w:themeColor="background1" w:themeShade="A6"/>
              <w:left w:val="single" w:sz="4" w:space="0" w:color="BFBFBF" w:themeColor="background1" w:themeShade="BF"/>
              <w:bottom w:val="single" w:sz="8" w:space="0" w:color="BFBFBF"/>
            </w:tcBorders>
            <w:shd w:val="clear" w:color="auto" w:fill="DBE5F1" w:themeFill="accent1" w:themeFillTint="33"/>
            <w:hideMark/>
          </w:tcPr>
          <w:p w14:paraId="6E1C92D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0E0811BE" w14:textId="77777777" w:rsidTr="003639E2">
        <w:trPr>
          <w:jc w:val="center"/>
        </w:trPr>
        <w:tc>
          <w:tcPr>
            <w:tcW w:w="743" w:type="pct"/>
            <w:vMerge/>
            <w:tcBorders>
              <w:top w:val="single" w:sz="8" w:space="0" w:color="BFBF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4B56CEB5" w14:textId="77777777" w:rsidR="004E1CF5" w:rsidRPr="00E5188F" w:rsidRDefault="004E1CF5" w:rsidP="003639E2">
            <w:pPr>
              <w:widowControl w:val="0"/>
              <w:spacing w:line="264" w:lineRule="auto"/>
              <w:rPr>
                <w:rFonts w:ascii="Calibri" w:hAnsi="Calibri"/>
                <w:color w:val="000000"/>
                <w:lang w:val="eu-ES"/>
              </w:rPr>
            </w:pPr>
          </w:p>
        </w:tc>
        <w:tc>
          <w:tcPr>
            <w:tcW w:w="675"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5C44E34C"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9"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59D0C9E0"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672"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39DD8C76"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8"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03626EE7"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649"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724533D6"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8"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63E2811E"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668"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038036CA"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8" w:type="pct"/>
            <w:tcBorders>
              <w:top w:val="nil"/>
              <w:left w:val="nil"/>
              <w:bottom w:val="single" w:sz="4" w:space="0" w:color="A6A6A6" w:themeColor="background1" w:themeShade="A6"/>
            </w:tcBorders>
            <w:shd w:val="clear" w:color="auto" w:fill="DBE5F1" w:themeFill="accent1" w:themeFillTint="33"/>
            <w:hideMark/>
          </w:tcPr>
          <w:p w14:paraId="68C2A385"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r>
      <w:tr w:rsidR="004E1CF5" w:rsidRPr="00E5188F" w14:paraId="572A22B5" w14:textId="77777777" w:rsidTr="003639E2">
        <w:trPr>
          <w:jc w:val="center"/>
        </w:trPr>
        <w:tc>
          <w:tcPr>
            <w:tcW w:w="743" w:type="pct"/>
            <w:tcBorders>
              <w:top w:val="single" w:sz="4" w:space="0" w:color="A6A6A6" w:themeColor="background1" w:themeShade="A6"/>
              <w:bottom w:val="nil"/>
              <w:right w:val="single" w:sz="4" w:space="0" w:color="BFBFBF" w:themeColor="background1" w:themeShade="BF"/>
            </w:tcBorders>
            <w:shd w:val="clear" w:color="auto" w:fill="auto"/>
            <w:hideMark/>
          </w:tcPr>
          <w:p w14:paraId="669D5321"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Lehen sektorea</w:t>
            </w:r>
          </w:p>
        </w:tc>
        <w:tc>
          <w:tcPr>
            <w:tcW w:w="675"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3C8B002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580.629</w:t>
            </w:r>
          </w:p>
        </w:tc>
        <w:tc>
          <w:tcPr>
            <w:tcW w:w="399"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3B9229AB"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0,2</w:t>
            </w:r>
          </w:p>
        </w:tc>
        <w:tc>
          <w:tcPr>
            <w:tcW w:w="672"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715559D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577.905</w:t>
            </w:r>
          </w:p>
        </w:tc>
        <w:tc>
          <w:tcPr>
            <w:tcW w:w="398"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72655DD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0,2</w:t>
            </w:r>
          </w:p>
        </w:tc>
        <w:tc>
          <w:tcPr>
            <w:tcW w:w="649"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35CD999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w:t>
            </w:r>
          </w:p>
        </w:tc>
        <w:tc>
          <w:tcPr>
            <w:tcW w:w="398"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2B8AB86F"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w:t>
            </w:r>
          </w:p>
        </w:tc>
        <w:tc>
          <w:tcPr>
            <w:tcW w:w="668"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03D24E1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2.724</w:t>
            </w:r>
          </w:p>
        </w:tc>
        <w:tc>
          <w:tcPr>
            <w:tcW w:w="398" w:type="pct"/>
            <w:tcBorders>
              <w:top w:val="single" w:sz="4" w:space="0" w:color="A6A6A6" w:themeColor="background1" w:themeShade="A6"/>
              <w:left w:val="nil"/>
              <w:bottom w:val="nil"/>
            </w:tcBorders>
            <w:shd w:val="clear" w:color="auto" w:fill="auto"/>
            <w:vAlign w:val="bottom"/>
          </w:tcPr>
          <w:p w14:paraId="360ACB6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w:t>
            </w:r>
          </w:p>
        </w:tc>
      </w:tr>
      <w:tr w:rsidR="004E1CF5" w:rsidRPr="00E5188F" w14:paraId="13FB78F8" w14:textId="77777777" w:rsidTr="003639E2">
        <w:trPr>
          <w:jc w:val="center"/>
        </w:trPr>
        <w:tc>
          <w:tcPr>
            <w:tcW w:w="743" w:type="pct"/>
            <w:tcBorders>
              <w:top w:val="nil"/>
              <w:bottom w:val="nil"/>
              <w:right w:val="single" w:sz="4" w:space="0" w:color="BFBFBF" w:themeColor="background1" w:themeShade="BF"/>
            </w:tcBorders>
            <w:shd w:val="clear" w:color="auto" w:fill="auto"/>
            <w:hideMark/>
          </w:tcPr>
          <w:p w14:paraId="06825000"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Industria</w:t>
            </w:r>
          </w:p>
        </w:tc>
        <w:tc>
          <w:tcPr>
            <w:tcW w:w="675" w:type="pct"/>
            <w:tcBorders>
              <w:top w:val="nil"/>
              <w:left w:val="single" w:sz="4" w:space="0" w:color="BFBFBF" w:themeColor="background1" w:themeShade="BF"/>
              <w:bottom w:val="nil"/>
            </w:tcBorders>
            <w:shd w:val="clear" w:color="auto" w:fill="auto"/>
            <w:vAlign w:val="bottom"/>
          </w:tcPr>
          <w:p w14:paraId="5043C61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195.218.704</w:t>
            </w:r>
          </w:p>
        </w:tc>
        <w:tc>
          <w:tcPr>
            <w:tcW w:w="399" w:type="pct"/>
            <w:tcBorders>
              <w:top w:val="nil"/>
              <w:left w:val="nil"/>
              <w:bottom w:val="nil"/>
              <w:right w:val="single" w:sz="4" w:space="0" w:color="BFBFBF" w:themeColor="background1" w:themeShade="BF"/>
            </w:tcBorders>
            <w:shd w:val="clear" w:color="auto" w:fill="auto"/>
            <w:vAlign w:val="bottom"/>
          </w:tcPr>
          <w:p w14:paraId="53138C7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70,9</w:t>
            </w:r>
          </w:p>
        </w:tc>
        <w:tc>
          <w:tcPr>
            <w:tcW w:w="672" w:type="pct"/>
            <w:tcBorders>
              <w:top w:val="nil"/>
              <w:left w:val="single" w:sz="4" w:space="0" w:color="BFBFBF" w:themeColor="background1" w:themeShade="BF"/>
              <w:bottom w:val="nil"/>
            </w:tcBorders>
            <w:shd w:val="clear" w:color="auto" w:fill="auto"/>
            <w:vAlign w:val="bottom"/>
          </w:tcPr>
          <w:p w14:paraId="300093D6"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173.187.954</w:t>
            </w:r>
          </w:p>
        </w:tc>
        <w:tc>
          <w:tcPr>
            <w:tcW w:w="398" w:type="pct"/>
            <w:tcBorders>
              <w:top w:val="nil"/>
              <w:left w:val="nil"/>
              <w:bottom w:val="nil"/>
              <w:right w:val="single" w:sz="4" w:space="0" w:color="BFBFBF" w:themeColor="background1" w:themeShade="BF"/>
            </w:tcBorders>
            <w:shd w:val="clear" w:color="auto" w:fill="auto"/>
            <w:vAlign w:val="bottom"/>
          </w:tcPr>
          <w:p w14:paraId="2134541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69,6</w:t>
            </w:r>
          </w:p>
        </w:tc>
        <w:tc>
          <w:tcPr>
            <w:tcW w:w="649" w:type="pct"/>
            <w:tcBorders>
              <w:top w:val="nil"/>
              <w:left w:val="single" w:sz="4" w:space="0" w:color="BFBFBF" w:themeColor="background1" w:themeShade="BF"/>
              <w:bottom w:val="nil"/>
            </w:tcBorders>
            <w:shd w:val="clear" w:color="auto" w:fill="auto"/>
            <w:vAlign w:val="bottom"/>
          </w:tcPr>
          <w:p w14:paraId="6F8A6D36"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14.954.805</w:t>
            </w:r>
          </w:p>
        </w:tc>
        <w:tc>
          <w:tcPr>
            <w:tcW w:w="398" w:type="pct"/>
            <w:tcBorders>
              <w:top w:val="nil"/>
              <w:left w:val="nil"/>
              <w:bottom w:val="nil"/>
              <w:right w:val="single" w:sz="4" w:space="0" w:color="BFBFBF" w:themeColor="background1" w:themeShade="BF"/>
            </w:tcBorders>
            <w:shd w:val="clear" w:color="auto" w:fill="auto"/>
            <w:vAlign w:val="bottom"/>
          </w:tcPr>
          <w:p w14:paraId="2C8CAAA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91,3</w:t>
            </w:r>
          </w:p>
        </w:tc>
        <w:tc>
          <w:tcPr>
            <w:tcW w:w="668" w:type="pct"/>
            <w:tcBorders>
              <w:top w:val="nil"/>
              <w:left w:val="single" w:sz="4" w:space="0" w:color="BFBFBF" w:themeColor="background1" w:themeShade="BF"/>
              <w:bottom w:val="nil"/>
            </w:tcBorders>
            <w:shd w:val="clear" w:color="auto" w:fill="auto"/>
            <w:vAlign w:val="bottom"/>
          </w:tcPr>
          <w:p w14:paraId="2B7C84A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7.075.944</w:t>
            </w:r>
          </w:p>
        </w:tc>
        <w:tc>
          <w:tcPr>
            <w:tcW w:w="398" w:type="pct"/>
            <w:tcBorders>
              <w:top w:val="nil"/>
              <w:left w:val="nil"/>
              <w:bottom w:val="nil"/>
            </w:tcBorders>
            <w:shd w:val="clear" w:color="auto" w:fill="auto"/>
            <w:vAlign w:val="bottom"/>
          </w:tcPr>
          <w:p w14:paraId="62F9609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71,6</w:t>
            </w:r>
          </w:p>
        </w:tc>
      </w:tr>
      <w:tr w:rsidR="004E1CF5" w:rsidRPr="00E5188F" w14:paraId="1A8AEA54" w14:textId="77777777" w:rsidTr="003639E2">
        <w:trPr>
          <w:trHeight w:val="80"/>
          <w:jc w:val="center"/>
        </w:trPr>
        <w:tc>
          <w:tcPr>
            <w:tcW w:w="743" w:type="pct"/>
            <w:tcBorders>
              <w:top w:val="nil"/>
              <w:bottom w:val="nil"/>
              <w:right w:val="single" w:sz="4" w:space="0" w:color="BFBFBF" w:themeColor="background1" w:themeShade="BF"/>
            </w:tcBorders>
            <w:shd w:val="clear" w:color="auto" w:fill="auto"/>
            <w:vAlign w:val="bottom"/>
            <w:hideMark/>
          </w:tcPr>
          <w:p w14:paraId="315C7C17"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Eraikuntza</w:t>
            </w:r>
          </w:p>
        </w:tc>
        <w:tc>
          <w:tcPr>
            <w:tcW w:w="675" w:type="pct"/>
            <w:tcBorders>
              <w:top w:val="nil"/>
              <w:left w:val="single" w:sz="4" w:space="0" w:color="BFBFBF" w:themeColor="background1" w:themeShade="BF"/>
              <w:bottom w:val="nil"/>
            </w:tcBorders>
            <w:shd w:val="clear" w:color="auto" w:fill="auto"/>
            <w:vAlign w:val="bottom"/>
          </w:tcPr>
          <w:p w14:paraId="44114876"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1.648.933</w:t>
            </w:r>
          </w:p>
        </w:tc>
        <w:tc>
          <w:tcPr>
            <w:tcW w:w="399" w:type="pct"/>
            <w:tcBorders>
              <w:top w:val="nil"/>
              <w:left w:val="nil"/>
              <w:bottom w:val="nil"/>
              <w:right w:val="single" w:sz="4" w:space="0" w:color="BFBFBF" w:themeColor="background1" w:themeShade="BF"/>
            </w:tcBorders>
            <w:shd w:val="clear" w:color="auto" w:fill="auto"/>
            <w:vAlign w:val="bottom"/>
          </w:tcPr>
          <w:p w14:paraId="6615A2FE"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0,6</w:t>
            </w:r>
          </w:p>
        </w:tc>
        <w:tc>
          <w:tcPr>
            <w:tcW w:w="672" w:type="pct"/>
            <w:tcBorders>
              <w:top w:val="nil"/>
              <w:left w:val="single" w:sz="4" w:space="0" w:color="BFBFBF" w:themeColor="background1" w:themeShade="BF"/>
              <w:bottom w:val="nil"/>
            </w:tcBorders>
            <w:shd w:val="clear" w:color="auto" w:fill="auto"/>
            <w:vAlign w:val="bottom"/>
          </w:tcPr>
          <w:p w14:paraId="671AD91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1.025.997</w:t>
            </w:r>
          </w:p>
        </w:tc>
        <w:tc>
          <w:tcPr>
            <w:tcW w:w="398" w:type="pct"/>
            <w:tcBorders>
              <w:top w:val="nil"/>
              <w:left w:val="nil"/>
              <w:bottom w:val="nil"/>
              <w:right w:val="single" w:sz="4" w:space="0" w:color="BFBFBF" w:themeColor="background1" w:themeShade="BF"/>
            </w:tcBorders>
            <w:shd w:val="clear" w:color="auto" w:fill="auto"/>
            <w:vAlign w:val="bottom"/>
          </w:tcPr>
          <w:p w14:paraId="0C073A00"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0,4</w:t>
            </w:r>
          </w:p>
        </w:tc>
        <w:tc>
          <w:tcPr>
            <w:tcW w:w="649" w:type="pct"/>
            <w:tcBorders>
              <w:top w:val="nil"/>
              <w:left w:val="single" w:sz="4" w:space="0" w:color="BFBFBF" w:themeColor="background1" w:themeShade="BF"/>
              <w:bottom w:val="nil"/>
            </w:tcBorders>
            <w:shd w:val="clear" w:color="auto" w:fill="auto"/>
            <w:vAlign w:val="bottom"/>
          </w:tcPr>
          <w:p w14:paraId="0C48C20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-28.331</w:t>
            </w:r>
          </w:p>
        </w:tc>
        <w:tc>
          <w:tcPr>
            <w:tcW w:w="398" w:type="pct"/>
            <w:tcBorders>
              <w:top w:val="nil"/>
              <w:left w:val="nil"/>
              <w:bottom w:val="nil"/>
              <w:right w:val="single" w:sz="4" w:space="0" w:color="BFBFBF" w:themeColor="background1" w:themeShade="BF"/>
            </w:tcBorders>
            <w:shd w:val="clear" w:color="auto" w:fill="auto"/>
            <w:vAlign w:val="bottom"/>
          </w:tcPr>
          <w:p w14:paraId="5E4870F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-0,2</w:t>
            </w:r>
          </w:p>
        </w:tc>
        <w:tc>
          <w:tcPr>
            <w:tcW w:w="668" w:type="pct"/>
            <w:tcBorders>
              <w:top w:val="nil"/>
              <w:left w:val="single" w:sz="4" w:space="0" w:color="BFBFBF" w:themeColor="background1" w:themeShade="BF"/>
              <w:bottom w:val="nil"/>
            </w:tcBorders>
            <w:shd w:val="clear" w:color="auto" w:fill="auto"/>
            <w:vAlign w:val="bottom"/>
          </w:tcPr>
          <w:p w14:paraId="1C21A4B2"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651.267</w:t>
            </w:r>
          </w:p>
        </w:tc>
        <w:tc>
          <w:tcPr>
            <w:tcW w:w="398" w:type="pct"/>
            <w:tcBorders>
              <w:top w:val="nil"/>
              <w:left w:val="nil"/>
              <w:bottom w:val="nil"/>
            </w:tcBorders>
            <w:shd w:val="clear" w:color="auto" w:fill="auto"/>
            <w:vAlign w:val="bottom"/>
          </w:tcPr>
          <w:p w14:paraId="51B7FDA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6,6</w:t>
            </w:r>
          </w:p>
        </w:tc>
      </w:tr>
      <w:tr w:rsidR="004E1CF5" w:rsidRPr="00E5188F" w14:paraId="21E09FD9" w14:textId="77777777" w:rsidTr="003639E2">
        <w:trPr>
          <w:jc w:val="center"/>
        </w:trPr>
        <w:tc>
          <w:tcPr>
            <w:tcW w:w="743" w:type="pct"/>
            <w:tcBorders>
              <w:top w:val="nil"/>
              <w:bottom w:val="single" w:sz="4" w:space="0" w:color="A6A6A6" w:themeColor="background1" w:themeShade="A6"/>
              <w:right w:val="single" w:sz="4" w:space="0" w:color="BFBFBF" w:themeColor="background1" w:themeShade="BF"/>
            </w:tcBorders>
            <w:shd w:val="clear" w:color="auto" w:fill="auto"/>
            <w:hideMark/>
          </w:tcPr>
          <w:p w14:paraId="5E4C5941"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Zerbitzuak</w:t>
            </w:r>
          </w:p>
        </w:tc>
        <w:tc>
          <w:tcPr>
            <w:tcW w:w="675"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3208EA0E"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77.702.261</w:t>
            </w:r>
          </w:p>
        </w:tc>
        <w:tc>
          <w:tcPr>
            <w:tcW w:w="399"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1B07F3F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28,2</w:t>
            </w:r>
          </w:p>
        </w:tc>
        <w:tc>
          <w:tcPr>
            <w:tcW w:w="672"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1B269B7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74.098.492</w:t>
            </w:r>
          </w:p>
        </w:tc>
        <w:tc>
          <w:tcPr>
            <w:tcW w:w="398"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3326736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29,8</w:t>
            </w:r>
          </w:p>
        </w:tc>
        <w:tc>
          <w:tcPr>
            <w:tcW w:w="649"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6525199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1.452.379</w:t>
            </w:r>
          </w:p>
        </w:tc>
        <w:tc>
          <w:tcPr>
            <w:tcW w:w="398"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5B53AF63"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8,9</w:t>
            </w:r>
          </w:p>
        </w:tc>
        <w:tc>
          <w:tcPr>
            <w:tcW w:w="668"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347C5AA2"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2.151.390</w:t>
            </w:r>
          </w:p>
        </w:tc>
        <w:tc>
          <w:tcPr>
            <w:tcW w:w="398" w:type="pct"/>
            <w:tcBorders>
              <w:top w:val="nil"/>
              <w:left w:val="nil"/>
              <w:bottom w:val="single" w:sz="4" w:space="0" w:color="A6A6A6" w:themeColor="background1" w:themeShade="A6"/>
            </w:tcBorders>
            <w:shd w:val="clear" w:color="auto" w:fill="auto"/>
            <w:vAlign w:val="bottom"/>
          </w:tcPr>
          <w:p w14:paraId="21ADC162"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21,8</w:t>
            </w:r>
          </w:p>
        </w:tc>
      </w:tr>
      <w:tr w:rsidR="004E1CF5" w:rsidRPr="00E5188F" w14:paraId="14C027B6" w14:textId="77777777" w:rsidTr="003639E2">
        <w:trPr>
          <w:jc w:val="center"/>
        </w:trPr>
        <w:tc>
          <w:tcPr>
            <w:tcW w:w="743"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vAlign w:val="bottom"/>
            <w:hideMark/>
          </w:tcPr>
          <w:p w14:paraId="41611A1B" w14:textId="77777777" w:rsidR="004E1CF5" w:rsidRPr="00E5188F" w:rsidRDefault="004E1CF5" w:rsidP="003639E2">
            <w:pPr>
              <w:widowControl w:val="0"/>
              <w:spacing w:line="264" w:lineRule="auto"/>
              <w:rPr>
                <w:rFonts w:cs="Arial"/>
                <w:b/>
                <w:bCs/>
                <w:color w:val="000000"/>
                <w:sz w:val="16"/>
                <w:szCs w:val="16"/>
                <w:lang w:val="eu-ES"/>
              </w:rPr>
            </w:pPr>
            <w:r w:rsidRPr="00E5188F">
              <w:rPr>
                <w:rFonts w:eastAsia="Times New Roman" w:cs="Arial"/>
                <w:b/>
                <w:bCs/>
                <w:color w:val="000000"/>
                <w:sz w:val="16"/>
                <w:szCs w:val="16"/>
                <w:lang w:val="eu-ES" w:eastAsia="es-ES"/>
              </w:rPr>
              <w:t>GUZTIRA</w:t>
            </w:r>
          </w:p>
        </w:tc>
        <w:tc>
          <w:tcPr>
            <w:tcW w:w="675"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center"/>
          </w:tcPr>
          <w:p w14:paraId="45334238"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275.150.527</w:t>
            </w:r>
          </w:p>
        </w:tc>
        <w:tc>
          <w:tcPr>
            <w:tcW w:w="399"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center"/>
          </w:tcPr>
          <w:p w14:paraId="5A8031F6" w14:textId="77777777" w:rsidR="004E1CF5" w:rsidRPr="00E5188F" w:rsidRDefault="004E1CF5" w:rsidP="003639E2">
            <w:pPr>
              <w:widowControl w:val="0"/>
              <w:spacing w:line="264" w:lineRule="auto"/>
              <w:ind w:right="170"/>
              <w:jc w:val="center"/>
              <w:rPr>
                <w:rFonts w:cs="Arial"/>
                <w:b/>
                <w:bCs/>
                <w:color w:val="000000"/>
                <w:sz w:val="16"/>
                <w:szCs w:val="16"/>
                <w:lang w:val="eu-ES"/>
              </w:rPr>
            </w:pPr>
            <w:r w:rsidRPr="00E5188F">
              <w:rPr>
                <w:rFonts w:cs="Arial"/>
                <w:b/>
                <w:bCs/>
                <w:color w:val="000000"/>
                <w:sz w:val="16"/>
                <w:szCs w:val="16"/>
                <w:lang w:val="eu-ES"/>
              </w:rPr>
              <w:t>100,0</w:t>
            </w:r>
          </w:p>
        </w:tc>
        <w:tc>
          <w:tcPr>
            <w:tcW w:w="672"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center"/>
          </w:tcPr>
          <w:p w14:paraId="03099F7C"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248.890.348</w:t>
            </w:r>
          </w:p>
        </w:tc>
        <w:tc>
          <w:tcPr>
            <w:tcW w:w="39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center"/>
          </w:tcPr>
          <w:p w14:paraId="233807DA" w14:textId="77777777" w:rsidR="004E1CF5" w:rsidRPr="00E5188F" w:rsidRDefault="004E1CF5" w:rsidP="003639E2">
            <w:pPr>
              <w:widowControl w:val="0"/>
              <w:spacing w:line="264" w:lineRule="auto"/>
              <w:ind w:right="170"/>
              <w:jc w:val="center"/>
              <w:rPr>
                <w:rFonts w:cs="Arial"/>
                <w:b/>
                <w:bCs/>
                <w:color w:val="000000"/>
                <w:sz w:val="16"/>
                <w:szCs w:val="16"/>
                <w:lang w:val="eu-ES"/>
              </w:rPr>
            </w:pPr>
            <w:r w:rsidRPr="00E5188F">
              <w:rPr>
                <w:rFonts w:cs="Arial"/>
                <w:b/>
                <w:bCs/>
                <w:color w:val="000000"/>
                <w:sz w:val="16"/>
                <w:szCs w:val="16"/>
                <w:lang w:val="eu-ES"/>
              </w:rPr>
              <w:t>100,0</w:t>
            </w:r>
          </w:p>
        </w:tc>
        <w:tc>
          <w:tcPr>
            <w:tcW w:w="649"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center"/>
          </w:tcPr>
          <w:p w14:paraId="37920BB1"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16.378.853</w:t>
            </w:r>
          </w:p>
        </w:tc>
        <w:tc>
          <w:tcPr>
            <w:tcW w:w="39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center"/>
          </w:tcPr>
          <w:p w14:paraId="78D75971" w14:textId="77777777" w:rsidR="004E1CF5" w:rsidRPr="00E5188F" w:rsidRDefault="004E1CF5" w:rsidP="003639E2">
            <w:pPr>
              <w:widowControl w:val="0"/>
              <w:spacing w:line="264" w:lineRule="auto"/>
              <w:ind w:right="170"/>
              <w:jc w:val="center"/>
              <w:rPr>
                <w:rFonts w:cs="Arial"/>
                <w:b/>
                <w:bCs/>
                <w:color w:val="000000"/>
                <w:sz w:val="16"/>
                <w:szCs w:val="16"/>
                <w:lang w:val="eu-ES"/>
              </w:rPr>
            </w:pPr>
            <w:r w:rsidRPr="00E5188F">
              <w:rPr>
                <w:rFonts w:cs="Arial"/>
                <w:b/>
                <w:bCs/>
                <w:color w:val="000000"/>
                <w:sz w:val="16"/>
                <w:szCs w:val="16"/>
                <w:lang w:val="eu-ES"/>
              </w:rPr>
              <w:t>100,0</w:t>
            </w:r>
          </w:p>
        </w:tc>
        <w:tc>
          <w:tcPr>
            <w:tcW w:w="668"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center"/>
          </w:tcPr>
          <w:p w14:paraId="788F4393"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9.881.326</w:t>
            </w:r>
          </w:p>
        </w:tc>
        <w:tc>
          <w:tcPr>
            <w:tcW w:w="398" w:type="pct"/>
            <w:tcBorders>
              <w:top w:val="single" w:sz="4" w:space="0" w:color="A6A6A6" w:themeColor="background1" w:themeShade="A6"/>
              <w:left w:val="nil"/>
              <w:bottom w:val="single" w:sz="4" w:space="0" w:color="A6A6A6" w:themeColor="background1" w:themeShade="A6"/>
            </w:tcBorders>
            <w:shd w:val="clear" w:color="auto" w:fill="auto"/>
            <w:vAlign w:val="center"/>
          </w:tcPr>
          <w:p w14:paraId="2B20649A" w14:textId="77777777" w:rsidR="004E1CF5" w:rsidRPr="00E5188F" w:rsidRDefault="004E1CF5" w:rsidP="003639E2">
            <w:pPr>
              <w:widowControl w:val="0"/>
              <w:spacing w:line="264" w:lineRule="auto"/>
              <w:ind w:right="170"/>
              <w:jc w:val="center"/>
              <w:rPr>
                <w:rFonts w:cs="Arial"/>
                <w:b/>
                <w:bCs/>
                <w:color w:val="000000"/>
                <w:sz w:val="16"/>
                <w:szCs w:val="16"/>
                <w:lang w:val="eu-ES"/>
              </w:rPr>
            </w:pPr>
            <w:r w:rsidRPr="00E5188F">
              <w:rPr>
                <w:rFonts w:cs="Arial"/>
                <w:b/>
                <w:bCs/>
                <w:color w:val="000000"/>
                <w:sz w:val="16"/>
                <w:szCs w:val="16"/>
                <w:lang w:val="eu-ES"/>
              </w:rPr>
              <w:t>100,0</w:t>
            </w:r>
          </w:p>
        </w:tc>
      </w:tr>
    </w:tbl>
    <w:p w14:paraId="2AC03AB3" w14:textId="77777777" w:rsidR="004E1CF5" w:rsidRPr="00E5188F" w:rsidRDefault="004E1CF5" w:rsidP="004E1CF5">
      <w:pPr>
        <w:widowControl w:val="0"/>
        <w:spacing w:line="264" w:lineRule="auto"/>
        <w:rPr>
          <w:lang w:val="eu-ES"/>
        </w:rPr>
      </w:pPr>
    </w:p>
    <w:p w14:paraId="2B98A6BE" w14:textId="77777777" w:rsidR="004E1CF5" w:rsidRPr="00E5188F" w:rsidRDefault="004E1CF5" w:rsidP="004E1CF5">
      <w:pPr>
        <w:widowControl w:val="0"/>
        <w:spacing w:line="264" w:lineRule="auto"/>
        <w:rPr>
          <w:lang w:val="eu-ES"/>
        </w:rPr>
      </w:pPr>
    </w:p>
    <w:p w14:paraId="1A4185F7" w14:textId="15EE00EA"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51" w:name="_Toc511991467"/>
      <w:bookmarkStart w:id="452" w:name="_Toc511994118"/>
      <w:bookmarkStart w:id="453" w:name="_Toc516567946"/>
      <w:bookmarkStart w:id="454" w:name="_Toc518382896"/>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ENPLEGUKO INBERTSIOA RATIOAK, FORMA JURIDIKOAREN ARABERA 2016</w:t>
      </w:r>
      <w:bookmarkEnd w:id="451"/>
      <w:bookmarkEnd w:id="452"/>
      <w:bookmarkEnd w:id="453"/>
      <w:bookmarkEnd w:id="454"/>
    </w:p>
    <w:tbl>
      <w:tblPr>
        <w:tblW w:w="5000" w:type="pct"/>
        <w:jc w:val="center"/>
        <w:tblBorders>
          <w:bottom w:val="single" w:sz="4" w:space="0" w:color="BFBFBF" w:themeColor="background1" w:themeShade="BF"/>
        </w:tblBorders>
        <w:tblLook w:val="04A0" w:firstRow="1" w:lastRow="0" w:firstColumn="1" w:lastColumn="0" w:noHBand="0" w:noVBand="1"/>
      </w:tblPr>
      <w:tblGrid>
        <w:gridCol w:w="1355"/>
        <w:gridCol w:w="943"/>
        <w:gridCol w:w="711"/>
        <w:gridCol w:w="1355"/>
        <w:gridCol w:w="942"/>
        <w:gridCol w:w="710"/>
        <w:gridCol w:w="1354"/>
        <w:gridCol w:w="942"/>
        <w:gridCol w:w="750"/>
      </w:tblGrid>
      <w:tr w:rsidR="004E1CF5" w:rsidRPr="00E5188F" w14:paraId="6E3388A7" w14:textId="77777777" w:rsidTr="003639E2">
        <w:trPr>
          <w:jc w:val="center"/>
        </w:trPr>
        <w:tc>
          <w:tcPr>
            <w:tcW w:w="1659" w:type="pct"/>
            <w:gridSpan w:val="3"/>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5EBD1E6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w:t>
            </w:r>
          </w:p>
        </w:tc>
        <w:tc>
          <w:tcPr>
            <w:tcW w:w="1659" w:type="pct"/>
            <w:gridSpan w:val="3"/>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hideMark/>
          </w:tcPr>
          <w:p w14:paraId="184384A6"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w:t>
            </w:r>
          </w:p>
        </w:tc>
        <w:tc>
          <w:tcPr>
            <w:tcW w:w="1681" w:type="pct"/>
            <w:gridSpan w:val="3"/>
            <w:tcBorders>
              <w:top w:val="single" w:sz="4" w:space="0" w:color="A6A6A6" w:themeColor="background1" w:themeShade="A6"/>
              <w:left w:val="single" w:sz="4" w:space="0" w:color="BFBFBF" w:themeColor="background1" w:themeShade="BF"/>
              <w:bottom w:val="single" w:sz="4" w:space="0" w:color="A6A6A6" w:themeColor="background1" w:themeShade="A6"/>
              <w:right w:val="nil"/>
            </w:tcBorders>
            <w:shd w:val="clear" w:color="auto" w:fill="DBE5F1" w:themeFill="accent1" w:themeFillTint="33"/>
            <w:hideMark/>
          </w:tcPr>
          <w:p w14:paraId="71448F1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5BCB0C3D" w14:textId="77777777" w:rsidTr="003639E2">
        <w:trPr>
          <w:jc w:val="center"/>
        </w:trPr>
        <w:tc>
          <w:tcPr>
            <w:tcW w:w="747"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hideMark/>
          </w:tcPr>
          <w:p w14:paraId="4A0E5A3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Inbertsioa</w:t>
            </w:r>
          </w:p>
        </w:tc>
        <w:tc>
          <w:tcPr>
            <w:tcW w:w="520" w:type="pct"/>
            <w:tcBorders>
              <w:top w:val="single" w:sz="4" w:space="0" w:color="A6A6A6" w:themeColor="background1" w:themeShade="A6"/>
              <w:bottom w:val="single" w:sz="4" w:space="0" w:color="A6A6A6" w:themeColor="background1" w:themeShade="A6"/>
            </w:tcBorders>
            <w:shd w:val="clear" w:color="auto" w:fill="DBE5F1" w:themeFill="accent1" w:themeFillTint="33"/>
            <w:hideMark/>
          </w:tcPr>
          <w:p w14:paraId="23A6D67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Enplegua</w:t>
            </w:r>
          </w:p>
        </w:tc>
        <w:tc>
          <w:tcPr>
            <w:tcW w:w="391"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hideMark/>
          </w:tcPr>
          <w:p w14:paraId="527DF30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Ratioa</w:t>
            </w:r>
          </w:p>
        </w:tc>
        <w:tc>
          <w:tcPr>
            <w:tcW w:w="74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44E08FE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Inbertsio</w:t>
            </w:r>
          </w:p>
        </w:tc>
        <w:tc>
          <w:tcPr>
            <w:tcW w:w="520" w:type="pct"/>
            <w:tcBorders>
              <w:top w:val="single" w:sz="4" w:space="0" w:color="A6A6A6" w:themeColor="background1" w:themeShade="A6"/>
              <w:bottom w:val="single" w:sz="4" w:space="0" w:color="A6A6A6" w:themeColor="background1" w:themeShade="A6"/>
            </w:tcBorders>
            <w:shd w:val="clear" w:color="auto" w:fill="DBE5F1" w:themeFill="accent1" w:themeFillTint="33"/>
            <w:hideMark/>
          </w:tcPr>
          <w:p w14:paraId="75FCAA1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Enplegua</w:t>
            </w:r>
          </w:p>
        </w:tc>
        <w:tc>
          <w:tcPr>
            <w:tcW w:w="391"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hideMark/>
          </w:tcPr>
          <w:p w14:paraId="791712A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Ratioa</w:t>
            </w:r>
          </w:p>
        </w:tc>
        <w:tc>
          <w:tcPr>
            <w:tcW w:w="74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0533246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Inbertsioa</w:t>
            </w:r>
          </w:p>
        </w:tc>
        <w:tc>
          <w:tcPr>
            <w:tcW w:w="520" w:type="pct"/>
            <w:tcBorders>
              <w:top w:val="single" w:sz="4" w:space="0" w:color="A6A6A6" w:themeColor="background1" w:themeShade="A6"/>
              <w:bottom w:val="single" w:sz="4" w:space="0" w:color="A6A6A6" w:themeColor="background1" w:themeShade="A6"/>
            </w:tcBorders>
            <w:shd w:val="clear" w:color="auto" w:fill="DBE5F1" w:themeFill="accent1" w:themeFillTint="33"/>
            <w:hideMark/>
          </w:tcPr>
          <w:p w14:paraId="16074806"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Enplegua</w:t>
            </w:r>
          </w:p>
        </w:tc>
        <w:tc>
          <w:tcPr>
            <w:tcW w:w="414" w:type="pct"/>
            <w:tcBorders>
              <w:top w:val="single" w:sz="4" w:space="0" w:color="A6A6A6" w:themeColor="background1" w:themeShade="A6"/>
              <w:bottom w:val="single" w:sz="4" w:space="0" w:color="A6A6A6" w:themeColor="background1" w:themeShade="A6"/>
              <w:right w:val="nil"/>
            </w:tcBorders>
            <w:shd w:val="clear" w:color="auto" w:fill="DBE5F1" w:themeFill="accent1" w:themeFillTint="33"/>
            <w:hideMark/>
          </w:tcPr>
          <w:p w14:paraId="3062DD2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Ratioa</w:t>
            </w:r>
          </w:p>
        </w:tc>
      </w:tr>
      <w:tr w:rsidR="004E1CF5" w:rsidRPr="00E5188F" w14:paraId="5E791C11" w14:textId="77777777" w:rsidTr="003639E2">
        <w:trPr>
          <w:jc w:val="center"/>
        </w:trPr>
        <w:tc>
          <w:tcPr>
            <w:tcW w:w="747" w:type="pct"/>
            <w:tcBorders>
              <w:top w:val="single" w:sz="4" w:space="0" w:color="A6A6A6" w:themeColor="background1" w:themeShade="A6"/>
              <w:left w:val="nil"/>
              <w:bottom w:val="single" w:sz="4" w:space="0" w:color="A6A6A6" w:themeColor="background1" w:themeShade="A6"/>
            </w:tcBorders>
            <w:hideMark/>
          </w:tcPr>
          <w:p w14:paraId="17A16FA8"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248.890.348</w:t>
            </w:r>
          </w:p>
        </w:tc>
        <w:tc>
          <w:tcPr>
            <w:tcW w:w="520" w:type="pct"/>
            <w:tcBorders>
              <w:top w:val="single" w:sz="4" w:space="0" w:color="A6A6A6" w:themeColor="background1" w:themeShade="A6"/>
              <w:bottom w:val="single" w:sz="4" w:space="0" w:color="A6A6A6" w:themeColor="background1" w:themeShade="A6"/>
            </w:tcBorders>
          </w:tcPr>
          <w:p w14:paraId="27453E4C"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49.883</w:t>
            </w:r>
          </w:p>
        </w:tc>
        <w:tc>
          <w:tcPr>
            <w:tcW w:w="391"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2673C147"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4.989</w:t>
            </w:r>
          </w:p>
        </w:tc>
        <w:tc>
          <w:tcPr>
            <w:tcW w:w="747"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41CA8833"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16.378.853</w:t>
            </w:r>
          </w:p>
        </w:tc>
        <w:tc>
          <w:tcPr>
            <w:tcW w:w="520" w:type="pct"/>
            <w:tcBorders>
              <w:top w:val="single" w:sz="4" w:space="0" w:color="A6A6A6" w:themeColor="background1" w:themeShade="A6"/>
              <w:bottom w:val="single" w:sz="4" w:space="0" w:color="A6A6A6" w:themeColor="background1" w:themeShade="A6"/>
            </w:tcBorders>
          </w:tcPr>
          <w:p w14:paraId="11D7EA57"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2.847</w:t>
            </w:r>
          </w:p>
        </w:tc>
        <w:tc>
          <w:tcPr>
            <w:tcW w:w="391" w:type="pct"/>
            <w:tcBorders>
              <w:top w:val="single" w:sz="4" w:space="0" w:color="A6A6A6" w:themeColor="background1" w:themeShade="A6"/>
              <w:bottom w:val="single" w:sz="4" w:space="0" w:color="A6A6A6" w:themeColor="background1" w:themeShade="A6"/>
              <w:right w:val="single" w:sz="4" w:space="0" w:color="BFBFBF" w:themeColor="background1" w:themeShade="BF"/>
            </w:tcBorders>
          </w:tcPr>
          <w:p w14:paraId="2345CEF8"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5.753</w:t>
            </w:r>
          </w:p>
        </w:tc>
        <w:tc>
          <w:tcPr>
            <w:tcW w:w="747" w:type="pct"/>
            <w:tcBorders>
              <w:top w:val="single" w:sz="4" w:space="0" w:color="A6A6A6" w:themeColor="background1" w:themeShade="A6"/>
              <w:left w:val="single" w:sz="4" w:space="0" w:color="BFBFBF" w:themeColor="background1" w:themeShade="BF"/>
              <w:bottom w:val="single" w:sz="4" w:space="0" w:color="A6A6A6" w:themeColor="background1" w:themeShade="A6"/>
            </w:tcBorders>
          </w:tcPr>
          <w:p w14:paraId="4821BEE2"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9.881.326</w:t>
            </w:r>
          </w:p>
        </w:tc>
        <w:tc>
          <w:tcPr>
            <w:tcW w:w="520" w:type="pct"/>
            <w:tcBorders>
              <w:top w:val="single" w:sz="4" w:space="0" w:color="A6A6A6" w:themeColor="background1" w:themeShade="A6"/>
              <w:bottom w:val="single" w:sz="4" w:space="0" w:color="A6A6A6" w:themeColor="background1" w:themeShade="A6"/>
            </w:tcBorders>
          </w:tcPr>
          <w:p w14:paraId="51A4C62F"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4.288</w:t>
            </w:r>
          </w:p>
        </w:tc>
        <w:tc>
          <w:tcPr>
            <w:tcW w:w="414" w:type="pct"/>
            <w:tcBorders>
              <w:top w:val="single" w:sz="4" w:space="0" w:color="A6A6A6" w:themeColor="background1" w:themeShade="A6"/>
              <w:bottom w:val="single" w:sz="4" w:space="0" w:color="A6A6A6" w:themeColor="background1" w:themeShade="A6"/>
              <w:right w:val="nil"/>
            </w:tcBorders>
          </w:tcPr>
          <w:p w14:paraId="3953C9FF"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2.304</w:t>
            </w:r>
          </w:p>
        </w:tc>
      </w:tr>
    </w:tbl>
    <w:p w14:paraId="6736AF9C" w14:textId="77777777" w:rsidR="004E1CF5" w:rsidRPr="00E5188F" w:rsidRDefault="004E1CF5" w:rsidP="004E1CF5">
      <w:pPr>
        <w:widowControl w:val="0"/>
        <w:spacing w:line="264" w:lineRule="auto"/>
        <w:rPr>
          <w:rFonts w:cs="Arial"/>
          <w:highlight w:val="yellow"/>
          <w:lang w:val="eu-ES"/>
        </w:rPr>
      </w:pPr>
    </w:p>
    <w:p w14:paraId="37FBE20B" w14:textId="77777777" w:rsidR="004E1CF5" w:rsidRPr="00E5188F" w:rsidRDefault="004E1CF5" w:rsidP="004E1CF5">
      <w:pPr>
        <w:widowControl w:val="0"/>
        <w:spacing w:line="264" w:lineRule="auto"/>
        <w:rPr>
          <w:rFonts w:cs="Arial"/>
          <w:highlight w:val="yellow"/>
          <w:lang w:val="eu-ES"/>
        </w:rPr>
      </w:pPr>
    </w:p>
    <w:p w14:paraId="551B88D3" w14:textId="19B3498C"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55" w:name="_Toc511991468"/>
      <w:bookmarkStart w:id="456" w:name="_Toc511994119"/>
      <w:bookmarkStart w:id="457" w:name="_Toc516567947"/>
      <w:bookmarkStart w:id="458" w:name="_Toc518382897"/>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GIZARTE EKONOMIAK IBILGETU MATERIALEAN EGINDAKO INBERTSIOA ARLOZ ARLOKO BANAKETA, LURRALDE HISTORIKOAREN ARABERA 2016 (zifra absolutuak eurotan eta &amp; bertikalak)</w:t>
      </w:r>
      <w:bookmarkEnd w:id="455"/>
      <w:bookmarkEnd w:id="456"/>
      <w:bookmarkEnd w:id="457"/>
      <w:bookmarkEnd w:id="458"/>
    </w:p>
    <w:tbl>
      <w:tblPr>
        <w:tblW w:w="5000" w:type="pct"/>
        <w:jc w:val="center"/>
        <w:tblCellMar>
          <w:left w:w="70" w:type="dxa"/>
          <w:right w:w="70" w:type="dxa"/>
        </w:tblCellMar>
        <w:tblLook w:val="04A0" w:firstRow="1" w:lastRow="0" w:firstColumn="1" w:lastColumn="0" w:noHBand="0" w:noVBand="1"/>
      </w:tblPr>
      <w:tblGrid>
        <w:gridCol w:w="1347"/>
        <w:gridCol w:w="1220"/>
        <w:gridCol w:w="717"/>
        <w:gridCol w:w="1172"/>
        <w:gridCol w:w="717"/>
        <w:gridCol w:w="1208"/>
        <w:gridCol w:w="715"/>
        <w:gridCol w:w="1175"/>
        <w:gridCol w:w="715"/>
      </w:tblGrid>
      <w:tr w:rsidR="004E1CF5" w:rsidRPr="00E5188F" w14:paraId="394A8B15" w14:textId="77777777" w:rsidTr="003639E2">
        <w:trPr>
          <w:jc w:val="center"/>
        </w:trPr>
        <w:tc>
          <w:tcPr>
            <w:tcW w:w="749" w:type="pct"/>
            <w:vMerge w:val="restart"/>
            <w:tcBorders>
              <w:top w:val="single" w:sz="4" w:space="0" w:color="A6A6A6" w:themeColor="background1" w:themeShade="A6"/>
              <w:right w:val="single" w:sz="4" w:space="0" w:color="BFBFBF" w:themeColor="background1" w:themeShade="BF"/>
            </w:tcBorders>
            <w:shd w:val="clear" w:color="auto" w:fill="DBE5F1" w:themeFill="accent1" w:themeFillTint="33"/>
            <w:hideMark/>
          </w:tcPr>
          <w:p w14:paraId="1C5CF5C6" w14:textId="77777777" w:rsidR="004E1CF5" w:rsidRPr="00E5188F" w:rsidRDefault="004E1CF5" w:rsidP="003639E2">
            <w:pPr>
              <w:widowControl w:val="0"/>
              <w:spacing w:line="264" w:lineRule="auto"/>
              <w:rPr>
                <w:rFonts w:ascii="Calibri" w:hAnsi="Calibri"/>
                <w:color w:val="000000"/>
                <w:lang w:val="eu-ES"/>
              </w:rPr>
            </w:pPr>
            <w:r w:rsidRPr="00E5188F">
              <w:rPr>
                <w:rFonts w:ascii="Calibri" w:hAnsi="Calibri"/>
                <w:color w:val="000000"/>
                <w:lang w:val="eu-ES"/>
              </w:rPr>
              <w:t> </w:t>
            </w:r>
          </w:p>
        </w:tc>
        <w:tc>
          <w:tcPr>
            <w:tcW w:w="1078" w:type="pct"/>
            <w:gridSpan w:val="2"/>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A6A6A6" w:themeColor="background1" w:themeShade="A6"/>
            </w:tcBorders>
            <w:shd w:val="clear" w:color="auto" w:fill="DBE5F1" w:themeFill="accent1" w:themeFillTint="33"/>
            <w:hideMark/>
          </w:tcPr>
          <w:p w14:paraId="354D6EB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EAE</w:t>
            </w:r>
          </w:p>
        </w:tc>
        <w:tc>
          <w:tcPr>
            <w:tcW w:w="10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hideMark/>
          </w:tcPr>
          <w:p w14:paraId="769D4EC0"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Araba</w:t>
            </w:r>
          </w:p>
        </w:tc>
        <w:tc>
          <w:tcPr>
            <w:tcW w:w="10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hideMark/>
          </w:tcPr>
          <w:p w14:paraId="0BE307A6"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Gipuzkoa</w:t>
            </w:r>
          </w:p>
        </w:tc>
        <w:tc>
          <w:tcPr>
            <w:tcW w:w="1052" w:type="pct"/>
            <w:gridSpan w:val="2"/>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1FA9345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Bizkaia</w:t>
            </w:r>
          </w:p>
        </w:tc>
      </w:tr>
      <w:tr w:rsidR="004E1CF5" w:rsidRPr="00E5188F" w14:paraId="4B30154C" w14:textId="77777777" w:rsidTr="003639E2">
        <w:trPr>
          <w:jc w:val="center"/>
        </w:trPr>
        <w:tc>
          <w:tcPr>
            <w:tcW w:w="749" w:type="pct"/>
            <w:vMerge/>
            <w:tcBorders>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7BC6806A" w14:textId="77777777" w:rsidR="004E1CF5" w:rsidRPr="00E5188F" w:rsidRDefault="004E1CF5" w:rsidP="003639E2">
            <w:pPr>
              <w:widowControl w:val="0"/>
              <w:spacing w:line="264" w:lineRule="auto"/>
              <w:rPr>
                <w:rFonts w:ascii="Calibri" w:hAnsi="Calibri"/>
                <w:color w:val="000000"/>
                <w:lang w:val="eu-ES"/>
              </w:rPr>
            </w:pPr>
          </w:p>
        </w:tc>
        <w:tc>
          <w:tcPr>
            <w:tcW w:w="679"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09394FE8"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9"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hideMark/>
          </w:tcPr>
          <w:p w14:paraId="76BB323F"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65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hideMark/>
          </w:tcPr>
          <w:p w14:paraId="06839938"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9"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hideMark/>
          </w:tcPr>
          <w:p w14:paraId="0199B66A"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hideMark/>
          </w:tcPr>
          <w:p w14:paraId="00F7B569"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8"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DBE5F1" w:themeFill="accent1" w:themeFillTint="33"/>
            <w:hideMark/>
          </w:tcPr>
          <w:p w14:paraId="39F739C3"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654"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5C6FD127"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8" w:type="pct"/>
            <w:tcBorders>
              <w:top w:val="single" w:sz="4" w:space="0" w:color="A6A6A6" w:themeColor="background1" w:themeShade="A6"/>
              <w:bottom w:val="single" w:sz="4" w:space="0" w:color="A6A6A6" w:themeColor="background1" w:themeShade="A6"/>
            </w:tcBorders>
            <w:shd w:val="clear" w:color="auto" w:fill="DBE5F1" w:themeFill="accent1" w:themeFillTint="33"/>
            <w:hideMark/>
          </w:tcPr>
          <w:p w14:paraId="48B7B88F"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r>
      <w:tr w:rsidR="004E1CF5" w:rsidRPr="00E5188F" w14:paraId="376865D5" w14:textId="77777777" w:rsidTr="003639E2">
        <w:trPr>
          <w:jc w:val="center"/>
        </w:trPr>
        <w:tc>
          <w:tcPr>
            <w:tcW w:w="749" w:type="pct"/>
            <w:tcBorders>
              <w:top w:val="single" w:sz="4" w:space="0" w:color="A6A6A6" w:themeColor="background1" w:themeShade="A6"/>
              <w:bottom w:val="nil"/>
              <w:right w:val="single" w:sz="4" w:space="0" w:color="BFBFBF" w:themeColor="background1" w:themeShade="BF"/>
            </w:tcBorders>
            <w:shd w:val="clear" w:color="auto" w:fill="auto"/>
            <w:hideMark/>
          </w:tcPr>
          <w:p w14:paraId="0EADEC2A"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Lehen sektorea</w:t>
            </w:r>
          </w:p>
        </w:tc>
        <w:tc>
          <w:tcPr>
            <w:tcW w:w="679"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4149BBC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580.629</w:t>
            </w:r>
          </w:p>
        </w:tc>
        <w:tc>
          <w:tcPr>
            <w:tcW w:w="399" w:type="pct"/>
            <w:tcBorders>
              <w:top w:val="single" w:sz="4" w:space="0" w:color="A6A6A6" w:themeColor="background1" w:themeShade="A6"/>
              <w:left w:val="nil"/>
              <w:bottom w:val="nil"/>
              <w:right w:val="single" w:sz="4" w:space="0" w:color="A6A6A6" w:themeColor="background1" w:themeShade="A6"/>
            </w:tcBorders>
            <w:shd w:val="clear" w:color="auto" w:fill="auto"/>
            <w:vAlign w:val="bottom"/>
          </w:tcPr>
          <w:p w14:paraId="44B5CE2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0,2</w:t>
            </w:r>
          </w:p>
        </w:tc>
        <w:tc>
          <w:tcPr>
            <w:tcW w:w="652" w:type="pct"/>
            <w:tcBorders>
              <w:top w:val="single" w:sz="4" w:space="0" w:color="A6A6A6" w:themeColor="background1" w:themeShade="A6"/>
              <w:left w:val="single" w:sz="4" w:space="0" w:color="A6A6A6" w:themeColor="background1" w:themeShade="A6"/>
              <w:bottom w:val="nil"/>
            </w:tcBorders>
            <w:shd w:val="clear" w:color="auto" w:fill="auto"/>
            <w:vAlign w:val="bottom"/>
          </w:tcPr>
          <w:p w14:paraId="0DB2C0F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551.782</w:t>
            </w:r>
          </w:p>
        </w:tc>
        <w:tc>
          <w:tcPr>
            <w:tcW w:w="399" w:type="pct"/>
            <w:tcBorders>
              <w:top w:val="single" w:sz="4" w:space="0" w:color="A6A6A6" w:themeColor="background1" w:themeShade="A6"/>
              <w:left w:val="nil"/>
              <w:bottom w:val="nil"/>
              <w:right w:val="single" w:sz="4" w:space="0" w:color="A6A6A6" w:themeColor="background1" w:themeShade="A6"/>
            </w:tcBorders>
            <w:shd w:val="clear" w:color="auto" w:fill="auto"/>
            <w:vAlign w:val="bottom"/>
          </w:tcPr>
          <w:p w14:paraId="1DA1241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2,0</w:t>
            </w:r>
          </w:p>
        </w:tc>
        <w:tc>
          <w:tcPr>
            <w:tcW w:w="672" w:type="pct"/>
            <w:tcBorders>
              <w:top w:val="single" w:sz="4" w:space="0" w:color="A6A6A6" w:themeColor="background1" w:themeShade="A6"/>
              <w:left w:val="single" w:sz="4" w:space="0" w:color="A6A6A6" w:themeColor="background1" w:themeShade="A6"/>
              <w:bottom w:val="nil"/>
            </w:tcBorders>
            <w:shd w:val="clear" w:color="auto" w:fill="auto"/>
            <w:vAlign w:val="bottom"/>
          </w:tcPr>
          <w:p w14:paraId="49F32D5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26.124</w:t>
            </w:r>
          </w:p>
        </w:tc>
        <w:tc>
          <w:tcPr>
            <w:tcW w:w="398"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111F8DBF"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w:t>
            </w:r>
          </w:p>
        </w:tc>
        <w:tc>
          <w:tcPr>
            <w:tcW w:w="654" w:type="pct"/>
            <w:tcBorders>
              <w:top w:val="single" w:sz="4" w:space="0" w:color="A6A6A6" w:themeColor="background1" w:themeShade="A6"/>
              <w:left w:val="single" w:sz="4" w:space="0" w:color="BFBFBF" w:themeColor="background1" w:themeShade="BF"/>
            </w:tcBorders>
            <w:shd w:val="clear" w:color="auto" w:fill="auto"/>
            <w:vAlign w:val="bottom"/>
          </w:tcPr>
          <w:p w14:paraId="028D86C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2.724</w:t>
            </w:r>
          </w:p>
        </w:tc>
        <w:tc>
          <w:tcPr>
            <w:tcW w:w="398" w:type="pct"/>
            <w:tcBorders>
              <w:top w:val="single" w:sz="4" w:space="0" w:color="A6A6A6" w:themeColor="background1" w:themeShade="A6"/>
              <w:left w:val="nil"/>
            </w:tcBorders>
            <w:shd w:val="clear" w:color="auto" w:fill="auto"/>
            <w:vAlign w:val="bottom"/>
          </w:tcPr>
          <w:p w14:paraId="0A77F7C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w:t>
            </w:r>
          </w:p>
        </w:tc>
      </w:tr>
      <w:tr w:rsidR="004E1CF5" w:rsidRPr="00E5188F" w14:paraId="00C4AC48" w14:textId="77777777" w:rsidTr="003639E2">
        <w:trPr>
          <w:jc w:val="center"/>
        </w:trPr>
        <w:tc>
          <w:tcPr>
            <w:tcW w:w="749" w:type="pct"/>
            <w:tcBorders>
              <w:top w:val="nil"/>
              <w:bottom w:val="nil"/>
              <w:right w:val="single" w:sz="4" w:space="0" w:color="BFBFBF" w:themeColor="background1" w:themeShade="BF"/>
            </w:tcBorders>
            <w:shd w:val="clear" w:color="auto" w:fill="auto"/>
            <w:hideMark/>
          </w:tcPr>
          <w:p w14:paraId="3B17681F"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Industria</w:t>
            </w:r>
          </w:p>
        </w:tc>
        <w:tc>
          <w:tcPr>
            <w:tcW w:w="679" w:type="pct"/>
            <w:tcBorders>
              <w:top w:val="nil"/>
              <w:left w:val="single" w:sz="4" w:space="0" w:color="BFBFBF" w:themeColor="background1" w:themeShade="BF"/>
              <w:bottom w:val="nil"/>
            </w:tcBorders>
            <w:shd w:val="clear" w:color="auto" w:fill="auto"/>
            <w:vAlign w:val="bottom"/>
          </w:tcPr>
          <w:p w14:paraId="0C025052"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195.218.704</w:t>
            </w:r>
          </w:p>
        </w:tc>
        <w:tc>
          <w:tcPr>
            <w:tcW w:w="399" w:type="pct"/>
            <w:tcBorders>
              <w:top w:val="nil"/>
              <w:left w:val="nil"/>
              <w:bottom w:val="nil"/>
              <w:right w:val="single" w:sz="4" w:space="0" w:color="A6A6A6" w:themeColor="background1" w:themeShade="A6"/>
            </w:tcBorders>
            <w:shd w:val="clear" w:color="auto" w:fill="auto"/>
            <w:vAlign w:val="bottom"/>
          </w:tcPr>
          <w:p w14:paraId="4FD01236"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70,9</w:t>
            </w:r>
          </w:p>
        </w:tc>
        <w:tc>
          <w:tcPr>
            <w:tcW w:w="652" w:type="pct"/>
            <w:tcBorders>
              <w:top w:val="nil"/>
              <w:left w:val="single" w:sz="4" w:space="0" w:color="A6A6A6" w:themeColor="background1" w:themeShade="A6"/>
              <w:bottom w:val="nil"/>
            </w:tcBorders>
            <w:shd w:val="clear" w:color="auto" w:fill="auto"/>
            <w:vAlign w:val="bottom"/>
          </w:tcPr>
          <w:p w14:paraId="7C5772D6"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13.165.312</w:t>
            </w:r>
          </w:p>
        </w:tc>
        <w:tc>
          <w:tcPr>
            <w:tcW w:w="399" w:type="pct"/>
            <w:tcBorders>
              <w:top w:val="nil"/>
              <w:left w:val="nil"/>
              <w:bottom w:val="nil"/>
              <w:right w:val="single" w:sz="4" w:space="0" w:color="A6A6A6" w:themeColor="background1" w:themeShade="A6"/>
            </w:tcBorders>
            <w:shd w:val="clear" w:color="auto" w:fill="auto"/>
            <w:vAlign w:val="bottom"/>
          </w:tcPr>
          <w:p w14:paraId="41DD780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47,2</w:t>
            </w:r>
          </w:p>
        </w:tc>
        <w:tc>
          <w:tcPr>
            <w:tcW w:w="672" w:type="pct"/>
            <w:tcBorders>
              <w:top w:val="nil"/>
              <w:left w:val="single" w:sz="4" w:space="0" w:color="A6A6A6" w:themeColor="background1" w:themeShade="A6"/>
              <w:bottom w:val="nil"/>
            </w:tcBorders>
            <w:shd w:val="clear" w:color="auto" w:fill="auto"/>
            <w:vAlign w:val="bottom"/>
          </w:tcPr>
          <w:p w14:paraId="68534B62"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132.659.822</w:t>
            </w:r>
          </w:p>
        </w:tc>
        <w:tc>
          <w:tcPr>
            <w:tcW w:w="398" w:type="pct"/>
            <w:tcBorders>
              <w:top w:val="nil"/>
              <w:left w:val="nil"/>
              <w:bottom w:val="nil"/>
              <w:right w:val="single" w:sz="4" w:space="0" w:color="BFBFBF" w:themeColor="background1" w:themeShade="BF"/>
            </w:tcBorders>
            <w:shd w:val="clear" w:color="auto" w:fill="auto"/>
            <w:vAlign w:val="bottom"/>
          </w:tcPr>
          <w:p w14:paraId="5E7FE570"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82,4</w:t>
            </w:r>
          </w:p>
        </w:tc>
        <w:tc>
          <w:tcPr>
            <w:tcW w:w="654" w:type="pct"/>
            <w:tcBorders>
              <w:left w:val="single" w:sz="4" w:space="0" w:color="BFBFBF" w:themeColor="background1" w:themeShade="BF"/>
            </w:tcBorders>
            <w:shd w:val="clear" w:color="auto" w:fill="auto"/>
            <w:vAlign w:val="bottom"/>
          </w:tcPr>
          <w:p w14:paraId="6B91D6A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49.393.570</w:t>
            </w:r>
          </w:p>
        </w:tc>
        <w:tc>
          <w:tcPr>
            <w:tcW w:w="398" w:type="pct"/>
            <w:tcBorders>
              <w:left w:val="nil"/>
            </w:tcBorders>
            <w:shd w:val="clear" w:color="auto" w:fill="auto"/>
            <w:vAlign w:val="bottom"/>
          </w:tcPr>
          <w:p w14:paraId="54E56E4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57,2</w:t>
            </w:r>
          </w:p>
        </w:tc>
      </w:tr>
      <w:tr w:rsidR="004E1CF5" w:rsidRPr="00E5188F" w14:paraId="0F4BEAFC" w14:textId="77777777" w:rsidTr="003639E2">
        <w:trPr>
          <w:jc w:val="center"/>
        </w:trPr>
        <w:tc>
          <w:tcPr>
            <w:tcW w:w="749" w:type="pct"/>
            <w:tcBorders>
              <w:top w:val="nil"/>
              <w:bottom w:val="nil"/>
              <w:right w:val="single" w:sz="4" w:space="0" w:color="BFBFBF" w:themeColor="background1" w:themeShade="BF"/>
            </w:tcBorders>
            <w:shd w:val="clear" w:color="auto" w:fill="auto"/>
            <w:vAlign w:val="bottom"/>
            <w:hideMark/>
          </w:tcPr>
          <w:p w14:paraId="1411FDC2"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Eraikuntza</w:t>
            </w:r>
          </w:p>
        </w:tc>
        <w:tc>
          <w:tcPr>
            <w:tcW w:w="679" w:type="pct"/>
            <w:tcBorders>
              <w:top w:val="nil"/>
              <w:left w:val="single" w:sz="4" w:space="0" w:color="BFBFBF" w:themeColor="background1" w:themeShade="BF"/>
              <w:bottom w:val="nil"/>
            </w:tcBorders>
            <w:shd w:val="clear" w:color="auto" w:fill="auto"/>
            <w:vAlign w:val="bottom"/>
          </w:tcPr>
          <w:p w14:paraId="1140A66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1.648.933</w:t>
            </w:r>
          </w:p>
        </w:tc>
        <w:tc>
          <w:tcPr>
            <w:tcW w:w="399" w:type="pct"/>
            <w:tcBorders>
              <w:top w:val="nil"/>
              <w:left w:val="nil"/>
              <w:bottom w:val="nil"/>
              <w:right w:val="single" w:sz="4" w:space="0" w:color="A6A6A6" w:themeColor="background1" w:themeShade="A6"/>
            </w:tcBorders>
            <w:shd w:val="clear" w:color="auto" w:fill="auto"/>
            <w:vAlign w:val="bottom"/>
          </w:tcPr>
          <w:p w14:paraId="783CF28E"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0,6</w:t>
            </w:r>
          </w:p>
        </w:tc>
        <w:tc>
          <w:tcPr>
            <w:tcW w:w="652" w:type="pct"/>
            <w:tcBorders>
              <w:top w:val="nil"/>
              <w:left w:val="single" w:sz="4" w:space="0" w:color="A6A6A6" w:themeColor="background1" w:themeShade="A6"/>
              <w:bottom w:val="nil"/>
            </w:tcBorders>
            <w:shd w:val="clear" w:color="auto" w:fill="auto"/>
            <w:vAlign w:val="bottom"/>
          </w:tcPr>
          <w:p w14:paraId="55322310"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33.148</w:t>
            </w:r>
          </w:p>
        </w:tc>
        <w:tc>
          <w:tcPr>
            <w:tcW w:w="399" w:type="pct"/>
            <w:tcBorders>
              <w:top w:val="nil"/>
              <w:left w:val="nil"/>
              <w:bottom w:val="nil"/>
              <w:right w:val="single" w:sz="4" w:space="0" w:color="A6A6A6" w:themeColor="background1" w:themeShade="A6"/>
            </w:tcBorders>
            <w:shd w:val="clear" w:color="auto" w:fill="auto"/>
            <w:vAlign w:val="bottom"/>
          </w:tcPr>
          <w:p w14:paraId="7F780D93"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0,1</w:t>
            </w:r>
          </w:p>
        </w:tc>
        <w:tc>
          <w:tcPr>
            <w:tcW w:w="672" w:type="pct"/>
            <w:tcBorders>
              <w:top w:val="nil"/>
              <w:left w:val="single" w:sz="4" w:space="0" w:color="A6A6A6" w:themeColor="background1" w:themeShade="A6"/>
              <w:bottom w:val="nil"/>
            </w:tcBorders>
            <w:shd w:val="clear" w:color="auto" w:fill="auto"/>
            <w:vAlign w:val="bottom"/>
          </w:tcPr>
          <w:p w14:paraId="3BADCEC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1.133.557</w:t>
            </w:r>
          </w:p>
        </w:tc>
        <w:tc>
          <w:tcPr>
            <w:tcW w:w="398" w:type="pct"/>
            <w:tcBorders>
              <w:top w:val="nil"/>
              <w:left w:val="nil"/>
              <w:bottom w:val="nil"/>
              <w:right w:val="single" w:sz="4" w:space="0" w:color="BFBFBF" w:themeColor="background1" w:themeShade="BF"/>
            </w:tcBorders>
            <w:shd w:val="clear" w:color="auto" w:fill="auto"/>
            <w:vAlign w:val="bottom"/>
          </w:tcPr>
          <w:p w14:paraId="15E2138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0,7</w:t>
            </w:r>
          </w:p>
        </w:tc>
        <w:tc>
          <w:tcPr>
            <w:tcW w:w="654" w:type="pct"/>
            <w:tcBorders>
              <w:left w:val="single" w:sz="4" w:space="0" w:color="BFBFBF" w:themeColor="background1" w:themeShade="BF"/>
            </w:tcBorders>
            <w:shd w:val="clear" w:color="auto" w:fill="auto"/>
            <w:vAlign w:val="bottom"/>
          </w:tcPr>
          <w:p w14:paraId="1D1462E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482.227</w:t>
            </w:r>
          </w:p>
        </w:tc>
        <w:tc>
          <w:tcPr>
            <w:tcW w:w="398" w:type="pct"/>
            <w:tcBorders>
              <w:left w:val="nil"/>
            </w:tcBorders>
            <w:shd w:val="clear" w:color="auto" w:fill="auto"/>
            <w:vAlign w:val="bottom"/>
          </w:tcPr>
          <w:p w14:paraId="32234CF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0,6</w:t>
            </w:r>
          </w:p>
        </w:tc>
      </w:tr>
      <w:tr w:rsidR="004E1CF5" w:rsidRPr="00E5188F" w14:paraId="768934B1" w14:textId="77777777" w:rsidTr="003639E2">
        <w:trPr>
          <w:jc w:val="center"/>
        </w:trPr>
        <w:tc>
          <w:tcPr>
            <w:tcW w:w="749" w:type="pct"/>
            <w:tcBorders>
              <w:top w:val="nil"/>
              <w:bottom w:val="single" w:sz="4" w:space="0" w:color="A6A6A6" w:themeColor="background1" w:themeShade="A6"/>
              <w:right w:val="single" w:sz="4" w:space="0" w:color="BFBFBF" w:themeColor="background1" w:themeShade="BF"/>
            </w:tcBorders>
            <w:shd w:val="clear" w:color="auto" w:fill="auto"/>
            <w:hideMark/>
          </w:tcPr>
          <w:p w14:paraId="6E827DD1"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Zerbitzuak</w:t>
            </w:r>
          </w:p>
        </w:tc>
        <w:tc>
          <w:tcPr>
            <w:tcW w:w="679"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1F21A49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77.702.261</w:t>
            </w:r>
          </w:p>
        </w:tc>
        <w:tc>
          <w:tcPr>
            <w:tcW w:w="399" w:type="pct"/>
            <w:tcBorders>
              <w:top w:val="nil"/>
              <w:left w:val="nil"/>
              <w:bottom w:val="single" w:sz="4" w:space="0" w:color="A6A6A6" w:themeColor="background1" w:themeShade="A6"/>
              <w:right w:val="single" w:sz="4" w:space="0" w:color="A6A6A6" w:themeColor="background1" w:themeShade="A6"/>
            </w:tcBorders>
            <w:shd w:val="clear" w:color="auto" w:fill="auto"/>
            <w:vAlign w:val="bottom"/>
          </w:tcPr>
          <w:p w14:paraId="68B379B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28,2</w:t>
            </w:r>
          </w:p>
        </w:tc>
        <w:tc>
          <w:tcPr>
            <w:tcW w:w="652" w:type="pct"/>
            <w:tcBorders>
              <w:top w:val="nil"/>
              <w:left w:val="single" w:sz="4" w:space="0" w:color="A6A6A6" w:themeColor="background1" w:themeShade="A6"/>
              <w:bottom w:val="single" w:sz="4" w:space="0" w:color="A6A6A6" w:themeColor="background1" w:themeShade="A6"/>
            </w:tcBorders>
            <w:shd w:val="clear" w:color="auto" w:fill="auto"/>
            <w:vAlign w:val="bottom"/>
          </w:tcPr>
          <w:p w14:paraId="4852156F"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14.157.134</w:t>
            </w:r>
          </w:p>
        </w:tc>
        <w:tc>
          <w:tcPr>
            <w:tcW w:w="399" w:type="pct"/>
            <w:tcBorders>
              <w:top w:val="nil"/>
              <w:left w:val="nil"/>
              <w:bottom w:val="single" w:sz="4" w:space="0" w:color="A6A6A6" w:themeColor="background1" w:themeShade="A6"/>
              <w:right w:val="single" w:sz="4" w:space="0" w:color="A6A6A6" w:themeColor="background1" w:themeShade="A6"/>
            </w:tcBorders>
            <w:shd w:val="clear" w:color="auto" w:fill="auto"/>
            <w:vAlign w:val="bottom"/>
          </w:tcPr>
          <w:p w14:paraId="100D31FF"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50,7</w:t>
            </w:r>
          </w:p>
        </w:tc>
        <w:tc>
          <w:tcPr>
            <w:tcW w:w="672" w:type="pct"/>
            <w:tcBorders>
              <w:top w:val="nil"/>
              <w:left w:val="single" w:sz="4" w:space="0" w:color="A6A6A6" w:themeColor="background1" w:themeShade="A6"/>
              <w:bottom w:val="single" w:sz="4" w:space="0" w:color="A6A6A6" w:themeColor="background1" w:themeShade="A6"/>
            </w:tcBorders>
            <w:shd w:val="clear" w:color="auto" w:fill="auto"/>
            <w:vAlign w:val="bottom"/>
          </w:tcPr>
          <w:p w14:paraId="6543C1F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27.124.989</w:t>
            </w:r>
          </w:p>
        </w:tc>
        <w:tc>
          <w:tcPr>
            <w:tcW w:w="398"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7375727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16,9</w:t>
            </w:r>
          </w:p>
        </w:tc>
        <w:tc>
          <w:tcPr>
            <w:tcW w:w="654" w:type="pct"/>
            <w:tcBorders>
              <w:left w:val="single" w:sz="4" w:space="0" w:color="BFBFBF" w:themeColor="background1" w:themeShade="BF"/>
              <w:bottom w:val="single" w:sz="4" w:space="0" w:color="A6A6A6" w:themeColor="background1" w:themeShade="A6"/>
            </w:tcBorders>
            <w:shd w:val="clear" w:color="auto" w:fill="auto"/>
            <w:vAlign w:val="bottom"/>
          </w:tcPr>
          <w:p w14:paraId="7BB4B5C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36.420.138</w:t>
            </w:r>
          </w:p>
        </w:tc>
        <w:tc>
          <w:tcPr>
            <w:tcW w:w="398" w:type="pct"/>
            <w:tcBorders>
              <w:left w:val="nil"/>
              <w:bottom w:val="single" w:sz="4" w:space="0" w:color="A6A6A6" w:themeColor="background1" w:themeShade="A6"/>
            </w:tcBorders>
            <w:shd w:val="clear" w:color="auto" w:fill="auto"/>
            <w:vAlign w:val="bottom"/>
          </w:tcPr>
          <w:p w14:paraId="5EAEE4B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42,2</w:t>
            </w:r>
          </w:p>
        </w:tc>
      </w:tr>
      <w:tr w:rsidR="004E1CF5" w:rsidRPr="00E5188F" w14:paraId="6B0B7A67" w14:textId="77777777" w:rsidTr="003639E2">
        <w:trPr>
          <w:jc w:val="center"/>
        </w:trPr>
        <w:tc>
          <w:tcPr>
            <w:tcW w:w="749"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vAlign w:val="bottom"/>
            <w:hideMark/>
          </w:tcPr>
          <w:p w14:paraId="08B75FF1" w14:textId="77777777" w:rsidR="004E1CF5" w:rsidRPr="00E5188F" w:rsidRDefault="004E1CF5" w:rsidP="003639E2">
            <w:pPr>
              <w:widowControl w:val="0"/>
              <w:spacing w:line="264" w:lineRule="auto"/>
              <w:rPr>
                <w:rFonts w:cs="Arial"/>
                <w:b/>
                <w:bCs/>
                <w:color w:val="000000"/>
                <w:sz w:val="16"/>
                <w:szCs w:val="16"/>
                <w:lang w:val="eu-ES"/>
              </w:rPr>
            </w:pPr>
            <w:r w:rsidRPr="00E5188F">
              <w:rPr>
                <w:rFonts w:eastAsia="Times New Roman" w:cs="Arial"/>
                <w:b/>
                <w:bCs/>
                <w:color w:val="000000"/>
                <w:sz w:val="16"/>
                <w:szCs w:val="16"/>
                <w:lang w:val="eu-ES" w:eastAsia="es-ES"/>
              </w:rPr>
              <w:t>GUZTIRA</w:t>
            </w:r>
          </w:p>
        </w:tc>
        <w:tc>
          <w:tcPr>
            <w:tcW w:w="679"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center"/>
          </w:tcPr>
          <w:p w14:paraId="7DE85AEB"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275.150.527</w:t>
            </w:r>
          </w:p>
        </w:tc>
        <w:tc>
          <w:tcPr>
            <w:tcW w:w="399"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tcPr>
          <w:p w14:paraId="55F4D651" w14:textId="77777777" w:rsidR="004E1CF5" w:rsidRPr="00E5188F" w:rsidRDefault="004E1CF5" w:rsidP="003639E2">
            <w:pPr>
              <w:widowControl w:val="0"/>
              <w:spacing w:line="264" w:lineRule="auto"/>
              <w:ind w:right="170"/>
              <w:jc w:val="center"/>
              <w:rPr>
                <w:rFonts w:cs="Arial"/>
                <w:b/>
                <w:bCs/>
                <w:color w:val="000000"/>
                <w:sz w:val="16"/>
                <w:szCs w:val="16"/>
                <w:lang w:val="eu-ES"/>
              </w:rPr>
            </w:pPr>
            <w:r w:rsidRPr="00E5188F">
              <w:rPr>
                <w:rFonts w:cs="Arial"/>
                <w:b/>
                <w:bCs/>
                <w:color w:val="000000"/>
                <w:sz w:val="16"/>
                <w:szCs w:val="16"/>
                <w:lang w:val="eu-ES"/>
              </w:rPr>
              <w:t>100,0</w:t>
            </w:r>
          </w:p>
        </w:tc>
        <w:tc>
          <w:tcPr>
            <w:tcW w:w="65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2CCEBF76"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27.907.376</w:t>
            </w:r>
          </w:p>
        </w:tc>
        <w:tc>
          <w:tcPr>
            <w:tcW w:w="399"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tcPr>
          <w:p w14:paraId="1293EA23"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672" w:type="pc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4F89F324"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160.944.491</w:t>
            </w:r>
          </w:p>
        </w:tc>
        <w:tc>
          <w:tcPr>
            <w:tcW w:w="39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tcPr>
          <w:p w14:paraId="7A418F48"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654"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tcPr>
          <w:p w14:paraId="4022A9E1"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86.298.660</w:t>
            </w:r>
          </w:p>
        </w:tc>
        <w:tc>
          <w:tcPr>
            <w:tcW w:w="398" w:type="pct"/>
            <w:tcBorders>
              <w:top w:val="single" w:sz="4" w:space="0" w:color="A6A6A6" w:themeColor="background1" w:themeShade="A6"/>
              <w:left w:val="nil"/>
              <w:bottom w:val="single" w:sz="4" w:space="0" w:color="A6A6A6" w:themeColor="background1" w:themeShade="A6"/>
            </w:tcBorders>
            <w:shd w:val="clear" w:color="auto" w:fill="auto"/>
          </w:tcPr>
          <w:p w14:paraId="0CDBE5CC"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r>
    </w:tbl>
    <w:p w14:paraId="3263C392" w14:textId="77777777" w:rsidR="004E1CF5" w:rsidRPr="00E5188F" w:rsidRDefault="004E1CF5" w:rsidP="004E1CF5">
      <w:pPr>
        <w:widowControl w:val="0"/>
        <w:spacing w:line="264" w:lineRule="auto"/>
        <w:rPr>
          <w:lang w:val="eu-ES"/>
        </w:rPr>
      </w:pPr>
    </w:p>
    <w:p w14:paraId="38527F26" w14:textId="77777777" w:rsidR="004E1CF5" w:rsidRPr="00E5188F" w:rsidRDefault="004E1CF5" w:rsidP="004E1CF5">
      <w:pPr>
        <w:widowControl w:val="0"/>
        <w:spacing w:line="264" w:lineRule="auto"/>
        <w:rPr>
          <w:lang w:val="eu-ES"/>
        </w:rPr>
      </w:pPr>
    </w:p>
    <w:p w14:paraId="4FE496BE" w14:textId="77777777" w:rsidR="004E1CF5" w:rsidRPr="00E5188F" w:rsidRDefault="004E1CF5" w:rsidP="004E1CF5">
      <w:pPr>
        <w:widowControl w:val="0"/>
        <w:spacing w:line="264" w:lineRule="auto"/>
        <w:jc w:val="left"/>
        <w:rPr>
          <w:rFonts w:eastAsia="Times New Roman" w:cs="Arial"/>
          <w:b/>
          <w:color w:val="1F497D" w:themeColor="text2"/>
          <w:szCs w:val="20"/>
          <w:lang w:val="eu-ES" w:eastAsia="es-ES"/>
        </w:rPr>
      </w:pPr>
    </w:p>
    <w:p w14:paraId="0F77CADF" w14:textId="77777777" w:rsidR="004E1CF5" w:rsidRPr="00E5188F" w:rsidRDefault="004E1CF5" w:rsidP="004E1CF5">
      <w:pPr>
        <w:pStyle w:val="Ttulo9"/>
        <w:keepNext w:val="0"/>
        <w:tabs>
          <w:tab w:val="clear" w:pos="426"/>
          <w:tab w:val="clear" w:pos="993"/>
          <w:tab w:val="clear" w:pos="1276"/>
          <w:tab w:val="clear" w:pos="1701"/>
          <w:tab w:val="clear" w:pos="8505"/>
        </w:tabs>
        <w:spacing w:line="264" w:lineRule="auto"/>
        <w:rPr>
          <w:rFonts w:ascii="Arial" w:hAnsi="Arial" w:cs="Arial"/>
          <w:i w:val="0"/>
          <w:snapToGrid/>
          <w:color w:val="1F497D" w:themeColor="text2"/>
          <w:sz w:val="20"/>
          <w:lang w:val="eu-ES"/>
        </w:rPr>
      </w:pPr>
      <w:r w:rsidRPr="00E5188F">
        <w:rPr>
          <w:rFonts w:ascii="Arial" w:hAnsi="Arial" w:cs="Arial"/>
          <w:i w:val="0"/>
          <w:snapToGrid/>
          <w:color w:val="1F497D" w:themeColor="text2"/>
          <w:sz w:val="20"/>
          <w:lang w:val="eu-ES"/>
        </w:rPr>
        <w:t xml:space="preserve">B. </w:t>
      </w:r>
      <w:r w:rsidRPr="00E5188F">
        <w:rPr>
          <w:rFonts w:ascii="Arial" w:hAnsi="Arial" w:cs="Arial"/>
          <w:i w:val="0"/>
          <w:color w:val="1F497D" w:themeColor="text2"/>
          <w:sz w:val="20"/>
          <w:lang w:val="eu-ES"/>
        </w:rPr>
        <w:t>Ibilgetu Ukiezinean egindako Inbertsioa</w:t>
      </w:r>
    </w:p>
    <w:p w14:paraId="01AE8A4F" w14:textId="77777777" w:rsidR="004E1CF5" w:rsidRPr="00E5188F" w:rsidRDefault="004E1CF5" w:rsidP="004E1CF5">
      <w:pPr>
        <w:widowControl w:val="0"/>
        <w:spacing w:line="264" w:lineRule="auto"/>
        <w:rPr>
          <w:highlight w:val="yellow"/>
          <w:lang w:val="eu-ES"/>
        </w:rPr>
      </w:pPr>
    </w:p>
    <w:p w14:paraId="1FFC9C25" w14:textId="7ECA18E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59" w:name="_Toc511991469"/>
      <w:bookmarkStart w:id="460" w:name="_Toc511994120"/>
      <w:bookmarkStart w:id="461" w:name="_Toc516567948"/>
      <w:bookmarkStart w:id="462" w:name="_Toc518382898"/>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66</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GIZARTE EKONOMIAK IBILGETU UKIEZINEAN EGINDAKO INBERTSIOEN ARLOZ ARLOKO BANAKETA, FORMA JURIDIKOAREN ARABERA 2016 (zifra absolutuak eta % bertikalak)</w:t>
      </w:r>
      <w:bookmarkEnd w:id="459"/>
      <w:bookmarkEnd w:id="460"/>
      <w:bookmarkEnd w:id="461"/>
      <w:bookmarkEnd w:id="462"/>
      <w:r w:rsidRPr="00E5188F">
        <w:rPr>
          <w:rFonts w:ascii="Arial" w:hAnsi="Arial" w:cs="Arial"/>
          <w:b w:val="0"/>
          <w:color w:val="5F5F5F"/>
          <w:sz w:val="18"/>
          <w:szCs w:val="18"/>
          <w:lang w:val="eu-ES"/>
        </w:rPr>
        <w:t xml:space="preserve"> </w:t>
      </w:r>
    </w:p>
    <w:tbl>
      <w:tblPr>
        <w:tblW w:w="5000" w:type="pct"/>
        <w:jc w:val="center"/>
        <w:tblCellMar>
          <w:left w:w="70" w:type="dxa"/>
          <w:right w:w="70" w:type="dxa"/>
        </w:tblCellMar>
        <w:tblLook w:val="04A0" w:firstRow="1" w:lastRow="0" w:firstColumn="1" w:lastColumn="0" w:noHBand="0" w:noVBand="1"/>
      </w:tblPr>
      <w:tblGrid>
        <w:gridCol w:w="1340"/>
        <w:gridCol w:w="1220"/>
        <w:gridCol w:w="717"/>
        <w:gridCol w:w="1177"/>
        <w:gridCol w:w="715"/>
        <w:gridCol w:w="1179"/>
        <w:gridCol w:w="717"/>
        <w:gridCol w:w="1206"/>
        <w:gridCol w:w="715"/>
      </w:tblGrid>
      <w:tr w:rsidR="004E1CF5" w:rsidRPr="00E5188F" w14:paraId="764F0DF1" w14:textId="77777777" w:rsidTr="003639E2">
        <w:trPr>
          <w:jc w:val="center"/>
        </w:trPr>
        <w:tc>
          <w:tcPr>
            <w:tcW w:w="745" w:type="pct"/>
            <w:vMerge w:val="restart"/>
            <w:tcBorders>
              <w:top w:val="single" w:sz="4" w:space="0" w:color="A6A6A6" w:themeColor="background1" w:themeShade="A6"/>
              <w:bottom w:val="single" w:sz="8" w:space="0" w:color="BFBFBF"/>
              <w:right w:val="single" w:sz="4" w:space="0" w:color="BFBFBF" w:themeColor="background1" w:themeShade="BF"/>
            </w:tcBorders>
            <w:shd w:val="clear" w:color="auto" w:fill="DBE5F1" w:themeFill="accent1" w:themeFillTint="33"/>
            <w:hideMark/>
          </w:tcPr>
          <w:p w14:paraId="38FEE7B3" w14:textId="77777777" w:rsidR="004E1CF5" w:rsidRPr="00E5188F" w:rsidRDefault="004E1CF5" w:rsidP="003639E2">
            <w:pPr>
              <w:widowControl w:val="0"/>
              <w:spacing w:line="264" w:lineRule="auto"/>
              <w:rPr>
                <w:rFonts w:ascii="Calibri" w:hAnsi="Calibri"/>
                <w:color w:val="000000"/>
                <w:lang w:val="eu-ES"/>
              </w:rPr>
            </w:pPr>
            <w:r w:rsidRPr="00E5188F">
              <w:rPr>
                <w:rFonts w:ascii="Calibri" w:hAnsi="Calibri"/>
                <w:color w:val="000000"/>
                <w:lang w:val="eu-ES"/>
              </w:rPr>
              <w:t> </w:t>
            </w:r>
          </w:p>
        </w:tc>
        <w:tc>
          <w:tcPr>
            <w:tcW w:w="1078"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260B879C"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GUZTIRA</w:t>
            </w:r>
          </w:p>
        </w:tc>
        <w:tc>
          <w:tcPr>
            <w:tcW w:w="1053"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235E2D6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w:t>
            </w:r>
          </w:p>
        </w:tc>
        <w:tc>
          <w:tcPr>
            <w:tcW w:w="1055"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6EFFEDE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L.S.A.</w:t>
            </w:r>
          </w:p>
        </w:tc>
        <w:tc>
          <w:tcPr>
            <w:tcW w:w="1069" w:type="pct"/>
            <w:gridSpan w:val="2"/>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6B56A6E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407C66C9" w14:textId="77777777" w:rsidTr="003639E2">
        <w:trPr>
          <w:jc w:val="center"/>
        </w:trPr>
        <w:tc>
          <w:tcPr>
            <w:tcW w:w="745" w:type="pct"/>
            <w:vMerge/>
            <w:tcBorders>
              <w:top w:val="single" w:sz="8" w:space="0" w:color="BFBF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51D6BEC6" w14:textId="77777777" w:rsidR="004E1CF5" w:rsidRPr="00E5188F" w:rsidRDefault="004E1CF5" w:rsidP="003639E2">
            <w:pPr>
              <w:widowControl w:val="0"/>
              <w:spacing w:line="264" w:lineRule="auto"/>
              <w:rPr>
                <w:rFonts w:ascii="Calibri" w:hAnsi="Calibri"/>
                <w:color w:val="000000"/>
                <w:lang w:val="eu-ES"/>
              </w:rPr>
            </w:pPr>
          </w:p>
        </w:tc>
        <w:tc>
          <w:tcPr>
            <w:tcW w:w="679"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3661A53F"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9"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5B0D2A44"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655"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231B5E61"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8"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6C006363"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656"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65F1B6FD"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9"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0505E2A7"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67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hideMark/>
          </w:tcPr>
          <w:p w14:paraId="4DD4D2DF"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8" w:type="pct"/>
            <w:tcBorders>
              <w:top w:val="single" w:sz="4" w:space="0" w:color="A6A6A6" w:themeColor="background1" w:themeShade="A6"/>
              <w:left w:val="nil"/>
              <w:bottom w:val="single" w:sz="4" w:space="0" w:color="A6A6A6" w:themeColor="background1" w:themeShade="A6"/>
            </w:tcBorders>
            <w:shd w:val="clear" w:color="auto" w:fill="DBE5F1" w:themeFill="accent1" w:themeFillTint="33"/>
            <w:hideMark/>
          </w:tcPr>
          <w:p w14:paraId="78AA834F"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r>
      <w:tr w:rsidR="004E1CF5" w:rsidRPr="00E5188F" w14:paraId="1BB2F8E9" w14:textId="77777777" w:rsidTr="003639E2">
        <w:trPr>
          <w:jc w:val="center"/>
        </w:trPr>
        <w:tc>
          <w:tcPr>
            <w:tcW w:w="745" w:type="pct"/>
            <w:tcBorders>
              <w:top w:val="single" w:sz="4" w:space="0" w:color="A6A6A6" w:themeColor="background1" w:themeShade="A6"/>
              <w:bottom w:val="nil"/>
              <w:right w:val="single" w:sz="4" w:space="0" w:color="BFBFBF" w:themeColor="background1" w:themeShade="BF"/>
            </w:tcBorders>
            <w:shd w:val="clear" w:color="auto" w:fill="auto"/>
            <w:hideMark/>
          </w:tcPr>
          <w:p w14:paraId="7F7FF4DF"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Lehen sektorea</w:t>
            </w:r>
          </w:p>
        </w:tc>
        <w:tc>
          <w:tcPr>
            <w:tcW w:w="679"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6AE216A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471.288</w:t>
            </w:r>
          </w:p>
        </w:tc>
        <w:tc>
          <w:tcPr>
            <w:tcW w:w="399"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7E8B15FF"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1,1</w:t>
            </w:r>
          </w:p>
        </w:tc>
        <w:tc>
          <w:tcPr>
            <w:tcW w:w="655"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38D7CD0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456.435</w:t>
            </w:r>
          </w:p>
        </w:tc>
        <w:tc>
          <w:tcPr>
            <w:tcW w:w="398"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49E2377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1,1</w:t>
            </w:r>
          </w:p>
        </w:tc>
        <w:tc>
          <w:tcPr>
            <w:tcW w:w="656"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06770F4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w:t>
            </w:r>
          </w:p>
        </w:tc>
        <w:tc>
          <w:tcPr>
            <w:tcW w:w="399"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2092B77E"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0,0</w:t>
            </w:r>
          </w:p>
        </w:tc>
        <w:tc>
          <w:tcPr>
            <w:tcW w:w="671" w:type="pct"/>
            <w:tcBorders>
              <w:top w:val="single" w:sz="4" w:space="0" w:color="A6A6A6" w:themeColor="background1" w:themeShade="A6"/>
              <w:left w:val="single" w:sz="4" w:space="0" w:color="BFBFBF" w:themeColor="background1" w:themeShade="BF"/>
            </w:tcBorders>
            <w:shd w:val="clear" w:color="auto" w:fill="auto"/>
            <w:vAlign w:val="bottom"/>
          </w:tcPr>
          <w:p w14:paraId="3796314B"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14.853</w:t>
            </w:r>
          </w:p>
        </w:tc>
        <w:tc>
          <w:tcPr>
            <w:tcW w:w="398" w:type="pct"/>
            <w:tcBorders>
              <w:top w:val="single" w:sz="4" w:space="0" w:color="A6A6A6" w:themeColor="background1" w:themeShade="A6"/>
              <w:left w:val="nil"/>
            </w:tcBorders>
            <w:shd w:val="clear" w:color="auto" w:fill="auto"/>
            <w:vAlign w:val="bottom"/>
          </w:tcPr>
          <w:p w14:paraId="17EDDFE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1,5</w:t>
            </w:r>
          </w:p>
        </w:tc>
      </w:tr>
      <w:tr w:rsidR="004E1CF5" w:rsidRPr="00E5188F" w14:paraId="51B3B1A8" w14:textId="77777777" w:rsidTr="003639E2">
        <w:trPr>
          <w:jc w:val="center"/>
        </w:trPr>
        <w:tc>
          <w:tcPr>
            <w:tcW w:w="745" w:type="pct"/>
            <w:tcBorders>
              <w:top w:val="nil"/>
              <w:bottom w:val="nil"/>
              <w:right w:val="single" w:sz="4" w:space="0" w:color="BFBFBF" w:themeColor="background1" w:themeShade="BF"/>
            </w:tcBorders>
            <w:shd w:val="clear" w:color="auto" w:fill="auto"/>
            <w:hideMark/>
          </w:tcPr>
          <w:p w14:paraId="3C03B645"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Industria</w:t>
            </w:r>
          </w:p>
        </w:tc>
        <w:tc>
          <w:tcPr>
            <w:tcW w:w="679" w:type="pct"/>
            <w:tcBorders>
              <w:top w:val="nil"/>
              <w:left w:val="single" w:sz="4" w:space="0" w:color="BFBFBF" w:themeColor="background1" w:themeShade="BF"/>
              <w:bottom w:val="nil"/>
            </w:tcBorders>
            <w:shd w:val="clear" w:color="auto" w:fill="auto"/>
            <w:vAlign w:val="bottom"/>
          </w:tcPr>
          <w:p w14:paraId="757454A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25.825.134</w:t>
            </w:r>
          </w:p>
        </w:tc>
        <w:tc>
          <w:tcPr>
            <w:tcW w:w="399" w:type="pct"/>
            <w:tcBorders>
              <w:top w:val="nil"/>
              <w:left w:val="nil"/>
              <w:bottom w:val="nil"/>
              <w:right w:val="single" w:sz="4" w:space="0" w:color="BFBFBF" w:themeColor="background1" w:themeShade="BF"/>
            </w:tcBorders>
            <w:shd w:val="clear" w:color="auto" w:fill="auto"/>
            <w:vAlign w:val="bottom"/>
          </w:tcPr>
          <w:p w14:paraId="0AE14200"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61,9</w:t>
            </w:r>
          </w:p>
        </w:tc>
        <w:tc>
          <w:tcPr>
            <w:tcW w:w="655" w:type="pct"/>
            <w:tcBorders>
              <w:top w:val="nil"/>
              <w:left w:val="single" w:sz="4" w:space="0" w:color="BFBFBF" w:themeColor="background1" w:themeShade="BF"/>
              <w:bottom w:val="nil"/>
            </w:tcBorders>
            <w:shd w:val="clear" w:color="auto" w:fill="auto"/>
            <w:vAlign w:val="bottom"/>
          </w:tcPr>
          <w:p w14:paraId="7EADA2AF"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24.466.188</w:t>
            </w:r>
          </w:p>
        </w:tc>
        <w:tc>
          <w:tcPr>
            <w:tcW w:w="398" w:type="pct"/>
            <w:tcBorders>
              <w:top w:val="nil"/>
              <w:left w:val="nil"/>
              <w:bottom w:val="nil"/>
              <w:right w:val="single" w:sz="4" w:space="0" w:color="BFBFBF" w:themeColor="background1" w:themeShade="BF"/>
            </w:tcBorders>
            <w:shd w:val="clear" w:color="auto" w:fill="auto"/>
            <w:vAlign w:val="bottom"/>
          </w:tcPr>
          <w:p w14:paraId="6647059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61,3</w:t>
            </w:r>
          </w:p>
        </w:tc>
        <w:tc>
          <w:tcPr>
            <w:tcW w:w="656" w:type="pct"/>
            <w:tcBorders>
              <w:top w:val="nil"/>
              <w:left w:val="single" w:sz="4" w:space="0" w:color="BFBFBF" w:themeColor="background1" w:themeShade="BF"/>
              <w:bottom w:val="nil"/>
            </w:tcBorders>
            <w:shd w:val="clear" w:color="auto" w:fill="auto"/>
            <w:vAlign w:val="bottom"/>
          </w:tcPr>
          <w:p w14:paraId="4DAF438F"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572.347</w:t>
            </w:r>
          </w:p>
        </w:tc>
        <w:tc>
          <w:tcPr>
            <w:tcW w:w="399" w:type="pct"/>
            <w:tcBorders>
              <w:top w:val="nil"/>
              <w:left w:val="nil"/>
              <w:bottom w:val="nil"/>
              <w:right w:val="single" w:sz="4" w:space="0" w:color="BFBFBF" w:themeColor="background1" w:themeShade="BF"/>
            </w:tcBorders>
            <w:shd w:val="clear" w:color="auto" w:fill="auto"/>
            <w:vAlign w:val="bottom"/>
          </w:tcPr>
          <w:p w14:paraId="57BF9186"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67,7</w:t>
            </w:r>
          </w:p>
        </w:tc>
        <w:tc>
          <w:tcPr>
            <w:tcW w:w="671" w:type="pct"/>
            <w:tcBorders>
              <w:left w:val="single" w:sz="4" w:space="0" w:color="BFBFBF" w:themeColor="background1" w:themeShade="BF"/>
            </w:tcBorders>
            <w:shd w:val="clear" w:color="auto" w:fill="auto"/>
            <w:vAlign w:val="bottom"/>
          </w:tcPr>
          <w:p w14:paraId="6B3EB3F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786.599</w:t>
            </w:r>
          </w:p>
        </w:tc>
        <w:tc>
          <w:tcPr>
            <w:tcW w:w="398" w:type="pct"/>
            <w:tcBorders>
              <w:left w:val="nil"/>
            </w:tcBorders>
            <w:shd w:val="clear" w:color="auto" w:fill="auto"/>
            <w:vAlign w:val="bottom"/>
          </w:tcPr>
          <w:p w14:paraId="5F8A24D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77,2</w:t>
            </w:r>
          </w:p>
        </w:tc>
      </w:tr>
      <w:tr w:rsidR="004E1CF5" w:rsidRPr="00E5188F" w14:paraId="041464A5" w14:textId="77777777" w:rsidTr="003639E2">
        <w:trPr>
          <w:jc w:val="center"/>
        </w:trPr>
        <w:tc>
          <w:tcPr>
            <w:tcW w:w="745" w:type="pct"/>
            <w:tcBorders>
              <w:top w:val="nil"/>
              <w:bottom w:val="nil"/>
              <w:right w:val="single" w:sz="4" w:space="0" w:color="BFBFBF" w:themeColor="background1" w:themeShade="BF"/>
            </w:tcBorders>
            <w:shd w:val="clear" w:color="auto" w:fill="auto"/>
            <w:vAlign w:val="bottom"/>
            <w:hideMark/>
          </w:tcPr>
          <w:p w14:paraId="75B34F4C"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Eraikuntza</w:t>
            </w:r>
          </w:p>
        </w:tc>
        <w:tc>
          <w:tcPr>
            <w:tcW w:w="679" w:type="pct"/>
            <w:tcBorders>
              <w:top w:val="nil"/>
              <w:left w:val="single" w:sz="4" w:space="0" w:color="BFBFBF" w:themeColor="background1" w:themeShade="BF"/>
              <w:bottom w:val="nil"/>
            </w:tcBorders>
            <w:shd w:val="clear" w:color="auto" w:fill="auto"/>
            <w:vAlign w:val="bottom"/>
          </w:tcPr>
          <w:p w14:paraId="7AF60B92"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778.015</w:t>
            </w:r>
          </w:p>
        </w:tc>
        <w:tc>
          <w:tcPr>
            <w:tcW w:w="399" w:type="pct"/>
            <w:tcBorders>
              <w:top w:val="nil"/>
              <w:left w:val="nil"/>
              <w:bottom w:val="nil"/>
              <w:right w:val="single" w:sz="4" w:space="0" w:color="BFBFBF" w:themeColor="background1" w:themeShade="BF"/>
            </w:tcBorders>
            <w:shd w:val="clear" w:color="auto" w:fill="auto"/>
            <w:vAlign w:val="bottom"/>
          </w:tcPr>
          <w:p w14:paraId="4C26CEB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1,9</w:t>
            </w:r>
          </w:p>
        </w:tc>
        <w:tc>
          <w:tcPr>
            <w:tcW w:w="655" w:type="pct"/>
            <w:tcBorders>
              <w:top w:val="nil"/>
              <w:left w:val="single" w:sz="4" w:space="0" w:color="BFBFBF" w:themeColor="background1" w:themeShade="BF"/>
              <w:bottom w:val="nil"/>
            </w:tcBorders>
            <w:shd w:val="clear" w:color="auto" w:fill="auto"/>
            <w:vAlign w:val="bottom"/>
          </w:tcPr>
          <w:p w14:paraId="07D4DA8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523.915</w:t>
            </w:r>
          </w:p>
        </w:tc>
        <w:tc>
          <w:tcPr>
            <w:tcW w:w="398" w:type="pct"/>
            <w:tcBorders>
              <w:top w:val="nil"/>
              <w:left w:val="nil"/>
              <w:bottom w:val="nil"/>
              <w:right w:val="single" w:sz="4" w:space="0" w:color="BFBFBF" w:themeColor="background1" w:themeShade="BF"/>
            </w:tcBorders>
            <w:shd w:val="clear" w:color="auto" w:fill="auto"/>
            <w:vAlign w:val="bottom"/>
          </w:tcPr>
          <w:p w14:paraId="0BD07903"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1,3</w:t>
            </w:r>
          </w:p>
        </w:tc>
        <w:tc>
          <w:tcPr>
            <w:tcW w:w="656" w:type="pct"/>
            <w:tcBorders>
              <w:top w:val="nil"/>
              <w:left w:val="single" w:sz="4" w:space="0" w:color="BFBFBF" w:themeColor="background1" w:themeShade="BF"/>
              <w:bottom w:val="nil"/>
            </w:tcBorders>
            <w:shd w:val="clear" w:color="auto" w:fill="auto"/>
            <w:vAlign w:val="bottom"/>
          </w:tcPr>
          <w:p w14:paraId="57BF274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254.100</w:t>
            </w:r>
          </w:p>
        </w:tc>
        <w:tc>
          <w:tcPr>
            <w:tcW w:w="399" w:type="pct"/>
            <w:tcBorders>
              <w:top w:val="nil"/>
              <w:left w:val="nil"/>
              <w:bottom w:val="nil"/>
              <w:right w:val="single" w:sz="4" w:space="0" w:color="BFBFBF" w:themeColor="background1" w:themeShade="BF"/>
            </w:tcBorders>
            <w:shd w:val="clear" w:color="auto" w:fill="auto"/>
            <w:vAlign w:val="bottom"/>
          </w:tcPr>
          <w:p w14:paraId="5B51C72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30,1</w:t>
            </w:r>
          </w:p>
        </w:tc>
        <w:tc>
          <w:tcPr>
            <w:tcW w:w="671" w:type="pct"/>
            <w:tcBorders>
              <w:left w:val="single" w:sz="4" w:space="0" w:color="BFBFBF" w:themeColor="background1" w:themeShade="BF"/>
            </w:tcBorders>
            <w:shd w:val="clear" w:color="auto" w:fill="auto"/>
            <w:vAlign w:val="bottom"/>
          </w:tcPr>
          <w:p w14:paraId="6B52C5A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w:t>
            </w:r>
          </w:p>
        </w:tc>
        <w:tc>
          <w:tcPr>
            <w:tcW w:w="398" w:type="pct"/>
            <w:tcBorders>
              <w:left w:val="nil"/>
            </w:tcBorders>
            <w:shd w:val="clear" w:color="auto" w:fill="auto"/>
            <w:vAlign w:val="bottom"/>
          </w:tcPr>
          <w:p w14:paraId="6175ED10"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0,0</w:t>
            </w:r>
          </w:p>
        </w:tc>
      </w:tr>
      <w:tr w:rsidR="004E1CF5" w:rsidRPr="00E5188F" w14:paraId="60AE1D97" w14:textId="77777777" w:rsidTr="003639E2">
        <w:trPr>
          <w:jc w:val="center"/>
        </w:trPr>
        <w:tc>
          <w:tcPr>
            <w:tcW w:w="745" w:type="pct"/>
            <w:tcBorders>
              <w:top w:val="nil"/>
              <w:bottom w:val="single" w:sz="4" w:space="0" w:color="A6A6A6" w:themeColor="background1" w:themeShade="A6"/>
              <w:right w:val="single" w:sz="4" w:space="0" w:color="BFBFBF" w:themeColor="background1" w:themeShade="BF"/>
            </w:tcBorders>
            <w:shd w:val="clear" w:color="auto" w:fill="auto"/>
            <w:hideMark/>
          </w:tcPr>
          <w:p w14:paraId="1D65BBA6"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Zerbitzuak</w:t>
            </w:r>
          </w:p>
        </w:tc>
        <w:tc>
          <w:tcPr>
            <w:tcW w:w="679"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62DCA180"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14.674.414</w:t>
            </w:r>
          </w:p>
        </w:tc>
        <w:tc>
          <w:tcPr>
            <w:tcW w:w="399"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452C8F4E"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35,1</w:t>
            </w:r>
          </w:p>
        </w:tc>
        <w:tc>
          <w:tcPr>
            <w:tcW w:w="655"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59827B13"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14.437.441</w:t>
            </w:r>
          </w:p>
        </w:tc>
        <w:tc>
          <w:tcPr>
            <w:tcW w:w="398"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7DB87CA3"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36,2</w:t>
            </w:r>
          </w:p>
        </w:tc>
        <w:tc>
          <w:tcPr>
            <w:tcW w:w="656"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2992794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19.113</w:t>
            </w:r>
          </w:p>
        </w:tc>
        <w:tc>
          <w:tcPr>
            <w:tcW w:w="399"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73430FE0"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2,3</w:t>
            </w:r>
          </w:p>
        </w:tc>
        <w:tc>
          <w:tcPr>
            <w:tcW w:w="671" w:type="pct"/>
            <w:tcBorders>
              <w:left w:val="single" w:sz="4" w:space="0" w:color="BFBFBF" w:themeColor="background1" w:themeShade="BF"/>
              <w:bottom w:val="single" w:sz="4" w:space="0" w:color="A6A6A6" w:themeColor="background1" w:themeShade="A6"/>
            </w:tcBorders>
            <w:shd w:val="clear" w:color="auto" w:fill="auto"/>
            <w:vAlign w:val="bottom"/>
          </w:tcPr>
          <w:p w14:paraId="6EC4ECF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217.860</w:t>
            </w:r>
          </w:p>
        </w:tc>
        <w:tc>
          <w:tcPr>
            <w:tcW w:w="398" w:type="pct"/>
            <w:tcBorders>
              <w:left w:val="nil"/>
              <w:bottom w:val="single" w:sz="4" w:space="0" w:color="A6A6A6" w:themeColor="background1" w:themeShade="A6"/>
            </w:tcBorders>
            <w:shd w:val="clear" w:color="auto" w:fill="auto"/>
            <w:vAlign w:val="bottom"/>
          </w:tcPr>
          <w:p w14:paraId="13C3FC2E"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21,4</w:t>
            </w:r>
          </w:p>
        </w:tc>
      </w:tr>
      <w:tr w:rsidR="004E1CF5" w:rsidRPr="00E5188F" w14:paraId="3084D661" w14:textId="77777777" w:rsidTr="003639E2">
        <w:trPr>
          <w:jc w:val="center"/>
        </w:trPr>
        <w:tc>
          <w:tcPr>
            <w:tcW w:w="745"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vAlign w:val="bottom"/>
            <w:hideMark/>
          </w:tcPr>
          <w:p w14:paraId="12B2227E" w14:textId="77777777" w:rsidR="004E1CF5" w:rsidRPr="00E5188F" w:rsidRDefault="004E1CF5" w:rsidP="003639E2">
            <w:pPr>
              <w:widowControl w:val="0"/>
              <w:spacing w:line="264" w:lineRule="auto"/>
              <w:rPr>
                <w:rFonts w:cs="Arial"/>
                <w:b/>
                <w:bCs/>
                <w:color w:val="000000"/>
                <w:sz w:val="16"/>
                <w:szCs w:val="16"/>
                <w:lang w:val="eu-ES"/>
              </w:rPr>
            </w:pPr>
            <w:r w:rsidRPr="00E5188F">
              <w:rPr>
                <w:rFonts w:eastAsia="Times New Roman" w:cs="Arial"/>
                <w:b/>
                <w:bCs/>
                <w:color w:val="000000"/>
                <w:sz w:val="16"/>
                <w:szCs w:val="16"/>
                <w:lang w:val="eu-ES" w:eastAsia="es-ES"/>
              </w:rPr>
              <w:t>GUZTIRA</w:t>
            </w:r>
          </w:p>
        </w:tc>
        <w:tc>
          <w:tcPr>
            <w:tcW w:w="679"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56E2002F"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41.748.851</w:t>
            </w:r>
          </w:p>
        </w:tc>
        <w:tc>
          <w:tcPr>
            <w:tcW w:w="399"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tcPr>
          <w:p w14:paraId="372DDEB2"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655"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75C52169"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39.883.980</w:t>
            </w:r>
          </w:p>
        </w:tc>
        <w:tc>
          <w:tcPr>
            <w:tcW w:w="39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tcPr>
          <w:p w14:paraId="269FB5AD"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656"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5809837D"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845.560</w:t>
            </w:r>
          </w:p>
        </w:tc>
        <w:tc>
          <w:tcPr>
            <w:tcW w:w="399"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tcPr>
          <w:p w14:paraId="000643DB"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67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0B65DC30"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1.019.311</w:t>
            </w:r>
          </w:p>
        </w:tc>
        <w:tc>
          <w:tcPr>
            <w:tcW w:w="398" w:type="pct"/>
            <w:tcBorders>
              <w:top w:val="single" w:sz="4" w:space="0" w:color="A6A6A6" w:themeColor="background1" w:themeShade="A6"/>
              <w:left w:val="nil"/>
              <w:bottom w:val="single" w:sz="4" w:space="0" w:color="A6A6A6" w:themeColor="background1" w:themeShade="A6"/>
            </w:tcBorders>
            <w:shd w:val="clear" w:color="auto" w:fill="auto"/>
            <w:vAlign w:val="bottom"/>
          </w:tcPr>
          <w:p w14:paraId="5DBCD6AF"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r>
    </w:tbl>
    <w:p w14:paraId="73211097" w14:textId="77777777" w:rsidR="004E1CF5" w:rsidRPr="00E5188F" w:rsidRDefault="004E1CF5" w:rsidP="004E1CF5">
      <w:pPr>
        <w:widowControl w:val="0"/>
        <w:spacing w:line="264" w:lineRule="auto"/>
        <w:rPr>
          <w:lang w:val="eu-ES"/>
        </w:rPr>
      </w:pPr>
    </w:p>
    <w:p w14:paraId="56866A63" w14:textId="41B4B940"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63" w:name="_Toc511991470"/>
      <w:bookmarkStart w:id="464" w:name="_Toc511994121"/>
      <w:bookmarkStart w:id="465" w:name="_Toc516567949"/>
      <w:bookmarkStart w:id="466" w:name="_Toc518382899"/>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67</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 xml:space="preserve">GIZARTE EKONOMIAREN INBERTSIOA UKIEZINEN ARLOZ ARLOKO BANAKETA, LURRALDE HISTORIKOAREN ARABERA 2016 (zifra absolutuak </w:t>
      </w:r>
      <w:r w:rsidR="000F0522">
        <w:rPr>
          <w:rFonts w:ascii="Arial" w:hAnsi="Arial" w:cs="Arial"/>
          <w:b w:val="0"/>
          <w:color w:val="5F5F5F"/>
          <w:sz w:val="18"/>
          <w:szCs w:val="18"/>
          <w:lang w:val="eu-ES"/>
        </w:rPr>
        <w:t>Eurotan</w:t>
      </w:r>
      <w:r w:rsidRPr="00E5188F">
        <w:rPr>
          <w:rFonts w:ascii="Arial" w:hAnsi="Arial" w:cs="Arial"/>
          <w:b w:val="0"/>
          <w:color w:val="5F5F5F"/>
          <w:sz w:val="18"/>
          <w:szCs w:val="18"/>
          <w:lang w:val="eu-ES"/>
        </w:rPr>
        <w:t xml:space="preserve"> eta %bertikalak)</w:t>
      </w:r>
      <w:bookmarkEnd w:id="463"/>
      <w:bookmarkEnd w:id="464"/>
      <w:bookmarkEnd w:id="465"/>
      <w:bookmarkEnd w:id="466"/>
      <w:r w:rsidRPr="00E5188F">
        <w:rPr>
          <w:rFonts w:ascii="Arial" w:hAnsi="Arial" w:cs="Arial"/>
          <w:b w:val="0"/>
          <w:color w:val="5F5F5F"/>
          <w:sz w:val="18"/>
          <w:szCs w:val="18"/>
          <w:lang w:val="eu-ES"/>
        </w:rPr>
        <w:t xml:space="preserve"> </w:t>
      </w:r>
    </w:p>
    <w:tbl>
      <w:tblPr>
        <w:tblW w:w="5000" w:type="pct"/>
        <w:jc w:val="center"/>
        <w:tblCellMar>
          <w:left w:w="70" w:type="dxa"/>
          <w:right w:w="70" w:type="dxa"/>
        </w:tblCellMar>
        <w:tblLook w:val="04A0" w:firstRow="1" w:lastRow="0" w:firstColumn="1" w:lastColumn="0" w:noHBand="0" w:noVBand="1"/>
      </w:tblPr>
      <w:tblGrid>
        <w:gridCol w:w="1349"/>
        <w:gridCol w:w="1220"/>
        <w:gridCol w:w="717"/>
        <w:gridCol w:w="1172"/>
        <w:gridCol w:w="717"/>
        <w:gridCol w:w="1177"/>
        <w:gridCol w:w="715"/>
        <w:gridCol w:w="1204"/>
        <w:gridCol w:w="715"/>
      </w:tblGrid>
      <w:tr w:rsidR="004E1CF5" w:rsidRPr="00E5188F" w14:paraId="58C99B2E" w14:textId="77777777" w:rsidTr="003639E2">
        <w:trPr>
          <w:jc w:val="center"/>
        </w:trPr>
        <w:tc>
          <w:tcPr>
            <w:tcW w:w="750" w:type="pct"/>
            <w:vMerge w:val="restart"/>
            <w:tcBorders>
              <w:top w:val="single" w:sz="4" w:space="0" w:color="A6A6A6" w:themeColor="background1" w:themeShade="A6"/>
              <w:bottom w:val="single" w:sz="8" w:space="0" w:color="BFBFBF"/>
              <w:right w:val="single" w:sz="4" w:space="0" w:color="BFBFBF" w:themeColor="background1" w:themeShade="BF"/>
            </w:tcBorders>
            <w:shd w:val="clear" w:color="auto" w:fill="DBE5F1" w:themeFill="accent1" w:themeFillTint="33"/>
            <w:hideMark/>
          </w:tcPr>
          <w:p w14:paraId="7DAC49C7" w14:textId="77777777" w:rsidR="004E1CF5" w:rsidRPr="00E5188F" w:rsidRDefault="004E1CF5" w:rsidP="003639E2">
            <w:pPr>
              <w:widowControl w:val="0"/>
              <w:spacing w:line="264" w:lineRule="auto"/>
              <w:rPr>
                <w:rFonts w:ascii="Calibri" w:hAnsi="Calibri"/>
                <w:color w:val="000000"/>
                <w:lang w:val="eu-ES"/>
              </w:rPr>
            </w:pPr>
            <w:r w:rsidRPr="00E5188F">
              <w:rPr>
                <w:rFonts w:ascii="Calibri" w:hAnsi="Calibri"/>
                <w:color w:val="000000"/>
                <w:lang w:val="eu-ES"/>
              </w:rPr>
              <w:t> </w:t>
            </w:r>
          </w:p>
        </w:tc>
        <w:tc>
          <w:tcPr>
            <w:tcW w:w="1078"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5597541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EAE</w:t>
            </w:r>
          </w:p>
        </w:tc>
        <w:tc>
          <w:tcPr>
            <w:tcW w:w="1051"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29831AC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Araba</w:t>
            </w:r>
          </w:p>
        </w:tc>
        <w:tc>
          <w:tcPr>
            <w:tcW w:w="1053" w:type="pct"/>
            <w:gridSpan w:val="2"/>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auto" w:fill="DBE5F1" w:themeFill="accent1" w:themeFillTint="33"/>
            <w:hideMark/>
          </w:tcPr>
          <w:p w14:paraId="25A7254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Gipuzkoa</w:t>
            </w:r>
          </w:p>
        </w:tc>
        <w:tc>
          <w:tcPr>
            <w:tcW w:w="1068" w:type="pct"/>
            <w:gridSpan w:val="2"/>
            <w:tcBorders>
              <w:top w:val="single" w:sz="4" w:space="0" w:color="A6A6A6" w:themeColor="background1" w:themeShade="A6"/>
              <w:left w:val="single" w:sz="4" w:space="0" w:color="BFBFBF" w:themeColor="background1" w:themeShade="BF"/>
              <w:bottom w:val="single" w:sz="8" w:space="0" w:color="BFBFBF"/>
            </w:tcBorders>
            <w:shd w:val="clear" w:color="auto" w:fill="DBE5F1" w:themeFill="accent1" w:themeFillTint="33"/>
            <w:hideMark/>
          </w:tcPr>
          <w:p w14:paraId="184CE3B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Bizkaia</w:t>
            </w:r>
          </w:p>
        </w:tc>
      </w:tr>
      <w:tr w:rsidR="004E1CF5" w:rsidRPr="00E5188F" w14:paraId="424642A8" w14:textId="77777777" w:rsidTr="003639E2">
        <w:trPr>
          <w:jc w:val="center"/>
        </w:trPr>
        <w:tc>
          <w:tcPr>
            <w:tcW w:w="750" w:type="pct"/>
            <w:vMerge/>
            <w:tcBorders>
              <w:top w:val="single" w:sz="8" w:space="0" w:color="BFBFBF"/>
              <w:bottom w:val="single" w:sz="4" w:space="0" w:color="A6A6A6" w:themeColor="background1" w:themeShade="A6"/>
              <w:right w:val="single" w:sz="4" w:space="0" w:color="BFBFBF" w:themeColor="background1" w:themeShade="BF"/>
            </w:tcBorders>
            <w:shd w:val="clear" w:color="auto" w:fill="DBE5F1" w:themeFill="accent1" w:themeFillTint="33"/>
            <w:vAlign w:val="center"/>
            <w:hideMark/>
          </w:tcPr>
          <w:p w14:paraId="49532587" w14:textId="77777777" w:rsidR="004E1CF5" w:rsidRPr="00E5188F" w:rsidRDefault="004E1CF5" w:rsidP="003639E2">
            <w:pPr>
              <w:widowControl w:val="0"/>
              <w:spacing w:line="264" w:lineRule="auto"/>
              <w:rPr>
                <w:rFonts w:ascii="Calibri" w:hAnsi="Calibri"/>
                <w:color w:val="000000"/>
                <w:lang w:val="eu-ES"/>
              </w:rPr>
            </w:pPr>
          </w:p>
        </w:tc>
        <w:tc>
          <w:tcPr>
            <w:tcW w:w="679"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15D38283"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9"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6E42A697"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652"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0DFDE83E"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9"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60C34FE3"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655"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3FDCAE9A"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8" w:type="pct"/>
            <w:tcBorders>
              <w:top w:val="nil"/>
              <w:left w:val="nil"/>
              <w:bottom w:val="single" w:sz="4" w:space="0" w:color="A6A6A6" w:themeColor="background1" w:themeShade="A6"/>
              <w:right w:val="single" w:sz="4" w:space="0" w:color="BFBFBF" w:themeColor="background1" w:themeShade="BF"/>
            </w:tcBorders>
            <w:shd w:val="clear" w:color="auto" w:fill="DBE5F1" w:themeFill="accent1" w:themeFillTint="33"/>
            <w:hideMark/>
          </w:tcPr>
          <w:p w14:paraId="10231C72"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c>
          <w:tcPr>
            <w:tcW w:w="670" w:type="pct"/>
            <w:tcBorders>
              <w:top w:val="nil"/>
              <w:left w:val="single" w:sz="4" w:space="0" w:color="BFBFBF" w:themeColor="background1" w:themeShade="BF"/>
              <w:bottom w:val="single" w:sz="4" w:space="0" w:color="A6A6A6" w:themeColor="background1" w:themeShade="A6"/>
            </w:tcBorders>
            <w:shd w:val="clear" w:color="auto" w:fill="DBE5F1" w:themeFill="accent1" w:themeFillTint="33"/>
            <w:hideMark/>
          </w:tcPr>
          <w:p w14:paraId="2E06F45E"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Z.a.</w:t>
            </w:r>
          </w:p>
        </w:tc>
        <w:tc>
          <w:tcPr>
            <w:tcW w:w="398" w:type="pct"/>
            <w:tcBorders>
              <w:top w:val="nil"/>
              <w:left w:val="nil"/>
              <w:bottom w:val="single" w:sz="4" w:space="0" w:color="A6A6A6" w:themeColor="background1" w:themeShade="A6"/>
            </w:tcBorders>
            <w:shd w:val="clear" w:color="auto" w:fill="DBE5F1" w:themeFill="accent1" w:themeFillTint="33"/>
            <w:hideMark/>
          </w:tcPr>
          <w:p w14:paraId="5BD98167" w14:textId="77777777" w:rsidR="004E1CF5" w:rsidRPr="00E5188F" w:rsidRDefault="004E1CF5" w:rsidP="003639E2">
            <w:pPr>
              <w:widowControl w:val="0"/>
              <w:spacing w:line="264" w:lineRule="auto"/>
              <w:jc w:val="center"/>
              <w:rPr>
                <w:rFonts w:cs="Arial"/>
                <w:b/>
                <w:bCs/>
                <w:color w:val="000000"/>
                <w:sz w:val="16"/>
                <w:szCs w:val="16"/>
                <w:lang w:val="eu-ES"/>
              </w:rPr>
            </w:pPr>
            <w:r w:rsidRPr="00E5188F">
              <w:rPr>
                <w:rFonts w:cs="Arial"/>
                <w:b/>
                <w:bCs/>
                <w:color w:val="000000"/>
                <w:sz w:val="16"/>
                <w:szCs w:val="16"/>
                <w:lang w:val="eu-ES"/>
              </w:rPr>
              <w:t>% ber.</w:t>
            </w:r>
          </w:p>
        </w:tc>
      </w:tr>
      <w:tr w:rsidR="004E1CF5" w:rsidRPr="00E5188F" w14:paraId="20BAED0D" w14:textId="77777777" w:rsidTr="003639E2">
        <w:trPr>
          <w:jc w:val="center"/>
        </w:trPr>
        <w:tc>
          <w:tcPr>
            <w:tcW w:w="750" w:type="pct"/>
            <w:tcBorders>
              <w:top w:val="single" w:sz="4" w:space="0" w:color="A6A6A6" w:themeColor="background1" w:themeShade="A6"/>
              <w:bottom w:val="nil"/>
              <w:right w:val="single" w:sz="4" w:space="0" w:color="BFBFBF" w:themeColor="background1" w:themeShade="BF"/>
            </w:tcBorders>
            <w:shd w:val="clear" w:color="auto" w:fill="auto"/>
            <w:hideMark/>
          </w:tcPr>
          <w:p w14:paraId="1C77F2A3"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Lehen sektorea</w:t>
            </w:r>
          </w:p>
        </w:tc>
        <w:tc>
          <w:tcPr>
            <w:tcW w:w="679"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40A4154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471.288</w:t>
            </w:r>
          </w:p>
        </w:tc>
        <w:tc>
          <w:tcPr>
            <w:tcW w:w="399"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71D047B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1,1</w:t>
            </w:r>
          </w:p>
        </w:tc>
        <w:tc>
          <w:tcPr>
            <w:tcW w:w="652"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5E5CF16E"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136.449</w:t>
            </w:r>
          </w:p>
        </w:tc>
        <w:tc>
          <w:tcPr>
            <w:tcW w:w="399"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2EA6E5C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2,0</w:t>
            </w:r>
          </w:p>
        </w:tc>
        <w:tc>
          <w:tcPr>
            <w:tcW w:w="655"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53CA9EF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9.902</w:t>
            </w:r>
          </w:p>
        </w:tc>
        <w:tc>
          <w:tcPr>
            <w:tcW w:w="398" w:type="pct"/>
            <w:tcBorders>
              <w:top w:val="single" w:sz="4" w:space="0" w:color="A6A6A6" w:themeColor="background1" w:themeShade="A6"/>
              <w:left w:val="nil"/>
              <w:bottom w:val="nil"/>
              <w:right w:val="single" w:sz="4" w:space="0" w:color="BFBFBF" w:themeColor="background1" w:themeShade="BF"/>
            </w:tcBorders>
            <w:shd w:val="clear" w:color="auto" w:fill="auto"/>
            <w:vAlign w:val="bottom"/>
          </w:tcPr>
          <w:p w14:paraId="1F418476"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0,0</w:t>
            </w:r>
          </w:p>
        </w:tc>
        <w:tc>
          <w:tcPr>
            <w:tcW w:w="670" w:type="pct"/>
            <w:tcBorders>
              <w:top w:val="single" w:sz="4" w:space="0" w:color="A6A6A6" w:themeColor="background1" w:themeShade="A6"/>
              <w:left w:val="single" w:sz="4" w:space="0" w:color="BFBFBF" w:themeColor="background1" w:themeShade="BF"/>
              <w:bottom w:val="nil"/>
            </w:tcBorders>
            <w:shd w:val="clear" w:color="auto" w:fill="auto"/>
            <w:vAlign w:val="bottom"/>
          </w:tcPr>
          <w:p w14:paraId="2F8359B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324.937</w:t>
            </w:r>
          </w:p>
        </w:tc>
        <w:tc>
          <w:tcPr>
            <w:tcW w:w="398" w:type="pct"/>
            <w:tcBorders>
              <w:top w:val="single" w:sz="4" w:space="0" w:color="A6A6A6" w:themeColor="background1" w:themeShade="A6"/>
              <w:left w:val="nil"/>
              <w:bottom w:val="nil"/>
            </w:tcBorders>
            <w:shd w:val="clear" w:color="auto" w:fill="auto"/>
            <w:vAlign w:val="bottom"/>
          </w:tcPr>
          <w:p w14:paraId="5D1599D2"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2,8</w:t>
            </w:r>
          </w:p>
        </w:tc>
      </w:tr>
      <w:tr w:rsidR="004E1CF5" w:rsidRPr="00E5188F" w14:paraId="1E20E1DC" w14:textId="77777777" w:rsidTr="003639E2">
        <w:trPr>
          <w:jc w:val="center"/>
        </w:trPr>
        <w:tc>
          <w:tcPr>
            <w:tcW w:w="750" w:type="pct"/>
            <w:tcBorders>
              <w:top w:val="nil"/>
              <w:bottom w:val="nil"/>
              <w:right w:val="single" w:sz="4" w:space="0" w:color="BFBFBF" w:themeColor="background1" w:themeShade="BF"/>
            </w:tcBorders>
            <w:shd w:val="clear" w:color="auto" w:fill="auto"/>
            <w:hideMark/>
          </w:tcPr>
          <w:p w14:paraId="3E24C472"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Industria</w:t>
            </w:r>
          </w:p>
        </w:tc>
        <w:tc>
          <w:tcPr>
            <w:tcW w:w="679" w:type="pct"/>
            <w:tcBorders>
              <w:top w:val="nil"/>
              <w:left w:val="single" w:sz="4" w:space="0" w:color="BFBFBF" w:themeColor="background1" w:themeShade="BF"/>
              <w:bottom w:val="nil"/>
            </w:tcBorders>
            <w:shd w:val="clear" w:color="auto" w:fill="auto"/>
            <w:vAlign w:val="bottom"/>
          </w:tcPr>
          <w:p w14:paraId="23911026"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25.825.134</w:t>
            </w:r>
          </w:p>
        </w:tc>
        <w:tc>
          <w:tcPr>
            <w:tcW w:w="399" w:type="pct"/>
            <w:tcBorders>
              <w:top w:val="nil"/>
              <w:left w:val="nil"/>
              <w:bottom w:val="nil"/>
              <w:right w:val="single" w:sz="4" w:space="0" w:color="BFBFBF" w:themeColor="background1" w:themeShade="BF"/>
            </w:tcBorders>
            <w:shd w:val="clear" w:color="auto" w:fill="auto"/>
            <w:vAlign w:val="bottom"/>
          </w:tcPr>
          <w:p w14:paraId="0F25474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61,9</w:t>
            </w:r>
          </w:p>
        </w:tc>
        <w:tc>
          <w:tcPr>
            <w:tcW w:w="652" w:type="pct"/>
            <w:tcBorders>
              <w:top w:val="nil"/>
              <w:left w:val="single" w:sz="4" w:space="0" w:color="BFBFBF" w:themeColor="background1" w:themeShade="BF"/>
              <w:bottom w:val="nil"/>
            </w:tcBorders>
            <w:shd w:val="clear" w:color="auto" w:fill="auto"/>
            <w:vAlign w:val="bottom"/>
          </w:tcPr>
          <w:p w14:paraId="242BBDCB"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1.769.969</w:t>
            </w:r>
          </w:p>
        </w:tc>
        <w:tc>
          <w:tcPr>
            <w:tcW w:w="399" w:type="pct"/>
            <w:tcBorders>
              <w:top w:val="nil"/>
              <w:left w:val="nil"/>
              <w:bottom w:val="nil"/>
              <w:right w:val="single" w:sz="4" w:space="0" w:color="BFBFBF" w:themeColor="background1" w:themeShade="BF"/>
            </w:tcBorders>
            <w:shd w:val="clear" w:color="auto" w:fill="auto"/>
            <w:vAlign w:val="bottom"/>
          </w:tcPr>
          <w:p w14:paraId="3D1CD02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25,4</w:t>
            </w:r>
          </w:p>
        </w:tc>
        <w:tc>
          <w:tcPr>
            <w:tcW w:w="655" w:type="pct"/>
            <w:tcBorders>
              <w:top w:val="nil"/>
              <w:left w:val="single" w:sz="4" w:space="0" w:color="BFBFBF" w:themeColor="background1" w:themeShade="BF"/>
              <w:bottom w:val="nil"/>
            </w:tcBorders>
            <w:shd w:val="clear" w:color="auto" w:fill="auto"/>
            <w:vAlign w:val="bottom"/>
          </w:tcPr>
          <w:p w14:paraId="156AB6A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17.946.376</w:t>
            </w:r>
          </w:p>
        </w:tc>
        <w:tc>
          <w:tcPr>
            <w:tcW w:w="398" w:type="pct"/>
            <w:tcBorders>
              <w:top w:val="nil"/>
              <w:left w:val="nil"/>
              <w:bottom w:val="nil"/>
              <w:right w:val="single" w:sz="4" w:space="0" w:color="BFBFBF" w:themeColor="background1" w:themeShade="BF"/>
            </w:tcBorders>
            <w:shd w:val="clear" w:color="auto" w:fill="auto"/>
            <w:vAlign w:val="bottom"/>
          </w:tcPr>
          <w:p w14:paraId="39EEAF0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77,2</w:t>
            </w:r>
          </w:p>
        </w:tc>
        <w:tc>
          <w:tcPr>
            <w:tcW w:w="670" w:type="pct"/>
            <w:tcBorders>
              <w:top w:val="nil"/>
              <w:left w:val="single" w:sz="4" w:space="0" w:color="BFBFBF" w:themeColor="background1" w:themeShade="BF"/>
              <w:bottom w:val="nil"/>
            </w:tcBorders>
            <w:shd w:val="clear" w:color="auto" w:fill="auto"/>
            <w:vAlign w:val="bottom"/>
          </w:tcPr>
          <w:p w14:paraId="14BDE236"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6.108.790</w:t>
            </w:r>
          </w:p>
        </w:tc>
        <w:tc>
          <w:tcPr>
            <w:tcW w:w="398" w:type="pct"/>
            <w:tcBorders>
              <w:top w:val="nil"/>
              <w:left w:val="nil"/>
              <w:bottom w:val="nil"/>
            </w:tcBorders>
            <w:shd w:val="clear" w:color="auto" w:fill="auto"/>
            <w:vAlign w:val="bottom"/>
          </w:tcPr>
          <w:p w14:paraId="539BE15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52,9</w:t>
            </w:r>
          </w:p>
        </w:tc>
      </w:tr>
      <w:tr w:rsidR="004E1CF5" w:rsidRPr="00E5188F" w14:paraId="40285760" w14:textId="77777777" w:rsidTr="003639E2">
        <w:trPr>
          <w:jc w:val="center"/>
        </w:trPr>
        <w:tc>
          <w:tcPr>
            <w:tcW w:w="750" w:type="pct"/>
            <w:tcBorders>
              <w:top w:val="nil"/>
              <w:bottom w:val="nil"/>
              <w:right w:val="single" w:sz="4" w:space="0" w:color="BFBFBF" w:themeColor="background1" w:themeShade="BF"/>
            </w:tcBorders>
            <w:shd w:val="clear" w:color="auto" w:fill="auto"/>
            <w:vAlign w:val="bottom"/>
            <w:hideMark/>
          </w:tcPr>
          <w:p w14:paraId="6E85762F"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Eraikuntza</w:t>
            </w:r>
          </w:p>
        </w:tc>
        <w:tc>
          <w:tcPr>
            <w:tcW w:w="679" w:type="pct"/>
            <w:tcBorders>
              <w:top w:val="nil"/>
              <w:left w:val="single" w:sz="4" w:space="0" w:color="BFBFBF" w:themeColor="background1" w:themeShade="BF"/>
              <w:bottom w:val="nil"/>
            </w:tcBorders>
            <w:shd w:val="clear" w:color="auto" w:fill="auto"/>
            <w:vAlign w:val="bottom"/>
          </w:tcPr>
          <w:p w14:paraId="1113CAEF"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778.015</w:t>
            </w:r>
          </w:p>
        </w:tc>
        <w:tc>
          <w:tcPr>
            <w:tcW w:w="399" w:type="pct"/>
            <w:tcBorders>
              <w:top w:val="nil"/>
              <w:left w:val="nil"/>
              <w:bottom w:val="nil"/>
              <w:right w:val="single" w:sz="4" w:space="0" w:color="BFBFBF" w:themeColor="background1" w:themeShade="BF"/>
            </w:tcBorders>
            <w:shd w:val="clear" w:color="auto" w:fill="auto"/>
            <w:vAlign w:val="bottom"/>
          </w:tcPr>
          <w:p w14:paraId="3F5CEEFE"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1,9</w:t>
            </w:r>
          </w:p>
        </w:tc>
        <w:tc>
          <w:tcPr>
            <w:tcW w:w="652" w:type="pct"/>
            <w:tcBorders>
              <w:top w:val="nil"/>
              <w:left w:val="single" w:sz="4" w:space="0" w:color="BFBFBF" w:themeColor="background1" w:themeShade="BF"/>
              <w:bottom w:val="nil"/>
            </w:tcBorders>
            <w:shd w:val="clear" w:color="auto" w:fill="auto"/>
            <w:vAlign w:val="bottom"/>
          </w:tcPr>
          <w:p w14:paraId="6B495AA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331</w:t>
            </w:r>
          </w:p>
        </w:tc>
        <w:tc>
          <w:tcPr>
            <w:tcW w:w="399" w:type="pct"/>
            <w:tcBorders>
              <w:top w:val="nil"/>
              <w:left w:val="nil"/>
              <w:bottom w:val="nil"/>
              <w:right w:val="single" w:sz="4" w:space="0" w:color="BFBFBF" w:themeColor="background1" w:themeShade="BF"/>
            </w:tcBorders>
            <w:shd w:val="clear" w:color="auto" w:fill="auto"/>
            <w:vAlign w:val="bottom"/>
          </w:tcPr>
          <w:p w14:paraId="782733A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0,0</w:t>
            </w:r>
          </w:p>
        </w:tc>
        <w:tc>
          <w:tcPr>
            <w:tcW w:w="655" w:type="pct"/>
            <w:tcBorders>
              <w:top w:val="nil"/>
              <w:left w:val="single" w:sz="4" w:space="0" w:color="BFBFBF" w:themeColor="background1" w:themeShade="BF"/>
              <w:bottom w:val="nil"/>
            </w:tcBorders>
            <w:shd w:val="clear" w:color="auto" w:fill="auto"/>
            <w:vAlign w:val="bottom"/>
          </w:tcPr>
          <w:p w14:paraId="12F53AB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671.908</w:t>
            </w:r>
          </w:p>
        </w:tc>
        <w:tc>
          <w:tcPr>
            <w:tcW w:w="398" w:type="pct"/>
            <w:tcBorders>
              <w:top w:val="nil"/>
              <w:left w:val="nil"/>
              <w:bottom w:val="nil"/>
              <w:right w:val="single" w:sz="4" w:space="0" w:color="BFBFBF" w:themeColor="background1" w:themeShade="BF"/>
            </w:tcBorders>
            <w:shd w:val="clear" w:color="auto" w:fill="auto"/>
            <w:vAlign w:val="bottom"/>
          </w:tcPr>
          <w:p w14:paraId="64D9C54F"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2,9</w:t>
            </w:r>
          </w:p>
        </w:tc>
        <w:tc>
          <w:tcPr>
            <w:tcW w:w="670" w:type="pct"/>
            <w:tcBorders>
              <w:top w:val="nil"/>
              <w:left w:val="single" w:sz="4" w:space="0" w:color="BFBFBF" w:themeColor="background1" w:themeShade="BF"/>
              <w:bottom w:val="nil"/>
            </w:tcBorders>
            <w:shd w:val="clear" w:color="auto" w:fill="auto"/>
            <w:vAlign w:val="bottom"/>
          </w:tcPr>
          <w:p w14:paraId="1173513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105.777</w:t>
            </w:r>
          </w:p>
        </w:tc>
        <w:tc>
          <w:tcPr>
            <w:tcW w:w="398" w:type="pct"/>
            <w:tcBorders>
              <w:top w:val="nil"/>
              <w:left w:val="nil"/>
              <w:bottom w:val="nil"/>
            </w:tcBorders>
            <w:shd w:val="clear" w:color="auto" w:fill="auto"/>
            <w:vAlign w:val="bottom"/>
          </w:tcPr>
          <w:p w14:paraId="0FFEE1C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0,9</w:t>
            </w:r>
          </w:p>
        </w:tc>
      </w:tr>
      <w:tr w:rsidR="004E1CF5" w:rsidRPr="00E5188F" w14:paraId="17E0C7A9" w14:textId="77777777" w:rsidTr="003639E2">
        <w:trPr>
          <w:jc w:val="center"/>
        </w:trPr>
        <w:tc>
          <w:tcPr>
            <w:tcW w:w="750" w:type="pct"/>
            <w:tcBorders>
              <w:top w:val="nil"/>
              <w:bottom w:val="single" w:sz="4" w:space="0" w:color="A6A6A6" w:themeColor="background1" w:themeShade="A6"/>
              <w:right w:val="single" w:sz="4" w:space="0" w:color="BFBFBF" w:themeColor="background1" w:themeShade="BF"/>
            </w:tcBorders>
            <w:shd w:val="clear" w:color="auto" w:fill="auto"/>
            <w:hideMark/>
          </w:tcPr>
          <w:p w14:paraId="66ACCDAC" w14:textId="77777777" w:rsidR="004E1CF5" w:rsidRPr="00E5188F" w:rsidRDefault="004E1CF5" w:rsidP="003639E2">
            <w:pPr>
              <w:widowControl w:val="0"/>
              <w:spacing w:line="264" w:lineRule="auto"/>
              <w:rPr>
                <w:rFonts w:cs="Arial"/>
                <w:color w:val="000000"/>
                <w:sz w:val="16"/>
                <w:szCs w:val="16"/>
                <w:lang w:val="eu-ES"/>
              </w:rPr>
            </w:pPr>
            <w:r w:rsidRPr="00E5188F">
              <w:rPr>
                <w:rFonts w:cs="Arial"/>
                <w:color w:val="000000"/>
                <w:sz w:val="16"/>
                <w:szCs w:val="16"/>
                <w:lang w:val="eu-ES"/>
              </w:rPr>
              <w:t>Zerbitzuak</w:t>
            </w:r>
          </w:p>
        </w:tc>
        <w:tc>
          <w:tcPr>
            <w:tcW w:w="679"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0E5B2A7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14.674.414</w:t>
            </w:r>
          </w:p>
        </w:tc>
        <w:tc>
          <w:tcPr>
            <w:tcW w:w="399"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5A79993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35,1</w:t>
            </w:r>
          </w:p>
        </w:tc>
        <w:tc>
          <w:tcPr>
            <w:tcW w:w="652"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05F76F02"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5.056.086</w:t>
            </w:r>
          </w:p>
        </w:tc>
        <w:tc>
          <w:tcPr>
            <w:tcW w:w="399"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006A50A9"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72,6</w:t>
            </w:r>
          </w:p>
        </w:tc>
        <w:tc>
          <w:tcPr>
            <w:tcW w:w="655"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09A507F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4.608.857</w:t>
            </w:r>
          </w:p>
        </w:tc>
        <w:tc>
          <w:tcPr>
            <w:tcW w:w="398" w:type="pct"/>
            <w:tcBorders>
              <w:top w:val="nil"/>
              <w:left w:val="nil"/>
              <w:bottom w:val="single" w:sz="4" w:space="0" w:color="A6A6A6" w:themeColor="background1" w:themeShade="A6"/>
              <w:right w:val="single" w:sz="4" w:space="0" w:color="BFBFBF" w:themeColor="background1" w:themeShade="BF"/>
            </w:tcBorders>
            <w:shd w:val="clear" w:color="auto" w:fill="auto"/>
            <w:vAlign w:val="bottom"/>
          </w:tcPr>
          <w:p w14:paraId="1B2F346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19,8</w:t>
            </w:r>
          </w:p>
        </w:tc>
        <w:tc>
          <w:tcPr>
            <w:tcW w:w="670" w:type="pct"/>
            <w:tcBorders>
              <w:top w:val="nil"/>
              <w:left w:val="single" w:sz="4" w:space="0" w:color="BFBFBF" w:themeColor="background1" w:themeShade="BF"/>
              <w:bottom w:val="single" w:sz="4" w:space="0" w:color="A6A6A6" w:themeColor="background1" w:themeShade="A6"/>
            </w:tcBorders>
            <w:shd w:val="clear" w:color="auto" w:fill="auto"/>
            <w:vAlign w:val="bottom"/>
          </w:tcPr>
          <w:p w14:paraId="7CFAE038"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5.009.471</w:t>
            </w:r>
          </w:p>
        </w:tc>
        <w:tc>
          <w:tcPr>
            <w:tcW w:w="398" w:type="pct"/>
            <w:tcBorders>
              <w:top w:val="nil"/>
              <w:left w:val="nil"/>
              <w:bottom w:val="single" w:sz="4" w:space="0" w:color="A6A6A6" w:themeColor="background1" w:themeShade="A6"/>
            </w:tcBorders>
            <w:shd w:val="clear" w:color="auto" w:fill="auto"/>
            <w:vAlign w:val="bottom"/>
          </w:tcPr>
          <w:p w14:paraId="3F78C9C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43,4</w:t>
            </w:r>
          </w:p>
        </w:tc>
      </w:tr>
      <w:tr w:rsidR="004E1CF5" w:rsidRPr="00E5188F" w14:paraId="76F9D513" w14:textId="77777777" w:rsidTr="003639E2">
        <w:trPr>
          <w:jc w:val="center"/>
        </w:trPr>
        <w:tc>
          <w:tcPr>
            <w:tcW w:w="750"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vAlign w:val="bottom"/>
            <w:hideMark/>
          </w:tcPr>
          <w:p w14:paraId="25584A01" w14:textId="77777777" w:rsidR="004E1CF5" w:rsidRPr="00E5188F" w:rsidRDefault="004E1CF5" w:rsidP="003639E2">
            <w:pPr>
              <w:widowControl w:val="0"/>
              <w:spacing w:line="264" w:lineRule="auto"/>
              <w:rPr>
                <w:rFonts w:cs="Arial"/>
                <w:b/>
                <w:bCs/>
                <w:color w:val="000000"/>
                <w:sz w:val="16"/>
                <w:szCs w:val="16"/>
                <w:lang w:val="eu-ES"/>
              </w:rPr>
            </w:pPr>
            <w:r w:rsidRPr="00E5188F">
              <w:rPr>
                <w:rFonts w:eastAsia="Times New Roman" w:cs="Arial"/>
                <w:b/>
                <w:bCs/>
                <w:color w:val="000000"/>
                <w:sz w:val="16"/>
                <w:szCs w:val="16"/>
                <w:lang w:val="eu-ES" w:eastAsia="es-ES"/>
              </w:rPr>
              <w:t>GUZTIRA</w:t>
            </w:r>
          </w:p>
        </w:tc>
        <w:tc>
          <w:tcPr>
            <w:tcW w:w="679"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471BD743"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41.748.851</w:t>
            </w:r>
          </w:p>
        </w:tc>
        <w:tc>
          <w:tcPr>
            <w:tcW w:w="399"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tcPr>
          <w:p w14:paraId="121E0972"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652"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255D27AB"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6.962.834</w:t>
            </w:r>
          </w:p>
        </w:tc>
        <w:tc>
          <w:tcPr>
            <w:tcW w:w="399"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tcPr>
          <w:p w14:paraId="01C78904"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655"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5EE01347"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23.237.042</w:t>
            </w:r>
          </w:p>
        </w:tc>
        <w:tc>
          <w:tcPr>
            <w:tcW w:w="39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tcPr>
          <w:p w14:paraId="555066CE"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c>
          <w:tcPr>
            <w:tcW w:w="670"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0884DFC8"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11.548.975</w:t>
            </w:r>
          </w:p>
        </w:tc>
        <w:tc>
          <w:tcPr>
            <w:tcW w:w="398" w:type="pct"/>
            <w:tcBorders>
              <w:top w:val="single" w:sz="4" w:space="0" w:color="A6A6A6" w:themeColor="background1" w:themeShade="A6"/>
              <w:left w:val="nil"/>
              <w:bottom w:val="single" w:sz="4" w:space="0" w:color="A6A6A6" w:themeColor="background1" w:themeShade="A6"/>
            </w:tcBorders>
            <w:shd w:val="clear" w:color="auto" w:fill="auto"/>
            <w:vAlign w:val="bottom"/>
          </w:tcPr>
          <w:p w14:paraId="6C89A131"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100,0</w:t>
            </w:r>
          </w:p>
        </w:tc>
      </w:tr>
    </w:tbl>
    <w:p w14:paraId="697038E7" w14:textId="77777777" w:rsidR="004E1CF5" w:rsidRPr="00E5188F" w:rsidRDefault="004E1CF5" w:rsidP="004E1CF5">
      <w:pPr>
        <w:widowControl w:val="0"/>
        <w:spacing w:line="264" w:lineRule="auto"/>
        <w:rPr>
          <w:rFonts w:cs="Arial"/>
          <w:b/>
          <w:color w:val="1F497D" w:themeColor="text2"/>
          <w:lang w:val="eu-ES"/>
        </w:rPr>
      </w:pPr>
    </w:p>
    <w:p w14:paraId="1143F1A1" w14:textId="77777777" w:rsidR="004E1CF5" w:rsidRPr="00E5188F" w:rsidRDefault="004E1CF5" w:rsidP="004E1CF5">
      <w:pPr>
        <w:spacing w:after="200" w:line="276" w:lineRule="auto"/>
        <w:jc w:val="left"/>
        <w:rPr>
          <w:rFonts w:cs="Arial"/>
          <w:b/>
          <w:color w:val="1F497D" w:themeColor="text2"/>
          <w:lang w:val="eu-ES"/>
        </w:rPr>
      </w:pPr>
      <w:r w:rsidRPr="00E5188F">
        <w:rPr>
          <w:rFonts w:cs="Arial"/>
          <w:b/>
          <w:color w:val="1F497D" w:themeColor="text2"/>
          <w:lang w:val="eu-ES"/>
        </w:rPr>
        <w:br w:type="page"/>
      </w:r>
    </w:p>
    <w:p w14:paraId="76995CB1" w14:textId="77777777" w:rsidR="004E1CF5" w:rsidRPr="00E5188F" w:rsidRDefault="004E1CF5" w:rsidP="004E1CF5">
      <w:pPr>
        <w:widowControl w:val="0"/>
        <w:spacing w:line="264" w:lineRule="auto"/>
        <w:rPr>
          <w:rFonts w:cs="Arial"/>
          <w:b/>
          <w:color w:val="1F497D" w:themeColor="text2"/>
          <w:lang w:val="eu-ES"/>
        </w:rPr>
      </w:pPr>
      <w:r w:rsidRPr="00E5188F">
        <w:rPr>
          <w:rFonts w:cs="Arial"/>
          <w:b/>
          <w:color w:val="1F497D" w:themeColor="text2"/>
          <w:lang w:val="eu-ES"/>
        </w:rPr>
        <w:lastRenderedPageBreak/>
        <w:t xml:space="preserve">C. </w:t>
      </w:r>
      <w:r w:rsidRPr="00E5188F">
        <w:rPr>
          <w:b/>
          <w:color w:val="1F497D" w:themeColor="text2"/>
          <w:lang w:val="eu-ES"/>
        </w:rPr>
        <w:t xml:space="preserve">Herri Administrazioen </w:t>
      </w:r>
      <w:r w:rsidR="0060020E" w:rsidRPr="00E5188F">
        <w:rPr>
          <w:b/>
          <w:color w:val="1F497D" w:themeColor="text2"/>
          <w:lang w:val="eu-ES"/>
        </w:rPr>
        <w:t>Finantzazioa</w:t>
      </w:r>
    </w:p>
    <w:p w14:paraId="7485DCC5" w14:textId="77777777" w:rsidR="004E1CF5" w:rsidRPr="00E5188F" w:rsidRDefault="004E1CF5" w:rsidP="004E1CF5">
      <w:pPr>
        <w:widowControl w:val="0"/>
        <w:spacing w:line="264" w:lineRule="auto"/>
        <w:rPr>
          <w:highlight w:val="yellow"/>
          <w:lang w:val="eu-ES"/>
        </w:rPr>
      </w:pPr>
    </w:p>
    <w:p w14:paraId="4E73761D" w14:textId="3AC3CB28"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67" w:name="_Toc511991471"/>
      <w:bookmarkStart w:id="468" w:name="_Toc511994122"/>
      <w:bookmarkStart w:id="469" w:name="_Toc516567950"/>
      <w:bookmarkStart w:id="470" w:name="_Toc518382900"/>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68</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KAPITALEKO DIRULAGUNTZA OFIZIALEN HAZKUNDEAREN ARLOZ ARLOKO BANAKETA 2016</w:t>
      </w:r>
      <w:bookmarkEnd w:id="467"/>
      <w:bookmarkEnd w:id="468"/>
      <w:bookmarkEnd w:id="469"/>
      <w:bookmarkEnd w:id="470"/>
    </w:p>
    <w:tbl>
      <w:tblPr>
        <w:tblW w:w="5000" w:type="pct"/>
        <w:jc w:val="center"/>
        <w:tblLook w:val="04A0" w:firstRow="1" w:lastRow="0" w:firstColumn="1" w:lastColumn="0" w:noHBand="0" w:noVBand="1"/>
      </w:tblPr>
      <w:tblGrid>
        <w:gridCol w:w="2296"/>
        <w:gridCol w:w="3264"/>
        <w:gridCol w:w="1836"/>
        <w:gridCol w:w="1666"/>
      </w:tblGrid>
      <w:tr w:rsidR="004E1CF5" w:rsidRPr="00E5188F" w14:paraId="36378F23" w14:textId="77777777" w:rsidTr="003639E2">
        <w:trPr>
          <w:jc w:val="center"/>
        </w:trPr>
        <w:tc>
          <w:tcPr>
            <w:tcW w:w="1267" w:type="pct"/>
            <w:vMerge w:val="restart"/>
            <w:tcBorders>
              <w:top w:val="single" w:sz="4" w:space="0" w:color="A6A6A6" w:themeColor="background1" w:themeShade="A6"/>
              <w:bottom w:val="single" w:sz="4" w:space="0" w:color="BFBFBF" w:themeColor="background1" w:themeShade="BF"/>
              <w:right w:val="single" w:sz="4" w:space="0" w:color="BFBFBF" w:themeColor="background1" w:themeShade="BF"/>
            </w:tcBorders>
            <w:shd w:val="clear" w:color="auto" w:fill="DBE5F1" w:themeFill="accent1" w:themeFillTint="33"/>
          </w:tcPr>
          <w:p w14:paraId="3E871CD0" w14:textId="77777777" w:rsidR="004E1CF5" w:rsidRPr="00E5188F" w:rsidRDefault="004E1CF5" w:rsidP="003639E2">
            <w:pPr>
              <w:widowControl w:val="0"/>
              <w:spacing w:line="264" w:lineRule="auto"/>
              <w:jc w:val="center"/>
              <w:rPr>
                <w:rFonts w:cs="Arial"/>
                <w:b/>
                <w:sz w:val="16"/>
                <w:szCs w:val="16"/>
                <w:lang w:val="eu-ES"/>
              </w:rPr>
            </w:pPr>
          </w:p>
        </w:tc>
        <w:tc>
          <w:tcPr>
            <w:tcW w:w="1801"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0692F14"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Inbertsioak (Materiala+ Immateriala)</w:t>
            </w:r>
            <w:r w:rsidRPr="00E5188F">
              <w:rPr>
                <w:rStyle w:val="Refdenotaalpie"/>
                <w:rFonts w:cs="Arial"/>
                <w:sz w:val="16"/>
                <w:szCs w:val="16"/>
                <w:lang w:val="eu-ES"/>
              </w:rPr>
              <w:footnoteReference w:id="20"/>
            </w:r>
          </w:p>
        </w:tc>
        <w:tc>
          <w:tcPr>
            <w:tcW w:w="1932"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tcPr>
          <w:p w14:paraId="3E3FF219"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Kapitaleko Diru laguntza Ofizialen hazkundea</w:t>
            </w:r>
            <w:r w:rsidRPr="00E5188F">
              <w:rPr>
                <w:rStyle w:val="Refdenotaalpie"/>
                <w:rFonts w:cs="Arial"/>
                <w:sz w:val="16"/>
                <w:szCs w:val="16"/>
                <w:lang w:val="eu-ES"/>
              </w:rPr>
              <w:footnoteReference w:id="21"/>
            </w:r>
          </w:p>
        </w:tc>
      </w:tr>
      <w:tr w:rsidR="004E1CF5" w:rsidRPr="00E5188F" w14:paraId="546A133D" w14:textId="77777777" w:rsidTr="003639E2">
        <w:trPr>
          <w:jc w:val="center"/>
        </w:trPr>
        <w:tc>
          <w:tcPr>
            <w:tcW w:w="1267" w:type="pct"/>
            <w:vMerge/>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0C7AF454" w14:textId="77777777" w:rsidR="004E1CF5" w:rsidRPr="00E5188F" w:rsidRDefault="004E1CF5" w:rsidP="003639E2">
            <w:pPr>
              <w:widowControl w:val="0"/>
              <w:spacing w:line="264" w:lineRule="auto"/>
              <w:jc w:val="center"/>
              <w:rPr>
                <w:rFonts w:cs="Arial"/>
                <w:b/>
                <w:sz w:val="16"/>
                <w:szCs w:val="16"/>
                <w:lang w:val="eu-ES"/>
              </w:rPr>
            </w:pPr>
          </w:p>
        </w:tc>
        <w:tc>
          <w:tcPr>
            <w:tcW w:w="1801"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63FC0059" w14:textId="77777777" w:rsidR="004E1CF5" w:rsidRPr="00E5188F" w:rsidRDefault="004E1CF5" w:rsidP="003639E2">
            <w:pPr>
              <w:widowControl w:val="0"/>
              <w:spacing w:line="264" w:lineRule="auto"/>
              <w:jc w:val="center"/>
              <w:rPr>
                <w:rFonts w:cs="Arial"/>
                <w:sz w:val="16"/>
                <w:szCs w:val="16"/>
                <w:lang w:val="eu-ES"/>
              </w:rPr>
            </w:pPr>
          </w:p>
        </w:tc>
        <w:tc>
          <w:tcPr>
            <w:tcW w:w="1013"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55A63B42"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Z.a.</w:t>
            </w:r>
          </w:p>
        </w:tc>
        <w:tc>
          <w:tcPr>
            <w:tcW w:w="919" w:type="pct"/>
            <w:tcBorders>
              <w:top w:val="single" w:sz="4" w:space="0" w:color="BFBFBF" w:themeColor="background1" w:themeShade="BF"/>
              <w:bottom w:val="single" w:sz="4" w:space="0" w:color="A6A6A6" w:themeColor="background1" w:themeShade="A6"/>
            </w:tcBorders>
            <w:shd w:val="clear" w:color="auto" w:fill="DBE5F1" w:themeFill="accent1" w:themeFillTint="33"/>
          </w:tcPr>
          <w:p w14:paraId="653C4684" w14:textId="77777777" w:rsidR="004E1CF5" w:rsidRPr="00E5188F" w:rsidRDefault="004E1CF5" w:rsidP="003639E2">
            <w:pPr>
              <w:widowControl w:val="0"/>
              <w:spacing w:line="264" w:lineRule="auto"/>
              <w:jc w:val="center"/>
              <w:rPr>
                <w:rFonts w:cs="Arial"/>
                <w:sz w:val="16"/>
                <w:szCs w:val="16"/>
                <w:lang w:val="eu-ES"/>
              </w:rPr>
            </w:pPr>
            <w:r w:rsidRPr="00E5188F">
              <w:rPr>
                <w:rFonts w:cs="Arial"/>
                <w:b/>
                <w:sz w:val="16"/>
                <w:szCs w:val="16"/>
                <w:lang w:val="eu-ES"/>
              </w:rPr>
              <w:t>%</w:t>
            </w:r>
          </w:p>
        </w:tc>
      </w:tr>
      <w:tr w:rsidR="004E1CF5" w:rsidRPr="00E5188F" w14:paraId="30856D74" w14:textId="77777777" w:rsidTr="003639E2">
        <w:trPr>
          <w:jc w:val="center"/>
        </w:trPr>
        <w:tc>
          <w:tcPr>
            <w:tcW w:w="1267" w:type="pct"/>
            <w:tcBorders>
              <w:top w:val="single" w:sz="4" w:space="0" w:color="A6A6A6" w:themeColor="background1" w:themeShade="A6"/>
              <w:right w:val="single" w:sz="4" w:space="0" w:color="BFBFBF" w:themeColor="background1" w:themeShade="BF"/>
            </w:tcBorders>
          </w:tcPr>
          <w:p w14:paraId="0470EA79"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1801" w:type="pct"/>
            <w:tcBorders>
              <w:top w:val="single" w:sz="4" w:space="0" w:color="A6A6A6" w:themeColor="background1" w:themeShade="A6"/>
              <w:left w:val="single" w:sz="4" w:space="0" w:color="BFBFBF" w:themeColor="background1" w:themeShade="BF"/>
              <w:right w:val="single" w:sz="4" w:space="0" w:color="BFBFBF" w:themeColor="background1" w:themeShade="BF"/>
            </w:tcBorders>
            <w:vAlign w:val="bottom"/>
          </w:tcPr>
          <w:p w14:paraId="7ADFD93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221.043.838</w:t>
            </w:r>
          </w:p>
        </w:tc>
        <w:tc>
          <w:tcPr>
            <w:tcW w:w="1013" w:type="pct"/>
            <w:tcBorders>
              <w:top w:val="single" w:sz="4" w:space="0" w:color="A6A6A6" w:themeColor="background1" w:themeShade="A6"/>
              <w:left w:val="single" w:sz="4" w:space="0" w:color="BFBFBF" w:themeColor="background1" w:themeShade="BF"/>
            </w:tcBorders>
            <w:vAlign w:val="bottom"/>
          </w:tcPr>
          <w:p w14:paraId="789D8BE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3.911.073</w:t>
            </w:r>
          </w:p>
        </w:tc>
        <w:tc>
          <w:tcPr>
            <w:tcW w:w="919" w:type="pct"/>
            <w:tcBorders>
              <w:top w:val="single" w:sz="4" w:space="0" w:color="A6A6A6" w:themeColor="background1" w:themeShade="A6"/>
            </w:tcBorders>
          </w:tcPr>
          <w:p w14:paraId="4F0C938D" w14:textId="77777777" w:rsidR="004E1CF5" w:rsidRPr="00E5188F" w:rsidRDefault="004E1CF5" w:rsidP="003639E2">
            <w:pPr>
              <w:spacing w:line="264" w:lineRule="auto"/>
              <w:ind w:right="170"/>
              <w:jc w:val="right"/>
              <w:rPr>
                <w:rFonts w:cs="Arial"/>
                <w:color w:val="000000"/>
                <w:sz w:val="16"/>
                <w:szCs w:val="16"/>
                <w:lang w:val="eu-ES"/>
              </w:rPr>
            </w:pPr>
            <w:r w:rsidRPr="00E5188F">
              <w:rPr>
                <w:rFonts w:cs="Arial"/>
                <w:color w:val="000000"/>
                <w:sz w:val="16"/>
                <w:szCs w:val="16"/>
                <w:lang w:val="eu-ES"/>
              </w:rPr>
              <w:t>1,8</w:t>
            </w:r>
          </w:p>
        </w:tc>
      </w:tr>
      <w:tr w:rsidR="004E1CF5" w:rsidRPr="00E5188F" w14:paraId="70733798" w14:textId="77777777" w:rsidTr="003639E2">
        <w:trPr>
          <w:jc w:val="center"/>
        </w:trPr>
        <w:tc>
          <w:tcPr>
            <w:tcW w:w="1267" w:type="pct"/>
            <w:tcBorders>
              <w:right w:val="single" w:sz="4" w:space="0" w:color="BFBFBF" w:themeColor="background1" w:themeShade="BF"/>
            </w:tcBorders>
          </w:tcPr>
          <w:p w14:paraId="09C4BDD5"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 xml:space="preserve">Eraikuntza </w:t>
            </w:r>
          </w:p>
        </w:tc>
        <w:tc>
          <w:tcPr>
            <w:tcW w:w="1801" w:type="pct"/>
            <w:tcBorders>
              <w:left w:val="single" w:sz="4" w:space="0" w:color="BFBFBF" w:themeColor="background1" w:themeShade="BF"/>
              <w:right w:val="single" w:sz="4" w:space="0" w:color="BFBFBF" w:themeColor="background1" w:themeShade="BF"/>
            </w:tcBorders>
            <w:vAlign w:val="bottom"/>
          </w:tcPr>
          <w:p w14:paraId="5BB33AD1"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2.426.948</w:t>
            </w:r>
          </w:p>
        </w:tc>
        <w:tc>
          <w:tcPr>
            <w:tcW w:w="1013" w:type="pct"/>
            <w:tcBorders>
              <w:left w:val="single" w:sz="4" w:space="0" w:color="BFBFBF" w:themeColor="background1" w:themeShade="BF"/>
            </w:tcBorders>
            <w:vAlign w:val="bottom"/>
          </w:tcPr>
          <w:p w14:paraId="05E444BD"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70.806</w:t>
            </w:r>
          </w:p>
        </w:tc>
        <w:tc>
          <w:tcPr>
            <w:tcW w:w="919" w:type="pct"/>
          </w:tcPr>
          <w:p w14:paraId="212DADDA" w14:textId="77777777" w:rsidR="004E1CF5" w:rsidRPr="00E5188F" w:rsidRDefault="004E1CF5" w:rsidP="003639E2">
            <w:pPr>
              <w:spacing w:line="264" w:lineRule="auto"/>
              <w:ind w:right="170"/>
              <w:jc w:val="right"/>
              <w:rPr>
                <w:rFonts w:cs="Arial"/>
                <w:color w:val="000000"/>
                <w:sz w:val="16"/>
                <w:szCs w:val="16"/>
                <w:lang w:val="eu-ES"/>
              </w:rPr>
            </w:pPr>
            <w:r w:rsidRPr="00E5188F">
              <w:rPr>
                <w:rFonts w:cs="Arial"/>
                <w:color w:val="000000"/>
                <w:sz w:val="16"/>
                <w:szCs w:val="16"/>
                <w:lang w:val="eu-ES"/>
              </w:rPr>
              <w:t>2,9</w:t>
            </w:r>
          </w:p>
        </w:tc>
      </w:tr>
      <w:tr w:rsidR="004E1CF5" w:rsidRPr="00E5188F" w14:paraId="52B6DC9C" w14:textId="77777777" w:rsidTr="003639E2">
        <w:trPr>
          <w:jc w:val="center"/>
        </w:trPr>
        <w:tc>
          <w:tcPr>
            <w:tcW w:w="1267" w:type="pct"/>
            <w:tcBorders>
              <w:bottom w:val="single" w:sz="4" w:space="0" w:color="A6A6A6" w:themeColor="background1" w:themeShade="A6"/>
              <w:right w:val="single" w:sz="4" w:space="0" w:color="BFBFBF" w:themeColor="background1" w:themeShade="BF"/>
            </w:tcBorders>
          </w:tcPr>
          <w:p w14:paraId="0F28B34A"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1801" w:type="pct"/>
            <w:tcBorders>
              <w:left w:val="single" w:sz="4" w:space="0" w:color="BFBFBF" w:themeColor="background1" w:themeShade="BF"/>
              <w:bottom w:val="single" w:sz="4" w:space="0" w:color="A6A6A6" w:themeColor="background1" w:themeShade="A6"/>
              <w:right w:val="single" w:sz="4" w:space="0" w:color="BFBFBF" w:themeColor="background1" w:themeShade="BF"/>
            </w:tcBorders>
            <w:vAlign w:val="bottom"/>
          </w:tcPr>
          <w:p w14:paraId="2772D51B"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92.376.675</w:t>
            </w:r>
          </w:p>
        </w:tc>
        <w:tc>
          <w:tcPr>
            <w:tcW w:w="1013" w:type="pct"/>
            <w:tcBorders>
              <w:left w:val="single" w:sz="4" w:space="0" w:color="BFBFBF" w:themeColor="background1" w:themeShade="BF"/>
              <w:bottom w:val="single" w:sz="4" w:space="0" w:color="A6A6A6" w:themeColor="background1" w:themeShade="A6"/>
            </w:tcBorders>
            <w:vAlign w:val="bottom"/>
          </w:tcPr>
          <w:p w14:paraId="7B6641A0"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6.110.582</w:t>
            </w:r>
          </w:p>
        </w:tc>
        <w:tc>
          <w:tcPr>
            <w:tcW w:w="919" w:type="pct"/>
            <w:tcBorders>
              <w:bottom w:val="single" w:sz="4" w:space="0" w:color="A6A6A6" w:themeColor="background1" w:themeShade="A6"/>
            </w:tcBorders>
          </w:tcPr>
          <w:p w14:paraId="1CF088A5" w14:textId="77777777" w:rsidR="004E1CF5" w:rsidRPr="00E5188F" w:rsidRDefault="004E1CF5" w:rsidP="003639E2">
            <w:pPr>
              <w:spacing w:line="264" w:lineRule="auto"/>
              <w:ind w:right="170"/>
              <w:jc w:val="right"/>
              <w:rPr>
                <w:rFonts w:cs="Arial"/>
                <w:color w:val="000000"/>
                <w:sz w:val="16"/>
                <w:szCs w:val="16"/>
                <w:lang w:val="eu-ES"/>
              </w:rPr>
            </w:pPr>
            <w:r w:rsidRPr="00E5188F">
              <w:rPr>
                <w:rFonts w:cs="Arial"/>
                <w:color w:val="000000"/>
                <w:sz w:val="16"/>
                <w:szCs w:val="16"/>
                <w:lang w:val="eu-ES"/>
              </w:rPr>
              <w:t>6,6</w:t>
            </w:r>
          </w:p>
        </w:tc>
      </w:tr>
      <w:tr w:rsidR="004E1CF5" w:rsidRPr="00E5188F" w14:paraId="156D3429" w14:textId="77777777" w:rsidTr="003639E2">
        <w:trPr>
          <w:jc w:val="center"/>
        </w:trPr>
        <w:tc>
          <w:tcPr>
            <w:tcW w:w="126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tcPr>
          <w:p w14:paraId="4C3A2F21" w14:textId="77777777" w:rsidR="004E1CF5" w:rsidRPr="00E5188F" w:rsidRDefault="004E1CF5" w:rsidP="003639E2">
            <w:pPr>
              <w:widowControl w:val="0"/>
              <w:spacing w:line="264" w:lineRule="auto"/>
              <w:rPr>
                <w:rFonts w:cs="Arial"/>
                <w:b/>
                <w:sz w:val="16"/>
                <w:szCs w:val="16"/>
                <w:lang w:val="eu-ES"/>
              </w:rPr>
            </w:pPr>
            <w:r w:rsidRPr="00E5188F">
              <w:rPr>
                <w:rFonts w:cs="Arial"/>
                <w:b/>
                <w:sz w:val="16"/>
                <w:szCs w:val="16"/>
                <w:lang w:val="eu-ES"/>
              </w:rPr>
              <w:t>GUZTIRA*</w:t>
            </w:r>
          </w:p>
        </w:tc>
        <w:tc>
          <w:tcPr>
            <w:tcW w:w="180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tcPr>
          <w:p w14:paraId="6F2ED263"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316.899.378</w:t>
            </w:r>
          </w:p>
        </w:tc>
        <w:tc>
          <w:tcPr>
            <w:tcW w:w="1013"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724A1227"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10.052.766</w:t>
            </w:r>
          </w:p>
        </w:tc>
        <w:tc>
          <w:tcPr>
            <w:tcW w:w="919" w:type="pct"/>
            <w:tcBorders>
              <w:top w:val="single" w:sz="4" w:space="0" w:color="A6A6A6" w:themeColor="background1" w:themeShade="A6"/>
              <w:bottom w:val="single" w:sz="4" w:space="0" w:color="A6A6A6" w:themeColor="background1" w:themeShade="A6"/>
            </w:tcBorders>
            <w:shd w:val="clear" w:color="auto" w:fill="auto"/>
          </w:tcPr>
          <w:p w14:paraId="1EA75B7B" w14:textId="77777777" w:rsidR="004E1CF5" w:rsidRPr="00E5188F" w:rsidRDefault="004E1CF5" w:rsidP="003639E2">
            <w:pPr>
              <w:widowControl w:val="0"/>
              <w:spacing w:line="264" w:lineRule="auto"/>
              <w:ind w:right="170"/>
              <w:jc w:val="right"/>
              <w:rPr>
                <w:rFonts w:cs="Arial"/>
                <w:b/>
                <w:bCs/>
                <w:color w:val="000000"/>
                <w:sz w:val="16"/>
                <w:szCs w:val="16"/>
                <w:lang w:val="eu-ES"/>
              </w:rPr>
            </w:pPr>
          </w:p>
        </w:tc>
      </w:tr>
    </w:tbl>
    <w:p w14:paraId="1976BE65" w14:textId="77777777" w:rsidR="004E1CF5" w:rsidRPr="00E5188F" w:rsidRDefault="004E1CF5" w:rsidP="004E1CF5">
      <w:pPr>
        <w:widowControl w:val="0"/>
        <w:spacing w:line="264" w:lineRule="auto"/>
        <w:ind w:left="993"/>
        <w:rPr>
          <w:sz w:val="16"/>
          <w:szCs w:val="16"/>
          <w:lang w:val="eu-ES"/>
        </w:rPr>
      </w:pPr>
      <w:r w:rsidRPr="00E5188F">
        <w:rPr>
          <w:sz w:val="16"/>
          <w:szCs w:val="16"/>
          <w:lang w:val="eu-ES"/>
        </w:rPr>
        <w:t>* Lehen sektoreko datuak barne</w:t>
      </w:r>
    </w:p>
    <w:p w14:paraId="7B72F6B0" w14:textId="77777777" w:rsidR="004E1CF5" w:rsidRPr="00E5188F" w:rsidRDefault="004E1CF5" w:rsidP="004E1CF5">
      <w:pPr>
        <w:widowControl w:val="0"/>
        <w:spacing w:line="264" w:lineRule="auto"/>
        <w:rPr>
          <w:rFonts w:cs="Arial"/>
          <w:lang w:val="eu-ES"/>
        </w:rPr>
      </w:pPr>
    </w:p>
    <w:p w14:paraId="046EC184" w14:textId="61D8EEE8"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71" w:name="_Toc511991472"/>
      <w:bookmarkStart w:id="472" w:name="_Toc511994123"/>
      <w:bookmarkStart w:id="473" w:name="_Toc516567951"/>
      <w:bookmarkStart w:id="474" w:name="_Toc518382901"/>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69</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EKITALDIAREN EMAITZARI TRANSFERITUTAKO DIRULAGUNTZA, DOHAINTZA ETA KAPITAL LEGATUEN EGITURA SEKTORIALA (746) 2016</w:t>
      </w:r>
      <w:bookmarkEnd w:id="471"/>
      <w:bookmarkEnd w:id="472"/>
      <w:bookmarkEnd w:id="473"/>
      <w:bookmarkEnd w:id="474"/>
    </w:p>
    <w:tbl>
      <w:tblPr>
        <w:tblW w:w="5000" w:type="pct"/>
        <w:jc w:val="center"/>
        <w:tblLook w:val="04A0" w:firstRow="1" w:lastRow="0" w:firstColumn="1" w:lastColumn="0" w:noHBand="0" w:noVBand="1"/>
      </w:tblPr>
      <w:tblGrid>
        <w:gridCol w:w="2296"/>
        <w:gridCol w:w="3264"/>
        <w:gridCol w:w="1836"/>
        <w:gridCol w:w="1666"/>
      </w:tblGrid>
      <w:tr w:rsidR="004E1CF5" w:rsidRPr="00E5188F" w14:paraId="2E03E1B2" w14:textId="77777777" w:rsidTr="003639E2">
        <w:trPr>
          <w:jc w:val="center"/>
        </w:trPr>
        <w:tc>
          <w:tcPr>
            <w:tcW w:w="1267" w:type="pct"/>
            <w:vMerge w:val="restart"/>
            <w:tcBorders>
              <w:top w:val="single" w:sz="4" w:space="0" w:color="A6A6A6" w:themeColor="background1" w:themeShade="A6"/>
              <w:bottom w:val="single" w:sz="4" w:space="0" w:color="BFBFBF" w:themeColor="background1" w:themeShade="BF"/>
              <w:right w:val="single" w:sz="4" w:space="0" w:color="BFBFBF" w:themeColor="background1" w:themeShade="BF"/>
            </w:tcBorders>
            <w:shd w:val="clear" w:color="auto" w:fill="DBE5F1" w:themeFill="accent1" w:themeFillTint="33"/>
          </w:tcPr>
          <w:p w14:paraId="280296EF" w14:textId="77777777" w:rsidR="004E1CF5" w:rsidRPr="00E5188F" w:rsidRDefault="004E1CF5" w:rsidP="003639E2">
            <w:pPr>
              <w:widowControl w:val="0"/>
              <w:spacing w:line="264" w:lineRule="auto"/>
              <w:jc w:val="center"/>
              <w:rPr>
                <w:rFonts w:cs="Arial"/>
                <w:b/>
                <w:sz w:val="16"/>
                <w:szCs w:val="16"/>
                <w:lang w:val="eu-ES"/>
              </w:rPr>
            </w:pPr>
          </w:p>
        </w:tc>
        <w:tc>
          <w:tcPr>
            <w:tcW w:w="1801" w:type="pct"/>
            <w:vMerge w:val="restart"/>
            <w:tcBorders>
              <w:top w:val="single" w:sz="4"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6650839"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Mozkinak</w:t>
            </w:r>
          </w:p>
        </w:tc>
        <w:tc>
          <w:tcPr>
            <w:tcW w:w="1932" w:type="pct"/>
            <w:gridSpan w:val="2"/>
            <w:tcBorders>
              <w:top w:val="single" w:sz="4" w:space="0" w:color="A6A6A6" w:themeColor="background1" w:themeShade="A6"/>
              <w:left w:val="single" w:sz="4" w:space="0" w:color="BFBFBF" w:themeColor="background1" w:themeShade="BF"/>
              <w:bottom w:val="single" w:sz="4" w:space="0" w:color="BFBFBF" w:themeColor="background1" w:themeShade="BF"/>
            </w:tcBorders>
            <w:shd w:val="clear" w:color="auto" w:fill="DBE5F1" w:themeFill="accent1" w:themeFillTint="33"/>
          </w:tcPr>
          <w:p w14:paraId="6CF92B6D"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bCs/>
                <w:sz w:val="16"/>
                <w:szCs w:val="16"/>
                <w:lang w:val="eu-ES"/>
              </w:rPr>
              <w:t>Emaitzei Transferitutako kapitaleko Diru laguntzak</w:t>
            </w:r>
          </w:p>
        </w:tc>
      </w:tr>
      <w:tr w:rsidR="004E1CF5" w:rsidRPr="00E5188F" w14:paraId="31457DA6" w14:textId="77777777" w:rsidTr="003639E2">
        <w:trPr>
          <w:jc w:val="center"/>
        </w:trPr>
        <w:tc>
          <w:tcPr>
            <w:tcW w:w="1267" w:type="pct"/>
            <w:vMerge/>
            <w:tcBorders>
              <w:top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65F62F1F" w14:textId="77777777" w:rsidR="004E1CF5" w:rsidRPr="00E5188F" w:rsidRDefault="004E1CF5" w:rsidP="003639E2">
            <w:pPr>
              <w:widowControl w:val="0"/>
              <w:spacing w:line="264" w:lineRule="auto"/>
              <w:jc w:val="center"/>
              <w:rPr>
                <w:rFonts w:cs="Arial"/>
                <w:b/>
                <w:sz w:val="16"/>
                <w:szCs w:val="16"/>
                <w:lang w:val="eu-ES"/>
              </w:rPr>
            </w:pPr>
          </w:p>
        </w:tc>
        <w:tc>
          <w:tcPr>
            <w:tcW w:w="1801" w:type="pct"/>
            <w:vMerge/>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tcPr>
          <w:p w14:paraId="307AA0B7" w14:textId="77777777" w:rsidR="004E1CF5" w:rsidRPr="00E5188F" w:rsidRDefault="004E1CF5" w:rsidP="003639E2">
            <w:pPr>
              <w:widowControl w:val="0"/>
              <w:spacing w:line="264" w:lineRule="auto"/>
              <w:jc w:val="center"/>
              <w:rPr>
                <w:rFonts w:cs="Arial"/>
                <w:sz w:val="16"/>
                <w:szCs w:val="16"/>
                <w:lang w:val="eu-ES"/>
              </w:rPr>
            </w:pPr>
          </w:p>
        </w:tc>
        <w:tc>
          <w:tcPr>
            <w:tcW w:w="1013" w:type="pct"/>
            <w:tcBorders>
              <w:top w:val="single" w:sz="4" w:space="0" w:color="BFBFBF" w:themeColor="background1" w:themeShade="BF"/>
              <w:left w:val="single" w:sz="4" w:space="0" w:color="BFBFBF" w:themeColor="background1" w:themeShade="BF"/>
              <w:bottom w:val="single" w:sz="4" w:space="0" w:color="A6A6A6" w:themeColor="background1" w:themeShade="A6"/>
            </w:tcBorders>
            <w:shd w:val="clear" w:color="auto" w:fill="DBE5F1" w:themeFill="accent1" w:themeFillTint="33"/>
          </w:tcPr>
          <w:p w14:paraId="6B7447E5"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Z.a.</w:t>
            </w:r>
          </w:p>
        </w:tc>
        <w:tc>
          <w:tcPr>
            <w:tcW w:w="919" w:type="pct"/>
            <w:tcBorders>
              <w:top w:val="single" w:sz="4" w:space="0" w:color="BFBFBF" w:themeColor="background1" w:themeShade="BF"/>
              <w:bottom w:val="single" w:sz="4" w:space="0" w:color="A6A6A6" w:themeColor="background1" w:themeShade="A6"/>
            </w:tcBorders>
            <w:shd w:val="clear" w:color="auto" w:fill="DBE5F1" w:themeFill="accent1" w:themeFillTint="33"/>
          </w:tcPr>
          <w:p w14:paraId="66F71DF7" w14:textId="77777777" w:rsidR="004E1CF5" w:rsidRPr="00E5188F" w:rsidRDefault="004E1CF5" w:rsidP="003639E2">
            <w:pPr>
              <w:widowControl w:val="0"/>
              <w:spacing w:line="264" w:lineRule="auto"/>
              <w:jc w:val="center"/>
              <w:rPr>
                <w:rFonts w:cs="Arial"/>
                <w:sz w:val="16"/>
                <w:szCs w:val="16"/>
                <w:lang w:val="eu-ES"/>
              </w:rPr>
            </w:pPr>
            <w:r w:rsidRPr="00E5188F">
              <w:rPr>
                <w:rFonts w:cs="Arial"/>
                <w:b/>
                <w:sz w:val="16"/>
                <w:szCs w:val="16"/>
                <w:lang w:val="eu-ES"/>
              </w:rPr>
              <w:t>%</w:t>
            </w:r>
          </w:p>
        </w:tc>
      </w:tr>
      <w:tr w:rsidR="004E1CF5" w:rsidRPr="00E5188F" w14:paraId="5633A15A" w14:textId="77777777" w:rsidTr="003639E2">
        <w:trPr>
          <w:jc w:val="center"/>
        </w:trPr>
        <w:tc>
          <w:tcPr>
            <w:tcW w:w="1267" w:type="pct"/>
            <w:tcBorders>
              <w:top w:val="single" w:sz="4" w:space="0" w:color="A6A6A6" w:themeColor="background1" w:themeShade="A6"/>
              <w:right w:val="single" w:sz="4" w:space="0" w:color="BFBFBF" w:themeColor="background1" w:themeShade="BF"/>
            </w:tcBorders>
          </w:tcPr>
          <w:p w14:paraId="51F218E1"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1801" w:type="pct"/>
            <w:tcBorders>
              <w:top w:val="single" w:sz="4" w:space="0" w:color="A6A6A6" w:themeColor="background1" w:themeShade="A6"/>
              <w:left w:val="single" w:sz="4" w:space="0" w:color="BFBFBF" w:themeColor="background1" w:themeShade="BF"/>
              <w:right w:val="single" w:sz="4" w:space="0" w:color="BFBFBF" w:themeColor="background1" w:themeShade="BF"/>
            </w:tcBorders>
          </w:tcPr>
          <w:p w14:paraId="4FB145D5"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267.463.220</w:t>
            </w:r>
          </w:p>
        </w:tc>
        <w:tc>
          <w:tcPr>
            <w:tcW w:w="1013" w:type="pct"/>
            <w:tcBorders>
              <w:top w:val="single" w:sz="4" w:space="0" w:color="A6A6A6" w:themeColor="background1" w:themeShade="A6"/>
              <w:left w:val="single" w:sz="4" w:space="0" w:color="BFBFBF" w:themeColor="background1" w:themeShade="BF"/>
            </w:tcBorders>
            <w:vAlign w:val="bottom"/>
          </w:tcPr>
          <w:p w14:paraId="5ED0CAE7"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3.393.127</w:t>
            </w:r>
          </w:p>
        </w:tc>
        <w:tc>
          <w:tcPr>
            <w:tcW w:w="919" w:type="pct"/>
            <w:tcBorders>
              <w:top w:val="single" w:sz="4" w:space="0" w:color="A6A6A6" w:themeColor="background1" w:themeShade="A6"/>
            </w:tcBorders>
          </w:tcPr>
          <w:p w14:paraId="0B04E78C"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1,3</w:t>
            </w:r>
          </w:p>
        </w:tc>
      </w:tr>
      <w:tr w:rsidR="004E1CF5" w:rsidRPr="00E5188F" w14:paraId="60EE089C" w14:textId="77777777" w:rsidTr="003639E2">
        <w:trPr>
          <w:jc w:val="center"/>
        </w:trPr>
        <w:tc>
          <w:tcPr>
            <w:tcW w:w="1267" w:type="pct"/>
            <w:tcBorders>
              <w:bottom w:val="single" w:sz="4" w:space="0" w:color="A6A6A6" w:themeColor="background1" w:themeShade="A6"/>
              <w:right w:val="single" w:sz="4" w:space="0" w:color="BFBFBF" w:themeColor="background1" w:themeShade="BF"/>
            </w:tcBorders>
          </w:tcPr>
          <w:p w14:paraId="15C1DC14"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1801" w:type="pct"/>
            <w:tcBorders>
              <w:left w:val="single" w:sz="4" w:space="0" w:color="BFBFBF" w:themeColor="background1" w:themeShade="BF"/>
              <w:bottom w:val="single" w:sz="4" w:space="0" w:color="A6A6A6" w:themeColor="background1" w:themeShade="A6"/>
              <w:right w:val="single" w:sz="4" w:space="0" w:color="BFBFBF" w:themeColor="background1" w:themeShade="BF"/>
            </w:tcBorders>
          </w:tcPr>
          <w:p w14:paraId="4924B1B3"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222.190.808</w:t>
            </w:r>
          </w:p>
        </w:tc>
        <w:tc>
          <w:tcPr>
            <w:tcW w:w="1013" w:type="pct"/>
            <w:tcBorders>
              <w:left w:val="single" w:sz="4" w:space="0" w:color="BFBFBF" w:themeColor="background1" w:themeShade="BF"/>
              <w:bottom w:val="single" w:sz="4" w:space="0" w:color="A6A6A6" w:themeColor="background1" w:themeShade="A6"/>
            </w:tcBorders>
          </w:tcPr>
          <w:p w14:paraId="1FC1EFFA"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8.205.504</w:t>
            </w:r>
          </w:p>
        </w:tc>
        <w:tc>
          <w:tcPr>
            <w:tcW w:w="919" w:type="pct"/>
            <w:tcBorders>
              <w:bottom w:val="single" w:sz="4" w:space="0" w:color="A6A6A6" w:themeColor="background1" w:themeShade="A6"/>
            </w:tcBorders>
          </w:tcPr>
          <w:p w14:paraId="6E201C64" w14:textId="77777777" w:rsidR="004E1CF5" w:rsidRPr="00E5188F" w:rsidRDefault="004E1CF5" w:rsidP="003639E2">
            <w:pPr>
              <w:widowControl w:val="0"/>
              <w:spacing w:line="264" w:lineRule="auto"/>
              <w:ind w:right="170"/>
              <w:jc w:val="right"/>
              <w:rPr>
                <w:rFonts w:cs="Arial"/>
                <w:sz w:val="16"/>
                <w:szCs w:val="16"/>
                <w:lang w:val="eu-ES"/>
              </w:rPr>
            </w:pPr>
            <w:r w:rsidRPr="00E5188F">
              <w:rPr>
                <w:rFonts w:cs="Arial"/>
                <w:sz w:val="16"/>
                <w:szCs w:val="16"/>
                <w:lang w:val="eu-ES"/>
              </w:rPr>
              <w:t>3,7</w:t>
            </w:r>
          </w:p>
        </w:tc>
      </w:tr>
      <w:tr w:rsidR="004E1CF5" w:rsidRPr="00E5188F" w14:paraId="2080DC23" w14:textId="77777777" w:rsidTr="003639E2">
        <w:trPr>
          <w:jc w:val="center"/>
        </w:trPr>
        <w:tc>
          <w:tcPr>
            <w:tcW w:w="1267" w:type="pct"/>
            <w:tcBorders>
              <w:top w:val="single" w:sz="4" w:space="0" w:color="A6A6A6" w:themeColor="background1" w:themeShade="A6"/>
              <w:bottom w:val="single" w:sz="4" w:space="0" w:color="A6A6A6" w:themeColor="background1" w:themeShade="A6"/>
              <w:right w:val="single" w:sz="4" w:space="0" w:color="BFBFBF" w:themeColor="background1" w:themeShade="BF"/>
            </w:tcBorders>
            <w:shd w:val="clear" w:color="auto" w:fill="auto"/>
          </w:tcPr>
          <w:p w14:paraId="26CD323F" w14:textId="77777777" w:rsidR="004E1CF5" w:rsidRPr="00E5188F" w:rsidRDefault="004E1CF5" w:rsidP="003639E2">
            <w:pPr>
              <w:widowControl w:val="0"/>
              <w:spacing w:line="264" w:lineRule="auto"/>
              <w:rPr>
                <w:rFonts w:cs="Arial"/>
                <w:b/>
                <w:sz w:val="16"/>
                <w:szCs w:val="16"/>
                <w:lang w:val="eu-ES"/>
              </w:rPr>
            </w:pPr>
            <w:r w:rsidRPr="00E5188F">
              <w:rPr>
                <w:rFonts w:cs="Arial"/>
                <w:b/>
                <w:sz w:val="16"/>
                <w:szCs w:val="16"/>
                <w:lang w:val="eu-ES"/>
              </w:rPr>
              <w:t>GUZTIRA*</w:t>
            </w:r>
          </w:p>
        </w:tc>
        <w:tc>
          <w:tcPr>
            <w:tcW w:w="180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tcPr>
          <w:p w14:paraId="290D721B"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506.678.784</w:t>
            </w:r>
          </w:p>
        </w:tc>
        <w:tc>
          <w:tcPr>
            <w:tcW w:w="1013"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tcPr>
          <w:p w14:paraId="03DF39C6"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11.778.447</w:t>
            </w:r>
          </w:p>
        </w:tc>
        <w:tc>
          <w:tcPr>
            <w:tcW w:w="919" w:type="pct"/>
            <w:tcBorders>
              <w:top w:val="single" w:sz="4" w:space="0" w:color="A6A6A6" w:themeColor="background1" w:themeShade="A6"/>
              <w:bottom w:val="single" w:sz="4" w:space="0" w:color="A6A6A6" w:themeColor="background1" w:themeShade="A6"/>
            </w:tcBorders>
            <w:shd w:val="clear" w:color="auto" w:fill="auto"/>
          </w:tcPr>
          <w:p w14:paraId="25B80ABE" w14:textId="77777777" w:rsidR="004E1CF5" w:rsidRPr="00E5188F" w:rsidRDefault="004E1CF5" w:rsidP="003639E2">
            <w:pPr>
              <w:widowControl w:val="0"/>
              <w:spacing w:line="264" w:lineRule="auto"/>
              <w:ind w:right="170"/>
              <w:jc w:val="right"/>
              <w:rPr>
                <w:rFonts w:cs="Arial"/>
                <w:b/>
                <w:bCs/>
                <w:color w:val="000000"/>
                <w:sz w:val="16"/>
                <w:szCs w:val="16"/>
                <w:lang w:val="eu-ES"/>
              </w:rPr>
            </w:pPr>
            <w:r w:rsidRPr="00E5188F">
              <w:rPr>
                <w:rFonts w:cs="Arial"/>
                <w:b/>
                <w:bCs/>
                <w:color w:val="000000"/>
                <w:sz w:val="16"/>
                <w:szCs w:val="16"/>
                <w:lang w:val="eu-ES"/>
              </w:rPr>
              <w:t>2,3</w:t>
            </w:r>
          </w:p>
        </w:tc>
      </w:tr>
    </w:tbl>
    <w:p w14:paraId="0A89FEA3" w14:textId="77777777" w:rsidR="004E1CF5" w:rsidRPr="00E5188F" w:rsidRDefault="004E1CF5" w:rsidP="004E1CF5">
      <w:pPr>
        <w:widowControl w:val="0"/>
        <w:spacing w:line="264" w:lineRule="auto"/>
        <w:ind w:left="993"/>
        <w:rPr>
          <w:sz w:val="16"/>
          <w:szCs w:val="16"/>
          <w:lang w:val="eu-ES"/>
        </w:rPr>
      </w:pPr>
      <w:r w:rsidRPr="00E5188F">
        <w:rPr>
          <w:sz w:val="16"/>
          <w:szCs w:val="16"/>
          <w:lang w:val="eu-ES"/>
        </w:rPr>
        <w:t>* Lehen sektoreko datuak barne</w:t>
      </w:r>
    </w:p>
    <w:p w14:paraId="6AFA7779" w14:textId="77777777" w:rsidR="004E1CF5" w:rsidRPr="00E5188F" w:rsidRDefault="004E1CF5" w:rsidP="004E1CF5">
      <w:pPr>
        <w:widowControl w:val="0"/>
        <w:spacing w:line="264" w:lineRule="auto"/>
        <w:ind w:left="709" w:hanging="709"/>
        <w:rPr>
          <w:rFonts w:cs="Arial"/>
          <w:highlight w:val="red"/>
          <w:lang w:val="eu-ES"/>
        </w:rPr>
      </w:pPr>
    </w:p>
    <w:p w14:paraId="25C64901" w14:textId="77777777" w:rsidR="004E1CF5" w:rsidRPr="00E5188F" w:rsidRDefault="004E1CF5" w:rsidP="004E1CF5">
      <w:pPr>
        <w:widowControl w:val="0"/>
        <w:spacing w:line="264" w:lineRule="auto"/>
        <w:rPr>
          <w:rFonts w:cs="Arial"/>
          <w:highlight w:val="red"/>
          <w:lang w:val="eu-ES"/>
        </w:rPr>
      </w:pPr>
      <w:r w:rsidRPr="00E5188F">
        <w:rPr>
          <w:rFonts w:cs="Arial"/>
          <w:highlight w:val="red"/>
          <w:lang w:val="eu-ES"/>
        </w:rPr>
        <w:br w:type="page"/>
      </w:r>
    </w:p>
    <w:p w14:paraId="42EB8281" w14:textId="77777777" w:rsidR="004E1CF5" w:rsidRPr="00E5188F" w:rsidRDefault="004E1CF5" w:rsidP="004E1CF5">
      <w:pPr>
        <w:pStyle w:val="Ttulo1"/>
        <w:keepNext w:val="0"/>
        <w:spacing w:line="264" w:lineRule="auto"/>
        <w:ind w:left="708" w:hanging="708"/>
        <w:rPr>
          <w:color w:val="1F497D" w:themeColor="text2"/>
          <w:sz w:val="26"/>
          <w:szCs w:val="26"/>
          <w:lang w:val="eu-ES"/>
        </w:rPr>
      </w:pPr>
      <w:bookmarkStart w:id="475" w:name="_Toc511991403"/>
      <w:bookmarkStart w:id="476" w:name="_Toc514170970"/>
      <w:bookmarkStart w:id="477" w:name="_Toc517951432"/>
      <w:r w:rsidRPr="00E5188F">
        <w:rPr>
          <w:color w:val="1F497D" w:themeColor="text2"/>
          <w:sz w:val="26"/>
          <w:szCs w:val="26"/>
          <w:lang w:val="eu-ES"/>
        </w:rPr>
        <w:lastRenderedPageBreak/>
        <w:t>6.-</w:t>
      </w:r>
      <w:r w:rsidRPr="00E5188F">
        <w:rPr>
          <w:color w:val="1F497D" w:themeColor="text2"/>
          <w:sz w:val="26"/>
          <w:szCs w:val="26"/>
          <w:lang w:val="eu-ES"/>
        </w:rPr>
        <w:tab/>
      </w:r>
      <w:bookmarkEnd w:id="475"/>
      <w:r w:rsidRPr="00E5188F">
        <w:rPr>
          <w:color w:val="1F497D" w:themeColor="text2"/>
          <w:sz w:val="26"/>
          <w:szCs w:val="26"/>
          <w:lang w:val="eu-ES"/>
        </w:rPr>
        <w:t>EMAITZEN KONTUAK FORMA JURIDIKOA ETA LURRALDE HISTORIKOAREN ARABERA</w:t>
      </w:r>
      <w:bookmarkEnd w:id="476"/>
      <w:bookmarkEnd w:id="477"/>
    </w:p>
    <w:p w14:paraId="5FFA7237" w14:textId="77777777" w:rsidR="004E1CF5" w:rsidRPr="00E5188F" w:rsidRDefault="004E1CF5" w:rsidP="004E1CF5">
      <w:pPr>
        <w:widowControl w:val="0"/>
        <w:spacing w:line="264" w:lineRule="auto"/>
        <w:rPr>
          <w:lang w:val="eu-ES"/>
        </w:rPr>
      </w:pPr>
    </w:p>
    <w:p w14:paraId="25FCA2A4" w14:textId="1A0D6D4C"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78" w:name="_Toc511991473"/>
      <w:bookmarkStart w:id="479" w:name="_Toc511994124"/>
      <w:bookmarkStart w:id="480" w:name="_Toc516567952"/>
      <w:bookmarkStart w:id="481" w:name="_Toc518382902"/>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70</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 xml:space="preserve">KOOPERATIBEN EMAITZEN KONTUAK, JARDUERA SEKTOREAREN ARABERA 2016 (zifra absolutuak </w:t>
      </w:r>
      <w:r w:rsidR="000F0522">
        <w:rPr>
          <w:rFonts w:ascii="Arial" w:hAnsi="Arial" w:cs="Arial"/>
          <w:b w:val="0"/>
          <w:color w:val="5F5F5F"/>
          <w:sz w:val="18"/>
          <w:szCs w:val="18"/>
          <w:lang w:val="eu-ES"/>
        </w:rPr>
        <w:t>Eurotan</w:t>
      </w:r>
      <w:r w:rsidRPr="00E5188F">
        <w:rPr>
          <w:rFonts w:ascii="Arial" w:hAnsi="Arial" w:cs="Arial"/>
          <w:b w:val="0"/>
          <w:color w:val="5F5F5F"/>
          <w:sz w:val="18"/>
          <w:szCs w:val="18"/>
          <w:lang w:val="eu-ES"/>
        </w:rPr>
        <w:t>) (Ohiko prezioak)</w:t>
      </w:r>
      <w:bookmarkEnd w:id="478"/>
      <w:bookmarkEnd w:id="479"/>
      <w:bookmarkEnd w:id="480"/>
      <w:bookmarkEnd w:id="481"/>
    </w:p>
    <w:tbl>
      <w:tblPr>
        <w:tblW w:w="5000" w:type="pct"/>
        <w:tblCellMar>
          <w:left w:w="70" w:type="dxa"/>
          <w:right w:w="70" w:type="dxa"/>
        </w:tblCellMar>
        <w:tblLook w:val="04A0" w:firstRow="1" w:lastRow="0" w:firstColumn="1" w:lastColumn="0" w:noHBand="0" w:noVBand="1"/>
      </w:tblPr>
      <w:tblGrid>
        <w:gridCol w:w="3287"/>
        <w:gridCol w:w="1183"/>
        <w:gridCol w:w="956"/>
        <w:gridCol w:w="1184"/>
        <w:gridCol w:w="1192"/>
        <w:gridCol w:w="1184"/>
      </w:tblGrid>
      <w:tr w:rsidR="004E1CF5" w:rsidRPr="00E5188F" w14:paraId="5B887DF3" w14:textId="77777777" w:rsidTr="003639E2">
        <w:tc>
          <w:tcPr>
            <w:tcW w:w="1829"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bottom"/>
            <w:hideMark/>
          </w:tcPr>
          <w:p w14:paraId="67F82E50"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5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3715B0DE"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532"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562F0D83"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Lehen sektorea</w:t>
            </w:r>
          </w:p>
        </w:tc>
        <w:tc>
          <w:tcPr>
            <w:tcW w:w="65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662644C3"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Industria</w:t>
            </w:r>
          </w:p>
        </w:tc>
        <w:tc>
          <w:tcPr>
            <w:tcW w:w="663"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6528D570"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Eraikuntza</w:t>
            </w:r>
          </w:p>
        </w:tc>
        <w:tc>
          <w:tcPr>
            <w:tcW w:w="659"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bottom"/>
            <w:hideMark/>
          </w:tcPr>
          <w:p w14:paraId="6A911967"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Zerbitzuak</w:t>
            </w:r>
          </w:p>
        </w:tc>
      </w:tr>
      <w:tr w:rsidR="004E1CF5" w:rsidRPr="00E5188F" w14:paraId="2B1D014B" w14:textId="77777777" w:rsidTr="003639E2">
        <w:tc>
          <w:tcPr>
            <w:tcW w:w="1829" w:type="pct"/>
            <w:tcBorders>
              <w:top w:val="single" w:sz="4" w:space="0" w:color="A6A6A6" w:themeColor="background1" w:themeShade="A6"/>
              <w:bottom w:val="nil"/>
              <w:right w:val="single" w:sz="8" w:space="0" w:color="BFBFBF"/>
            </w:tcBorders>
            <w:shd w:val="clear" w:color="auto" w:fill="auto"/>
            <w:vAlign w:val="bottom"/>
            <w:hideMark/>
          </w:tcPr>
          <w:p w14:paraId="1E54C4F2"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658"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3514407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53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4F928A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59"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599ADA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3"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3A83D8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59"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584D5E0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581476D3" w14:textId="77777777" w:rsidTr="003639E2">
        <w:tc>
          <w:tcPr>
            <w:tcW w:w="1829" w:type="pct"/>
            <w:tcBorders>
              <w:top w:val="nil"/>
              <w:bottom w:val="nil"/>
              <w:right w:val="single" w:sz="8" w:space="0" w:color="BFBFBF"/>
            </w:tcBorders>
            <w:shd w:val="clear" w:color="auto" w:fill="auto"/>
            <w:vAlign w:val="bottom"/>
            <w:hideMark/>
          </w:tcPr>
          <w:p w14:paraId="12C7706B" w14:textId="77777777" w:rsidR="004E1CF5" w:rsidRPr="00E5188F" w:rsidRDefault="004E1CF5" w:rsidP="003639E2">
            <w:pPr>
              <w:spacing w:line="240" w:lineRule="auto"/>
              <w:rPr>
                <w:sz w:val="16"/>
                <w:szCs w:val="16"/>
                <w:lang w:val="eu-ES"/>
              </w:rPr>
            </w:pPr>
            <w:r w:rsidRPr="00E5188F">
              <w:rPr>
                <w:sz w:val="16"/>
                <w:szCs w:val="16"/>
                <w:lang w:val="eu-ES"/>
              </w:rPr>
              <w:t>70 Salmenta garbiak</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0830680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7.174.159.205</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412AB8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11.897.197</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B4A561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3.963.211.992</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DD5B59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97.618.417</w:t>
            </w:r>
          </w:p>
        </w:tc>
        <w:tc>
          <w:tcPr>
            <w:tcW w:w="659" w:type="pct"/>
            <w:tcBorders>
              <w:top w:val="nil"/>
              <w:left w:val="single" w:sz="4" w:space="0" w:color="BFBFBF" w:themeColor="background1" w:themeShade="BF"/>
              <w:bottom w:val="nil"/>
            </w:tcBorders>
            <w:shd w:val="clear" w:color="auto" w:fill="auto"/>
            <w:noWrap/>
            <w:vAlign w:val="bottom"/>
            <w:hideMark/>
          </w:tcPr>
          <w:p w14:paraId="5AA3C6F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3.101.431.601</w:t>
            </w:r>
          </w:p>
        </w:tc>
      </w:tr>
      <w:tr w:rsidR="004E1CF5" w:rsidRPr="00E5188F" w14:paraId="0B35F65B" w14:textId="77777777" w:rsidTr="003639E2">
        <w:tc>
          <w:tcPr>
            <w:tcW w:w="1829" w:type="pct"/>
            <w:tcBorders>
              <w:top w:val="nil"/>
              <w:bottom w:val="nil"/>
              <w:right w:val="single" w:sz="8" w:space="0" w:color="BFBFBF"/>
            </w:tcBorders>
            <w:shd w:val="clear" w:color="auto" w:fill="auto"/>
            <w:vAlign w:val="bottom"/>
            <w:hideMark/>
          </w:tcPr>
          <w:p w14:paraId="241F63FB" w14:textId="77777777" w:rsidR="004E1CF5" w:rsidRPr="00E5188F" w:rsidRDefault="004E1CF5" w:rsidP="003639E2">
            <w:pPr>
              <w:spacing w:line="240" w:lineRule="auto"/>
              <w:rPr>
                <w:sz w:val="16"/>
                <w:szCs w:val="16"/>
                <w:lang w:val="eu-ES"/>
              </w:rPr>
            </w:pPr>
            <w:r w:rsidRPr="00E5188F">
              <w:rPr>
                <w:sz w:val="16"/>
                <w:szCs w:val="16"/>
                <w:lang w:val="eu-ES"/>
              </w:rPr>
              <w:t>71 Izakinen aldaketa</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634B5A2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12.784.918</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CCEF01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15.481</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9DEC09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11.654.240</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18E0BF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-262.977</w:t>
            </w:r>
          </w:p>
        </w:tc>
        <w:tc>
          <w:tcPr>
            <w:tcW w:w="659" w:type="pct"/>
            <w:tcBorders>
              <w:top w:val="nil"/>
              <w:left w:val="single" w:sz="4" w:space="0" w:color="BFBFBF" w:themeColor="background1" w:themeShade="BF"/>
              <w:bottom w:val="nil"/>
            </w:tcBorders>
            <w:shd w:val="clear" w:color="auto" w:fill="auto"/>
            <w:noWrap/>
            <w:vAlign w:val="bottom"/>
            <w:hideMark/>
          </w:tcPr>
          <w:p w14:paraId="016E9AD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1.378.174</w:t>
            </w:r>
          </w:p>
        </w:tc>
      </w:tr>
      <w:tr w:rsidR="004E1CF5" w:rsidRPr="00E5188F" w14:paraId="24CF2018" w14:textId="77777777" w:rsidTr="003639E2">
        <w:tc>
          <w:tcPr>
            <w:tcW w:w="1829" w:type="pct"/>
            <w:tcBorders>
              <w:top w:val="nil"/>
              <w:bottom w:val="nil"/>
              <w:right w:val="single" w:sz="8" w:space="0" w:color="BFBFBF"/>
            </w:tcBorders>
            <w:shd w:val="clear" w:color="auto" w:fill="auto"/>
            <w:vAlign w:val="bottom"/>
            <w:hideMark/>
          </w:tcPr>
          <w:p w14:paraId="3038BDE7" w14:textId="77777777" w:rsidR="004E1CF5" w:rsidRPr="00E5188F" w:rsidRDefault="004E1CF5" w:rsidP="003639E2">
            <w:pPr>
              <w:spacing w:line="240" w:lineRule="auto"/>
              <w:rPr>
                <w:sz w:val="16"/>
                <w:szCs w:val="16"/>
                <w:lang w:val="eu-ES"/>
              </w:rPr>
            </w:pPr>
            <w:r w:rsidRPr="00E5188F">
              <w:rPr>
                <w:sz w:val="16"/>
                <w:szCs w:val="16"/>
                <w:lang w:val="eu-ES"/>
              </w:rPr>
              <w:t>73 Ibilgeturako egindako lanak</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0BDA18C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10.575.074</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8F561E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8BA71D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10.050.413</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3AE11D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28.913</w:t>
            </w:r>
          </w:p>
        </w:tc>
        <w:tc>
          <w:tcPr>
            <w:tcW w:w="659" w:type="pct"/>
            <w:tcBorders>
              <w:top w:val="nil"/>
              <w:left w:val="single" w:sz="4" w:space="0" w:color="BFBFBF" w:themeColor="background1" w:themeShade="BF"/>
              <w:bottom w:val="nil"/>
            </w:tcBorders>
            <w:shd w:val="clear" w:color="auto" w:fill="auto"/>
            <w:noWrap/>
            <w:vAlign w:val="bottom"/>
            <w:hideMark/>
          </w:tcPr>
          <w:p w14:paraId="77EEF23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495.748</w:t>
            </w:r>
          </w:p>
        </w:tc>
      </w:tr>
      <w:tr w:rsidR="004E1CF5" w:rsidRPr="00E5188F" w14:paraId="3B4CC6B9" w14:textId="77777777" w:rsidTr="003639E2">
        <w:tc>
          <w:tcPr>
            <w:tcW w:w="1829" w:type="pct"/>
            <w:tcBorders>
              <w:top w:val="nil"/>
              <w:bottom w:val="nil"/>
              <w:right w:val="single" w:sz="8" w:space="0" w:color="BFBFBF"/>
            </w:tcBorders>
            <w:shd w:val="clear" w:color="auto" w:fill="auto"/>
            <w:vAlign w:val="bottom"/>
            <w:hideMark/>
          </w:tcPr>
          <w:p w14:paraId="390EF2CA" w14:textId="77777777" w:rsidR="004E1CF5" w:rsidRPr="00E5188F" w:rsidRDefault="004E1CF5" w:rsidP="003639E2">
            <w:pPr>
              <w:spacing w:line="240" w:lineRule="auto"/>
              <w:rPr>
                <w:sz w:val="16"/>
                <w:szCs w:val="16"/>
                <w:lang w:val="eu-ES"/>
              </w:rPr>
            </w:pPr>
            <w:r w:rsidRPr="00E5188F">
              <w:rPr>
                <w:sz w:val="16"/>
                <w:szCs w:val="16"/>
                <w:lang w:val="eu-ES"/>
              </w:rPr>
              <w:t>74 Ustiapeneko diru laguntzak</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0D85007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327.820.141</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26F508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1.870.103</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3707A6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28.632.648</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D1549F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326.514</w:t>
            </w:r>
          </w:p>
        </w:tc>
        <w:tc>
          <w:tcPr>
            <w:tcW w:w="659" w:type="pct"/>
            <w:tcBorders>
              <w:top w:val="nil"/>
              <w:left w:val="single" w:sz="4" w:space="0" w:color="BFBFBF" w:themeColor="background1" w:themeShade="BF"/>
              <w:bottom w:val="nil"/>
            </w:tcBorders>
            <w:shd w:val="clear" w:color="auto" w:fill="auto"/>
            <w:noWrap/>
            <w:vAlign w:val="bottom"/>
            <w:hideMark/>
          </w:tcPr>
          <w:p w14:paraId="44C4570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296.990.876</w:t>
            </w:r>
          </w:p>
        </w:tc>
      </w:tr>
      <w:tr w:rsidR="004E1CF5" w:rsidRPr="00E5188F" w14:paraId="0986990B" w14:textId="77777777" w:rsidTr="003639E2">
        <w:tc>
          <w:tcPr>
            <w:tcW w:w="1829" w:type="pct"/>
            <w:tcBorders>
              <w:top w:val="nil"/>
              <w:bottom w:val="nil"/>
              <w:right w:val="single" w:sz="8" w:space="0" w:color="BFBFBF"/>
            </w:tcBorders>
            <w:shd w:val="clear" w:color="auto" w:fill="auto"/>
            <w:vAlign w:val="bottom"/>
            <w:hideMark/>
          </w:tcPr>
          <w:p w14:paraId="0B706CBE" w14:textId="77777777" w:rsidR="004E1CF5" w:rsidRPr="00E5188F" w:rsidRDefault="004E1CF5" w:rsidP="003639E2">
            <w:pPr>
              <w:spacing w:line="240" w:lineRule="auto"/>
              <w:rPr>
                <w:sz w:val="16"/>
                <w:szCs w:val="16"/>
                <w:lang w:val="eu-ES"/>
              </w:rPr>
            </w:pPr>
            <w:r w:rsidRPr="00E5188F">
              <w:rPr>
                <w:sz w:val="16"/>
                <w:szCs w:val="16"/>
                <w:lang w:val="eu-ES"/>
              </w:rPr>
              <w:t>75 Diru-sarrera osagarriak</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73087E1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516.636.965</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7D9A2E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63.352</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34C3A0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102.950.292</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E5B403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1.534.898</w:t>
            </w:r>
          </w:p>
        </w:tc>
        <w:tc>
          <w:tcPr>
            <w:tcW w:w="659" w:type="pct"/>
            <w:tcBorders>
              <w:top w:val="nil"/>
              <w:left w:val="single" w:sz="4" w:space="0" w:color="BFBFBF" w:themeColor="background1" w:themeShade="BF"/>
              <w:bottom w:val="nil"/>
            </w:tcBorders>
            <w:shd w:val="clear" w:color="auto" w:fill="auto"/>
            <w:noWrap/>
            <w:vAlign w:val="bottom"/>
            <w:hideMark/>
          </w:tcPr>
          <w:p w14:paraId="0DBC3D4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412.088.424</w:t>
            </w:r>
          </w:p>
        </w:tc>
      </w:tr>
      <w:tr w:rsidR="004E1CF5" w:rsidRPr="00E5188F" w14:paraId="4B2C755E" w14:textId="77777777" w:rsidTr="003639E2">
        <w:tc>
          <w:tcPr>
            <w:tcW w:w="1829" w:type="pct"/>
            <w:tcBorders>
              <w:top w:val="nil"/>
              <w:bottom w:val="nil"/>
              <w:right w:val="single" w:sz="8" w:space="0" w:color="BFBFBF"/>
            </w:tcBorders>
            <w:shd w:val="clear" w:color="auto" w:fill="auto"/>
            <w:vAlign w:val="bottom"/>
            <w:hideMark/>
          </w:tcPr>
          <w:p w14:paraId="0BA9F7D7" w14:textId="77777777" w:rsidR="004E1CF5" w:rsidRPr="00E5188F" w:rsidRDefault="004E1CF5" w:rsidP="003639E2">
            <w:pPr>
              <w:spacing w:line="240" w:lineRule="auto"/>
              <w:rPr>
                <w:sz w:val="16"/>
                <w:szCs w:val="16"/>
                <w:lang w:val="eu-ES"/>
              </w:rPr>
            </w:pPr>
            <w:r w:rsidRPr="00E5188F">
              <w:rPr>
                <w:sz w:val="16"/>
                <w:szCs w:val="16"/>
                <w:lang w:val="eu-ES"/>
              </w:rPr>
              <w:t>76 Finantza-sarrerak</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1295B97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197.419.799</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4F8D33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32.865</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8CB955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91.891.904</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52BD79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164.601</w:t>
            </w:r>
          </w:p>
        </w:tc>
        <w:tc>
          <w:tcPr>
            <w:tcW w:w="659" w:type="pct"/>
            <w:tcBorders>
              <w:top w:val="nil"/>
              <w:left w:val="single" w:sz="4" w:space="0" w:color="BFBFBF" w:themeColor="background1" w:themeShade="BF"/>
              <w:bottom w:val="nil"/>
            </w:tcBorders>
            <w:shd w:val="clear" w:color="auto" w:fill="auto"/>
            <w:noWrap/>
            <w:vAlign w:val="bottom"/>
            <w:hideMark/>
          </w:tcPr>
          <w:p w14:paraId="1DFB425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105.330.429</w:t>
            </w:r>
          </w:p>
        </w:tc>
      </w:tr>
      <w:tr w:rsidR="004E1CF5" w:rsidRPr="00E5188F" w14:paraId="13E74792" w14:textId="77777777" w:rsidTr="003639E2">
        <w:tc>
          <w:tcPr>
            <w:tcW w:w="1829" w:type="pct"/>
            <w:tcBorders>
              <w:top w:val="nil"/>
              <w:bottom w:val="nil"/>
              <w:right w:val="single" w:sz="8" w:space="0" w:color="BFBFBF"/>
            </w:tcBorders>
            <w:shd w:val="clear" w:color="auto" w:fill="auto"/>
            <w:vAlign w:val="bottom"/>
            <w:hideMark/>
          </w:tcPr>
          <w:p w14:paraId="039F83B9" w14:textId="77777777" w:rsidR="004E1CF5" w:rsidRPr="00E5188F" w:rsidRDefault="004E1CF5" w:rsidP="003639E2">
            <w:pPr>
              <w:spacing w:line="240" w:lineRule="auto"/>
              <w:rPr>
                <w:sz w:val="16"/>
                <w:szCs w:val="16"/>
                <w:lang w:val="eu-ES"/>
              </w:rPr>
            </w:pPr>
            <w:r w:rsidRPr="00E5188F">
              <w:rPr>
                <w:sz w:val="16"/>
                <w:szCs w:val="16"/>
                <w:lang w:val="eu-ES"/>
              </w:rPr>
              <w:t>77 Ezohiko diru-sarrerak</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198D0B4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15.276.413</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2F5752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411.355</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D9D6B3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9.221.377</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B27AA8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433.793</w:t>
            </w:r>
          </w:p>
        </w:tc>
        <w:tc>
          <w:tcPr>
            <w:tcW w:w="659" w:type="pct"/>
            <w:tcBorders>
              <w:top w:val="nil"/>
              <w:left w:val="single" w:sz="4" w:space="0" w:color="BFBFBF" w:themeColor="background1" w:themeShade="BF"/>
              <w:bottom w:val="nil"/>
            </w:tcBorders>
            <w:shd w:val="clear" w:color="auto" w:fill="auto"/>
            <w:noWrap/>
            <w:vAlign w:val="bottom"/>
            <w:hideMark/>
          </w:tcPr>
          <w:p w14:paraId="0BC4B1D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5.209.888</w:t>
            </w:r>
          </w:p>
        </w:tc>
      </w:tr>
      <w:tr w:rsidR="004E1CF5" w:rsidRPr="00E5188F" w14:paraId="221CE554" w14:textId="77777777" w:rsidTr="003639E2">
        <w:tc>
          <w:tcPr>
            <w:tcW w:w="1829" w:type="pct"/>
            <w:tcBorders>
              <w:top w:val="nil"/>
              <w:bottom w:val="single" w:sz="4" w:space="0" w:color="A6A6A6" w:themeColor="background1" w:themeShade="A6"/>
              <w:right w:val="single" w:sz="8" w:space="0" w:color="BFBFBF"/>
            </w:tcBorders>
            <w:shd w:val="clear" w:color="auto" w:fill="auto"/>
            <w:vAlign w:val="bottom"/>
            <w:hideMark/>
          </w:tcPr>
          <w:p w14:paraId="2AB163F0" w14:textId="77777777" w:rsidR="004E1CF5" w:rsidRPr="00E5188F" w:rsidRDefault="004E1CF5" w:rsidP="003639E2">
            <w:pPr>
              <w:spacing w:line="240" w:lineRule="auto"/>
              <w:rPr>
                <w:sz w:val="16"/>
                <w:szCs w:val="16"/>
                <w:lang w:val="eu-ES"/>
              </w:rPr>
            </w:pPr>
            <w:r w:rsidRPr="00E5188F">
              <w:rPr>
                <w:sz w:val="16"/>
                <w:szCs w:val="16"/>
                <w:lang w:val="eu-ES"/>
              </w:rPr>
              <w:t>79 Gehiegizko hornidura</w:t>
            </w:r>
          </w:p>
        </w:tc>
        <w:tc>
          <w:tcPr>
            <w:tcW w:w="658"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7253B4F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49.497.275</w:t>
            </w:r>
          </w:p>
        </w:tc>
        <w:tc>
          <w:tcPr>
            <w:tcW w:w="53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1053671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639</w:t>
            </w:r>
          </w:p>
        </w:tc>
        <w:tc>
          <w:tcPr>
            <w:tcW w:w="659"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6AA5B52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39.226.175</w:t>
            </w:r>
          </w:p>
        </w:tc>
        <w:tc>
          <w:tcPr>
            <w:tcW w:w="663"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7223083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20.701</w:t>
            </w:r>
          </w:p>
        </w:tc>
        <w:tc>
          <w:tcPr>
            <w:tcW w:w="659"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44FFBDB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10.249.761</w:t>
            </w:r>
          </w:p>
        </w:tc>
      </w:tr>
      <w:tr w:rsidR="004E1CF5" w:rsidRPr="00E5188F" w14:paraId="4ADF2831" w14:textId="77777777" w:rsidTr="003639E2">
        <w:tc>
          <w:tcPr>
            <w:tcW w:w="1829"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49967991" w14:textId="77777777" w:rsidR="004E1CF5" w:rsidRPr="00E5188F" w:rsidRDefault="004E1CF5" w:rsidP="003639E2">
            <w:pPr>
              <w:spacing w:line="240"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65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2CC29667"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8.304.169.790</w:t>
            </w:r>
          </w:p>
        </w:tc>
        <w:tc>
          <w:tcPr>
            <w:tcW w:w="53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4010C862"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14.290.992</w:t>
            </w:r>
          </w:p>
        </w:tc>
        <w:tc>
          <w:tcPr>
            <w:tcW w:w="65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5EE41EB5"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4.256.839.041</w:t>
            </w:r>
          </w:p>
        </w:tc>
        <w:tc>
          <w:tcPr>
            <w:tcW w:w="663"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707AEE0D"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99.864.860</w:t>
            </w:r>
          </w:p>
        </w:tc>
        <w:tc>
          <w:tcPr>
            <w:tcW w:w="659"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370B62EE"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3.933.174.901</w:t>
            </w:r>
          </w:p>
        </w:tc>
      </w:tr>
      <w:tr w:rsidR="004E1CF5" w:rsidRPr="00E5188F" w14:paraId="0ECD6E18" w14:textId="77777777" w:rsidTr="003639E2">
        <w:tc>
          <w:tcPr>
            <w:tcW w:w="1829" w:type="pct"/>
            <w:tcBorders>
              <w:top w:val="single" w:sz="4" w:space="0" w:color="A6A6A6" w:themeColor="background1" w:themeShade="A6"/>
              <w:bottom w:val="nil"/>
              <w:right w:val="single" w:sz="8" w:space="0" w:color="BFBFBF"/>
            </w:tcBorders>
            <w:shd w:val="clear" w:color="auto" w:fill="auto"/>
            <w:vAlign w:val="bottom"/>
            <w:hideMark/>
          </w:tcPr>
          <w:p w14:paraId="6E15B092" w14:textId="77777777" w:rsidR="004E1CF5" w:rsidRPr="00E5188F" w:rsidRDefault="004E1CF5" w:rsidP="003639E2">
            <w:pPr>
              <w:spacing w:line="240"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658"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5123C9E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53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50555F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59"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8BEF32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3"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08277D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59"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583BF25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690C4842" w14:textId="77777777" w:rsidTr="003639E2">
        <w:tc>
          <w:tcPr>
            <w:tcW w:w="1829" w:type="pct"/>
            <w:tcBorders>
              <w:top w:val="nil"/>
              <w:bottom w:val="nil"/>
              <w:right w:val="single" w:sz="8" w:space="0" w:color="BFBFBF"/>
            </w:tcBorders>
            <w:shd w:val="clear" w:color="auto" w:fill="auto"/>
            <w:vAlign w:val="bottom"/>
            <w:hideMark/>
          </w:tcPr>
          <w:p w14:paraId="7A054ACF" w14:textId="77777777" w:rsidR="004E1CF5" w:rsidRPr="00E5188F" w:rsidRDefault="004E1CF5" w:rsidP="003639E2">
            <w:pPr>
              <w:spacing w:line="240" w:lineRule="auto"/>
              <w:rPr>
                <w:sz w:val="16"/>
                <w:szCs w:val="16"/>
                <w:lang w:val="eu-ES"/>
              </w:rPr>
            </w:pPr>
            <w:r w:rsidRPr="00E5188F">
              <w:rPr>
                <w:sz w:val="16"/>
                <w:szCs w:val="16"/>
                <w:lang w:val="eu-ES"/>
              </w:rPr>
              <w:t>60 Erosketa garbiak</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3813DAF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4.064.599.090</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CC401A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4.575.879</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67F7DC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2.188.015.363</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408A0D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53.187.246</w:t>
            </w:r>
          </w:p>
        </w:tc>
        <w:tc>
          <w:tcPr>
            <w:tcW w:w="659" w:type="pct"/>
            <w:tcBorders>
              <w:top w:val="nil"/>
              <w:left w:val="single" w:sz="4" w:space="0" w:color="BFBFBF" w:themeColor="background1" w:themeShade="BF"/>
              <w:bottom w:val="nil"/>
            </w:tcBorders>
            <w:shd w:val="clear" w:color="auto" w:fill="auto"/>
            <w:noWrap/>
            <w:vAlign w:val="bottom"/>
            <w:hideMark/>
          </w:tcPr>
          <w:p w14:paraId="6A0F53B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1.818.820.602</w:t>
            </w:r>
          </w:p>
        </w:tc>
      </w:tr>
      <w:tr w:rsidR="004E1CF5" w:rsidRPr="00E5188F" w14:paraId="0A883472" w14:textId="77777777" w:rsidTr="003639E2">
        <w:tc>
          <w:tcPr>
            <w:tcW w:w="1829" w:type="pct"/>
            <w:tcBorders>
              <w:top w:val="nil"/>
              <w:bottom w:val="nil"/>
              <w:right w:val="single" w:sz="8" w:space="0" w:color="BFBFBF"/>
            </w:tcBorders>
            <w:shd w:val="clear" w:color="auto" w:fill="auto"/>
            <w:vAlign w:val="bottom"/>
            <w:hideMark/>
          </w:tcPr>
          <w:p w14:paraId="173CFA93" w14:textId="77777777" w:rsidR="004E1CF5" w:rsidRPr="00E5188F" w:rsidRDefault="004E1CF5" w:rsidP="003639E2">
            <w:pPr>
              <w:spacing w:line="240" w:lineRule="auto"/>
              <w:rPr>
                <w:sz w:val="16"/>
                <w:szCs w:val="16"/>
                <w:lang w:val="eu-ES"/>
              </w:rPr>
            </w:pPr>
            <w:r w:rsidRPr="00E5188F">
              <w:rPr>
                <w:sz w:val="16"/>
                <w:szCs w:val="16"/>
                <w:lang w:val="eu-ES"/>
              </w:rPr>
              <w:t>61 Izakinen aldaketa</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196590C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1.190.536</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86FDEA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170.167</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6BEC8D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7.407.305</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02C0E8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-1.532.832</w:t>
            </w:r>
          </w:p>
        </w:tc>
        <w:tc>
          <w:tcPr>
            <w:tcW w:w="659" w:type="pct"/>
            <w:tcBorders>
              <w:top w:val="nil"/>
              <w:left w:val="single" w:sz="4" w:space="0" w:color="BFBFBF" w:themeColor="background1" w:themeShade="BF"/>
              <w:bottom w:val="nil"/>
            </w:tcBorders>
            <w:shd w:val="clear" w:color="auto" w:fill="auto"/>
            <w:noWrap/>
            <w:vAlign w:val="bottom"/>
            <w:hideMark/>
          </w:tcPr>
          <w:p w14:paraId="3536989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-4.854.104</w:t>
            </w:r>
          </w:p>
        </w:tc>
      </w:tr>
      <w:tr w:rsidR="004E1CF5" w:rsidRPr="00E5188F" w14:paraId="590D4544" w14:textId="77777777" w:rsidTr="003639E2">
        <w:tc>
          <w:tcPr>
            <w:tcW w:w="1829" w:type="pct"/>
            <w:tcBorders>
              <w:top w:val="nil"/>
              <w:bottom w:val="nil"/>
              <w:right w:val="single" w:sz="8" w:space="0" w:color="BFBFBF"/>
            </w:tcBorders>
            <w:shd w:val="clear" w:color="auto" w:fill="auto"/>
            <w:vAlign w:val="bottom"/>
            <w:hideMark/>
          </w:tcPr>
          <w:p w14:paraId="2650B0A3" w14:textId="77777777" w:rsidR="004E1CF5" w:rsidRPr="00E5188F" w:rsidRDefault="004E1CF5" w:rsidP="003639E2">
            <w:pPr>
              <w:spacing w:line="240" w:lineRule="auto"/>
              <w:rPr>
                <w:sz w:val="16"/>
                <w:szCs w:val="16"/>
                <w:lang w:val="eu-ES"/>
              </w:rPr>
            </w:pPr>
            <w:r w:rsidRPr="00E5188F">
              <w:rPr>
                <w:sz w:val="16"/>
                <w:szCs w:val="16"/>
                <w:lang w:val="eu-ES"/>
              </w:rPr>
              <w:t>62 Kanpoko zerbitzuak</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0095320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1.012.011.823</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6AD4E6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3.007.640</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1A6663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588.432.465</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7AB4CD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11.532.517</w:t>
            </w:r>
          </w:p>
        </w:tc>
        <w:tc>
          <w:tcPr>
            <w:tcW w:w="659" w:type="pct"/>
            <w:tcBorders>
              <w:top w:val="nil"/>
              <w:left w:val="single" w:sz="4" w:space="0" w:color="BFBFBF" w:themeColor="background1" w:themeShade="BF"/>
              <w:bottom w:val="nil"/>
            </w:tcBorders>
            <w:shd w:val="clear" w:color="auto" w:fill="auto"/>
            <w:noWrap/>
            <w:vAlign w:val="bottom"/>
            <w:hideMark/>
          </w:tcPr>
          <w:p w14:paraId="21AF319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409.039.201</w:t>
            </w:r>
          </w:p>
        </w:tc>
      </w:tr>
      <w:tr w:rsidR="004E1CF5" w:rsidRPr="00E5188F" w14:paraId="250B413A" w14:textId="77777777" w:rsidTr="003639E2">
        <w:tc>
          <w:tcPr>
            <w:tcW w:w="1829" w:type="pct"/>
            <w:tcBorders>
              <w:top w:val="nil"/>
              <w:bottom w:val="nil"/>
              <w:right w:val="single" w:sz="8" w:space="0" w:color="BFBFBF"/>
            </w:tcBorders>
            <w:shd w:val="clear" w:color="auto" w:fill="auto"/>
            <w:vAlign w:val="bottom"/>
            <w:hideMark/>
          </w:tcPr>
          <w:p w14:paraId="6D272761" w14:textId="77777777" w:rsidR="004E1CF5" w:rsidRPr="00E5188F" w:rsidRDefault="004E1CF5" w:rsidP="003639E2">
            <w:pPr>
              <w:spacing w:line="240" w:lineRule="auto"/>
              <w:rPr>
                <w:sz w:val="16"/>
                <w:szCs w:val="16"/>
                <w:lang w:val="eu-ES"/>
              </w:rPr>
            </w:pPr>
            <w:r w:rsidRPr="00E5188F">
              <w:rPr>
                <w:sz w:val="16"/>
                <w:szCs w:val="16"/>
                <w:lang w:val="eu-ES"/>
              </w:rPr>
              <w:t>63 Jarduerari lotutako zergak</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121EA0B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26.186.933</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C0926B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25.290</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61FDD5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9.373.969</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F7BA47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219.980</w:t>
            </w:r>
          </w:p>
        </w:tc>
        <w:tc>
          <w:tcPr>
            <w:tcW w:w="659" w:type="pct"/>
            <w:tcBorders>
              <w:top w:val="nil"/>
              <w:left w:val="single" w:sz="4" w:space="0" w:color="BFBFBF" w:themeColor="background1" w:themeShade="BF"/>
              <w:bottom w:val="nil"/>
            </w:tcBorders>
            <w:shd w:val="clear" w:color="auto" w:fill="auto"/>
            <w:noWrap/>
            <w:vAlign w:val="bottom"/>
            <w:hideMark/>
          </w:tcPr>
          <w:p w14:paraId="5561D3E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16.567.694</w:t>
            </w:r>
          </w:p>
        </w:tc>
      </w:tr>
      <w:tr w:rsidR="004E1CF5" w:rsidRPr="00E5188F" w14:paraId="258249F3" w14:textId="77777777" w:rsidTr="003639E2">
        <w:tc>
          <w:tcPr>
            <w:tcW w:w="1829" w:type="pct"/>
            <w:tcBorders>
              <w:top w:val="nil"/>
              <w:bottom w:val="nil"/>
              <w:right w:val="single" w:sz="8" w:space="0" w:color="BFBFBF"/>
            </w:tcBorders>
            <w:shd w:val="clear" w:color="auto" w:fill="auto"/>
            <w:vAlign w:val="bottom"/>
            <w:hideMark/>
          </w:tcPr>
          <w:p w14:paraId="3BD20EA9" w14:textId="77777777" w:rsidR="004E1CF5" w:rsidRPr="00E5188F" w:rsidRDefault="004E1CF5" w:rsidP="003639E2">
            <w:pPr>
              <w:spacing w:line="240" w:lineRule="auto"/>
              <w:rPr>
                <w:sz w:val="16"/>
                <w:szCs w:val="16"/>
                <w:lang w:val="eu-ES"/>
              </w:rPr>
            </w:pPr>
            <w:r w:rsidRPr="00E5188F">
              <w:rPr>
                <w:sz w:val="16"/>
                <w:szCs w:val="16"/>
                <w:lang w:val="eu-ES"/>
              </w:rPr>
              <w:t>64 Pertsonal-gastuak</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048932E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1.850.059.721</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E7282A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4.345.783</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A0B76D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872.885.110</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4DA1F9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32.061.108</w:t>
            </w:r>
          </w:p>
        </w:tc>
        <w:tc>
          <w:tcPr>
            <w:tcW w:w="659" w:type="pct"/>
            <w:tcBorders>
              <w:top w:val="nil"/>
              <w:left w:val="single" w:sz="4" w:space="0" w:color="BFBFBF" w:themeColor="background1" w:themeShade="BF"/>
              <w:bottom w:val="nil"/>
            </w:tcBorders>
            <w:shd w:val="clear" w:color="auto" w:fill="auto"/>
            <w:noWrap/>
            <w:vAlign w:val="bottom"/>
            <w:hideMark/>
          </w:tcPr>
          <w:p w14:paraId="0EF9F03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940.767.719</w:t>
            </w:r>
          </w:p>
        </w:tc>
      </w:tr>
      <w:tr w:rsidR="004E1CF5" w:rsidRPr="00E5188F" w14:paraId="77A6E7DF" w14:textId="77777777" w:rsidTr="003639E2">
        <w:tc>
          <w:tcPr>
            <w:tcW w:w="1829" w:type="pct"/>
            <w:tcBorders>
              <w:top w:val="nil"/>
              <w:bottom w:val="nil"/>
              <w:right w:val="single" w:sz="8" w:space="0" w:color="BFBFBF"/>
            </w:tcBorders>
            <w:shd w:val="clear" w:color="auto" w:fill="auto"/>
            <w:vAlign w:val="bottom"/>
            <w:hideMark/>
          </w:tcPr>
          <w:p w14:paraId="125BB770" w14:textId="77777777" w:rsidR="004E1CF5" w:rsidRPr="00E5188F" w:rsidRDefault="004E1CF5" w:rsidP="003639E2">
            <w:pPr>
              <w:spacing w:line="240" w:lineRule="auto"/>
              <w:rPr>
                <w:sz w:val="16"/>
                <w:szCs w:val="16"/>
                <w:lang w:val="eu-ES"/>
              </w:rPr>
            </w:pPr>
            <w:r w:rsidRPr="00E5188F">
              <w:rPr>
                <w:sz w:val="16"/>
                <w:szCs w:val="16"/>
                <w:lang w:val="eu-ES"/>
              </w:rPr>
              <w:t>65 Kudeaketa-gastuak</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6398F41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311.035.571</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DD8FD3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48.168</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877A95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43.369.297</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1A8071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573.522</w:t>
            </w:r>
          </w:p>
        </w:tc>
        <w:tc>
          <w:tcPr>
            <w:tcW w:w="659" w:type="pct"/>
            <w:tcBorders>
              <w:top w:val="nil"/>
              <w:left w:val="single" w:sz="4" w:space="0" w:color="BFBFBF" w:themeColor="background1" w:themeShade="BF"/>
              <w:bottom w:val="nil"/>
            </w:tcBorders>
            <w:shd w:val="clear" w:color="auto" w:fill="auto"/>
            <w:noWrap/>
            <w:vAlign w:val="bottom"/>
            <w:hideMark/>
          </w:tcPr>
          <w:p w14:paraId="56257FD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267.044.584</w:t>
            </w:r>
          </w:p>
        </w:tc>
      </w:tr>
      <w:tr w:rsidR="004E1CF5" w:rsidRPr="00E5188F" w14:paraId="6EEEC571" w14:textId="77777777" w:rsidTr="003639E2">
        <w:tc>
          <w:tcPr>
            <w:tcW w:w="1829" w:type="pct"/>
            <w:tcBorders>
              <w:top w:val="nil"/>
              <w:bottom w:val="nil"/>
              <w:right w:val="single" w:sz="8" w:space="0" w:color="BFBFBF"/>
            </w:tcBorders>
            <w:shd w:val="clear" w:color="auto" w:fill="auto"/>
            <w:vAlign w:val="bottom"/>
            <w:hideMark/>
          </w:tcPr>
          <w:p w14:paraId="591A44C1" w14:textId="77777777" w:rsidR="004E1CF5" w:rsidRPr="00E5188F" w:rsidRDefault="004E1CF5" w:rsidP="003639E2">
            <w:pPr>
              <w:spacing w:line="240" w:lineRule="auto"/>
              <w:rPr>
                <w:sz w:val="16"/>
                <w:szCs w:val="16"/>
                <w:lang w:val="eu-ES"/>
              </w:rPr>
            </w:pPr>
            <w:r w:rsidRPr="00E5188F">
              <w:rPr>
                <w:sz w:val="16"/>
                <w:szCs w:val="16"/>
                <w:lang w:val="eu-ES"/>
              </w:rPr>
              <w:t>66 Finantza-gastuak</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5FCC8BE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118.966.239</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521384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83.652</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678B73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71.087.211</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0196E0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641.434</w:t>
            </w:r>
          </w:p>
        </w:tc>
        <w:tc>
          <w:tcPr>
            <w:tcW w:w="659" w:type="pct"/>
            <w:tcBorders>
              <w:top w:val="nil"/>
              <w:left w:val="single" w:sz="4" w:space="0" w:color="BFBFBF" w:themeColor="background1" w:themeShade="BF"/>
              <w:bottom w:val="nil"/>
            </w:tcBorders>
            <w:shd w:val="clear" w:color="auto" w:fill="auto"/>
            <w:noWrap/>
            <w:vAlign w:val="bottom"/>
            <w:hideMark/>
          </w:tcPr>
          <w:p w14:paraId="6A9EF37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47.153.941</w:t>
            </w:r>
          </w:p>
        </w:tc>
      </w:tr>
      <w:tr w:rsidR="004E1CF5" w:rsidRPr="00E5188F" w14:paraId="1AE366CF" w14:textId="77777777" w:rsidTr="003639E2">
        <w:tc>
          <w:tcPr>
            <w:tcW w:w="1829" w:type="pct"/>
            <w:tcBorders>
              <w:top w:val="nil"/>
              <w:bottom w:val="nil"/>
              <w:right w:val="single" w:sz="8" w:space="0" w:color="BFBFBF"/>
            </w:tcBorders>
            <w:shd w:val="clear" w:color="auto" w:fill="auto"/>
            <w:vAlign w:val="bottom"/>
            <w:hideMark/>
          </w:tcPr>
          <w:p w14:paraId="591963C7" w14:textId="77777777" w:rsidR="004E1CF5" w:rsidRPr="00E5188F" w:rsidRDefault="004E1CF5" w:rsidP="003639E2">
            <w:pPr>
              <w:spacing w:line="240" w:lineRule="auto"/>
              <w:rPr>
                <w:sz w:val="16"/>
                <w:szCs w:val="16"/>
                <w:lang w:val="eu-ES"/>
              </w:rPr>
            </w:pPr>
            <w:r w:rsidRPr="00E5188F">
              <w:rPr>
                <w:sz w:val="16"/>
                <w:szCs w:val="16"/>
                <w:lang w:val="eu-ES"/>
              </w:rPr>
              <w:t>67 Ezohiko gastuak</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3E15C08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14.984.239</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386EE5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-26.265</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A71E1B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11.119.579</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DECCAC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80.832</w:t>
            </w:r>
          </w:p>
        </w:tc>
        <w:tc>
          <w:tcPr>
            <w:tcW w:w="659" w:type="pct"/>
            <w:tcBorders>
              <w:top w:val="nil"/>
              <w:left w:val="single" w:sz="4" w:space="0" w:color="BFBFBF" w:themeColor="background1" w:themeShade="BF"/>
              <w:bottom w:val="nil"/>
            </w:tcBorders>
            <w:shd w:val="clear" w:color="auto" w:fill="auto"/>
            <w:noWrap/>
            <w:vAlign w:val="bottom"/>
            <w:hideMark/>
          </w:tcPr>
          <w:p w14:paraId="502AF41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3.810.093</w:t>
            </w:r>
          </w:p>
        </w:tc>
      </w:tr>
      <w:tr w:rsidR="004E1CF5" w:rsidRPr="00E5188F" w14:paraId="579B98C7" w14:textId="77777777" w:rsidTr="003639E2">
        <w:tc>
          <w:tcPr>
            <w:tcW w:w="1829" w:type="pct"/>
            <w:tcBorders>
              <w:top w:val="nil"/>
              <w:bottom w:val="nil"/>
              <w:right w:val="single" w:sz="8" w:space="0" w:color="BFBFBF"/>
            </w:tcBorders>
            <w:shd w:val="clear" w:color="auto" w:fill="auto"/>
            <w:vAlign w:val="bottom"/>
            <w:hideMark/>
          </w:tcPr>
          <w:p w14:paraId="20EBD31E" w14:textId="77777777" w:rsidR="004E1CF5" w:rsidRPr="00E5188F" w:rsidRDefault="004E1CF5" w:rsidP="003639E2">
            <w:pPr>
              <w:spacing w:line="240" w:lineRule="auto"/>
              <w:rPr>
                <w:sz w:val="16"/>
                <w:szCs w:val="16"/>
                <w:lang w:val="eu-ES"/>
              </w:rPr>
            </w:pPr>
            <w:r w:rsidRPr="00E5188F">
              <w:rPr>
                <w:sz w:val="16"/>
                <w:szCs w:val="16"/>
                <w:lang w:val="eu-ES"/>
              </w:rPr>
              <w:t>68 Ekitaldiaren amortizaziorako hornidura</w:t>
            </w:r>
          </w:p>
        </w:tc>
        <w:tc>
          <w:tcPr>
            <w:tcW w:w="658" w:type="pct"/>
            <w:tcBorders>
              <w:top w:val="nil"/>
              <w:left w:val="nil"/>
              <w:bottom w:val="nil"/>
              <w:right w:val="single" w:sz="4" w:space="0" w:color="BFBFBF" w:themeColor="background1" w:themeShade="BF"/>
            </w:tcBorders>
            <w:shd w:val="clear" w:color="auto" w:fill="auto"/>
            <w:noWrap/>
            <w:vAlign w:val="bottom"/>
            <w:hideMark/>
          </w:tcPr>
          <w:p w14:paraId="120ED70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232.961.977</w:t>
            </w:r>
          </w:p>
        </w:tc>
        <w:tc>
          <w:tcPr>
            <w:tcW w:w="53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E5CED8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1.140.214</w:t>
            </w:r>
          </w:p>
        </w:tc>
        <w:tc>
          <w:tcPr>
            <w:tcW w:w="659"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E1246A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143.444.599</w:t>
            </w:r>
          </w:p>
        </w:tc>
        <w:tc>
          <w:tcPr>
            <w:tcW w:w="663"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E2CC43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1.010.820</w:t>
            </w:r>
          </w:p>
        </w:tc>
        <w:tc>
          <w:tcPr>
            <w:tcW w:w="659" w:type="pct"/>
            <w:tcBorders>
              <w:top w:val="nil"/>
              <w:left w:val="single" w:sz="4" w:space="0" w:color="BFBFBF" w:themeColor="background1" w:themeShade="BF"/>
              <w:bottom w:val="nil"/>
            </w:tcBorders>
            <w:shd w:val="clear" w:color="auto" w:fill="auto"/>
            <w:noWrap/>
            <w:vAlign w:val="bottom"/>
            <w:hideMark/>
          </w:tcPr>
          <w:p w14:paraId="666F51A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87.366.344</w:t>
            </w:r>
          </w:p>
        </w:tc>
      </w:tr>
      <w:tr w:rsidR="004E1CF5" w:rsidRPr="00E5188F" w14:paraId="20FC648C" w14:textId="77777777" w:rsidTr="003639E2">
        <w:tc>
          <w:tcPr>
            <w:tcW w:w="1829" w:type="pct"/>
            <w:tcBorders>
              <w:top w:val="nil"/>
              <w:bottom w:val="single" w:sz="4" w:space="0" w:color="A6A6A6" w:themeColor="background1" w:themeShade="A6"/>
              <w:right w:val="single" w:sz="8" w:space="0" w:color="BFBFBF"/>
            </w:tcBorders>
            <w:shd w:val="clear" w:color="auto" w:fill="auto"/>
            <w:vAlign w:val="bottom"/>
            <w:hideMark/>
          </w:tcPr>
          <w:p w14:paraId="0740FDD6" w14:textId="77777777" w:rsidR="004E1CF5" w:rsidRPr="00E5188F" w:rsidRDefault="004E1CF5" w:rsidP="003639E2">
            <w:pPr>
              <w:spacing w:line="240" w:lineRule="auto"/>
              <w:rPr>
                <w:sz w:val="16"/>
                <w:szCs w:val="16"/>
                <w:lang w:val="eu-ES"/>
              </w:rPr>
            </w:pPr>
            <w:r w:rsidRPr="00E5188F">
              <w:rPr>
                <w:sz w:val="16"/>
                <w:szCs w:val="16"/>
                <w:lang w:val="eu-ES"/>
              </w:rPr>
              <w:t>69 Hornidura-zuzkidurak</w:t>
            </w:r>
          </w:p>
        </w:tc>
        <w:tc>
          <w:tcPr>
            <w:tcW w:w="658"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6356B1A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195.589.091</w:t>
            </w:r>
          </w:p>
        </w:tc>
        <w:tc>
          <w:tcPr>
            <w:tcW w:w="53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0FEAA61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20.570</w:t>
            </w:r>
          </w:p>
        </w:tc>
        <w:tc>
          <w:tcPr>
            <w:tcW w:w="659"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37F1B5D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69.569.729</w:t>
            </w:r>
          </w:p>
        </w:tc>
        <w:tc>
          <w:tcPr>
            <w:tcW w:w="663"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4ED8CC0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279.994</w:t>
            </w:r>
          </w:p>
        </w:tc>
        <w:tc>
          <w:tcPr>
            <w:tcW w:w="659"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6E17C56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125.718.799</w:t>
            </w:r>
          </w:p>
        </w:tc>
      </w:tr>
      <w:tr w:rsidR="004E1CF5" w:rsidRPr="00E5188F" w14:paraId="27D644A0" w14:textId="77777777" w:rsidTr="003639E2">
        <w:tc>
          <w:tcPr>
            <w:tcW w:w="1829"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0DAA12D3" w14:textId="77777777" w:rsidR="004E1CF5" w:rsidRPr="00E5188F" w:rsidRDefault="004E1CF5" w:rsidP="003639E2">
            <w:pPr>
              <w:spacing w:line="240"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5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50A0D276"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7.827.585.220</w:t>
            </w:r>
          </w:p>
        </w:tc>
        <w:tc>
          <w:tcPr>
            <w:tcW w:w="53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44B6E058"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13.391.098</w:t>
            </w:r>
          </w:p>
        </w:tc>
        <w:tc>
          <w:tcPr>
            <w:tcW w:w="659"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36C963E4"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4.004.704.627</w:t>
            </w:r>
          </w:p>
        </w:tc>
        <w:tc>
          <w:tcPr>
            <w:tcW w:w="663"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6709E616"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98.054.621</w:t>
            </w:r>
          </w:p>
        </w:tc>
        <w:tc>
          <w:tcPr>
            <w:tcW w:w="659"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01CCC60B"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3.711.434.873</w:t>
            </w:r>
          </w:p>
        </w:tc>
      </w:tr>
      <w:tr w:rsidR="004E1CF5" w:rsidRPr="00E5188F" w14:paraId="0A60F289" w14:textId="77777777" w:rsidTr="003639E2">
        <w:tc>
          <w:tcPr>
            <w:tcW w:w="1829" w:type="pct"/>
            <w:tcBorders>
              <w:top w:val="single" w:sz="4" w:space="0" w:color="A6A6A6" w:themeColor="background1" w:themeShade="A6"/>
              <w:bottom w:val="single" w:sz="8" w:space="0" w:color="BFBFBF"/>
              <w:right w:val="single" w:sz="8" w:space="0" w:color="BFBFBF"/>
            </w:tcBorders>
            <w:shd w:val="clear" w:color="000000" w:fill="DDEEFF"/>
            <w:vAlign w:val="bottom"/>
            <w:hideMark/>
          </w:tcPr>
          <w:p w14:paraId="6213838B"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MOZKINAK (+) edo GALERAK (-)</w:t>
            </w:r>
          </w:p>
        </w:tc>
        <w:tc>
          <w:tcPr>
            <w:tcW w:w="658" w:type="pct"/>
            <w:tcBorders>
              <w:top w:val="single" w:sz="4" w:space="0" w:color="A6A6A6" w:themeColor="background1" w:themeShade="A6"/>
              <w:left w:val="nil"/>
              <w:bottom w:val="single" w:sz="8" w:space="0" w:color="BFBFBF"/>
              <w:right w:val="single" w:sz="4" w:space="0" w:color="BFBFBF" w:themeColor="background1" w:themeShade="BF"/>
            </w:tcBorders>
            <w:shd w:val="clear" w:color="000000" w:fill="DDEEFF"/>
            <w:vAlign w:val="bottom"/>
            <w:hideMark/>
          </w:tcPr>
          <w:p w14:paraId="21AA5F0A"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476.584.570</w:t>
            </w:r>
          </w:p>
        </w:tc>
        <w:tc>
          <w:tcPr>
            <w:tcW w:w="532"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200CB98F"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899.894</w:t>
            </w:r>
          </w:p>
        </w:tc>
        <w:tc>
          <w:tcPr>
            <w:tcW w:w="659"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23375BE6"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252.134.414</w:t>
            </w:r>
          </w:p>
        </w:tc>
        <w:tc>
          <w:tcPr>
            <w:tcW w:w="663"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1DCD3BD5"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1.810.239</w:t>
            </w:r>
          </w:p>
        </w:tc>
        <w:tc>
          <w:tcPr>
            <w:tcW w:w="659" w:type="pct"/>
            <w:tcBorders>
              <w:top w:val="single" w:sz="4" w:space="0" w:color="A6A6A6" w:themeColor="background1" w:themeShade="A6"/>
              <w:left w:val="single" w:sz="4" w:space="0" w:color="BFBFBF" w:themeColor="background1" w:themeShade="BF"/>
              <w:bottom w:val="single" w:sz="8" w:space="0" w:color="BFBFBF"/>
            </w:tcBorders>
            <w:shd w:val="clear" w:color="000000" w:fill="DDEEFF"/>
            <w:vAlign w:val="bottom"/>
            <w:hideMark/>
          </w:tcPr>
          <w:p w14:paraId="657D1379"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221.740.028</w:t>
            </w:r>
          </w:p>
        </w:tc>
      </w:tr>
      <w:tr w:rsidR="004E1CF5" w:rsidRPr="00E5188F" w14:paraId="2D01FFE2" w14:textId="77777777" w:rsidTr="003639E2">
        <w:tc>
          <w:tcPr>
            <w:tcW w:w="1829" w:type="pct"/>
            <w:tcBorders>
              <w:top w:val="nil"/>
              <w:bottom w:val="single" w:sz="8" w:space="0" w:color="BFBFBF"/>
              <w:right w:val="single" w:sz="8" w:space="0" w:color="BFBFBF"/>
            </w:tcBorders>
            <w:shd w:val="clear" w:color="auto" w:fill="auto"/>
            <w:vAlign w:val="bottom"/>
            <w:hideMark/>
          </w:tcPr>
          <w:p w14:paraId="4445229F" w14:textId="77777777" w:rsidR="004E1CF5" w:rsidRPr="00E5188F" w:rsidRDefault="004E1CF5" w:rsidP="003639E2">
            <w:pPr>
              <w:spacing w:line="240" w:lineRule="auto"/>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58" w:type="pct"/>
            <w:tcBorders>
              <w:top w:val="nil"/>
              <w:left w:val="nil"/>
              <w:bottom w:val="single" w:sz="8" w:space="0" w:color="BFBFBF"/>
              <w:right w:val="single" w:sz="4" w:space="0" w:color="BFBFBF" w:themeColor="background1" w:themeShade="BF"/>
            </w:tcBorders>
            <w:shd w:val="clear" w:color="auto" w:fill="auto"/>
            <w:vAlign w:val="bottom"/>
            <w:hideMark/>
          </w:tcPr>
          <w:p w14:paraId="2B4E1816"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532"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6DFED42A"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59"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641E36BB"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63"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76269E4A"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59" w:type="pct"/>
            <w:tcBorders>
              <w:top w:val="nil"/>
              <w:left w:val="single" w:sz="4" w:space="0" w:color="BFBFBF" w:themeColor="background1" w:themeShade="BF"/>
              <w:bottom w:val="single" w:sz="8" w:space="0" w:color="BFBFBF"/>
            </w:tcBorders>
            <w:shd w:val="clear" w:color="auto" w:fill="auto"/>
            <w:vAlign w:val="bottom"/>
            <w:hideMark/>
          </w:tcPr>
          <w:p w14:paraId="42936E79"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r>
      <w:tr w:rsidR="004E1CF5" w:rsidRPr="00E5188F" w14:paraId="59AC6CFB" w14:textId="77777777" w:rsidTr="003639E2">
        <w:tc>
          <w:tcPr>
            <w:tcW w:w="1829" w:type="pct"/>
            <w:tcBorders>
              <w:top w:val="nil"/>
              <w:bottom w:val="single" w:sz="8" w:space="0" w:color="BFBFBF"/>
              <w:right w:val="single" w:sz="8" w:space="0" w:color="BFBFBF"/>
            </w:tcBorders>
            <w:shd w:val="clear" w:color="000000" w:fill="DDEEFF"/>
            <w:vAlign w:val="bottom"/>
            <w:hideMark/>
          </w:tcPr>
          <w:p w14:paraId="40C25878"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CASH FLOW</w:t>
            </w:r>
          </w:p>
        </w:tc>
        <w:tc>
          <w:tcPr>
            <w:tcW w:w="658" w:type="pct"/>
            <w:tcBorders>
              <w:top w:val="nil"/>
              <w:left w:val="nil"/>
              <w:bottom w:val="single" w:sz="8" w:space="0" w:color="BFBFBF"/>
              <w:right w:val="single" w:sz="4" w:space="0" w:color="BFBFBF" w:themeColor="background1" w:themeShade="BF"/>
            </w:tcBorders>
            <w:shd w:val="clear" w:color="000000" w:fill="DDEEFF"/>
            <w:vAlign w:val="bottom"/>
            <w:hideMark/>
          </w:tcPr>
          <w:p w14:paraId="7AC8C57D"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905.135.638</w:t>
            </w:r>
          </w:p>
        </w:tc>
        <w:tc>
          <w:tcPr>
            <w:tcW w:w="53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034D3AB5"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2.060.676</w:t>
            </w:r>
          </w:p>
        </w:tc>
        <w:tc>
          <w:tcPr>
            <w:tcW w:w="659" w:type="pct"/>
            <w:tcBorders>
              <w:top w:val="nil"/>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44D1F39E"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465.148.742</w:t>
            </w:r>
          </w:p>
        </w:tc>
        <w:tc>
          <w:tcPr>
            <w:tcW w:w="663"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457BC147"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3.101.052</w:t>
            </w:r>
          </w:p>
        </w:tc>
        <w:tc>
          <w:tcPr>
            <w:tcW w:w="659" w:type="pct"/>
            <w:tcBorders>
              <w:top w:val="nil"/>
              <w:left w:val="single" w:sz="4" w:space="0" w:color="BFBFBF" w:themeColor="background1" w:themeShade="BF"/>
              <w:bottom w:val="single" w:sz="8" w:space="0" w:color="BFBFBF"/>
            </w:tcBorders>
            <w:shd w:val="clear" w:color="000000" w:fill="DDEEFF"/>
            <w:vAlign w:val="bottom"/>
            <w:hideMark/>
          </w:tcPr>
          <w:p w14:paraId="37B29936"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434.825.169</w:t>
            </w:r>
          </w:p>
        </w:tc>
      </w:tr>
    </w:tbl>
    <w:p w14:paraId="46DDB425" w14:textId="77777777" w:rsidR="004E1CF5" w:rsidRPr="00E5188F" w:rsidRDefault="004E1CF5" w:rsidP="004E1CF5">
      <w:pPr>
        <w:widowControl w:val="0"/>
        <w:spacing w:line="264" w:lineRule="auto"/>
        <w:rPr>
          <w:lang w:val="eu-ES"/>
        </w:rPr>
      </w:pPr>
    </w:p>
    <w:p w14:paraId="4254DCE9" w14:textId="1BBFA4F4"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82" w:name="_Toc511991474"/>
      <w:bookmarkStart w:id="483" w:name="_Toc511994125"/>
      <w:bookmarkStart w:id="484" w:name="_Toc516567953"/>
      <w:bookmarkStart w:id="485" w:name="_Toc518382903"/>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71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 xml:space="preserve">L.S.A. SOZIETATEEN EMAITZEN KONTUAK, JARDUERA SEKTOREAREN ARABERA 2016 </w:t>
      </w:r>
      <w:bookmarkEnd w:id="482"/>
      <w:bookmarkEnd w:id="483"/>
      <w:r w:rsidRPr="00E5188F">
        <w:rPr>
          <w:rFonts w:ascii="Arial" w:hAnsi="Arial" w:cs="Arial"/>
          <w:b w:val="0"/>
          <w:color w:val="5F5F5F"/>
          <w:sz w:val="18"/>
          <w:szCs w:val="18"/>
          <w:lang w:val="eu-ES"/>
        </w:rPr>
        <w:t xml:space="preserve">(zifra absolutuak </w:t>
      </w:r>
      <w:r w:rsidR="000F0522">
        <w:rPr>
          <w:rFonts w:ascii="Arial" w:hAnsi="Arial" w:cs="Arial"/>
          <w:b w:val="0"/>
          <w:color w:val="5F5F5F"/>
          <w:sz w:val="18"/>
          <w:szCs w:val="18"/>
          <w:lang w:val="eu-ES"/>
        </w:rPr>
        <w:t>Eurotan</w:t>
      </w:r>
      <w:r w:rsidRPr="00E5188F">
        <w:rPr>
          <w:rFonts w:ascii="Arial" w:hAnsi="Arial" w:cs="Arial"/>
          <w:b w:val="0"/>
          <w:color w:val="5F5F5F"/>
          <w:sz w:val="18"/>
          <w:szCs w:val="18"/>
          <w:lang w:val="eu-ES"/>
        </w:rPr>
        <w:t>) (Ohiko prezioak)</w:t>
      </w:r>
      <w:bookmarkEnd w:id="484"/>
      <w:bookmarkEnd w:id="485"/>
    </w:p>
    <w:tbl>
      <w:tblPr>
        <w:tblW w:w="5000" w:type="pct"/>
        <w:tblCellMar>
          <w:left w:w="70" w:type="dxa"/>
          <w:right w:w="70" w:type="dxa"/>
        </w:tblCellMar>
        <w:tblLook w:val="04A0" w:firstRow="1" w:lastRow="0" w:firstColumn="1" w:lastColumn="0" w:noHBand="0" w:noVBand="1"/>
      </w:tblPr>
      <w:tblGrid>
        <w:gridCol w:w="3545"/>
        <w:gridCol w:w="1129"/>
        <w:gridCol w:w="866"/>
        <w:gridCol w:w="1129"/>
        <w:gridCol w:w="1285"/>
        <w:gridCol w:w="1032"/>
      </w:tblGrid>
      <w:tr w:rsidR="004E1CF5" w:rsidRPr="00E5188F" w14:paraId="79A58291" w14:textId="77777777" w:rsidTr="003639E2">
        <w:tc>
          <w:tcPr>
            <w:tcW w:w="1973"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bottom"/>
            <w:hideMark/>
          </w:tcPr>
          <w:p w14:paraId="4CABBEF2"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2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73C91DC2"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482"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05877F23"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Lehen sektorea</w:t>
            </w:r>
          </w:p>
        </w:tc>
        <w:tc>
          <w:tcPr>
            <w:tcW w:w="628"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3A25054E"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Industria</w:t>
            </w:r>
          </w:p>
        </w:tc>
        <w:tc>
          <w:tcPr>
            <w:tcW w:w="715"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394965E4"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Eraikuntza</w:t>
            </w:r>
          </w:p>
        </w:tc>
        <w:tc>
          <w:tcPr>
            <w:tcW w:w="574"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bottom"/>
            <w:hideMark/>
          </w:tcPr>
          <w:p w14:paraId="4FD6AC86"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Zerbitzuak</w:t>
            </w:r>
          </w:p>
        </w:tc>
      </w:tr>
      <w:tr w:rsidR="004E1CF5" w:rsidRPr="00E5188F" w14:paraId="56EF0C9D" w14:textId="77777777" w:rsidTr="003639E2">
        <w:tc>
          <w:tcPr>
            <w:tcW w:w="1973" w:type="pct"/>
            <w:tcBorders>
              <w:top w:val="single" w:sz="4" w:space="0" w:color="A6A6A6" w:themeColor="background1" w:themeShade="A6"/>
              <w:bottom w:val="nil"/>
              <w:right w:val="single" w:sz="8" w:space="0" w:color="BFBFBF"/>
            </w:tcBorders>
            <w:shd w:val="clear" w:color="auto" w:fill="auto"/>
            <w:vAlign w:val="bottom"/>
            <w:hideMark/>
          </w:tcPr>
          <w:p w14:paraId="5D8EF879"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628" w:type="pct"/>
            <w:tcBorders>
              <w:top w:val="single" w:sz="4" w:space="0" w:color="A6A6A6" w:themeColor="background1" w:themeShade="A6"/>
              <w:left w:val="nil"/>
              <w:bottom w:val="nil"/>
              <w:right w:val="single" w:sz="4" w:space="0" w:color="BFBFBF" w:themeColor="background1" w:themeShade="BF"/>
            </w:tcBorders>
            <w:shd w:val="clear" w:color="auto" w:fill="auto"/>
            <w:vAlign w:val="bottom"/>
            <w:hideMark/>
          </w:tcPr>
          <w:p w14:paraId="50DF2747"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48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vAlign w:val="bottom"/>
            <w:hideMark/>
          </w:tcPr>
          <w:p w14:paraId="1BF2A929"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628"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vAlign w:val="bottom"/>
            <w:hideMark/>
          </w:tcPr>
          <w:p w14:paraId="47503F9E"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715"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vAlign w:val="bottom"/>
            <w:hideMark/>
          </w:tcPr>
          <w:p w14:paraId="6CA5734D"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574"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2245483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0349BEFD" w14:textId="77777777" w:rsidTr="003639E2">
        <w:tc>
          <w:tcPr>
            <w:tcW w:w="1973" w:type="pct"/>
            <w:tcBorders>
              <w:top w:val="nil"/>
              <w:bottom w:val="nil"/>
              <w:right w:val="single" w:sz="8" w:space="0" w:color="BFBFBF"/>
            </w:tcBorders>
            <w:shd w:val="clear" w:color="auto" w:fill="auto"/>
            <w:vAlign w:val="bottom"/>
            <w:hideMark/>
          </w:tcPr>
          <w:p w14:paraId="2BC3BF33" w14:textId="77777777" w:rsidR="004E1CF5" w:rsidRPr="00E5188F" w:rsidRDefault="004E1CF5" w:rsidP="003639E2">
            <w:pPr>
              <w:spacing w:line="240" w:lineRule="auto"/>
              <w:rPr>
                <w:sz w:val="16"/>
                <w:szCs w:val="16"/>
                <w:lang w:val="eu-ES"/>
              </w:rPr>
            </w:pPr>
            <w:r w:rsidRPr="00E5188F">
              <w:rPr>
                <w:sz w:val="16"/>
                <w:szCs w:val="16"/>
                <w:lang w:val="eu-ES"/>
              </w:rPr>
              <w:t>70 Salmenta garbiak</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0F8ACB0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323.948.043</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A9C0B5C"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F6CA24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271.144.121</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599B60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21.647.577</w:t>
            </w:r>
          </w:p>
        </w:tc>
        <w:tc>
          <w:tcPr>
            <w:tcW w:w="574" w:type="pct"/>
            <w:tcBorders>
              <w:top w:val="nil"/>
              <w:left w:val="single" w:sz="4" w:space="0" w:color="BFBFBF" w:themeColor="background1" w:themeShade="BF"/>
              <w:bottom w:val="nil"/>
            </w:tcBorders>
            <w:shd w:val="clear" w:color="auto" w:fill="auto"/>
            <w:noWrap/>
            <w:vAlign w:val="bottom"/>
            <w:hideMark/>
          </w:tcPr>
          <w:p w14:paraId="24E86A7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31.156.345</w:t>
            </w:r>
          </w:p>
        </w:tc>
      </w:tr>
      <w:tr w:rsidR="004E1CF5" w:rsidRPr="00E5188F" w14:paraId="68F164AB" w14:textId="77777777" w:rsidTr="003639E2">
        <w:tc>
          <w:tcPr>
            <w:tcW w:w="1973" w:type="pct"/>
            <w:tcBorders>
              <w:top w:val="nil"/>
              <w:bottom w:val="nil"/>
              <w:right w:val="single" w:sz="8" w:space="0" w:color="BFBFBF"/>
            </w:tcBorders>
            <w:shd w:val="clear" w:color="auto" w:fill="auto"/>
            <w:vAlign w:val="bottom"/>
            <w:hideMark/>
          </w:tcPr>
          <w:p w14:paraId="3F309C45" w14:textId="77777777" w:rsidR="004E1CF5" w:rsidRPr="00E5188F" w:rsidRDefault="004E1CF5" w:rsidP="003639E2">
            <w:pPr>
              <w:spacing w:line="240" w:lineRule="auto"/>
              <w:rPr>
                <w:sz w:val="16"/>
                <w:szCs w:val="16"/>
                <w:lang w:val="eu-ES"/>
              </w:rPr>
            </w:pPr>
            <w:r w:rsidRPr="00E5188F">
              <w:rPr>
                <w:sz w:val="16"/>
                <w:szCs w:val="16"/>
                <w:lang w:val="eu-ES"/>
              </w:rPr>
              <w:t>71 Izakinen aldaketa</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46E7CAE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2.584.531</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560B7FF"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A7F799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1.286.590</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76797E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45.358</w:t>
            </w:r>
          </w:p>
        </w:tc>
        <w:tc>
          <w:tcPr>
            <w:tcW w:w="574" w:type="pct"/>
            <w:tcBorders>
              <w:top w:val="nil"/>
              <w:left w:val="single" w:sz="4" w:space="0" w:color="BFBFBF" w:themeColor="background1" w:themeShade="BF"/>
              <w:bottom w:val="nil"/>
            </w:tcBorders>
            <w:shd w:val="clear" w:color="auto" w:fill="auto"/>
            <w:noWrap/>
            <w:vAlign w:val="bottom"/>
            <w:hideMark/>
          </w:tcPr>
          <w:p w14:paraId="5C3B45C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1.252.583</w:t>
            </w:r>
          </w:p>
        </w:tc>
      </w:tr>
      <w:tr w:rsidR="004E1CF5" w:rsidRPr="00E5188F" w14:paraId="5FFD4EFE" w14:textId="77777777" w:rsidTr="003639E2">
        <w:tc>
          <w:tcPr>
            <w:tcW w:w="1973" w:type="pct"/>
            <w:tcBorders>
              <w:top w:val="nil"/>
              <w:bottom w:val="nil"/>
              <w:right w:val="single" w:sz="8" w:space="0" w:color="BFBFBF"/>
            </w:tcBorders>
            <w:shd w:val="clear" w:color="auto" w:fill="auto"/>
            <w:vAlign w:val="bottom"/>
            <w:hideMark/>
          </w:tcPr>
          <w:p w14:paraId="0FAFF1DB" w14:textId="77777777" w:rsidR="004E1CF5" w:rsidRPr="00E5188F" w:rsidRDefault="004E1CF5" w:rsidP="003639E2">
            <w:pPr>
              <w:spacing w:line="240" w:lineRule="auto"/>
              <w:rPr>
                <w:sz w:val="16"/>
                <w:szCs w:val="16"/>
                <w:lang w:val="eu-ES"/>
              </w:rPr>
            </w:pPr>
            <w:r w:rsidRPr="00E5188F">
              <w:rPr>
                <w:sz w:val="16"/>
                <w:szCs w:val="16"/>
                <w:lang w:val="eu-ES"/>
              </w:rPr>
              <w:t>73 Ibilgeturako egindako lanak</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6BDE0A1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130.078</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03602A6"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310828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130.078</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B6C684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574" w:type="pct"/>
            <w:tcBorders>
              <w:top w:val="nil"/>
              <w:left w:val="single" w:sz="4" w:space="0" w:color="BFBFBF" w:themeColor="background1" w:themeShade="BF"/>
              <w:bottom w:val="nil"/>
            </w:tcBorders>
            <w:shd w:val="clear" w:color="auto" w:fill="auto"/>
            <w:noWrap/>
            <w:vAlign w:val="bottom"/>
            <w:hideMark/>
          </w:tcPr>
          <w:p w14:paraId="68E97A1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r>
      <w:tr w:rsidR="004E1CF5" w:rsidRPr="00E5188F" w14:paraId="09636D92" w14:textId="77777777" w:rsidTr="003639E2">
        <w:tc>
          <w:tcPr>
            <w:tcW w:w="1973" w:type="pct"/>
            <w:tcBorders>
              <w:top w:val="nil"/>
              <w:bottom w:val="nil"/>
              <w:right w:val="single" w:sz="8" w:space="0" w:color="BFBFBF"/>
            </w:tcBorders>
            <w:shd w:val="clear" w:color="auto" w:fill="auto"/>
            <w:vAlign w:val="bottom"/>
            <w:hideMark/>
          </w:tcPr>
          <w:p w14:paraId="13CC5E89" w14:textId="77777777" w:rsidR="004E1CF5" w:rsidRPr="00E5188F" w:rsidRDefault="004E1CF5" w:rsidP="003639E2">
            <w:pPr>
              <w:spacing w:line="240" w:lineRule="auto"/>
              <w:rPr>
                <w:sz w:val="16"/>
                <w:szCs w:val="16"/>
                <w:lang w:val="eu-ES"/>
              </w:rPr>
            </w:pPr>
            <w:r w:rsidRPr="00E5188F">
              <w:rPr>
                <w:sz w:val="16"/>
                <w:szCs w:val="16"/>
                <w:lang w:val="eu-ES"/>
              </w:rPr>
              <w:t>74 Ustiapeneko diru laguntzak</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225375B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7.083.003</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6D73C40"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A2F567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1.923.810</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515E15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62.087</w:t>
            </w:r>
          </w:p>
        </w:tc>
        <w:tc>
          <w:tcPr>
            <w:tcW w:w="574" w:type="pct"/>
            <w:tcBorders>
              <w:top w:val="nil"/>
              <w:left w:val="single" w:sz="4" w:space="0" w:color="BFBFBF" w:themeColor="background1" w:themeShade="BF"/>
              <w:bottom w:val="nil"/>
            </w:tcBorders>
            <w:shd w:val="clear" w:color="auto" w:fill="auto"/>
            <w:noWrap/>
            <w:vAlign w:val="bottom"/>
            <w:hideMark/>
          </w:tcPr>
          <w:p w14:paraId="7372779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5.097.106</w:t>
            </w:r>
          </w:p>
        </w:tc>
      </w:tr>
      <w:tr w:rsidR="004E1CF5" w:rsidRPr="00E5188F" w14:paraId="73736474" w14:textId="77777777" w:rsidTr="003639E2">
        <w:tc>
          <w:tcPr>
            <w:tcW w:w="1973" w:type="pct"/>
            <w:tcBorders>
              <w:top w:val="nil"/>
              <w:bottom w:val="nil"/>
              <w:right w:val="single" w:sz="8" w:space="0" w:color="BFBFBF"/>
            </w:tcBorders>
            <w:shd w:val="clear" w:color="auto" w:fill="auto"/>
            <w:vAlign w:val="bottom"/>
            <w:hideMark/>
          </w:tcPr>
          <w:p w14:paraId="466F420C" w14:textId="77777777" w:rsidR="004E1CF5" w:rsidRPr="00E5188F" w:rsidRDefault="004E1CF5" w:rsidP="003639E2">
            <w:pPr>
              <w:spacing w:line="240" w:lineRule="auto"/>
              <w:rPr>
                <w:sz w:val="16"/>
                <w:szCs w:val="16"/>
                <w:lang w:val="eu-ES"/>
              </w:rPr>
            </w:pPr>
            <w:r w:rsidRPr="00E5188F">
              <w:rPr>
                <w:sz w:val="16"/>
                <w:szCs w:val="16"/>
                <w:lang w:val="eu-ES"/>
              </w:rPr>
              <w:t>75 Diru-sarrera osagarriak</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35458F3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895.468</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893138E"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D6216B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536.960</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70F169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900</w:t>
            </w:r>
          </w:p>
        </w:tc>
        <w:tc>
          <w:tcPr>
            <w:tcW w:w="574" w:type="pct"/>
            <w:tcBorders>
              <w:top w:val="nil"/>
              <w:left w:val="single" w:sz="4" w:space="0" w:color="BFBFBF" w:themeColor="background1" w:themeShade="BF"/>
              <w:bottom w:val="nil"/>
            </w:tcBorders>
            <w:shd w:val="clear" w:color="auto" w:fill="auto"/>
            <w:noWrap/>
            <w:vAlign w:val="bottom"/>
            <w:hideMark/>
          </w:tcPr>
          <w:p w14:paraId="28E1A49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357.608</w:t>
            </w:r>
          </w:p>
        </w:tc>
      </w:tr>
      <w:tr w:rsidR="004E1CF5" w:rsidRPr="00E5188F" w14:paraId="51F56E4A" w14:textId="77777777" w:rsidTr="003639E2">
        <w:tc>
          <w:tcPr>
            <w:tcW w:w="1973" w:type="pct"/>
            <w:tcBorders>
              <w:top w:val="nil"/>
              <w:bottom w:val="nil"/>
              <w:right w:val="single" w:sz="8" w:space="0" w:color="BFBFBF"/>
            </w:tcBorders>
            <w:shd w:val="clear" w:color="auto" w:fill="auto"/>
            <w:vAlign w:val="bottom"/>
            <w:hideMark/>
          </w:tcPr>
          <w:p w14:paraId="2CE1BA2A" w14:textId="77777777" w:rsidR="004E1CF5" w:rsidRPr="00E5188F" w:rsidRDefault="004E1CF5" w:rsidP="003639E2">
            <w:pPr>
              <w:spacing w:line="240" w:lineRule="auto"/>
              <w:rPr>
                <w:sz w:val="16"/>
                <w:szCs w:val="16"/>
                <w:lang w:val="eu-ES"/>
              </w:rPr>
            </w:pPr>
            <w:r w:rsidRPr="00E5188F">
              <w:rPr>
                <w:sz w:val="16"/>
                <w:szCs w:val="16"/>
                <w:lang w:val="eu-ES"/>
              </w:rPr>
              <w:t>76 Finantza-sarrerak</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6AAFB93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159.866</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2608821"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C53597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134.729</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49B1CD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624</w:t>
            </w:r>
          </w:p>
        </w:tc>
        <w:tc>
          <w:tcPr>
            <w:tcW w:w="574" w:type="pct"/>
            <w:tcBorders>
              <w:top w:val="nil"/>
              <w:left w:val="single" w:sz="4" w:space="0" w:color="BFBFBF" w:themeColor="background1" w:themeShade="BF"/>
              <w:bottom w:val="nil"/>
            </w:tcBorders>
            <w:shd w:val="clear" w:color="auto" w:fill="auto"/>
            <w:noWrap/>
            <w:vAlign w:val="bottom"/>
            <w:hideMark/>
          </w:tcPr>
          <w:p w14:paraId="6DAE476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24.513</w:t>
            </w:r>
          </w:p>
        </w:tc>
      </w:tr>
      <w:tr w:rsidR="004E1CF5" w:rsidRPr="00E5188F" w14:paraId="41BF0425" w14:textId="77777777" w:rsidTr="003639E2">
        <w:tc>
          <w:tcPr>
            <w:tcW w:w="1973" w:type="pct"/>
            <w:tcBorders>
              <w:top w:val="nil"/>
              <w:bottom w:val="nil"/>
              <w:right w:val="single" w:sz="8" w:space="0" w:color="BFBFBF"/>
            </w:tcBorders>
            <w:shd w:val="clear" w:color="auto" w:fill="auto"/>
            <w:vAlign w:val="bottom"/>
            <w:hideMark/>
          </w:tcPr>
          <w:p w14:paraId="4F94F81B" w14:textId="77777777" w:rsidR="004E1CF5" w:rsidRPr="00E5188F" w:rsidRDefault="004E1CF5" w:rsidP="003639E2">
            <w:pPr>
              <w:spacing w:line="240" w:lineRule="auto"/>
              <w:rPr>
                <w:sz w:val="16"/>
                <w:szCs w:val="16"/>
                <w:lang w:val="eu-ES"/>
              </w:rPr>
            </w:pPr>
            <w:r w:rsidRPr="00E5188F">
              <w:rPr>
                <w:sz w:val="16"/>
                <w:szCs w:val="16"/>
                <w:lang w:val="eu-ES"/>
              </w:rPr>
              <w:t>77 Ezohiko diru-sarrerak</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20FEFAE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969.347</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0EB3FC2"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BF9F44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800.291</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F1C485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63.010</w:t>
            </w:r>
          </w:p>
        </w:tc>
        <w:tc>
          <w:tcPr>
            <w:tcW w:w="574" w:type="pct"/>
            <w:tcBorders>
              <w:top w:val="nil"/>
              <w:left w:val="single" w:sz="4" w:space="0" w:color="BFBFBF" w:themeColor="background1" w:themeShade="BF"/>
              <w:bottom w:val="nil"/>
            </w:tcBorders>
            <w:shd w:val="clear" w:color="auto" w:fill="auto"/>
            <w:noWrap/>
            <w:vAlign w:val="bottom"/>
            <w:hideMark/>
          </w:tcPr>
          <w:p w14:paraId="4B100C9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106.046</w:t>
            </w:r>
          </w:p>
        </w:tc>
      </w:tr>
      <w:tr w:rsidR="004E1CF5" w:rsidRPr="00E5188F" w14:paraId="62DD9E16" w14:textId="77777777" w:rsidTr="003639E2">
        <w:tc>
          <w:tcPr>
            <w:tcW w:w="1973" w:type="pct"/>
            <w:tcBorders>
              <w:top w:val="nil"/>
              <w:bottom w:val="single" w:sz="4" w:space="0" w:color="A6A6A6" w:themeColor="background1" w:themeShade="A6"/>
              <w:right w:val="single" w:sz="8" w:space="0" w:color="BFBFBF"/>
            </w:tcBorders>
            <w:shd w:val="clear" w:color="auto" w:fill="auto"/>
            <w:vAlign w:val="bottom"/>
            <w:hideMark/>
          </w:tcPr>
          <w:p w14:paraId="580EE7BE" w14:textId="77777777" w:rsidR="004E1CF5" w:rsidRPr="00E5188F" w:rsidRDefault="004E1CF5" w:rsidP="003639E2">
            <w:pPr>
              <w:spacing w:line="240" w:lineRule="auto"/>
              <w:rPr>
                <w:sz w:val="16"/>
                <w:szCs w:val="16"/>
                <w:lang w:val="eu-ES"/>
              </w:rPr>
            </w:pPr>
            <w:r w:rsidRPr="00E5188F">
              <w:rPr>
                <w:sz w:val="16"/>
                <w:szCs w:val="16"/>
                <w:lang w:val="eu-ES"/>
              </w:rPr>
              <w:t>79 Gehiegizko hornidura</w:t>
            </w:r>
          </w:p>
        </w:tc>
        <w:tc>
          <w:tcPr>
            <w:tcW w:w="628"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4EDD37D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2.039.256</w:t>
            </w:r>
          </w:p>
        </w:tc>
        <w:tc>
          <w:tcPr>
            <w:tcW w:w="48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17B5234E"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1B18312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575.358</w:t>
            </w:r>
          </w:p>
        </w:tc>
        <w:tc>
          <w:tcPr>
            <w:tcW w:w="715"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0A2208B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574"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56B46D9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1.463.898</w:t>
            </w:r>
          </w:p>
        </w:tc>
      </w:tr>
      <w:tr w:rsidR="004E1CF5" w:rsidRPr="00E5188F" w14:paraId="1B8BA62F" w14:textId="77777777" w:rsidTr="003639E2">
        <w:tc>
          <w:tcPr>
            <w:tcW w:w="1973"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6B069678" w14:textId="77777777" w:rsidR="004E1CF5" w:rsidRPr="00E5188F" w:rsidRDefault="004E1CF5" w:rsidP="003639E2">
            <w:pPr>
              <w:spacing w:line="240"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62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76C769AF"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337.809.592</w:t>
            </w:r>
          </w:p>
        </w:tc>
        <w:tc>
          <w:tcPr>
            <w:tcW w:w="48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5B2E5496"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0</w:t>
            </w:r>
          </w:p>
        </w:tc>
        <w:tc>
          <w:tcPr>
            <w:tcW w:w="628"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1B6FDBA1"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276.531.937</w:t>
            </w:r>
          </w:p>
        </w:tc>
        <w:tc>
          <w:tcPr>
            <w:tcW w:w="715"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2D4980DD"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21.819.556</w:t>
            </w:r>
          </w:p>
        </w:tc>
        <w:tc>
          <w:tcPr>
            <w:tcW w:w="574"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77E15BCC"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39.458.099</w:t>
            </w:r>
          </w:p>
        </w:tc>
      </w:tr>
      <w:tr w:rsidR="004E1CF5" w:rsidRPr="00E5188F" w14:paraId="3F2B1D63" w14:textId="77777777" w:rsidTr="003639E2">
        <w:tc>
          <w:tcPr>
            <w:tcW w:w="1973" w:type="pct"/>
            <w:tcBorders>
              <w:top w:val="single" w:sz="4" w:space="0" w:color="A6A6A6" w:themeColor="background1" w:themeShade="A6"/>
              <w:bottom w:val="nil"/>
              <w:right w:val="single" w:sz="8" w:space="0" w:color="BFBFBF"/>
            </w:tcBorders>
            <w:shd w:val="clear" w:color="auto" w:fill="auto"/>
            <w:vAlign w:val="bottom"/>
            <w:hideMark/>
          </w:tcPr>
          <w:p w14:paraId="57732354" w14:textId="77777777" w:rsidR="004E1CF5" w:rsidRPr="00E5188F" w:rsidRDefault="004E1CF5" w:rsidP="003639E2">
            <w:pPr>
              <w:spacing w:line="240"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628"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771F279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48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13E3F5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28"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C10E01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715"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E70E8D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574"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0CA2087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4251FC22" w14:textId="77777777" w:rsidTr="003639E2">
        <w:tc>
          <w:tcPr>
            <w:tcW w:w="1973" w:type="pct"/>
            <w:tcBorders>
              <w:top w:val="nil"/>
              <w:bottom w:val="nil"/>
              <w:right w:val="single" w:sz="8" w:space="0" w:color="BFBFBF"/>
            </w:tcBorders>
            <w:shd w:val="clear" w:color="auto" w:fill="auto"/>
            <w:vAlign w:val="bottom"/>
            <w:hideMark/>
          </w:tcPr>
          <w:p w14:paraId="7413313C" w14:textId="77777777" w:rsidR="004E1CF5" w:rsidRPr="00E5188F" w:rsidRDefault="004E1CF5" w:rsidP="003639E2">
            <w:pPr>
              <w:spacing w:line="240" w:lineRule="auto"/>
              <w:rPr>
                <w:sz w:val="16"/>
                <w:szCs w:val="16"/>
                <w:lang w:val="eu-ES"/>
              </w:rPr>
            </w:pPr>
            <w:r w:rsidRPr="00E5188F">
              <w:rPr>
                <w:sz w:val="16"/>
                <w:szCs w:val="16"/>
                <w:lang w:val="eu-ES"/>
              </w:rPr>
              <w:t>60 Erosketa garbiak</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1F54B59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146.210.250</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FC675BD"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B9F830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130.909.775</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172028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2.543.045</w:t>
            </w:r>
          </w:p>
        </w:tc>
        <w:tc>
          <w:tcPr>
            <w:tcW w:w="574" w:type="pct"/>
            <w:tcBorders>
              <w:top w:val="nil"/>
              <w:left w:val="single" w:sz="4" w:space="0" w:color="BFBFBF" w:themeColor="background1" w:themeShade="BF"/>
              <w:bottom w:val="nil"/>
            </w:tcBorders>
            <w:shd w:val="clear" w:color="auto" w:fill="auto"/>
            <w:noWrap/>
            <w:vAlign w:val="bottom"/>
            <w:hideMark/>
          </w:tcPr>
          <w:p w14:paraId="4DD6BE5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12.757.430</w:t>
            </w:r>
          </w:p>
        </w:tc>
      </w:tr>
      <w:tr w:rsidR="004E1CF5" w:rsidRPr="00E5188F" w14:paraId="2417D1DB" w14:textId="77777777" w:rsidTr="003639E2">
        <w:tc>
          <w:tcPr>
            <w:tcW w:w="1973" w:type="pct"/>
            <w:tcBorders>
              <w:top w:val="nil"/>
              <w:bottom w:val="nil"/>
              <w:right w:val="single" w:sz="8" w:space="0" w:color="BFBFBF"/>
            </w:tcBorders>
            <w:shd w:val="clear" w:color="auto" w:fill="auto"/>
            <w:vAlign w:val="bottom"/>
            <w:hideMark/>
          </w:tcPr>
          <w:p w14:paraId="5E4271FA" w14:textId="77777777" w:rsidR="004E1CF5" w:rsidRPr="00E5188F" w:rsidRDefault="004E1CF5" w:rsidP="003639E2">
            <w:pPr>
              <w:spacing w:line="240" w:lineRule="auto"/>
              <w:rPr>
                <w:sz w:val="16"/>
                <w:szCs w:val="16"/>
                <w:lang w:val="eu-ES"/>
              </w:rPr>
            </w:pPr>
            <w:r w:rsidRPr="00E5188F">
              <w:rPr>
                <w:sz w:val="16"/>
                <w:szCs w:val="16"/>
                <w:lang w:val="eu-ES"/>
              </w:rPr>
              <w:t>61 Izakinen aldaketa</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361B648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-3.443.684</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3ED622B"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4DBE98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-3.129.597</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399EA8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-4.307</w:t>
            </w:r>
          </w:p>
        </w:tc>
        <w:tc>
          <w:tcPr>
            <w:tcW w:w="574" w:type="pct"/>
            <w:tcBorders>
              <w:top w:val="nil"/>
              <w:left w:val="single" w:sz="4" w:space="0" w:color="BFBFBF" w:themeColor="background1" w:themeShade="BF"/>
              <w:bottom w:val="nil"/>
            </w:tcBorders>
            <w:shd w:val="clear" w:color="auto" w:fill="auto"/>
            <w:noWrap/>
            <w:vAlign w:val="bottom"/>
            <w:hideMark/>
          </w:tcPr>
          <w:p w14:paraId="12C82A9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-309.779</w:t>
            </w:r>
          </w:p>
        </w:tc>
      </w:tr>
      <w:tr w:rsidR="004E1CF5" w:rsidRPr="00E5188F" w14:paraId="42883091" w14:textId="77777777" w:rsidTr="003639E2">
        <w:tc>
          <w:tcPr>
            <w:tcW w:w="1973" w:type="pct"/>
            <w:tcBorders>
              <w:top w:val="nil"/>
              <w:bottom w:val="nil"/>
              <w:right w:val="single" w:sz="8" w:space="0" w:color="BFBFBF"/>
            </w:tcBorders>
            <w:shd w:val="clear" w:color="auto" w:fill="auto"/>
            <w:vAlign w:val="bottom"/>
            <w:hideMark/>
          </w:tcPr>
          <w:p w14:paraId="40DA8BF6" w14:textId="77777777" w:rsidR="004E1CF5" w:rsidRPr="00E5188F" w:rsidRDefault="004E1CF5" w:rsidP="003639E2">
            <w:pPr>
              <w:spacing w:line="240" w:lineRule="auto"/>
              <w:rPr>
                <w:sz w:val="16"/>
                <w:szCs w:val="16"/>
                <w:lang w:val="eu-ES"/>
              </w:rPr>
            </w:pPr>
            <w:r w:rsidRPr="00E5188F">
              <w:rPr>
                <w:sz w:val="16"/>
                <w:szCs w:val="16"/>
                <w:lang w:val="eu-ES"/>
              </w:rPr>
              <w:t>62 Kanpoko zerbitzuak</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1B38283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44.644.689</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46AD91C"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217E3E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38.166.391</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9901CB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505.647</w:t>
            </w:r>
          </w:p>
        </w:tc>
        <w:tc>
          <w:tcPr>
            <w:tcW w:w="574" w:type="pct"/>
            <w:tcBorders>
              <w:top w:val="nil"/>
              <w:left w:val="single" w:sz="4" w:space="0" w:color="BFBFBF" w:themeColor="background1" w:themeShade="BF"/>
              <w:bottom w:val="nil"/>
            </w:tcBorders>
            <w:shd w:val="clear" w:color="auto" w:fill="auto"/>
            <w:noWrap/>
            <w:vAlign w:val="bottom"/>
            <w:hideMark/>
          </w:tcPr>
          <w:p w14:paraId="78AA90F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5.972.651</w:t>
            </w:r>
          </w:p>
        </w:tc>
      </w:tr>
      <w:tr w:rsidR="004E1CF5" w:rsidRPr="00E5188F" w14:paraId="42F84C12" w14:textId="77777777" w:rsidTr="003639E2">
        <w:tc>
          <w:tcPr>
            <w:tcW w:w="1973" w:type="pct"/>
            <w:tcBorders>
              <w:top w:val="nil"/>
              <w:bottom w:val="nil"/>
              <w:right w:val="single" w:sz="8" w:space="0" w:color="BFBFBF"/>
            </w:tcBorders>
            <w:shd w:val="clear" w:color="auto" w:fill="auto"/>
            <w:vAlign w:val="bottom"/>
            <w:hideMark/>
          </w:tcPr>
          <w:p w14:paraId="7DBC069C" w14:textId="77777777" w:rsidR="004E1CF5" w:rsidRPr="00E5188F" w:rsidRDefault="004E1CF5" w:rsidP="003639E2">
            <w:pPr>
              <w:spacing w:line="240" w:lineRule="auto"/>
              <w:rPr>
                <w:sz w:val="16"/>
                <w:szCs w:val="16"/>
                <w:lang w:val="eu-ES"/>
              </w:rPr>
            </w:pPr>
            <w:r w:rsidRPr="00E5188F">
              <w:rPr>
                <w:sz w:val="16"/>
                <w:szCs w:val="16"/>
                <w:lang w:val="eu-ES"/>
              </w:rPr>
              <w:t>63 Jarduerari lotutako zergak</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31568A0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2.242.098</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FF9219A"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38AF79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2.021.124</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5497C9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12.780</w:t>
            </w:r>
          </w:p>
        </w:tc>
        <w:tc>
          <w:tcPr>
            <w:tcW w:w="574" w:type="pct"/>
            <w:tcBorders>
              <w:top w:val="nil"/>
              <w:left w:val="single" w:sz="4" w:space="0" w:color="BFBFBF" w:themeColor="background1" w:themeShade="BF"/>
              <w:bottom w:val="nil"/>
            </w:tcBorders>
            <w:shd w:val="clear" w:color="auto" w:fill="auto"/>
            <w:noWrap/>
            <w:vAlign w:val="bottom"/>
            <w:hideMark/>
          </w:tcPr>
          <w:p w14:paraId="5F3D051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208.194</w:t>
            </w:r>
          </w:p>
        </w:tc>
      </w:tr>
      <w:tr w:rsidR="004E1CF5" w:rsidRPr="00E5188F" w14:paraId="7B7BBC1F" w14:textId="77777777" w:rsidTr="003639E2">
        <w:tc>
          <w:tcPr>
            <w:tcW w:w="1973" w:type="pct"/>
            <w:tcBorders>
              <w:top w:val="nil"/>
              <w:bottom w:val="nil"/>
              <w:right w:val="single" w:sz="8" w:space="0" w:color="BFBFBF"/>
            </w:tcBorders>
            <w:shd w:val="clear" w:color="auto" w:fill="auto"/>
            <w:vAlign w:val="bottom"/>
            <w:hideMark/>
          </w:tcPr>
          <w:p w14:paraId="4A8B21C9" w14:textId="77777777" w:rsidR="004E1CF5" w:rsidRPr="00E5188F" w:rsidRDefault="004E1CF5" w:rsidP="003639E2">
            <w:pPr>
              <w:spacing w:line="240" w:lineRule="auto"/>
              <w:rPr>
                <w:sz w:val="16"/>
                <w:szCs w:val="16"/>
                <w:lang w:val="eu-ES"/>
              </w:rPr>
            </w:pPr>
            <w:r w:rsidRPr="00E5188F">
              <w:rPr>
                <w:sz w:val="16"/>
                <w:szCs w:val="16"/>
                <w:lang w:val="eu-ES"/>
              </w:rPr>
              <w:t>64 Pertsonal-gastuak</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569BEE4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106.926.929</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71177A8"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4283BA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84.093.411</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685446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5.234.384</w:t>
            </w:r>
          </w:p>
        </w:tc>
        <w:tc>
          <w:tcPr>
            <w:tcW w:w="574" w:type="pct"/>
            <w:tcBorders>
              <w:top w:val="nil"/>
              <w:left w:val="single" w:sz="4" w:space="0" w:color="BFBFBF" w:themeColor="background1" w:themeShade="BF"/>
              <w:bottom w:val="nil"/>
            </w:tcBorders>
            <w:shd w:val="clear" w:color="auto" w:fill="auto"/>
            <w:noWrap/>
            <w:vAlign w:val="bottom"/>
            <w:hideMark/>
          </w:tcPr>
          <w:p w14:paraId="419E930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17.599.133</w:t>
            </w:r>
          </w:p>
        </w:tc>
      </w:tr>
      <w:tr w:rsidR="004E1CF5" w:rsidRPr="00E5188F" w14:paraId="35B58AAF" w14:textId="77777777" w:rsidTr="003639E2">
        <w:tc>
          <w:tcPr>
            <w:tcW w:w="1973" w:type="pct"/>
            <w:tcBorders>
              <w:top w:val="nil"/>
              <w:bottom w:val="nil"/>
              <w:right w:val="single" w:sz="8" w:space="0" w:color="BFBFBF"/>
            </w:tcBorders>
            <w:shd w:val="clear" w:color="auto" w:fill="auto"/>
            <w:vAlign w:val="bottom"/>
            <w:hideMark/>
          </w:tcPr>
          <w:p w14:paraId="54ECFB21" w14:textId="77777777" w:rsidR="004E1CF5" w:rsidRPr="00E5188F" w:rsidRDefault="004E1CF5" w:rsidP="003639E2">
            <w:pPr>
              <w:spacing w:line="240" w:lineRule="auto"/>
              <w:rPr>
                <w:sz w:val="16"/>
                <w:szCs w:val="16"/>
                <w:lang w:val="eu-ES"/>
              </w:rPr>
            </w:pPr>
            <w:r w:rsidRPr="00E5188F">
              <w:rPr>
                <w:sz w:val="16"/>
                <w:szCs w:val="16"/>
                <w:lang w:val="eu-ES"/>
              </w:rPr>
              <w:t>65 Kudeaketa-gastuak</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226B033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1.979.202</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E675A33"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DFC551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484.799</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458D88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110</w:t>
            </w:r>
          </w:p>
        </w:tc>
        <w:tc>
          <w:tcPr>
            <w:tcW w:w="574" w:type="pct"/>
            <w:tcBorders>
              <w:top w:val="nil"/>
              <w:left w:val="single" w:sz="4" w:space="0" w:color="BFBFBF" w:themeColor="background1" w:themeShade="BF"/>
              <w:bottom w:val="nil"/>
            </w:tcBorders>
            <w:shd w:val="clear" w:color="auto" w:fill="auto"/>
            <w:noWrap/>
            <w:vAlign w:val="bottom"/>
            <w:hideMark/>
          </w:tcPr>
          <w:p w14:paraId="4F777AF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1.494.293</w:t>
            </w:r>
          </w:p>
        </w:tc>
      </w:tr>
      <w:tr w:rsidR="004E1CF5" w:rsidRPr="00E5188F" w14:paraId="60F084F3" w14:textId="77777777" w:rsidTr="003639E2">
        <w:tc>
          <w:tcPr>
            <w:tcW w:w="1973" w:type="pct"/>
            <w:tcBorders>
              <w:top w:val="nil"/>
              <w:bottom w:val="nil"/>
              <w:right w:val="single" w:sz="8" w:space="0" w:color="BFBFBF"/>
            </w:tcBorders>
            <w:shd w:val="clear" w:color="auto" w:fill="auto"/>
            <w:vAlign w:val="bottom"/>
            <w:hideMark/>
          </w:tcPr>
          <w:p w14:paraId="10962874" w14:textId="77777777" w:rsidR="004E1CF5" w:rsidRPr="00E5188F" w:rsidRDefault="004E1CF5" w:rsidP="003639E2">
            <w:pPr>
              <w:spacing w:line="240" w:lineRule="auto"/>
              <w:rPr>
                <w:sz w:val="16"/>
                <w:szCs w:val="16"/>
                <w:lang w:val="eu-ES"/>
              </w:rPr>
            </w:pPr>
            <w:r w:rsidRPr="00E5188F">
              <w:rPr>
                <w:sz w:val="16"/>
                <w:szCs w:val="16"/>
                <w:lang w:val="eu-ES"/>
              </w:rPr>
              <w:t>66 Finantza-gastuak</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6B9AAB8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1.831.360</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7B43004"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6A2E39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1.584.317</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202056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40.879</w:t>
            </w:r>
          </w:p>
        </w:tc>
        <w:tc>
          <w:tcPr>
            <w:tcW w:w="574" w:type="pct"/>
            <w:tcBorders>
              <w:top w:val="nil"/>
              <w:left w:val="single" w:sz="4" w:space="0" w:color="BFBFBF" w:themeColor="background1" w:themeShade="BF"/>
              <w:bottom w:val="nil"/>
            </w:tcBorders>
            <w:shd w:val="clear" w:color="auto" w:fill="auto"/>
            <w:noWrap/>
            <w:vAlign w:val="bottom"/>
            <w:hideMark/>
          </w:tcPr>
          <w:p w14:paraId="5296095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206.164</w:t>
            </w:r>
          </w:p>
        </w:tc>
      </w:tr>
      <w:tr w:rsidR="004E1CF5" w:rsidRPr="00E5188F" w14:paraId="733066F3" w14:textId="77777777" w:rsidTr="003639E2">
        <w:tc>
          <w:tcPr>
            <w:tcW w:w="1973" w:type="pct"/>
            <w:tcBorders>
              <w:top w:val="nil"/>
              <w:bottom w:val="nil"/>
              <w:right w:val="single" w:sz="8" w:space="0" w:color="BFBFBF"/>
            </w:tcBorders>
            <w:shd w:val="clear" w:color="auto" w:fill="auto"/>
            <w:vAlign w:val="bottom"/>
            <w:hideMark/>
          </w:tcPr>
          <w:p w14:paraId="06294947" w14:textId="77777777" w:rsidR="004E1CF5" w:rsidRPr="00E5188F" w:rsidRDefault="004E1CF5" w:rsidP="003639E2">
            <w:pPr>
              <w:spacing w:line="240" w:lineRule="auto"/>
              <w:rPr>
                <w:sz w:val="16"/>
                <w:szCs w:val="16"/>
                <w:lang w:val="eu-ES"/>
              </w:rPr>
            </w:pPr>
            <w:r w:rsidRPr="00E5188F">
              <w:rPr>
                <w:sz w:val="16"/>
                <w:szCs w:val="16"/>
                <w:lang w:val="eu-ES"/>
              </w:rPr>
              <w:t>67 Ezohiko gastuak</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78ECEAF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780.328</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3FE7B64"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4D082C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745.258</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E35986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11.155</w:t>
            </w:r>
          </w:p>
        </w:tc>
        <w:tc>
          <w:tcPr>
            <w:tcW w:w="574" w:type="pct"/>
            <w:tcBorders>
              <w:top w:val="nil"/>
              <w:left w:val="single" w:sz="4" w:space="0" w:color="BFBFBF" w:themeColor="background1" w:themeShade="BF"/>
              <w:bottom w:val="nil"/>
            </w:tcBorders>
            <w:shd w:val="clear" w:color="auto" w:fill="auto"/>
            <w:noWrap/>
            <w:vAlign w:val="bottom"/>
            <w:hideMark/>
          </w:tcPr>
          <w:p w14:paraId="39259E2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23.915</w:t>
            </w:r>
          </w:p>
        </w:tc>
      </w:tr>
      <w:tr w:rsidR="004E1CF5" w:rsidRPr="00E5188F" w14:paraId="3514DD2F" w14:textId="77777777" w:rsidTr="003639E2">
        <w:tc>
          <w:tcPr>
            <w:tcW w:w="1973" w:type="pct"/>
            <w:tcBorders>
              <w:top w:val="nil"/>
              <w:bottom w:val="nil"/>
              <w:right w:val="single" w:sz="8" w:space="0" w:color="BFBFBF"/>
            </w:tcBorders>
            <w:shd w:val="clear" w:color="auto" w:fill="auto"/>
            <w:vAlign w:val="bottom"/>
            <w:hideMark/>
          </w:tcPr>
          <w:p w14:paraId="22EA67FF" w14:textId="77777777" w:rsidR="004E1CF5" w:rsidRPr="00E5188F" w:rsidRDefault="004E1CF5" w:rsidP="003639E2">
            <w:pPr>
              <w:spacing w:line="240" w:lineRule="auto"/>
              <w:rPr>
                <w:sz w:val="16"/>
                <w:szCs w:val="16"/>
                <w:lang w:val="eu-ES"/>
              </w:rPr>
            </w:pPr>
            <w:r w:rsidRPr="00E5188F">
              <w:rPr>
                <w:sz w:val="16"/>
                <w:szCs w:val="16"/>
                <w:lang w:val="eu-ES"/>
              </w:rPr>
              <w:t>68 Ekitaldiaren amortizaziorako hornidura</w:t>
            </w:r>
          </w:p>
        </w:tc>
        <w:tc>
          <w:tcPr>
            <w:tcW w:w="628" w:type="pct"/>
            <w:tcBorders>
              <w:top w:val="nil"/>
              <w:left w:val="nil"/>
              <w:bottom w:val="nil"/>
              <w:right w:val="single" w:sz="4" w:space="0" w:color="BFBFBF" w:themeColor="background1" w:themeShade="BF"/>
            </w:tcBorders>
            <w:shd w:val="clear" w:color="auto" w:fill="auto"/>
            <w:noWrap/>
            <w:vAlign w:val="bottom"/>
            <w:hideMark/>
          </w:tcPr>
          <w:p w14:paraId="15A474E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10.662.792</w:t>
            </w:r>
          </w:p>
        </w:tc>
        <w:tc>
          <w:tcPr>
            <w:tcW w:w="48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124D45F"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CF42B4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9.708.353</w:t>
            </w:r>
          </w:p>
        </w:tc>
        <w:tc>
          <w:tcPr>
            <w:tcW w:w="71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E2D632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49.360</w:t>
            </w:r>
          </w:p>
        </w:tc>
        <w:tc>
          <w:tcPr>
            <w:tcW w:w="574" w:type="pct"/>
            <w:tcBorders>
              <w:top w:val="nil"/>
              <w:left w:val="single" w:sz="4" w:space="0" w:color="BFBFBF" w:themeColor="background1" w:themeShade="BF"/>
              <w:bottom w:val="nil"/>
            </w:tcBorders>
            <w:shd w:val="clear" w:color="auto" w:fill="auto"/>
            <w:noWrap/>
            <w:vAlign w:val="bottom"/>
            <w:hideMark/>
          </w:tcPr>
          <w:p w14:paraId="4E412AD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905.080</w:t>
            </w:r>
          </w:p>
        </w:tc>
      </w:tr>
      <w:tr w:rsidR="004E1CF5" w:rsidRPr="00E5188F" w14:paraId="488A1B23" w14:textId="77777777" w:rsidTr="003639E2">
        <w:tc>
          <w:tcPr>
            <w:tcW w:w="1973" w:type="pct"/>
            <w:tcBorders>
              <w:top w:val="nil"/>
              <w:bottom w:val="single" w:sz="4" w:space="0" w:color="A6A6A6" w:themeColor="background1" w:themeShade="A6"/>
              <w:right w:val="single" w:sz="8" w:space="0" w:color="BFBFBF"/>
            </w:tcBorders>
            <w:shd w:val="clear" w:color="auto" w:fill="auto"/>
            <w:vAlign w:val="bottom"/>
            <w:hideMark/>
          </w:tcPr>
          <w:p w14:paraId="7C762990" w14:textId="77777777" w:rsidR="004E1CF5" w:rsidRPr="00E5188F" w:rsidRDefault="004E1CF5" w:rsidP="003639E2">
            <w:pPr>
              <w:spacing w:line="240" w:lineRule="auto"/>
              <w:rPr>
                <w:sz w:val="16"/>
                <w:szCs w:val="16"/>
                <w:lang w:val="eu-ES"/>
              </w:rPr>
            </w:pPr>
            <w:r w:rsidRPr="00E5188F">
              <w:rPr>
                <w:sz w:val="16"/>
                <w:szCs w:val="16"/>
                <w:lang w:val="eu-ES"/>
              </w:rPr>
              <w:t>69 Hornidura-zuzkidurak</w:t>
            </w:r>
          </w:p>
        </w:tc>
        <w:tc>
          <w:tcPr>
            <w:tcW w:w="628"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5C25832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1.070.811</w:t>
            </w:r>
          </w:p>
        </w:tc>
        <w:tc>
          <w:tcPr>
            <w:tcW w:w="48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26265DF2" w14:textId="77777777" w:rsidR="004E1CF5" w:rsidRPr="00E5188F" w:rsidRDefault="004E1CF5" w:rsidP="003639E2">
            <w:pPr>
              <w:spacing w:line="240" w:lineRule="auto"/>
              <w:jc w:val="right"/>
              <w:rPr>
                <w:rFonts w:eastAsia="Times New Roman" w:cs="Arial"/>
                <w:color w:val="000000"/>
                <w:sz w:val="16"/>
                <w:szCs w:val="16"/>
                <w:lang w:val="eu-ES" w:eastAsia="es-ES"/>
              </w:rPr>
            </w:pPr>
          </w:p>
        </w:tc>
        <w:tc>
          <w:tcPr>
            <w:tcW w:w="628"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28EEC56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880.072</w:t>
            </w:r>
          </w:p>
        </w:tc>
        <w:tc>
          <w:tcPr>
            <w:tcW w:w="715"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6B18255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574"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185D261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190.739</w:t>
            </w:r>
          </w:p>
        </w:tc>
      </w:tr>
      <w:tr w:rsidR="004E1CF5" w:rsidRPr="00E5188F" w14:paraId="4B12BB01" w14:textId="77777777" w:rsidTr="003639E2">
        <w:tc>
          <w:tcPr>
            <w:tcW w:w="1973"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753FFA0F" w14:textId="77777777" w:rsidR="004E1CF5" w:rsidRPr="00E5188F" w:rsidRDefault="004E1CF5" w:rsidP="003639E2">
            <w:pPr>
              <w:spacing w:line="240"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28"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32690451"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312.904.775</w:t>
            </w:r>
          </w:p>
        </w:tc>
        <w:tc>
          <w:tcPr>
            <w:tcW w:w="48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01D75C70"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0</w:t>
            </w:r>
          </w:p>
        </w:tc>
        <w:tc>
          <w:tcPr>
            <w:tcW w:w="628"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3E01F354"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265.463.903</w:t>
            </w:r>
          </w:p>
        </w:tc>
        <w:tc>
          <w:tcPr>
            <w:tcW w:w="715"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6BE0B1A9"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8.393.053</w:t>
            </w:r>
          </w:p>
        </w:tc>
        <w:tc>
          <w:tcPr>
            <w:tcW w:w="574"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260C9090"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39.047.820</w:t>
            </w:r>
          </w:p>
        </w:tc>
      </w:tr>
      <w:tr w:rsidR="004E1CF5" w:rsidRPr="00E5188F" w14:paraId="3B5BDABA" w14:textId="77777777" w:rsidTr="003639E2">
        <w:tc>
          <w:tcPr>
            <w:tcW w:w="1973" w:type="pct"/>
            <w:tcBorders>
              <w:top w:val="single" w:sz="4" w:space="0" w:color="A6A6A6" w:themeColor="background1" w:themeShade="A6"/>
              <w:bottom w:val="single" w:sz="8" w:space="0" w:color="BFBFBF"/>
              <w:right w:val="single" w:sz="8" w:space="0" w:color="BFBFBF"/>
            </w:tcBorders>
            <w:shd w:val="clear" w:color="000000" w:fill="DDEEFF"/>
            <w:vAlign w:val="bottom"/>
            <w:hideMark/>
          </w:tcPr>
          <w:p w14:paraId="289CF546"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MOZKINAK (+) edo GALERAK (-)</w:t>
            </w:r>
          </w:p>
        </w:tc>
        <w:tc>
          <w:tcPr>
            <w:tcW w:w="628" w:type="pct"/>
            <w:tcBorders>
              <w:top w:val="single" w:sz="4" w:space="0" w:color="A6A6A6" w:themeColor="background1" w:themeShade="A6"/>
              <w:left w:val="nil"/>
              <w:bottom w:val="single" w:sz="8" w:space="0" w:color="BFBFBF"/>
              <w:right w:val="single" w:sz="4" w:space="0" w:color="BFBFBF" w:themeColor="background1" w:themeShade="BF"/>
            </w:tcBorders>
            <w:shd w:val="clear" w:color="000000" w:fill="DDEEFF"/>
            <w:vAlign w:val="bottom"/>
            <w:hideMark/>
          </w:tcPr>
          <w:p w14:paraId="287A4517"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24.904.817</w:t>
            </w:r>
          </w:p>
        </w:tc>
        <w:tc>
          <w:tcPr>
            <w:tcW w:w="482"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75B941D8"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0</w:t>
            </w:r>
          </w:p>
        </w:tc>
        <w:tc>
          <w:tcPr>
            <w:tcW w:w="628"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5F1FE80A"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11.068.034</w:t>
            </w:r>
          </w:p>
        </w:tc>
        <w:tc>
          <w:tcPr>
            <w:tcW w:w="715"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6615A91D"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13.426.503</w:t>
            </w:r>
          </w:p>
        </w:tc>
        <w:tc>
          <w:tcPr>
            <w:tcW w:w="574" w:type="pct"/>
            <w:tcBorders>
              <w:top w:val="single" w:sz="4" w:space="0" w:color="A6A6A6" w:themeColor="background1" w:themeShade="A6"/>
              <w:left w:val="single" w:sz="4" w:space="0" w:color="BFBFBF" w:themeColor="background1" w:themeShade="BF"/>
              <w:bottom w:val="single" w:sz="8" w:space="0" w:color="BFBFBF"/>
            </w:tcBorders>
            <w:shd w:val="clear" w:color="000000" w:fill="DDEEFF"/>
            <w:vAlign w:val="bottom"/>
            <w:hideMark/>
          </w:tcPr>
          <w:p w14:paraId="6805A36F"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410.279</w:t>
            </w:r>
          </w:p>
        </w:tc>
      </w:tr>
      <w:tr w:rsidR="004E1CF5" w:rsidRPr="00E5188F" w14:paraId="24147D54" w14:textId="77777777" w:rsidTr="003639E2">
        <w:tc>
          <w:tcPr>
            <w:tcW w:w="1973" w:type="pct"/>
            <w:tcBorders>
              <w:top w:val="nil"/>
              <w:bottom w:val="single" w:sz="8" w:space="0" w:color="BFBFBF"/>
              <w:right w:val="single" w:sz="8" w:space="0" w:color="BFBFBF"/>
            </w:tcBorders>
            <w:shd w:val="clear" w:color="auto" w:fill="auto"/>
            <w:vAlign w:val="bottom"/>
            <w:hideMark/>
          </w:tcPr>
          <w:p w14:paraId="4DE2DFA5" w14:textId="77777777" w:rsidR="004E1CF5" w:rsidRPr="00E5188F" w:rsidRDefault="004E1CF5" w:rsidP="003639E2">
            <w:pPr>
              <w:spacing w:line="240" w:lineRule="auto"/>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28" w:type="pct"/>
            <w:tcBorders>
              <w:top w:val="nil"/>
              <w:left w:val="nil"/>
              <w:bottom w:val="single" w:sz="8" w:space="0" w:color="BFBFBF"/>
              <w:right w:val="single" w:sz="4" w:space="0" w:color="BFBFBF" w:themeColor="background1" w:themeShade="BF"/>
            </w:tcBorders>
            <w:shd w:val="clear" w:color="auto" w:fill="auto"/>
            <w:vAlign w:val="bottom"/>
            <w:hideMark/>
          </w:tcPr>
          <w:p w14:paraId="13AAA120"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482"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13F3F67C"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28"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1143ACD2"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715"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6C49A97C"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574" w:type="pct"/>
            <w:tcBorders>
              <w:top w:val="nil"/>
              <w:left w:val="single" w:sz="4" w:space="0" w:color="BFBFBF" w:themeColor="background1" w:themeShade="BF"/>
              <w:bottom w:val="single" w:sz="8" w:space="0" w:color="BFBFBF"/>
            </w:tcBorders>
            <w:shd w:val="clear" w:color="auto" w:fill="auto"/>
            <w:vAlign w:val="bottom"/>
            <w:hideMark/>
          </w:tcPr>
          <w:p w14:paraId="60F7F8E6"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r>
      <w:tr w:rsidR="004E1CF5" w:rsidRPr="00E5188F" w14:paraId="00854BA5" w14:textId="77777777" w:rsidTr="003639E2">
        <w:tc>
          <w:tcPr>
            <w:tcW w:w="1973" w:type="pct"/>
            <w:tcBorders>
              <w:top w:val="nil"/>
              <w:bottom w:val="single" w:sz="8" w:space="0" w:color="BFBFBF"/>
              <w:right w:val="single" w:sz="8" w:space="0" w:color="BFBFBF"/>
            </w:tcBorders>
            <w:shd w:val="clear" w:color="000000" w:fill="DDEEFF"/>
            <w:vAlign w:val="bottom"/>
            <w:hideMark/>
          </w:tcPr>
          <w:p w14:paraId="4118B6F6"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CASH FLOW</w:t>
            </w:r>
          </w:p>
        </w:tc>
        <w:tc>
          <w:tcPr>
            <w:tcW w:w="628" w:type="pct"/>
            <w:tcBorders>
              <w:top w:val="nil"/>
              <w:left w:val="nil"/>
              <w:bottom w:val="single" w:sz="8" w:space="0" w:color="BFBFBF"/>
              <w:right w:val="single" w:sz="4" w:space="0" w:color="BFBFBF" w:themeColor="background1" w:themeShade="BF"/>
            </w:tcBorders>
            <w:shd w:val="clear" w:color="000000" w:fill="DDEEFF"/>
            <w:vAlign w:val="bottom"/>
            <w:hideMark/>
          </w:tcPr>
          <w:p w14:paraId="6C2FE517"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36.638.423</w:t>
            </w:r>
          </w:p>
        </w:tc>
        <w:tc>
          <w:tcPr>
            <w:tcW w:w="48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04748883"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0</w:t>
            </w:r>
          </w:p>
        </w:tc>
        <w:tc>
          <w:tcPr>
            <w:tcW w:w="628" w:type="pct"/>
            <w:tcBorders>
              <w:top w:val="nil"/>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05A5C576"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21.656.459</w:t>
            </w:r>
          </w:p>
        </w:tc>
        <w:tc>
          <w:tcPr>
            <w:tcW w:w="71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4394F85D"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13.475.863</w:t>
            </w:r>
          </w:p>
        </w:tc>
        <w:tc>
          <w:tcPr>
            <w:tcW w:w="574" w:type="pct"/>
            <w:tcBorders>
              <w:top w:val="nil"/>
              <w:left w:val="single" w:sz="4" w:space="0" w:color="BFBFBF" w:themeColor="background1" w:themeShade="BF"/>
              <w:bottom w:val="single" w:sz="8" w:space="0" w:color="BFBFBF"/>
            </w:tcBorders>
            <w:shd w:val="clear" w:color="000000" w:fill="DDEEFF"/>
            <w:vAlign w:val="bottom"/>
            <w:hideMark/>
          </w:tcPr>
          <w:p w14:paraId="4508DFFA"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1.506.101</w:t>
            </w:r>
          </w:p>
        </w:tc>
      </w:tr>
    </w:tbl>
    <w:p w14:paraId="14B3B9E8"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4DEFBF44" w14:textId="77777777" w:rsidR="004E1CF5" w:rsidRPr="00E5188F" w:rsidRDefault="004E1CF5" w:rsidP="004E1CF5">
      <w:pPr>
        <w:widowControl w:val="0"/>
        <w:spacing w:line="264" w:lineRule="auto"/>
        <w:rPr>
          <w:rFonts w:eastAsia="Times New Roman"/>
          <w:snapToGrid w:val="0"/>
          <w:lang w:val="eu-ES" w:eastAsia="es-ES"/>
        </w:rPr>
      </w:pPr>
      <w:r w:rsidRPr="00E5188F">
        <w:rPr>
          <w:lang w:val="eu-ES"/>
        </w:rPr>
        <w:br w:type="page"/>
      </w:r>
    </w:p>
    <w:p w14:paraId="01896BB6" w14:textId="152521E8"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86" w:name="_Toc511991475"/>
      <w:bookmarkStart w:id="487" w:name="_Toc511994126"/>
      <w:bookmarkStart w:id="488" w:name="_Toc516567954"/>
      <w:bookmarkStart w:id="489" w:name="_Toc518382904"/>
      <w:r w:rsidRPr="00E5188F">
        <w:rPr>
          <w:rFonts w:ascii="Arial" w:hAnsi="Arial" w:cs="Arial"/>
          <w:b w:val="0"/>
          <w:color w:val="5F5F5F"/>
          <w:sz w:val="18"/>
          <w:szCs w:val="18"/>
          <w:lang w:val="eu-ES"/>
        </w:rPr>
        <w:lastRenderedPageBreak/>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72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 xml:space="preserve">L.S.M. SOZIETATEEN EMAITZEN KONTUAK, JARDUERA SEKTOREAREN ARABERA 2016 </w:t>
      </w:r>
      <w:bookmarkEnd w:id="486"/>
      <w:bookmarkEnd w:id="487"/>
      <w:r w:rsidRPr="00E5188F">
        <w:rPr>
          <w:rFonts w:ascii="Arial" w:hAnsi="Arial" w:cs="Arial"/>
          <w:b w:val="0"/>
          <w:color w:val="5F5F5F"/>
          <w:sz w:val="18"/>
          <w:szCs w:val="18"/>
          <w:lang w:val="eu-ES"/>
        </w:rPr>
        <w:t xml:space="preserve">(zifra absolutuak. </w:t>
      </w:r>
      <w:r w:rsidR="000F0522">
        <w:rPr>
          <w:rFonts w:ascii="Arial" w:hAnsi="Arial" w:cs="Arial"/>
          <w:b w:val="0"/>
          <w:color w:val="5F5F5F"/>
          <w:sz w:val="18"/>
          <w:szCs w:val="18"/>
          <w:lang w:val="eu-ES"/>
        </w:rPr>
        <w:t>Eurotan</w:t>
      </w:r>
      <w:r w:rsidRPr="00E5188F">
        <w:rPr>
          <w:rFonts w:ascii="Arial" w:hAnsi="Arial" w:cs="Arial"/>
          <w:b w:val="0"/>
          <w:color w:val="5F5F5F"/>
          <w:sz w:val="18"/>
          <w:szCs w:val="18"/>
          <w:lang w:val="eu-ES"/>
        </w:rPr>
        <w:t>) (Ohiko prezioak)</w:t>
      </w:r>
      <w:bookmarkEnd w:id="488"/>
      <w:bookmarkEnd w:id="489"/>
    </w:p>
    <w:tbl>
      <w:tblPr>
        <w:tblW w:w="5000" w:type="pct"/>
        <w:tblCellMar>
          <w:left w:w="70" w:type="dxa"/>
          <w:right w:w="70" w:type="dxa"/>
        </w:tblCellMar>
        <w:tblLook w:val="04A0" w:firstRow="1" w:lastRow="0" w:firstColumn="1" w:lastColumn="0" w:noHBand="0" w:noVBand="1"/>
      </w:tblPr>
      <w:tblGrid>
        <w:gridCol w:w="3506"/>
        <w:gridCol w:w="1118"/>
        <w:gridCol w:w="857"/>
        <w:gridCol w:w="1118"/>
        <w:gridCol w:w="1271"/>
        <w:gridCol w:w="1116"/>
      </w:tblGrid>
      <w:tr w:rsidR="004E1CF5" w:rsidRPr="00E5188F" w14:paraId="71D95D4E" w14:textId="77777777" w:rsidTr="003639E2">
        <w:tc>
          <w:tcPr>
            <w:tcW w:w="1951"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bottom"/>
            <w:hideMark/>
          </w:tcPr>
          <w:p w14:paraId="0FF5D261" w14:textId="77777777" w:rsidR="004E1CF5" w:rsidRPr="00E5188F" w:rsidRDefault="004E1CF5" w:rsidP="003639E2">
            <w:pPr>
              <w:spacing w:line="240" w:lineRule="auto"/>
              <w:rPr>
                <w:rFonts w:eastAsia="Times New Roman" w:cs="Arial"/>
                <w:color w:val="000000"/>
                <w:sz w:val="16"/>
                <w:szCs w:val="16"/>
                <w:lang w:val="eu-ES" w:eastAsia="es-ES"/>
              </w:rPr>
            </w:pPr>
            <w:bookmarkStart w:id="490" w:name="_Toc511991476"/>
            <w:bookmarkStart w:id="491" w:name="_Toc511994127"/>
            <w:r w:rsidRPr="00E5188F">
              <w:rPr>
                <w:rFonts w:eastAsia="Times New Roman" w:cs="Arial"/>
                <w:color w:val="000000"/>
                <w:sz w:val="16"/>
                <w:szCs w:val="16"/>
                <w:lang w:val="eu-ES" w:eastAsia="es-ES"/>
              </w:rPr>
              <w:t> </w:t>
            </w:r>
          </w:p>
        </w:tc>
        <w:tc>
          <w:tcPr>
            <w:tcW w:w="622"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64947BA0"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477"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2F578ACC"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Lehen sektorea</w:t>
            </w:r>
          </w:p>
        </w:tc>
        <w:tc>
          <w:tcPr>
            <w:tcW w:w="62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4C7471DA"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Industria</w:t>
            </w:r>
          </w:p>
        </w:tc>
        <w:tc>
          <w:tcPr>
            <w:tcW w:w="707"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2A408573"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Eraikuntza</w:t>
            </w:r>
          </w:p>
        </w:tc>
        <w:tc>
          <w:tcPr>
            <w:tcW w:w="62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bottom"/>
            <w:hideMark/>
          </w:tcPr>
          <w:p w14:paraId="084C4AAC"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Zerbitzuak</w:t>
            </w:r>
          </w:p>
        </w:tc>
      </w:tr>
      <w:tr w:rsidR="004E1CF5" w:rsidRPr="00E5188F" w14:paraId="5A863517" w14:textId="77777777" w:rsidTr="003639E2">
        <w:tc>
          <w:tcPr>
            <w:tcW w:w="1951" w:type="pct"/>
            <w:tcBorders>
              <w:top w:val="single" w:sz="4" w:space="0" w:color="A6A6A6" w:themeColor="background1" w:themeShade="A6"/>
              <w:bottom w:val="nil"/>
              <w:right w:val="single" w:sz="8" w:space="0" w:color="BFBFBF"/>
            </w:tcBorders>
            <w:shd w:val="clear" w:color="auto" w:fill="auto"/>
            <w:vAlign w:val="bottom"/>
            <w:hideMark/>
          </w:tcPr>
          <w:p w14:paraId="3ADD7BB6"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622"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5DDFD10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477"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E63DB0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2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7D7812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707"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183742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21"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5B0B45E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4FF39E33" w14:textId="77777777" w:rsidTr="003639E2">
        <w:tc>
          <w:tcPr>
            <w:tcW w:w="1951" w:type="pct"/>
            <w:tcBorders>
              <w:top w:val="nil"/>
              <w:bottom w:val="nil"/>
              <w:right w:val="single" w:sz="8" w:space="0" w:color="BFBFBF"/>
            </w:tcBorders>
            <w:shd w:val="clear" w:color="auto" w:fill="auto"/>
            <w:vAlign w:val="bottom"/>
            <w:hideMark/>
          </w:tcPr>
          <w:p w14:paraId="69AFA2B2" w14:textId="77777777" w:rsidR="004E1CF5" w:rsidRPr="00E5188F" w:rsidRDefault="004E1CF5" w:rsidP="003639E2">
            <w:pPr>
              <w:spacing w:line="240" w:lineRule="auto"/>
              <w:rPr>
                <w:sz w:val="16"/>
                <w:szCs w:val="16"/>
                <w:lang w:val="eu-ES"/>
              </w:rPr>
            </w:pPr>
            <w:r w:rsidRPr="00E5188F">
              <w:rPr>
                <w:sz w:val="16"/>
                <w:szCs w:val="16"/>
                <w:lang w:val="eu-ES"/>
              </w:rPr>
              <w:t>70 Salmenta garbiak</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120183B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301.398.822</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F2709C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981.029</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7ADF7C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164.624.325</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807256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25.693.414</w:t>
            </w:r>
          </w:p>
        </w:tc>
        <w:tc>
          <w:tcPr>
            <w:tcW w:w="621" w:type="pct"/>
            <w:tcBorders>
              <w:top w:val="nil"/>
              <w:left w:val="single" w:sz="4" w:space="0" w:color="BFBFBF" w:themeColor="background1" w:themeShade="BF"/>
              <w:bottom w:val="nil"/>
            </w:tcBorders>
            <w:shd w:val="clear" w:color="auto" w:fill="auto"/>
            <w:noWrap/>
            <w:vAlign w:val="bottom"/>
            <w:hideMark/>
          </w:tcPr>
          <w:p w14:paraId="7533669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110.100.055</w:t>
            </w:r>
          </w:p>
        </w:tc>
      </w:tr>
      <w:tr w:rsidR="004E1CF5" w:rsidRPr="00E5188F" w14:paraId="0B21FF74" w14:textId="77777777" w:rsidTr="003639E2">
        <w:tc>
          <w:tcPr>
            <w:tcW w:w="1951" w:type="pct"/>
            <w:tcBorders>
              <w:top w:val="nil"/>
              <w:bottom w:val="nil"/>
              <w:right w:val="single" w:sz="8" w:space="0" w:color="BFBFBF"/>
            </w:tcBorders>
            <w:shd w:val="clear" w:color="auto" w:fill="auto"/>
            <w:vAlign w:val="bottom"/>
            <w:hideMark/>
          </w:tcPr>
          <w:p w14:paraId="5008E15E" w14:textId="77777777" w:rsidR="004E1CF5" w:rsidRPr="00E5188F" w:rsidRDefault="004E1CF5" w:rsidP="003639E2">
            <w:pPr>
              <w:spacing w:line="240" w:lineRule="auto"/>
              <w:rPr>
                <w:sz w:val="16"/>
                <w:szCs w:val="16"/>
                <w:lang w:val="eu-ES"/>
              </w:rPr>
            </w:pPr>
            <w:r w:rsidRPr="00E5188F">
              <w:rPr>
                <w:sz w:val="16"/>
                <w:szCs w:val="16"/>
                <w:lang w:val="eu-ES"/>
              </w:rPr>
              <w:t>71 Izakinen aldaketa</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7FBAC0F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2.041.768</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A8AB50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-1.340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650996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1.825.624</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D19CA8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77.918</w:t>
            </w:r>
          </w:p>
        </w:tc>
        <w:tc>
          <w:tcPr>
            <w:tcW w:w="621" w:type="pct"/>
            <w:tcBorders>
              <w:top w:val="nil"/>
              <w:left w:val="single" w:sz="4" w:space="0" w:color="BFBFBF" w:themeColor="background1" w:themeShade="BF"/>
              <w:bottom w:val="nil"/>
            </w:tcBorders>
            <w:shd w:val="clear" w:color="auto" w:fill="auto"/>
            <w:noWrap/>
            <w:vAlign w:val="bottom"/>
            <w:hideMark/>
          </w:tcPr>
          <w:p w14:paraId="317C5DA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139.566</w:t>
            </w:r>
          </w:p>
        </w:tc>
      </w:tr>
      <w:tr w:rsidR="004E1CF5" w:rsidRPr="00E5188F" w14:paraId="65CACDCC" w14:textId="77777777" w:rsidTr="003639E2">
        <w:tc>
          <w:tcPr>
            <w:tcW w:w="1951" w:type="pct"/>
            <w:tcBorders>
              <w:top w:val="nil"/>
              <w:bottom w:val="nil"/>
              <w:right w:val="single" w:sz="8" w:space="0" w:color="BFBFBF"/>
            </w:tcBorders>
            <w:shd w:val="clear" w:color="auto" w:fill="auto"/>
            <w:vAlign w:val="bottom"/>
            <w:hideMark/>
          </w:tcPr>
          <w:p w14:paraId="3251BD90" w14:textId="77777777" w:rsidR="004E1CF5" w:rsidRPr="00E5188F" w:rsidRDefault="004E1CF5" w:rsidP="003639E2">
            <w:pPr>
              <w:spacing w:line="240" w:lineRule="auto"/>
              <w:rPr>
                <w:sz w:val="16"/>
                <w:szCs w:val="16"/>
                <w:lang w:val="eu-ES"/>
              </w:rPr>
            </w:pPr>
            <w:r w:rsidRPr="00E5188F">
              <w:rPr>
                <w:sz w:val="16"/>
                <w:szCs w:val="16"/>
                <w:lang w:val="eu-ES"/>
              </w:rPr>
              <w:t>73 Ibilgeturako egindako lanak</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04E20E8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524.804</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F5473B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5E7F41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189.804</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E8B203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21" w:type="pct"/>
            <w:tcBorders>
              <w:top w:val="nil"/>
              <w:left w:val="single" w:sz="4" w:space="0" w:color="BFBFBF" w:themeColor="background1" w:themeShade="BF"/>
              <w:bottom w:val="nil"/>
            </w:tcBorders>
            <w:shd w:val="clear" w:color="auto" w:fill="auto"/>
            <w:noWrap/>
            <w:vAlign w:val="bottom"/>
            <w:hideMark/>
          </w:tcPr>
          <w:p w14:paraId="3A5EE6D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335.000</w:t>
            </w:r>
          </w:p>
        </w:tc>
      </w:tr>
      <w:tr w:rsidR="004E1CF5" w:rsidRPr="00E5188F" w14:paraId="67645F32" w14:textId="77777777" w:rsidTr="003639E2">
        <w:tc>
          <w:tcPr>
            <w:tcW w:w="1951" w:type="pct"/>
            <w:tcBorders>
              <w:top w:val="nil"/>
              <w:bottom w:val="nil"/>
              <w:right w:val="single" w:sz="8" w:space="0" w:color="BFBFBF"/>
            </w:tcBorders>
            <w:shd w:val="clear" w:color="auto" w:fill="auto"/>
            <w:vAlign w:val="bottom"/>
            <w:hideMark/>
          </w:tcPr>
          <w:p w14:paraId="30460971" w14:textId="77777777" w:rsidR="004E1CF5" w:rsidRPr="00E5188F" w:rsidRDefault="004E1CF5" w:rsidP="003639E2">
            <w:pPr>
              <w:spacing w:line="240" w:lineRule="auto"/>
              <w:rPr>
                <w:sz w:val="16"/>
                <w:szCs w:val="16"/>
                <w:lang w:val="eu-ES"/>
              </w:rPr>
            </w:pPr>
            <w:r w:rsidRPr="00E5188F">
              <w:rPr>
                <w:sz w:val="16"/>
                <w:szCs w:val="16"/>
                <w:lang w:val="eu-ES"/>
              </w:rPr>
              <w:t>74 Ustiapeneko diru laguntzak</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09E4F0F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9.435.447</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EFD276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5.542</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0DE1F1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8.742.794</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45BB2C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18.000</w:t>
            </w:r>
          </w:p>
        </w:tc>
        <w:tc>
          <w:tcPr>
            <w:tcW w:w="621" w:type="pct"/>
            <w:tcBorders>
              <w:top w:val="nil"/>
              <w:left w:val="single" w:sz="4" w:space="0" w:color="BFBFBF" w:themeColor="background1" w:themeShade="BF"/>
              <w:bottom w:val="nil"/>
            </w:tcBorders>
            <w:shd w:val="clear" w:color="auto" w:fill="auto"/>
            <w:noWrap/>
            <w:vAlign w:val="bottom"/>
            <w:hideMark/>
          </w:tcPr>
          <w:p w14:paraId="6CE6A56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669.110</w:t>
            </w:r>
          </w:p>
        </w:tc>
      </w:tr>
      <w:tr w:rsidR="004E1CF5" w:rsidRPr="00E5188F" w14:paraId="03535610" w14:textId="77777777" w:rsidTr="003639E2">
        <w:tc>
          <w:tcPr>
            <w:tcW w:w="1951" w:type="pct"/>
            <w:tcBorders>
              <w:top w:val="nil"/>
              <w:bottom w:val="nil"/>
              <w:right w:val="single" w:sz="8" w:space="0" w:color="BFBFBF"/>
            </w:tcBorders>
            <w:shd w:val="clear" w:color="auto" w:fill="auto"/>
            <w:vAlign w:val="bottom"/>
            <w:hideMark/>
          </w:tcPr>
          <w:p w14:paraId="10A4E7E5" w14:textId="77777777" w:rsidR="004E1CF5" w:rsidRPr="00E5188F" w:rsidRDefault="004E1CF5" w:rsidP="003639E2">
            <w:pPr>
              <w:spacing w:line="240" w:lineRule="auto"/>
              <w:rPr>
                <w:sz w:val="16"/>
                <w:szCs w:val="16"/>
                <w:lang w:val="eu-ES"/>
              </w:rPr>
            </w:pPr>
            <w:r w:rsidRPr="00E5188F">
              <w:rPr>
                <w:sz w:val="16"/>
                <w:szCs w:val="16"/>
                <w:lang w:val="eu-ES"/>
              </w:rPr>
              <w:t>75 Diru-sarrera osagarriak</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2160F0C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794.422</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F0262D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9972D7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136.709</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7B934F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161.716</w:t>
            </w:r>
          </w:p>
        </w:tc>
        <w:tc>
          <w:tcPr>
            <w:tcW w:w="621" w:type="pct"/>
            <w:tcBorders>
              <w:top w:val="nil"/>
              <w:left w:val="single" w:sz="4" w:space="0" w:color="BFBFBF" w:themeColor="background1" w:themeShade="BF"/>
              <w:bottom w:val="nil"/>
            </w:tcBorders>
            <w:shd w:val="clear" w:color="auto" w:fill="auto"/>
            <w:noWrap/>
            <w:vAlign w:val="bottom"/>
            <w:hideMark/>
          </w:tcPr>
          <w:p w14:paraId="173264D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495.998</w:t>
            </w:r>
          </w:p>
        </w:tc>
      </w:tr>
      <w:tr w:rsidR="004E1CF5" w:rsidRPr="00E5188F" w14:paraId="64709B0B" w14:textId="77777777" w:rsidTr="003639E2">
        <w:tc>
          <w:tcPr>
            <w:tcW w:w="1951" w:type="pct"/>
            <w:tcBorders>
              <w:top w:val="nil"/>
              <w:bottom w:val="nil"/>
              <w:right w:val="single" w:sz="8" w:space="0" w:color="BFBFBF"/>
            </w:tcBorders>
            <w:shd w:val="clear" w:color="auto" w:fill="auto"/>
            <w:vAlign w:val="bottom"/>
            <w:hideMark/>
          </w:tcPr>
          <w:p w14:paraId="2F196201" w14:textId="77777777" w:rsidR="004E1CF5" w:rsidRPr="00E5188F" w:rsidRDefault="004E1CF5" w:rsidP="003639E2">
            <w:pPr>
              <w:spacing w:line="240" w:lineRule="auto"/>
              <w:rPr>
                <w:sz w:val="16"/>
                <w:szCs w:val="16"/>
                <w:lang w:val="eu-ES"/>
              </w:rPr>
            </w:pPr>
            <w:r w:rsidRPr="00E5188F">
              <w:rPr>
                <w:sz w:val="16"/>
                <w:szCs w:val="16"/>
                <w:lang w:val="eu-ES"/>
              </w:rPr>
              <w:t>76 Finantza-sarrerak</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7BD1910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96.794</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1B6F55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2EF056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80.168</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6AF822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1.743</w:t>
            </w:r>
          </w:p>
        </w:tc>
        <w:tc>
          <w:tcPr>
            <w:tcW w:w="621" w:type="pct"/>
            <w:tcBorders>
              <w:top w:val="nil"/>
              <w:left w:val="single" w:sz="4" w:space="0" w:color="BFBFBF" w:themeColor="background1" w:themeShade="BF"/>
              <w:bottom w:val="nil"/>
            </w:tcBorders>
            <w:shd w:val="clear" w:color="auto" w:fill="auto"/>
            <w:noWrap/>
            <w:vAlign w:val="bottom"/>
            <w:hideMark/>
          </w:tcPr>
          <w:p w14:paraId="0622144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14.862</w:t>
            </w:r>
          </w:p>
        </w:tc>
      </w:tr>
      <w:tr w:rsidR="004E1CF5" w:rsidRPr="00E5188F" w14:paraId="25682E4C" w14:textId="77777777" w:rsidTr="003639E2">
        <w:tc>
          <w:tcPr>
            <w:tcW w:w="1951" w:type="pct"/>
            <w:tcBorders>
              <w:top w:val="nil"/>
              <w:bottom w:val="nil"/>
              <w:right w:val="single" w:sz="8" w:space="0" w:color="BFBFBF"/>
            </w:tcBorders>
            <w:shd w:val="clear" w:color="auto" w:fill="auto"/>
            <w:vAlign w:val="bottom"/>
            <w:hideMark/>
          </w:tcPr>
          <w:p w14:paraId="4EF8D820" w14:textId="77777777" w:rsidR="004E1CF5" w:rsidRPr="00E5188F" w:rsidRDefault="004E1CF5" w:rsidP="003639E2">
            <w:pPr>
              <w:spacing w:line="240" w:lineRule="auto"/>
              <w:rPr>
                <w:sz w:val="16"/>
                <w:szCs w:val="16"/>
                <w:lang w:val="eu-ES"/>
              </w:rPr>
            </w:pPr>
            <w:r w:rsidRPr="00E5188F">
              <w:rPr>
                <w:sz w:val="16"/>
                <w:szCs w:val="16"/>
                <w:lang w:val="eu-ES"/>
              </w:rPr>
              <w:t>77 Ezohiko diru-sarrerak</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3B88296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725.294</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1A83B5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DF94EE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328.285</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055972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45.144</w:t>
            </w:r>
          </w:p>
        </w:tc>
        <w:tc>
          <w:tcPr>
            <w:tcW w:w="621" w:type="pct"/>
            <w:tcBorders>
              <w:top w:val="nil"/>
              <w:left w:val="single" w:sz="4" w:space="0" w:color="BFBFBF" w:themeColor="background1" w:themeShade="BF"/>
              <w:bottom w:val="nil"/>
            </w:tcBorders>
            <w:shd w:val="clear" w:color="auto" w:fill="auto"/>
            <w:noWrap/>
            <w:vAlign w:val="bottom"/>
            <w:hideMark/>
          </w:tcPr>
          <w:p w14:paraId="2E95018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351.866</w:t>
            </w:r>
          </w:p>
        </w:tc>
      </w:tr>
      <w:tr w:rsidR="004E1CF5" w:rsidRPr="00E5188F" w14:paraId="5224367E" w14:textId="77777777" w:rsidTr="003639E2">
        <w:tc>
          <w:tcPr>
            <w:tcW w:w="1951" w:type="pct"/>
            <w:tcBorders>
              <w:top w:val="nil"/>
              <w:bottom w:val="single" w:sz="4" w:space="0" w:color="A6A6A6" w:themeColor="background1" w:themeShade="A6"/>
              <w:right w:val="single" w:sz="8" w:space="0" w:color="BFBFBF"/>
            </w:tcBorders>
            <w:shd w:val="clear" w:color="auto" w:fill="auto"/>
            <w:vAlign w:val="bottom"/>
            <w:hideMark/>
          </w:tcPr>
          <w:p w14:paraId="28C4F16D" w14:textId="77777777" w:rsidR="004E1CF5" w:rsidRPr="00E5188F" w:rsidRDefault="004E1CF5" w:rsidP="003639E2">
            <w:pPr>
              <w:spacing w:line="240" w:lineRule="auto"/>
              <w:rPr>
                <w:sz w:val="16"/>
                <w:szCs w:val="16"/>
                <w:lang w:val="eu-ES"/>
              </w:rPr>
            </w:pPr>
            <w:r w:rsidRPr="00E5188F">
              <w:rPr>
                <w:sz w:val="16"/>
                <w:szCs w:val="16"/>
                <w:lang w:val="eu-ES"/>
              </w:rPr>
              <w:t>79 Gehiegizko hornidura</w:t>
            </w:r>
          </w:p>
        </w:tc>
        <w:tc>
          <w:tcPr>
            <w:tcW w:w="622"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266EB7F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636.884</w:t>
            </w:r>
          </w:p>
        </w:tc>
        <w:tc>
          <w:tcPr>
            <w:tcW w:w="477"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00936E2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2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32F45F5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601.845</w:t>
            </w:r>
          </w:p>
        </w:tc>
        <w:tc>
          <w:tcPr>
            <w:tcW w:w="707"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63FB9D9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21"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46DAC77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35.039</w:t>
            </w:r>
          </w:p>
        </w:tc>
      </w:tr>
      <w:tr w:rsidR="004E1CF5" w:rsidRPr="00E5188F" w14:paraId="048FCD27" w14:textId="77777777" w:rsidTr="003639E2">
        <w:tc>
          <w:tcPr>
            <w:tcW w:w="1951"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524B5411" w14:textId="77777777" w:rsidR="004E1CF5" w:rsidRPr="00E5188F" w:rsidRDefault="004E1CF5" w:rsidP="003639E2">
            <w:pPr>
              <w:spacing w:line="240"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622"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2EE4F747"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315.654.235</w:t>
            </w:r>
          </w:p>
        </w:tc>
        <w:tc>
          <w:tcPr>
            <w:tcW w:w="47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20EF363D"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985.252</w:t>
            </w:r>
          </w:p>
        </w:tc>
        <w:tc>
          <w:tcPr>
            <w:tcW w:w="62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140074AA"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176.529.554</w:t>
            </w:r>
          </w:p>
        </w:tc>
        <w:tc>
          <w:tcPr>
            <w:tcW w:w="70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70886191"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25.997.935</w:t>
            </w:r>
          </w:p>
        </w:tc>
        <w:tc>
          <w:tcPr>
            <w:tcW w:w="62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3B13E047"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112.141.496</w:t>
            </w:r>
          </w:p>
        </w:tc>
      </w:tr>
      <w:tr w:rsidR="004E1CF5" w:rsidRPr="00E5188F" w14:paraId="60A9BE9C" w14:textId="77777777" w:rsidTr="003639E2">
        <w:tc>
          <w:tcPr>
            <w:tcW w:w="1951" w:type="pct"/>
            <w:tcBorders>
              <w:top w:val="single" w:sz="4" w:space="0" w:color="A6A6A6" w:themeColor="background1" w:themeShade="A6"/>
              <w:bottom w:val="nil"/>
              <w:right w:val="single" w:sz="8" w:space="0" w:color="BFBFBF"/>
            </w:tcBorders>
            <w:shd w:val="clear" w:color="auto" w:fill="auto"/>
            <w:vAlign w:val="bottom"/>
            <w:hideMark/>
          </w:tcPr>
          <w:p w14:paraId="1BBDFDFA" w14:textId="77777777" w:rsidR="004E1CF5" w:rsidRPr="00E5188F" w:rsidRDefault="004E1CF5" w:rsidP="003639E2">
            <w:pPr>
              <w:spacing w:line="240"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622"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62C52B1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477"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114332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2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EFB58C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707"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B899C9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21"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79482B1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6C00E81C" w14:textId="77777777" w:rsidTr="003639E2">
        <w:tc>
          <w:tcPr>
            <w:tcW w:w="1951" w:type="pct"/>
            <w:tcBorders>
              <w:top w:val="nil"/>
              <w:bottom w:val="nil"/>
              <w:right w:val="single" w:sz="8" w:space="0" w:color="BFBFBF"/>
            </w:tcBorders>
            <w:shd w:val="clear" w:color="auto" w:fill="auto"/>
            <w:vAlign w:val="bottom"/>
            <w:hideMark/>
          </w:tcPr>
          <w:p w14:paraId="6B025BC8" w14:textId="77777777" w:rsidR="004E1CF5" w:rsidRPr="00E5188F" w:rsidRDefault="004E1CF5" w:rsidP="003639E2">
            <w:pPr>
              <w:spacing w:line="240" w:lineRule="auto"/>
              <w:rPr>
                <w:sz w:val="16"/>
                <w:szCs w:val="16"/>
                <w:lang w:val="eu-ES"/>
              </w:rPr>
            </w:pPr>
            <w:r w:rsidRPr="00E5188F">
              <w:rPr>
                <w:sz w:val="16"/>
                <w:szCs w:val="16"/>
                <w:lang w:val="eu-ES"/>
              </w:rPr>
              <w:t>60 Erosketa garbiak</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5488043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127.903.539</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1157B1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469.738</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01F9FB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65.827.383</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83EBCB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10.646.308</w:t>
            </w:r>
          </w:p>
        </w:tc>
        <w:tc>
          <w:tcPr>
            <w:tcW w:w="621" w:type="pct"/>
            <w:tcBorders>
              <w:top w:val="nil"/>
              <w:left w:val="single" w:sz="4" w:space="0" w:color="BFBFBF" w:themeColor="background1" w:themeShade="BF"/>
              <w:bottom w:val="nil"/>
            </w:tcBorders>
            <w:shd w:val="clear" w:color="auto" w:fill="auto"/>
            <w:noWrap/>
            <w:vAlign w:val="bottom"/>
            <w:hideMark/>
          </w:tcPr>
          <w:p w14:paraId="29DBB02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50.960.110</w:t>
            </w:r>
          </w:p>
        </w:tc>
      </w:tr>
      <w:tr w:rsidR="004E1CF5" w:rsidRPr="00E5188F" w14:paraId="662D51C6" w14:textId="77777777" w:rsidTr="003639E2">
        <w:tc>
          <w:tcPr>
            <w:tcW w:w="1951" w:type="pct"/>
            <w:tcBorders>
              <w:top w:val="nil"/>
              <w:bottom w:val="nil"/>
              <w:right w:val="single" w:sz="8" w:space="0" w:color="BFBFBF"/>
            </w:tcBorders>
            <w:shd w:val="clear" w:color="auto" w:fill="auto"/>
            <w:vAlign w:val="bottom"/>
            <w:hideMark/>
          </w:tcPr>
          <w:p w14:paraId="79D55941" w14:textId="77777777" w:rsidR="004E1CF5" w:rsidRPr="00E5188F" w:rsidRDefault="004E1CF5" w:rsidP="003639E2">
            <w:pPr>
              <w:spacing w:line="240" w:lineRule="auto"/>
              <w:rPr>
                <w:sz w:val="16"/>
                <w:szCs w:val="16"/>
                <w:lang w:val="eu-ES"/>
              </w:rPr>
            </w:pPr>
            <w:r w:rsidRPr="00E5188F">
              <w:rPr>
                <w:sz w:val="16"/>
                <w:szCs w:val="16"/>
                <w:lang w:val="eu-ES"/>
              </w:rPr>
              <w:t>61 Izakinen aldaketa</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08CDFFC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-555.786</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1DA8E8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13.735</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89A6F9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-573.722</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7B8B81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-55.145</w:t>
            </w:r>
          </w:p>
        </w:tc>
        <w:tc>
          <w:tcPr>
            <w:tcW w:w="621" w:type="pct"/>
            <w:tcBorders>
              <w:top w:val="nil"/>
              <w:left w:val="single" w:sz="4" w:space="0" w:color="BFBFBF" w:themeColor="background1" w:themeShade="BF"/>
              <w:bottom w:val="nil"/>
            </w:tcBorders>
            <w:shd w:val="clear" w:color="auto" w:fill="auto"/>
            <w:noWrap/>
            <w:vAlign w:val="bottom"/>
            <w:hideMark/>
          </w:tcPr>
          <w:p w14:paraId="047A62C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59.347</w:t>
            </w:r>
          </w:p>
        </w:tc>
      </w:tr>
      <w:tr w:rsidR="004E1CF5" w:rsidRPr="00E5188F" w14:paraId="459014E4" w14:textId="77777777" w:rsidTr="003639E2">
        <w:tc>
          <w:tcPr>
            <w:tcW w:w="1951" w:type="pct"/>
            <w:tcBorders>
              <w:top w:val="nil"/>
              <w:bottom w:val="nil"/>
              <w:right w:val="single" w:sz="8" w:space="0" w:color="BFBFBF"/>
            </w:tcBorders>
            <w:shd w:val="clear" w:color="auto" w:fill="auto"/>
            <w:vAlign w:val="bottom"/>
            <w:hideMark/>
          </w:tcPr>
          <w:p w14:paraId="73A70A12" w14:textId="77777777" w:rsidR="004E1CF5" w:rsidRPr="00E5188F" w:rsidRDefault="004E1CF5" w:rsidP="003639E2">
            <w:pPr>
              <w:spacing w:line="240" w:lineRule="auto"/>
              <w:rPr>
                <w:sz w:val="16"/>
                <w:szCs w:val="16"/>
                <w:lang w:val="eu-ES"/>
              </w:rPr>
            </w:pPr>
            <w:r w:rsidRPr="00E5188F">
              <w:rPr>
                <w:sz w:val="16"/>
                <w:szCs w:val="16"/>
                <w:lang w:val="eu-ES"/>
              </w:rPr>
              <w:t>62 Kanpoko zerbitzuak</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6A3A390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42.254.417</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6AA3E9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196.476</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C31306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22.567.929</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619D22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3.072.040</w:t>
            </w:r>
          </w:p>
        </w:tc>
        <w:tc>
          <w:tcPr>
            <w:tcW w:w="621" w:type="pct"/>
            <w:tcBorders>
              <w:top w:val="nil"/>
              <w:left w:val="single" w:sz="4" w:space="0" w:color="BFBFBF" w:themeColor="background1" w:themeShade="BF"/>
              <w:bottom w:val="nil"/>
            </w:tcBorders>
            <w:shd w:val="clear" w:color="auto" w:fill="auto"/>
            <w:noWrap/>
            <w:vAlign w:val="bottom"/>
            <w:hideMark/>
          </w:tcPr>
          <w:p w14:paraId="07A0F97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16.417.971</w:t>
            </w:r>
          </w:p>
        </w:tc>
      </w:tr>
      <w:tr w:rsidR="004E1CF5" w:rsidRPr="00E5188F" w14:paraId="06575BE6" w14:textId="77777777" w:rsidTr="003639E2">
        <w:tc>
          <w:tcPr>
            <w:tcW w:w="1951" w:type="pct"/>
            <w:tcBorders>
              <w:top w:val="nil"/>
              <w:bottom w:val="nil"/>
              <w:right w:val="single" w:sz="8" w:space="0" w:color="BFBFBF"/>
            </w:tcBorders>
            <w:shd w:val="clear" w:color="auto" w:fill="auto"/>
            <w:vAlign w:val="bottom"/>
            <w:hideMark/>
          </w:tcPr>
          <w:p w14:paraId="437E388F" w14:textId="77777777" w:rsidR="004E1CF5" w:rsidRPr="00E5188F" w:rsidRDefault="004E1CF5" w:rsidP="003639E2">
            <w:pPr>
              <w:spacing w:line="240" w:lineRule="auto"/>
              <w:rPr>
                <w:sz w:val="16"/>
                <w:szCs w:val="16"/>
                <w:lang w:val="eu-ES"/>
              </w:rPr>
            </w:pPr>
            <w:r w:rsidRPr="00E5188F">
              <w:rPr>
                <w:sz w:val="16"/>
                <w:szCs w:val="16"/>
                <w:lang w:val="eu-ES"/>
              </w:rPr>
              <w:t>63 Jarduerari lotutako zergak</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5C4C959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1.665.660</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113EBA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6.813</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443E35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834.904</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B758EF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150.395</w:t>
            </w:r>
          </w:p>
        </w:tc>
        <w:tc>
          <w:tcPr>
            <w:tcW w:w="621" w:type="pct"/>
            <w:tcBorders>
              <w:top w:val="nil"/>
              <w:left w:val="single" w:sz="4" w:space="0" w:color="BFBFBF" w:themeColor="background1" w:themeShade="BF"/>
              <w:bottom w:val="nil"/>
            </w:tcBorders>
            <w:shd w:val="clear" w:color="auto" w:fill="auto"/>
            <w:noWrap/>
            <w:vAlign w:val="bottom"/>
            <w:hideMark/>
          </w:tcPr>
          <w:p w14:paraId="17FAA9F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673.548</w:t>
            </w:r>
          </w:p>
        </w:tc>
      </w:tr>
      <w:tr w:rsidR="004E1CF5" w:rsidRPr="00E5188F" w14:paraId="12560165" w14:textId="77777777" w:rsidTr="003639E2">
        <w:tc>
          <w:tcPr>
            <w:tcW w:w="1951" w:type="pct"/>
            <w:tcBorders>
              <w:top w:val="nil"/>
              <w:bottom w:val="nil"/>
              <w:right w:val="single" w:sz="8" w:space="0" w:color="BFBFBF"/>
            </w:tcBorders>
            <w:shd w:val="clear" w:color="auto" w:fill="auto"/>
            <w:vAlign w:val="bottom"/>
            <w:hideMark/>
          </w:tcPr>
          <w:p w14:paraId="606D40FF" w14:textId="77777777" w:rsidR="004E1CF5" w:rsidRPr="00E5188F" w:rsidRDefault="004E1CF5" w:rsidP="003639E2">
            <w:pPr>
              <w:spacing w:line="240" w:lineRule="auto"/>
              <w:rPr>
                <w:sz w:val="16"/>
                <w:szCs w:val="16"/>
                <w:lang w:val="eu-ES"/>
              </w:rPr>
            </w:pPr>
            <w:r w:rsidRPr="00E5188F">
              <w:rPr>
                <w:sz w:val="16"/>
                <w:szCs w:val="16"/>
                <w:lang w:val="eu-ES"/>
              </w:rPr>
              <w:t>64 Pertsonal-gastuak</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5A636A8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128.809.818</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2FB7CF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212.561</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4F6C09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76.514.509</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948248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10.777.216</w:t>
            </w:r>
          </w:p>
        </w:tc>
        <w:tc>
          <w:tcPr>
            <w:tcW w:w="621" w:type="pct"/>
            <w:tcBorders>
              <w:top w:val="nil"/>
              <w:left w:val="single" w:sz="4" w:space="0" w:color="BFBFBF" w:themeColor="background1" w:themeShade="BF"/>
              <w:bottom w:val="nil"/>
            </w:tcBorders>
            <w:shd w:val="clear" w:color="auto" w:fill="auto"/>
            <w:noWrap/>
            <w:vAlign w:val="bottom"/>
            <w:hideMark/>
          </w:tcPr>
          <w:p w14:paraId="1FAEDCB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41.305.532</w:t>
            </w:r>
          </w:p>
        </w:tc>
      </w:tr>
      <w:tr w:rsidR="004E1CF5" w:rsidRPr="00E5188F" w14:paraId="251A7035" w14:textId="77777777" w:rsidTr="003639E2">
        <w:tc>
          <w:tcPr>
            <w:tcW w:w="1951" w:type="pct"/>
            <w:tcBorders>
              <w:top w:val="nil"/>
              <w:bottom w:val="nil"/>
              <w:right w:val="single" w:sz="8" w:space="0" w:color="BFBFBF"/>
            </w:tcBorders>
            <w:shd w:val="clear" w:color="auto" w:fill="auto"/>
            <w:vAlign w:val="bottom"/>
            <w:hideMark/>
          </w:tcPr>
          <w:p w14:paraId="088039EA" w14:textId="77777777" w:rsidR="004E1CF5" w:rsidRPr="00E5188F" w:rsidRDefault="004E1CF5" w:rsidP="003639E2">
            <w:pPr>
              <w:spacing w:line="240" w:lineRule="auto"/>
              <w:rPr>
                <w:sz w:val="16"/>
                <w:szCs w:val="16"/>
                <w:lang w:val="eu-ES"/>
              </w:rPr>
            </w:pPr>
            <w:r w:rsidRPr="00E5188F">
              <w:rPr>
                <w:sz w:val="16"/>
                <w:szCs w:val="16"/>
                <w:lang w:val="eu-ES"/>
              </w:rPr>
              <w:t>65 Kudeaketa-gastuak</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3A3A7EA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923.793</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119B2C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1ED05B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240.936</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D00192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14.708</w:t>
            </w:r>
          </w:p>
        </w:tc>
        <w:tc>
          <w:tcPr>
            <w:tcW w:w="621" w:type="pct"/>
            <w:tcBorders>
              <w:top w:val="nil"/>
              <w:left w:val="single" w:sz="4" w:space="0" w:color="BFBFBF" w:themeColor="background1" w:themeShade="BF"/>
              <w:bottom w:val="nil"/>
            </w:tcBorders>
            <w:shd w:val="clear" w:color="auto" w:fill="auto"/>
            <w:noWrap/>
            <w:vAlign w:val="bottom"/>
            <w:hideMark/>
          </w:tcPr>
          <w:p w14:paraId="07D22D2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668.149</w:t>
            </w:r>
          </w:p>
        </w:tc>
      </w:tr>
      <w:tr w:rsidR="004E1CF5" w:rsidRPr="00E5188F" w14:paraId="409055B0" w14:textId="77777777" w:rsidTr="003639E2">
        <w:tc>
          <w:tcPr>
            <w:tcW w:w="1951" w:type="pct"/>
            <w:tcBorders>
              <w:top w:val="nil"/>
              <w:bottom w:val="nil"/>
              <w:right w:val="single" w:sz="8" w:space="0" w:color="BFBFBF"/>
            </w:tcBorders>
            <w:shd w:val="clear" w:color="auto" w:fill="auto"/>
            <w:vAlign w:val="bottom"/>
            <w:hideMark/>
          </w:tcPr>
          <w:p w14:paraId="024F6897" w14:textId="77777777" w:rsidR="004E1CF5" w:rsidRPr="00E5188F" w:rsidRDefault="004E1CF5" w:rsidP="003639E2">
            <w:pPr>
              <w:spacing w:line="240" w:lineRule="auto"/>
              <w:rPr>
                <w:sz w:val="16"/>
                <w:szCs w:val="16"/>
                <w:lang w:val="eu-ES"/>
              </w:rPr>
            </w:pPr>
            <w:r w:rsidRPr="00E5188F">
              <w:rPr>
                <w:sz w:val="16"/>
                <w:szCs w:val="16"/>
                <w:lang w:val="eu-ES"/>
              </w:rPr>
              <w:t>66 Finantza-gastuak</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3B6C195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2.074.551</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D14BFB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13.405</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00C17F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1.423.552</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B01217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108.636</w:t>
            </w:r>
          </w:p>
        </w:tc>
        <w:tc>
          <w:tcPr>
            <w:tcW w:w="621" w:type="pct"/>
            <w:tcBorders>
              <w:top w:val="nil"/>
              <w:left w:val="single" w:sz="4" w:space="0" w:color="BFBFBF" w:themeColor="background1" w:themeShade="BF"/>
              <w:bottom w:val="nil"/>
            </w:tcBorders>
            <w:shd w:val="clear" w:color="auto" w:fill="auto"/>
            <w:noWrap/>
            <w:vAlign w:val="bottom"/>
            <w:hideMark/>
          </w:tcPr>
          <w:p w14:paraId="056CF8C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528.958</w:t>
            </w:r>
          </w:p>
        </w:tc>
      </w:tr>
      <w:tr w:rsidR="004E1CF5" w:rsidRPr="00E5188F" w14:paraId="1D48AB28" w14:textId="77777777" w:rsidTr="003639E2">
        <w:tc>
          <w:tcPr>
            <w:tcW w:w="1951" w:type="pct"/>
            <w:tcBorders>
              <w:top w:val="nil"/>
              <w:bottom w:val="nil"/>
              <w:right w:val="single" w:sz="8" w:space="0" w:color="BFBFBF"/>
            </w:tcBorders>
            <w:shd w:val="clear" w:color="auto" w:fill="auto"/>
            <w:vAlign w:val="bottom"/>
            <w:hideMark/>
          </w:tcPr>
          <w:p w14:paraId="7C341CA5" w14:textId="77777777" w:rsidR="004E1CF5" w:rsidRPr="00E5188F" w:rsidRDefault="004E1CF5" w:rsidP="003639E2">
            <w:pPr>
              <w:spacing w:line="240" w:lineRule="auto"/>
              <w:rPr>
                <w:sz w:val="16"/>
                <w:szCs w:val="16"/>
                <w:lang w:val="eu-ES"/>
              </w:rPr>
            </w:pPr>
            <w:r w:rsidRPr="00E5188F">
              <w:rPr>
                <w:sz w:val="16"/>
                <w:szCs w:val="16"/>
                <w:lang w:val="eu-ES"/>
              </w:rPr>
              <w:t>67 Ezohiko gastuak</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763BF2B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258.887</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4DBD57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098EE8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151.188</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6028E3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34.255</w:t>
            </w:r>
          </w:p>
        </w:tc>
        <w:tc>
          <w:tcPr>
            <w:tcW w:w="621" w:type="pct"/>
            <w:tcBorders>
              <w:top w:val="nil"/>
              <w:left w:val="single" w:sz="4" w:space="0" w:color="BFBFBF" w:themeColor="background1" w:themeShade="BF"/>
              <w:bottom w:val="nil"/>
            </w:tcBorders>
            <w:shd w:val="clear" w:color="auto" w:fill="auto"/>
            <w:noWrap/>
            <w:vAlign w:val="bottom"/>
            <w:hideMark/>
          </w:tcPr>
          <w:p w14:paraId="5B1705D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73.144</w:t>
            </w:r>
          </w:p>
        </w:tc>
      </w:tr>
      <w:tr w:rsidR="004E1CF5" w:rsidRPr="00E5188F" w14:paraId="1E7B5BCB" w14:textId="77777777" w:rsidTr="003639E2">
        <w:tc>
          <w:tcPr>
            <w:tcW w:w="1951" w:type="pct"/>
            <w:tcBorders>
              <w:top w:val="nil"/>
              <w:bottom w:val="nil"/>
              <w:right w:val="single" w:sz="8" w:space="0" w:color="BFBFBF"/>
            </w:tcBorders>
            <w:shd w:val="clear" w:color="auto" w:fill="auto"/>
            <w:vAlign w:val="bottom"/>
            <w:hideMark/>
          </w:tcPr>
          <w:p w14:paraId="07DAD608" w14:textId="77777777" w:rsidR="004E1CF5" w:rsidRPr="00E5188F" w:rsidRDefault="004E1CF5" w:rsidP="003639E2">
            <w:pPr>
              <w:spacing w:line="240" w:lineRule="auto"/>
              <w:rPr>
                <w:sz w:val="16"/>
                <w:szCs w:val="16"/>
                <w:lang w:val="eu-ES"/>
              </w:rPr>
            </w:pPr>
            <w:r w:rsidRPr="00E5188F">
              <w:rPr>
                <w:sz w:val="16"/>
                <w:szCs w:val="16"/>
                <w:lang w:val="eu-ES"/>
              </w:rPr>
              <w:t>68 Ekitaldiaren amortizaziorako hornidura</w:t>
            </w:r>
          </w:p>
        </w:tc>
        <w:tc>
          <w:tcPr>
            <w:tcW w:w="622" w:type="pct"/>
            <w:tcBorders>
              <w:top w:val="nil"/>
              <w:left w:val="nil"/>
              <w:bottom w:val="nil"/>
              <w:right w:val="single" w:sz="4" w:space="0" w:color="BFBFBF" w:themeColor="background1" w:themeShade="BF"/>
            </w:tcBorders>
            <w:shd w:val="clear" w:color="auto" w:fill="auto"/>
            <w:noWrap/>
            <w:vAlign w:val="bottom"/>
            <w:hideMark/>
          </w:tcPr>
          <w:p w14:paraId="7151A2B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6.428.864</w:t>
            </w:r>
          </w:p>
        </w:tc>
        <w:tc>
          <w:tcPr>
            <w:tcW w:w="47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3DCD81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53.550</w:t>
            </w:r>
          </w:p>
        </w:tc>
        <w:tc>
          <w:tcPr>
            <w:tcW w:w="62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A5BDE3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4.692.069</w:t>
            </w:r>
          </w:p>
        </w:tc>
        <w:tc>
          <w:tcPr>
            <w:tcW w:w="7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1691D0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353.130</w:t>
            </w:r>
          </w:p>
        </w:tc>
        <w:tc>
          <w:tcPr>
            <w:tcW w:w="621" w:type="pct"/>
            <w:tcBorders>
              <w:top w:val="nil"/>
              <w:left w:val="single" w:sz="4" w:space="0" w:color="BFBFBF" w:themeColor="background1" w:themeShade="BF"/>
              <w:bottom w:val="nil"/>
            </w:tcBorders>
            <w:shd w:val="clear" w:color="auto" w:fill="auto"/>
            <w:noWrap/>
            <w:vAlign w:val="bottom"/>
            <w:hideMark/>
          </w:tcPr>
          <w:p w14:paraId="588C6E9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1.330.114</w:t>
            </w:r>
          </w:p>
        </w:tc>
      </w:tr>
      <w:tr w:rsidR="004E1CF5" w:rsidRPr="00E5188F" w14:paraId="0DBCCF64" w14:textId="77777777" w:rsidTr="003639E2">
        <w:tc>
          <w:tcPr>
            <w:tcW w:w="1951" w:type="pct"/>
            <w:tcBorders>
              <w:top w:val="nil"/>
              <w:bottom w:val="single" w:sz="4" w:space="0" w:color="A6A6A6" w:themeColor="background1" w:themeShade="A6"/>
              <w:right w:val="single" w:sz="8" w:space="0" w:color="BFBFBF"/>
            </w:tcBorders>
            <w:shd w:val="clear" w:color="auto" w:fill="auto"/>
            <w:vAlign w:val="bottom"/>
            <w:hideMark/>
          </w:tcPr>
          <w:p w14:paraId="7D7D326A" w14:textId="77777777" w:rsidR="004E1CF5" w:rsidRPr="00E5188F" w:rsidRDefault="004E1CF5" w:rsidP="003639E2">
            <w:pPr>
              <w:spacing w:line="240" w:lineRule="auto"/>
              <w:rPr>
                <w:sz w:val="16"/>
                <w:szCs w:val="16"/>
                <w:lang w:val="eu-ES"/>
              </w:rPr>
            </w:pPr>
            <w:r w:rsidRPr="00E5188F">
              <w:rPr>
                <w:sz w:val="16"/>
                <w:szCs w:val="16"/>
                <w:lang w:val="eu-ES"/>
              </w:rPr>
              <w:t>69 Hornidura-zuzkidurak</w:t>
            </w:r>
          </w:p>
        </w:tc>
        <w:tc>
          <w:tcPr>
            <w:tcW w:w="622"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47040B2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701.099</w:t>
            </w:r>
          </w:p>
        </w:tc>
        <w:tc>
          <w:tcPr>
            <w:tcW w:w="477"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012C16A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2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136DF5D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590.035</w:t>
            </w:r>
          </w:p>
        </w:tc>
        <w:tc>
          <w:tcPr>
            <w:tcW w:w="707"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7C7BEAA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26.943</w:t>
            </w:r>
          </w:p>
        </w:tc>
        <w:tc>
          <w:tcPr>
            <w:tcW w:w="621"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38E6EA7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84.121</w:t>
            </w:r>
          </w:p>
        </w:tc>
      </w:tr>
      <w:tr w:rsidR="004E1CF5" w:rsidRPr="00E5188F" w14:paraId="4AB5B592" w14:textId="77777777" w:rsidTr="003639E2">
        <w:tc>
          <w:tcPr>
            <w:tcW w:w="1951"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1F6CD6BE" w14:textId="77777777" w:rsidR="004E1CF5" w:rsidRPr="00E5188F" w:rsidRDefault="004E1CF5" w:rsidP="003639E2">
            <w:pPr>
              <w:spacing w:line="240"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22"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2D76FF55"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310.464.842</w:t>
            </w:r>
          </w:p>
        </w:tc>
        <w:tc>
          <w:tcPr>
            <w:tcW w:w="47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492E1E38"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966.578</w:t>
            </w:r>
          </w:p>
        </w:tc>
        <w:tc>
          <w:tcPr>
            <w:tcW w:w="62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094A28FB"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172.268.783</w:t>
            </w:r>
          </w:p>
        </w:tc>
        <w:tc>
          <w:tcPr>
            <w:tcW w:w="70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7D12E877"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25.128.486</w:t>
            </w:r>
          </w:p>
        </w:tc>
        <w:tc>
          <w:tcPr>
            <w:tcW w:w="621"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596D21C7"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112.100.994</w:t>
            </w:r>
          </w:p>
        </w:tc>
      </w:tr>
      <w:tr w:rsidR="004E1CF5" w:rsidRPr="00E5188F" w14:paraId="3FCB4CE9" w14:textId="77777777" w:rsidTr="003639E2">
        <w:tc>
          <w:tcPr>
            <w:tcW w:w="1951" w:type="pct"/>
            <w:tcBorders>
              <w:top w:val="single" w:sz="4" w:space="0" w:color="A6A6A6" w:themeColor="background1" w:themeShade="A6"/>
              <w:bottom w:val="single" w:sz="8" w:space="0" w:color="BFBFBF"/>
              <w:right w:val="single" w:sz="8" w:space="0" w:color="BFBFBF"/>
            </w:tcBorders>
            <w:shd w:val="clear" w:color="000000" w:fill="DDEEFF"/>
            <w:vAlign w:val="bottom"/>
            <w:hideMark/>
          </w:tcPr>
          <w:p w14:paraId="3803798E"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MOZKINAK (+) edo GALERAK (-)</w:t>
            </w:r>
          </w:p>
        </w:tc>
        <w:tc>
          <w:tcPr>
            <w:tcW w:w="622" w:type="pct"/>
            <w:tcBorders>
              <w:top w:val="single" w:sz="4" w:space="0" w:color="A6A6A6" w:themeColor="background1" w:themeShade="A6"/>
              <w:left w:val="nil"/>
              <w:bottom w:val="single" w:sz="8" w:space="0" w:color="BFBFBF"/>
              <w:right w:val="single" w:sz="4" w:space="0" w:color="BFBFBF" w:themeColor="background1" w:themeShade="BF"/>
            </w:tcBorders>
            <w:shd w:val="clear" w:color="000000" w:fill="DDEEFF"/>
            <w:vAlign w:val="bottom"/>
            <w:hideMark/>
          </w:tcPr>
          <w:p w14:paraId="785B1C6B"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5.189.393</w:t>
            </w:r>
          </w:p>
        </w:tc>
        <w:tc>
          <w:tcPr>
            <w:tcW w:w="477"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5A5E1AEC"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18.674</w:t>
            </w:r>
          </w:p>
        </w:tc>
        <w:tc>
          <w:tcPr>
            <w:tcW w:w="622"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673BB8DB"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4.260.771</w:t>
            </w:r>
          </w:p>
        </w:tc>
        <w:tc>
          <w:tcPr>
            <w:tcW w:w="707"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792FA3B0"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869.449</w:t>
            </w:r>
          </w:p>
        </w:tc>
        <w:tc>
          <w:tcPr>
            <w:tcW w:w="621" w:type="pct"/>
            <w:tcBorders>
              <w:top w:val="single" w:sz="4" w:space="0" w:color="A6A6A6" w:themeColor="background1" w:themeShade="A6"/>
              <w:left w:val="single" w:sz="4" w:space="0" w:color="BFBFBF" w:themeColor="background1" w:themeShade="BF"/>
              <w:bottom w:val="single" w:sz="8" w:space="0" w:color="BFBFBF"/>
            </w:tcBorders>
            <w:shd w:val="clear" w:color="000000" w:fill="DDEEFF"/>
            <w:vAlign w:val="bottom"/>
            <w:hideMark/>
          </w:tcPr>
          <w:p w14:paraId="33A799FD"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40.502</w:t>
            </w:r>
          </w:p>
        </w:tc>
      </w:tr>
      <w:tr w:rsidR="004E1CF5" w:rsidRPr="00E5188F" w14:paraId="2C4222E1" w14:textId="77777777" w:rsidTr="003639E2">
        <w:tc>
          <w:tcPr>
            <w:tcW w:w="1951" w:type="pct"/>
            <w:tcBorders>
              <w:top w:val="nil"/>
              <w:bottom w:val="single" w:sz="8" w:space="0" w:color="BFBFBF"/>
              <w:right w:val="single" w:sz="8" w:space="0" w:color="BFBFBF"/>
            </w:tcBorders>
            <w:shd w:val="clear" w:color="auto" w:fill="auto"/>
            <w:vAlign w:val="bottom"/>
            <w:hideMark/>
          </w:tcPr>
          <w:p w14:paraId="755263DA" w14:textId="77777777" w:rsidR="004E1CF5" w:rsidRPr="00E5188F" w:rsidRDefault="004E1CF5" w:rsidP="003639E2">
            <w:pPr>
              <w:spacing w:line="240" w:lineRule="auto"/>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22" w:type="pct"/>
            <w:tcBorders>
              <w:top w:val="nil"/>
              <w:left w:val="nil"/>
              <w:bottom w:val="single" w:sz="8" w:space="0" w:color="BFBFBF"/>
              <w:right w:val="single" w:sz="4" w:space="0" w:color="BFBFBF" w:themeColor="background1" w:themeShade="BF"/>
            </w:tcBorders>
            <w:shd w:val="clear" w:color="auto" w:fill="auto"/>
            <w:vAlign w:val="bottom"/>
            <w:hideMark/>
          </w:tcPr>
          <w:p w14:paraId="74CDA0E5"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477"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0FA27764"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22"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66CAF717"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707"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13761D4D"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21" w:type="pct"/>
            <w:tcBorders>
              <w:top w:val="nil"/>
              <w:left w:val="single" w:sz="4" w:space="0" w:color="BFBFBF" w:themeColor="background1" w:themeShade="BF"/>
              <w:bottom w:val="single" w:sz="8" w:space="0" w:color="BFBFBF"/>
            </w:tcBorders>
            <w:shd w:val="clear" w:color="auto" w:fill="auto"/>
            <w:vAlign w:val="bottom"/>
            <w:hideMark/>
          </w:tcPr>
          <w:p w14:paraId="354ED4B0"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r>
      <w:tr w:rsidR="004E1CF5" w:rsidRPr="00E5188F" w14:paraId="65304F6A" w14:textId="77777777" w:rsidTr="003639E2">
        <w:tc>
          <w:tcPr>
            <w:tcW w:w="1951" w:type="pct"/>
            <w:tcBorders>
              <w:top w:val="nil"/>
              <w:bottom w:val="single" w:sz="8" w:space="0" w:color="BFBFBF"/>
              <w:right w:val="single" w:sz="8" w:space="0" w:color="BFBFBF"/>
            </w:tcBorders>
            <w:shd w:val="clear" w:color="000000" w:fill="DDEEFF"/>
            <w:vAlign w:val="bottom"/>
            <w:hideMark/>
          </w:tcPr>
          <w:p w14:paraId="0040DB66"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CASH FLOW</w:t>
            </w:r>
          </w:p>
        </w:tc>
        <w:tc>
          <w:tcPr>
            <w:tcW w:w="622" w:type="pct"/>
            <w:tcBorders>
              <w:top w:val="nil"/>
              <w:left w:val="nil"/>
              <w:bottom w:val="single" w:sz="8" w:space="0" w:color="BFBFBF"/>
              <w:right w:val="single" w:sz="4" w:space="0" w:color="BFBFBF" w:themeColor="background1" w:themeShade="BF"/>
            </w:tcBorders>
            <w:shd w:val="clear" w:color="000000" w:fill="DDEEFF"/>
            <w:vAlign w:val="bottom"/>
            <w:hideMark/>
          </w:tcPr>
          <w:p w14:paraId="532D7A5F"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12.319.358</w:t>
            </w:r>
          </w:p>
        </w:tc>
        <w:tc>
          <w:tcPr>
            <w:tcW w:w="47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12BC6FB3"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72.225</w:t>
            </w:r>
          </w:p>
        </w:tc>
        <w:tc>
          <w:tcPr>
            <w:tcW w:w="622" w:type="pct"/>
            <w:tcBorders>
              <w:top w:val="nil"/>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6215D814"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9.542.875</w:t>
            </w:r>
          </w:p>
        </w:tc>
        <w:tc>
          <w:tcPr>
            <w:tcW w:w="70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7B0F5DFD"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1.249.521</w:t>
            </w:r>
          </w:p>
        </w:tc>
        <w:tc>
          <w:tcPr>
            <w:tcW w:w="621" w:type="pct"/>
            <w:tcBorders>
              <w:top w:val="nil"/>
              <w:left w:val="single" w:sz="4" w:space="0" w:color="BFBFBF" w:themeColor="background1" w:themeShade="BF"/>
              <w:bottom w:val="single" w:sz="8" w:space="0" w:color="BFBFBF"/>
            </w:tcBorders>
            <w:shd w:val="clear" w:color="000000" w:fill="DDEEFF"/>
            <w:vAlign w:val="bottom"/>
            <w:hideMark/>
          </w:tcPr>
          <w:p w14:paraId="1795B43D"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1.454.737</w:t>
            </w:r>
          </w:p>
        </w:tc>
      </w:tr>
    </w:tbl>
    <w:p w14:paraId="09638BC0"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4AF4E9FD" w14:textId="792459DB"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92" w:name="_Toc516567955"/>
      <w:bookmarkStart w:id="493" w:name="_Toc518382905"/>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73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 xml:space="preserve">GIZARTE EKONOMIAREN EMAITZEN KONTUA, JARDUERA SEKTOREAREN ARABERA 2016. ARABA (zifra absolutuak. </w:t>
      </w:r>
      <w:r w:rsidR="000F0522">
        <w:rPr>
          <w:rFonts w:ascii="Arial" w:hAnsi="Arial" w:cs="Arial"/>
          <w:b w:val="0"/>
          <w:color w:val="5F5F5F"/>
          <w:sz w:val="18"/>
          <w:szCs w:val="18"/>
          <w:lang w:val="eu-ES"/>
        </w:rPr>
        <w:t>Eurotan</w:t>
      </w:r>
      <w:r w:rsidRPr="00E5188F">
        <w:rPr>
          <w:rFonts w:ascii="Arial" w:hAnsi="Arial" w:cs="Arial"/>
          <w:b w:val="0"/>
          <w:color w:val="5F5F5F"/>
          <w:sz w:val="18"/>
          <w:szCs w:val="18"/>
          <w:lang w:val="eu-ES"/>
        </w:rPr>
        <w:t>) (Ohiko prezioak)</w:t>
      </w:r>
      <w:bookmarkEnd w:id="490"/>
      <w:bookmarkEnd w:id="491"/>
      <w:bookmarkEnd w:id="492"/>
      <w:bookmarkEnd w:id="493"/>
    </w:p>
    <w:tbl>
      <w:tblPr>
        <w:tblW w:w="5000" w:type="pct"/>
        <w:tblCellMar>
          <w:left w:w="70" w:type="dxa"/>
          <w:right w:w="70" w:type="dxa"/>
        </w:tblCellMar>
        <w:tblLook w:val="04A0" w:firstRow="1" w:lastRow="0" w:firstColumn="1" w:lastColumn="0" w:noHBand="0" w:noVBand="1"/>
      </w:tblPr>
      <w:tblGrid>
        <w:gridCol w:w="3425"/>
        <w:gridCol w:w="1235"/>
        <w:gridCol w:w="902"/>
        <w:gridCol w:w="1091"/>
        <w:gridCol w:w="1242"/>
        <w:gridCol w:w="1091"/>
      </w:tblGrid>
      <w:tr w:rsidR="004E1CF5" w:rsidRPr="00E5188F" w14:paraId="4A0018C6" w14:textId="77777777" w:rsidTr="003639E2">
        <w:tc>
          <w:tcPr>
            <w:tcW w:w="1906" w:type="pct"/>
            <w:tcBorders>
              <w:top w:val="single" w:sz="4" w:space="0" w:color="A6A6A6" w:themeColor="background1" w:themeShade="A6"/>
              <w:bottom w:val="single" w:sz="4" w:space="0" w:color="A6A6A6" w:themeColor="background1" w:themeShade="A6"/>
              <w:right w:val="single" w:sz="8" w:space="0" w:color="BFBFBF"/>
            </w:tcBorders>
            <w:shd w:val="clear" w:color="auto" w:fill="DBE5F1" w:themeFill="accent1" w:themeFillTint="33"/>
            <w:vAlign w:val="bottom"/>
            <w:hideMark/>
          </w:tcPr>
          <w:p w14:paraId="30C17351"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87"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0871AD31"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502"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0C0DDE36"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Lehen sektorea</w:t>
            </w:r>
          </w:p>
        </w:tc>
        <w:tc>
          <w:tcPr>
            <w:tcW w:w="60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0B1273F2"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Industria</w:t>
            </w:r>
          </w:p>
        </w:tc>
        <w:tc>
          <w:tcPr>
            <w:tcW w:w="691" w:type="pct"/>
            <w:tcBorders>
              <w:top w:val="single" w:sz="4" w:space="0" w:color="BFBFBF" w:themeColor="background1" w:themeShade="BF"/>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DBE5F1" w:themeFill="accent1" w:themeFillTint="33"/>
            <w:vAlign w:val="bottom"/>
            <w:hideMark/>
          </w:tcPr>
          <w:p w14:paraId="5DF6B27A"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Eraikuntza</w:t>
            </w:r>
          </w:p>
        </w:tc>
        <w:tc>
          <w:tcPr>
            <w:tcW w:w="60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DBE5F1" w:themeFill="accent1" w:themeFillTint="33"/>
            <w:vAlign w:val="bottom"/>
            <w:hideMark/>
          </w:tcPr>
          <w:p w14:paraId="5C29C890"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Zerbitzuak</w:t>
            </w:r>
          </w:p>
        </w:tc>
      </w:tr>
      <w:tr w:rsidR="004E1CF5" w:rsidRPr="00E5188F" w14:paraId="010E5AAF" w14:textId="77777777" w:rsidTr="003639E2">
        <w:tc>
          <w:tcPr>
            <w:tcW w:w="1906" w:type="pct"/>
            <w:tcBorders>
              <w:top w:val="single" w:sz="4" w:space="0" w:color="A6A6A6" w:themeColor="background1" w:themeShade="A6"/>
              <w:bottom w:val="nil"/>
              <w:right w:val="single" w:sz="8" w:space="0" w:color="BFBFBF"/>
            </w:tcBorders>
            <w:shd w:val="clear" w:color="auto" w:fill="auto"/>
            <w:vAlign w:val="bottom"/>
            <w:hideMark/>
          </w:tcPr>
          <w:p w14:paraId="00C34351"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687"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5DFA36A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50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310197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07"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BAD92E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91"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CEA0D0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07"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4A0370E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48F2CF07" w14:textId="77777777" w:rsidTr="003639E2">
        <w:tc>
          <w:tcPr>
            <w:tcW w:w="1906" w:type="pct"/>
            <w:tcBorders>
              <w:top w:val="nil"/>
              <w:bottom w:val="nil"/>
              <w:right w:val="single" w:sz="8" w:space="0" w:color="BFBFBF"/>
            </w:tcBorders>
            <w:shd w:val="clear" w:color="auto" w:fill="auto"/>
            <w:vAlign w:val="bottom"/>
            <w:hideMark/>
          </w:tcPr>
          <w:p w14:paraId="1EB9911E" w14:textId="77777777" w:rsidR="004E1CF5" w:rsidRPr="00E5188F" w:rsidRDefault="004E1CF5" w:rsidP="003639E2">
            <w:pPr>
              <w:spacing w:line="240" w:lineRule="auto"/>
              <w:rPr>
                <w:sz w:val="16"/>
                <w:szCs w:val="16"/>
                <w:lang w:val="eu-ES"/>
              </w:rPr>
            </w:pPr>
            <w:r w:rsidRPr="00E5188F">
              <w:rPr>
                <w:sz w:val="16"/>
                <w:szCs w:val="16"/>
                <w:lang w:val="eu-ES"/>
              </w:rPr>
              <w:t>70 Salmenta garbiak</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5000DF7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900.988.580</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C8922E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6.476.414</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40D755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315.907.187</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35AD6D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11.951.512</w:t>
            </w:r>
          </w:p>
        </w:tc>
        <w:tc>
          <w:tcPr>
            <w:tcW w:w="607" w:type="pct"/>
            <w:tcBorders>
              <w:top w:val="nil"/>
              <w:left w:val="single" w:sz="4" w:space="0" w:color="BFBFBF" w:themeColor="background1" w:themeShade="BF"/>
              <w:bottom w:val="nil"/>
            </w:tcBorders>
            <w:shd w:val="clear" w:color="auto" w:fill="auto"/>
            <w:noWrap/>
            <w:vAlign w:val="bottom"/>
            <w:hideMark/>
          </w:tcPr>
          <w:p w14:paraId="5EF06F8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566.653.467</w:t>
            </w:r>
          </w:p>
        </w:tc>
      </w:tr>
      <w:tr w:rsidR="004E1CF5" w:rsidRPr="00E5188F" w14:paraId="710C75D0" w14:textId="77777777" w:rsidTr="003639E2">
        <w:tc>
          <w:tcPr>
            <w:tcW w:w="1906" w:type="pct"/>
            <w:tcBorders>
              <w:top w:val="nil"/>
              <w:bottom w:val="nil"/>
              <w:right w:val="single" w:sz="8" w:space="0" w:color="BFBFBF"/>
            </w:tcBorders>
            <w:shd w:val="clear" w:color="auto" w:fill="auto"/>
            <w:vAlign w:val="bottom"/>
            <w:hideMark/>
          </w:tcPr>
          <w:p w14:paraId="25FD229A" w14:textId="77777777" w:rsidR="004E1CF5" w:rsidRPr="00E5188F" w:rsidRDefault="004E1CF5" w:rsidP="003639E2">
            <w:pPr>
              <w:spacing w:line="240" w:lineRule="auto"/>
              <w:rPr>
                <w:sz w:val="16"/>
                <w:szCs w:val="16"/>
                <w:lang w:val="eu-ES"/>
              </w:rPr>
            </w:pPr>
            <w:r w:rsidRPr="00E5188F">
              <w:rPr>
                <w:sz w:val="16"/>
                <w:szCs w:val="16"/>
                <w:lang w:val="eu-ES"/>
              </w:rPr>
              <w:t>71 Izakinen aldaketa</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7B25265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2.399.911</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B3DB55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1.041</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963D37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2.067.242</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5B3F01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-8.058</w:t>
            </w:r>
          </w:p>
        </w:tc>
        <w:tc>
          <w:tcPr>
            <w:tcW w:w="607" w:type="pct"/>
            <w:tcBorders>
              <w:top w:val="nil"/>
              <w:left w:val="single" w:sz="4" w:space="0" w:color="BFBFBF" w:themeColor="background1" w:themeShade="BF"/>
              <w:bottom w:val="nil"/>
            </w:tcBorders>
            <w:shd w:val="clear" w:color="auto" w:fill="auto"/>
            <w:noWrap/>
            <w:vAlign w:val="bottom"/>
            <w:hideMark/>
          </w:tcPr>
          <w:p w14:paraId="530E923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339.687</w:t>
            </w:r>
          </w:p>
        </w:tc>
      </w:tr>
      <w:tr w:rsidR="004E1CF5" w:rsidRPr="00E5188F" w14:paraId="61693B56" w14:textId="77777777" w:rsidTr="003639E2">
        <w:tc>
          <w:tcPr>
            <w:tcW w:w="1906" w:type="pct"/>
            <w:tcBorders>
              <w:top w:val="nil"/>
              <w:bottom w:val="nil"/>
              <w:right w:val="single" w:sz="8" w:space="0" w:color="BFBFBF"/>
            </w:tcBorders>
            <w:shd w:val="clear" w:color="auto" w:fill="auto"/>
            <w:vAlign w:val="bottom"/>
            <w:hideMark/>
          </w:tcPr>
          <w:p w14:paraId="061095FE" w14:textId="77777777" w:rsidR="004E1CF5" w:rsidRPr="00E5188F" w:rsidRDefault="004E1CF5" w:rsidP="003639E2">
            <w:pPr>
              <w:spacing w:line="240" w:lineRule="auto"/>
              <w:rPr>
                <w:sz w:val="16"/>
                <w:szCs w:val="16"/>
                <w:lang w:val="eu-ES"/>
              </w:rPr>
            </w:pPr>
            <w:r w:rsidRPr="00E5188F">
              <w:rPr>
                <w:sz w:val="16"/>
                <w:szCs w:val="16"/>
                <w:lang w:val="eu-ES"/>
              </w:rPr>
              <w:t>73 Ibilgeturako egindako lanak</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4556D44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651.708</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F1A07E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4ACE7A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572.475</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840C6B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07" w:type="pct"/>
            <w:tcBorders>
              <w:top w:val="nil"/>
              <w:left w:val="single" w:sz="4" w:space="0" w:color="BFBFBF" w:themeColor="background1" w:themeShade="BF"/>
              <w:bottom w:val="nil"/>
            </w:tcBorders>
            <w:shd w:val="clear" w:color="auto" w:fill="auto"/>
            <w:noWrap/>
            <w:vAlign w:val="bottom"/>
            <w:hideMark/>
          </w:tcPr>
          <w:p w14:paraId="78153A4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79.233</w:t>
            </w:r>
          </w:p>
        </w:tc>
      </w:tr>
      <w:tr w:rsidR="004E1CF5" w:rsidRPr="00E5188F" w14:paraId="4B7ED9B7" w14:textId="77777777" w:rsidTr="003639E2">
        <w:tc>
          <w:tcPr>
            <w:tcW w:w="1906" w:type="pct"/>
            <w:tcBorders>
              <w:top w:val="nil"/>
              <w:bottom w:val="nil"/>
              <w:right w:val="single" w:sz="8" w:space="0" w:color="BFBFBF"/>
            </w:tcBorders>
            <w:shd w:val="clear" w:color="auto" w:fill="auto"/>
            <w:vAlign w:val="bottom"/>
            <w:hideMark/>
          </w:tcPr>
          <w:p w14:paraId="1D163D2B" w14:textId="77777777" w:rsidR="004E1CF5" w:rsidRPr="00E5188F" w:rsidRDefault="004E1CF5" w:rsidP="003639E2">
            <w:pPr>
              <w:spacing w:line="240" w:lineRule="auto"/>
              <w:rPr>
                <w:sz w:val="16"/>
                <w:szCs w:val="16"/>
                <w:lang w:val="eu-ES"/>
              </w:rPr>
            </w:pPr>
            <w:r w:rsidRPr="00E5188F">
              <w:rPr>
                <w:sz w:val="16"/>
                <w:szCs w:val="16"/>
                <w:lang w:val="eu-ES"/>
              </w:rPr>
              <w:t>74 Ustiapeneko diru laguntzak</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793555D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31.073.464</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E29F97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1.228.639</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B52EE5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1.409.198</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78D6ED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15.499</w:t>
            </w:r>
          </w:p>
        </w:tc>
        <w:tc>
          <w:tcPr>
            <w:tcW w:w="607" w:type="pct"/>
            <w:tcBorders>
              <w:top w:val="nil"/>
              <w:left w:val="single" w:sz="4" w:space="0" w:color="BFBFBF" w:themeColor="background1" w:themeShade="BF"/>
              <w:bottom w:val="nil"/>
            </w:tcBorders>
            <w:shd w:val="clear" w:color="auto" w:fill="auto"/>
            <w:noWrap/>
            <w:vAlign w:val="bottom"/>
            <w:hideMark/>
          </w:tcPr>
          <w:p w14:paraId="47E2310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28.420.128</w:t>
            </w:r>
          </w:p>
        </w:tc>
      </w:tr>
      <w:tr w:rsidR="004E1CF5" w:rsidRPr="00E5188F" w14:paraId="11E3DCD5" w14:textId="77777777" w:rsidTr="003639E2">
        <w:tc>
          <w:tcPr>
            <w:tcW w:w="1906" w:type="pct"/>
            <w:tcBorders>
              <w:top w:val="nil"/>
              <w:bottom w:val="nil"/>
              <w:right w:val="single" w:sz="8" w:space="0" w:color="BFBFBF"/>
            </w:tcBorders>
            <w:shd w:val="clear" w:color="auto" w:fill="auto"/>
            <w:vAlign w:val="bottom"/>
            <w:hideMark/>
          </w:tcPr>
          <w:p w14:paraId="5C731FF7" w14:textId="77777777" w:rsidR="004E1CF5" w:rsidRPr="00E5188F" w:rsidRDefault="004E1CF5" w:rsidP="003639E2">
            <w:pPr>
              <w:spacing w:line="240" w:lineRule="auto"/>
              <w:rPr>
                <w:sz w:val="16"/>
                <w:szCs w:val="16"/>
                <w:lang w:val="eu-ES"/>
              </w:rPr>
            </w:pPr>
            <w:r w:rsidRPr="00E5188F">
              <w:rPr>
                <w:sz w:val="16"/>
                <w:szCs w:val="16"/>
                <w:lang w:val="eu-ES"/>
              </w:rPr>
              <w:t>75 Diru-sarrera osagarriak</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479E227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80.304.014</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89C2F7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35.209</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AD640C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3.457.673</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87FC38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110.893</w:t>
            </w:r>
          </w:p>
        </w:tc>
        <w:tc>
          <w:tcPr>
            <w:tcW w:w="607" w:type="pct"/>
            <w:tcBorders>
              <w:top w:val="nil"/>
              <w:left w:val="single" w:sz="4" w:space="0" w:color="BFBFBF" w:themeColor="background1" w:themeShade="BF"/>
              <w:bottom w:val="nil"/>
            </w:tcBorders>
            <w:shd w:val="clear" w:color="auto" w:fill="auto"/>
            <w:noWrap/>
            <w:vAlign w:val="bottom"/>
            <w:hideMark/>
          </w:tcPr>
          <w:p w14:paraId="687CAC1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76.700.238</w:t>
            </w:r>
          </w:p>
        </w:tc>
      </w:tr>
      <w:tr w:rsidR="004E1CF5" w:rsidRPr="00E5188F" w14:paraId="7504BEF9" w14:textId="77777777" w:rsidTr="003639E2">
        <w:tc>
          <w:tcPr>
            <w:tcW w:w="1906" w:type="pct"/>
            <w:tcBorders>
              <w:top w:val="nil"/>
              <w:bottom w:val="nil"/>
              <w:right w:val="single" w:sz="8" w:space="0" w:color="BFBFBF"/>
            </w:tcBorders>
            <w:shd w:val="clear" w:color="auto" w:fill="auto"/>
            <w:vAlign w:val="bottom"/>
            <w:hideMark/>
          </w:tcPr>
          <w:p w14:paraId="6D9B9A5D" w14:textId="77777777" w:rsidR="004E1CF5" w:rsidRPr="00E5188F" w:rsidRDefault="004E1CF5" w:rsidP="003639E2">
            <w:pPr>
              <w:spacing w:line="240" w:lineRule="auto"/>
              <w:rPr>
                <w:sz w:val="16"/>
                <w:szCs w:val="16"/>
                <w:lang w:val="eu-ES"/>
              </w:rPr>
            </w:pPr>
            <w:r w:rsidRPr="00E5188F">
              <w:rPr>
                <w:sz w:val="16"/>
                <w:szCs w:val="16"/>
                <w:lang w:val="eu-ES"/>
              </w:rPr>
              <w:t>76 Finantza-sarrerak</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057DCA7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19.331.481</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5CCE14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9.369</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FEAC3B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3.155.913</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C6357C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5.980</w:t>
            </w:r>
          </w:p>
        </w:tc>
        <w:tc>
          <w:tcPr>
            <w:tcW w:w="607" w:type="pct"/>
            <w:tcBorders>
              <w:top w:val="nil"/>
              <w:left w:val="single" w:sz="4" w:space="0" w:color="BFBFBF" w:themeColor="background1" w:themeShade="BF"/>
              <w:bottom w:val="nil"/>
            </w:tcBorders>
            <w:shd w:val="clear" w:color="auto" w:fill="auto"/>
            <w:noWrap/>
            <w:vAlign w:val="bottom"/>
            <w:hideMark/>
          </w:tcPr>
          <w:p w14:paraId="1A2ABF9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16.160.220</w:t>
            </w:r>
          </w:p>
        </w:tc>
      </w:tr>
      <w:tr w:rsidR="004E1CF5" w:rsidRPr="00E5188F" w14:paraId="17A5588A" w14:textId="77777777" w:rsidTr="003639E2">
        <w:tc>
          <w:tcPr>
            <w:tcW w:w="1906" w:type="pct"/>
            <w:tcBorders>
              <w:top w:val="nil"/>
              <w:bottom w:val="nil"/>
              <w:right w:val="single" w:sz="8" w:space="0" w:color="BFBFBF"/>
            </w:tcBorders>
            <w:shd w:val="clear" w:color="auto" w:fill="auto"/>
            <w:vAlign w:val="bottom"/>
            <w:hideMark/>
          </w:tcPr>
          <w:p w14:paraId="521F3C5C" w14:textId="77777777" w:rsidR="004E1CF5" w:rsidRPr="00E5188F" w:rsidRDefault="004E1CF5" w:rsidP="003639E2">
            <w:pPr>
              <w:spacing w:line="240" w:lineRule="auto"/>
              <w:rPr>
                <w:sz w:val="16"/>
                <w:szCs w:val="16"/>
                <w:lang w:val="eu-ES"/>
              </w:rPr>
            </w:pPr>
            <w:r w:rsidRPr="00E5188F">
              <w:rPr>
                <w:sz w:val="16"/>
                <w:szCs w:val="16"/>
                <w:lang w:val="eu-ES"/>
              </w:rPr>
              <w:t>77 Ezohiko diru-sarrerak</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135B707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2.519.069</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5F62CF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70.621</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026FDB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1.348.191</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2E0C32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363.118</w:t>
            </w:r>
          </w:p>
        </w:tc>
        <w:tc>
          <w:tcPr>
            <w:tcW w:w="607" w:type="pct"/>
            <w:tcBorders>
              <w:top w:val="nil"/>
              <w:left w:val="single" w:sz="4" w:space="0" w:color="BFBFBF" w:themeColor="background1" w:themeShade="BF"/>
              <w:bottom w:val="nil"/>
            </w:tcBorders>
            <w:shd w:val="clear" w:color="auto" w:fill="auto"/>
            <w:noWrap/>
            <w:vAlign w:val="bottom"/>
            <w:hideMark/>
          </w:tcPr>
          <w:p w14:paraId="73AB8F4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737.139</w:t>
            </w:r>
          </w:p>
        </w:tc>
      </w:tr>
      <w:tr w:rsidR="004E1CF5" w:rsidRPr="00E5188F" w14:paraId="3CDC8602" w14:textId="77777777" w:rsidTr="003639E2">
        <w:tc>
          <w:tcPr>
            <w:tcW w:w="1906" w:type="pct"/>
            <w:tcBorders>
              <w:top w:val="nil"/>
              <w:bottom w:val="single" w:sz="4" w:space="0" w:color="A6A6A6" w:themeColor="background1" w:themeShade="A6"/>
              <w:right w:val="single" w:sz="8" w:space="0" w:color="BFBFBF"/>
            </w:tcBorders>
            <w:shd w:val="clear" w:color="auto" w:fill="auto"/>
            <w:vAlign w:val="bottom"/>
            <w:hideMark/>
          </w:tcPr>
          <w:p w14:paraId="3D425869" w14:textId="77777777" w:rsidR="004E1CF5" w:rsidRPr="00E5188F" w:rsidRDefault="004E1CF5" w:rsidP="003639E2">
            <w:pPr>
              <w:spacing w:line="240" w:lineRule="auto"/>
              <w:rPr>
                <w:sz w:val="16"/>
                <w:szCs w:val="16"/>
                <w:lang w:val="eu-ES"/>
              </w:rPr>
            </w:pPr>
            <w:r w:rsidRPr="00E5188F">
              <w:rPr>
                <w:sz w:val="16"/>
                <w:szCs w:val="16"/>
                <w:lang w:val="eu-ES"/>
              </w:rPr>
              <w:t>79 Gehiegizko hornidura</w:t>
            </w:r>
          </w:p>
        </w:tc>
        <w:tc>
          <w:tcPr>
            <w:tcW w:w="687"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3546896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5.457.303</w:t>
            </w:r>
          </w:p>
        </w:tc>
        <w:tc>
          <w:tcPr>
            <w:tcW w:w="50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6E12761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865</w:t>
            </w:r>
          </w:p>
        </w:tc>
        <w:tc>
          <w:tcPr>
            <w:tcW w:w="607"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5549D86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4.364.655</w:t>
            </w:r>
          </w:p>
        </w:tc>
        <w:tc>
          <w:tcPr>
            <w:tcW w:w="691"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0CFFC52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07"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4B3B4BE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1.091.783</w:t>
            </w:r>
          </w:p>
        </w:tc>
      </w:tr>
      <w:tr w:rsidR="004E1CF5" w:rsidRPr="00E5188F" w14:paraId="25A79233" w14:textId="77777777" w:rsidTr="003639E2">
        <w:tc>
          <w:tcPr>
            <w:tcW w:w="1906"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730DDC6E" w14:textId="77777777" w:rsidR="004E1CF5" w:rsidRPr="00E5188F" w:rsidRDefault="004E1CF5" w:rsidP="003639E2">
            <w:pPr>
              <w:spacing w:line="240"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687"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75CE62C4"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1.042.725.530</w:t>
            </w:r>
          </w:p>
        </w:tc>
        <w:tc>
          <w:tcPr>
            <w:tcW w:w="50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09AFEE52"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7.822.158</w:t>
            </w:r>
          </w:p>
        </w:tc>
        <w:tc>
          <w:tcPr>
            <w:tcW w:w="60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3D566FAB"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332.282.534</w:t>
            </w:r>
          </w:p>
        </w:tc>
        <w:tc>
          <w:tcPr>
            <w:tcW w:w="6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3806CF95"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12.438.944</w:t>
            </w:r>
          </w:p>
        </w:tc>
        <w:tc>
          <w:tcPr>
            <w:tcW w:w="60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78566682"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690.181.895</w:t>
            </w:r>
          </w:p>
        </w:tc>
      </w:tr>
      <w:tr w:rsidR="004E1CF5" w:rsidRPr="00E5188F" w14:paraId="4741846F" w14:textId="77777777" w:rsidTr="003639E2">
        <w:tc>
          <w:tcPr>
            <w:tcW w:w="1906" w:type="pct"/>
            <w:tcBorders>
              <w:top w:val="single" w:sz="4" w:space="0" w:color="A6A6A6" w:themeColor="background1" w:themeShade="A6"/>
              <w:bottom w:val="nil"/>
              <w:right w:val="single" w:sz="8" w:space="0" w:color="BFBFBF"/>
            </w:tcBorders>
            <w:shd w:val="clear" w:color="auto" w:fill="auto"/>
            <w:vAlign w:val="bottom"/>
            <w:hideMark/>
          </w:tcPr>
          <w:p w14:paraId="28A06381" w14:textId="77777777" w:rsidR="004E1CF5" w:rsidRPr="00E5188F" w:rsidRDefault="004E1CF5" w:rsidP="003639E2">
            <w:pPr>
              <w:spacing w:line="240"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687" w:type="pct"/>
            <w:tcBorders>
              <w:top w:val="single" w:sz="4" w:space="0" w:color="A6A6A6" w:themeColor="background1" w:themeShade="A6"/>
              <w:left w:val="nil"/>
              <w:bottom w:val="nil"/>
              <w:right w:val="single" w:sz="4" w:space="0" w:color="BFBFBF" w:themeColor="background1" w:themeShade="BF"/>
            </w:tcBorders>
            <w:shd w:val="clear" w:color="auto" w:fill="auto"/>
            <w:noWrap/>
            <w:vAlign w:val="bottom"/>
            <w:hideMark/>
          </w:tcPr>
          <w:p w14:paraId="2C160F7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502"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55B827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07"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2A931A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91" w:type="pct"/>
            <w:tcBorders>
              <w:top w:val="single" w:sz="4" w:space="0" w:color="A6A6A6" w:themeColor="background1" w:themeShade="A6"/>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FE38BE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07" w:type="pct"/>
            <w:tcBorders>
              <w:top w:val="single" w:sz="4" w:space="0" w:color="A6A6A6" w:themeColor="background1" w:themeShade="A6"/>
              <w:left w:val="single" w:sz="4" w:space="0" w:color="BFBFBF" w:themeColor="background1" w:themeShade="BF"/>
              <w:bottom w:val="nil"/>
            </w:tcBorders>
            <w:shd w:val="clear" w:color="auto" w:fill="auto"/>
            <w:noWrap/>
            <w:vAlign w:val="bottom"/>
            <w:hideMark/>
          </w:tcPr>
          <w:p w14:paraId="477AA61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6EFF3F90" w14:textId="77777777" w:rsidTr="003639E2">
        <w:tc>
          <w:tcPr>
            <w:tcW w:w="1906" w:type="pct"/>
            <w:tcBorders>
              <w:top w:val="nil"/>
              <w:bottom w:val="nil"/>
              <w:right w:val="single" w:sz="8" w:space="0" w:color="BFBFBF"/>
            </w:tcBorders>
            <w:shd w:val="clear" w:color="auto" w:fill="auto"/>
            <w:vAlign w:val="bottom"/>
            <w:hideMark/>
          </w:tcPr>
          <w:p w14:paraId="3782813F" w14:textId="77777777" w:rsidR="004E1CF5" w:rsidRPr="00E5188F" w:rsidRDefault="004E1CF5" w:rsidP="003639E2">
            <w:pPr>
              <w:spacing w:line="240" w:lineRule="auto"/>
              <w:rPr>
                <w:sz w:val="16"/>
                <w:szCs w:val="16"/>
                <w:lang w:val="eu-ES"/>
              </w:rPr>
            </w:pPr>
            <w:r w:rsidRPr="00E5188F">
              <w:rPr>
                <w:sz w:val="16"/>
                <w:szCs w:val="16"/>
                <w:lang w:val="eu-ES"/>
              </w:rPr>
              <w:t>60 Erosketa garbiak</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24A52F7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546.573.357</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019EEE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3.155.483</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DEFAAA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170.313.943</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E72971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4.818.413</w:t>
            </w:r>
          </w:p>
        </w:tc>
        <w:tc>
          <w:tcPr>
            <w:tcW w:w="607" w:type="pct"/>
            <w:tcBorders>
              <w:top w:val="nil"/>
              <w:left w:val="single" w:sz="4" w:space="0" w:color="BFBFBF" w:themeColor="background1" w:themeShade="BF"/>
              <w:bottom w:val="nil"/>
            </w:tcBorders>
            <w:shd w:val="clear" w:color="auto" w:fill="auto"/>
            <w:noWrap/>
            <w:vAlign w:val="bottom"/>
            <w:hideMark/>
          </w:tcPr>
          <w:p w14:paraId="6D1C3A8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368.285.519</w:t>
            </w:r>
          </w:p>
        </w:tc>
      </w:tr>
      <w:tr w:rsidR="004E1CF5" w:rsidRPr="00E5188F" w14:paraId="24AA38B2" w14:textId="77777777" w:rsidTr="003639E2">
        <w:tc>
          <w:tcPr>
            <w:tcW w:w="1906" w:type="pct"/>
            <w:tcBorders>
              <w:top w:val="nil"/>
              <w:bottom w:val="nil"/>
              <w:right w:val="single" w:sz="8" w:space="0" w:color="BFBFBF"/>
            </w:tcBorders>
            <w:shd w:val="clear" w:color="auto" w:fill="auto"/>
            <w:vAlign w:val="bottom"/>
            <w:hideMark/>
          </w:tcPr>
          <w:p w14:paraId="51365965" w14:textId="77777777" w:rsidR="004E1CF5" w:rsidRPr="00E5188F" w:rsidRDefault="004E1CF5" w:rsidP="003639E2">
            <w:pPr>
              <w:spacing w:line="240" w:lineRule="auto"/>
              <w:rPr>
                <w:sz w:val="16"/>
                <w:szCs w:val="16"/>
                <w:lang w:val="eu-ES"/>
              </w:rPr>
            </w:pPr>
            <w:r w:rsidRPr="00E5188F">
              <w:rPr>
                <w:sz w:val="16"/>
                <w:szCs w:val="16"/>
                <w:lang w:val="eu-ES"/>
              </w:rPr>
              <w:t>61 Izakinen aldaketa</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2D1048B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-3.082.283</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4C16F5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188.846</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BD9298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528.330</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51C1B5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-1.569.504</w:t>
            </w:r>
          </w:p>
        </w:tc>
        <w:tc>
          <w:tcPr>
            <w:tcW w:w="607" w:type="pct"/>
            <w:tcBorders>
              <w:top w:val="nil"/>
              <w:left w:val="single" w:sz="4" w:space="0" w:color="BFBFBF" w:themeColor="background1" w:themeShade="BF"/>
              <w:bottom w:val="nil"/>
            </w:tcBorders>
            <w:shd w:val="clear" w:color="auto" w:fill="auto"/>
            <w:noWrap/>
            <w:vAlign w:val="bottom"/>
            <w:hideMark/>
          </w:tcPr>
          <w:p w14:paraId="2251515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-2.229.956</w:t>
            </w:r>
          </w:p>
        </w:tc>
      </w:tr>
      <w:tr w:rsidR="004E1CF5" w:rsidRPr="00E5188F" w14:paraId="7352D421" w14:textId="77777777" w:rsidTr="003639E2">
        <w:tc>
          <w:tcPr>
            <w:tcW w:w="1906" w:type="pct"/>
            <w:tcBorders>
              <w:top w:val="nil"/>
              <w:bottom w:val="nil"/>
              <w:right w:val="single" w:sz="8" w:space="0" w:color="BFBFBF"/>
            </w:tcBorders>
            <w:shd w:val="clear" w:color="auto" w:fill="auto"/>
            <w:vAlign w:val="bottom"/>
            <w:hideMark/>
          </w:tcPr>
          <w:p w14:paraId="314DC015" w14:textId="77777777" w:rsidR="004E1CF5" w:rsidRPr="00E5188F" w:rsidRDefault="004E1CF5" w:rsidP="003639E2">
            <w:pPr>
              <w:spacing w:line="240" w:lineRule="auto"/>
              <w:rPr>
                <w:sz w:val="16"/>
                <w:szCs w:val="16"/>
                <w:lang w:val="eu-ES"/>
              </w:rPr>
            </w:pPr>
            <w:r w:rsidRPr="00E5188F">
              <w:rPr>
                <w:sz w:val="16"/>
                <w:szCs w:val="16"/>
                <w:lang w:val="eu-ES"/>
              </w:rPr>
              <w:t>62 Kanpoko zerbitzuak</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0ECEC10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106.699.091</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CD08D8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1.636.252</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7D329C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40.727.365</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AF74D3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1.981.117</w:t>
            </w:r>
          </w:p>
        </w:tc>
        <w:tc>
          <w:tcPr>
            <w:tcW w:w="607" w:type="pct"/>
            <w:tcBorders>
              <w:top w:val="nil"/>
              <w:left w:val="single" w:sz="4" w:space="0" w:color="BFBFBF" w:themeColor="background1" w:themeShade="BF"/>
              <w:bottom w:val="nil"/>
            </w:tcBorders>
            <w:shd w:val="clear" w:color="auto" w:fill="auto"/>
            <w:noWrap/>
            <w:vAlign w:val="bottom"/>
            <w:hideMark/>
          </w:tcPr>
          <w:p w14:paraId="5C59926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62.354.357</w:t>
            </w:r>
          </w:p>
        </w:tc>
      </w:tr>
      <w:tr w:rsidR="004E1CF5" w:rsidRPr="00E5188F" w14:paraId="531959C6" w14:textId="77777777" w:rsidTr="003639E2">
        <w:tc>
          <w:tcPr>
            <w:tcW w:w="1906" w:type="pct"/>
            <w:tcBorders>
              <w:top w:val="nil"/>
              <w:bottom w:val="nil"/>
              <w:right w:val="single" w:sz="8" w:space="0" w:color="BFBFBF"/>
            </w:tcBorders>
            <w:shd w:val="clear" w:color="auto" w:fill="auto"/>
            <w:vAlign w:val="bottom"/>
            <w:hideMark/>
          </w:tcPr>
          <w:p w14:paraId="4BA0FE35" w14:textId="77777777" w:rsidR="004E1CF5" w:rsidRPr="00E5188F" w:rsidRDefault="004E1CF5" w:rsidP="003639E2">
            <w:pPr>
              <w:spacing w:line="240" w:lineRule="auto"/>
              <w:rPr>
                <w:sz w:val="16"/>
                <w:szCs w:val="16"/>
                <w:lang w:val="eu-ES"/>
              </w:rPr>
            </w:pPr>
            <w:r w:rsidRPr="00E5188F">
              <w:rPr>
                <w:sz w:val="16"/>
                <w:szCs w:val="16"/>
                <w:lang w:val="eu-ES"/>
              </w:rPr>
              <w:t>63 Jarduerari lotutako zergak</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7A4519C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3.892.345</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7FB086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12.319</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47DAC3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956.168</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443685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16.757</w:t>
            </w:r>
          </w:p>
        </w:tc>
        <w:tc>
          <w:tcPr>
            <w:tcW w:w="607" w:type="pct"/>
            <w:tcBorders>
              <w:top w:val="nil"/>
              <w:left w:val="single" w:sz="4" w:space="0" w:color="BFBFBF" w:themeColor="background1" w:themeShade="BF"/>
              <w:bottom w:val="nil"/>
            </w:tcBorders>
            <w:shd w:val="clear" w:color="auto" w:fill="auto"/>
            <w:noWrap/>
            <w:vAlign w:val="bottom"/>
            <w:hideMark/>
          </w:tcPr>
          <w:p w14:paraId="090655E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2.907.102</w:t>
            </w:r>
          </w:p>
        </w:tc>
      </w:tr>
      <w:tr w:rsidR="004E1CF5" w:rsidRPr="00E5188F" w14:paraId="761DA9FF" w14:textId="77777777" w:rsidTr="003639E2">
        <w:tc>
          <w:tcPr>
            <w:tcW w:w="1906" w:type="pct"/>
            <w:tcBorders>
              <w:top w:val="nil"/>
              <w:bottom w:val="nil"/>
              <w:right w:val="single" w:sz="8" w:space="0" w:color="BFBFBF"/>
            </w:tcBorders>
            <w:shd w:val="clear" w:color="auto" w:fill="auto"/>
            <w:vAlign w:val="bottom"/>
            <w:hideMark/>
          </w:tcPr>
          <w:p w14:paraId="0E95F43F" w14:textId="77777777" w:rsidR="004E1CF5" w:rsidRPr="00E5188F" w:rsidRDefault="004E1CF5" w:rsidP="003639E2">
            <w:pPr>
              <w:spacing w:line="240" w:lineRule="auto"/>
              <w:rPr>
                <w:sz w:val="16"/>
                <w:szCs w:val="16"/>
                <w:lang w:val="eu-ES"/>
              </w:rPr>
            </w:pPr>
            <w:r w:rsidRPr="00E5188F">
              <w:rPr>
                <w:sz w:val="16"/>
                <w:szCs w:val="16"/>
                <w:lang w:val="eu-ES"/>
              </w:rPr>
              <w:t>64 Pertsonal-gastuak</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29C7DD4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191.113.323</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380655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1.767.871</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FBDEE6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73.008.705</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46F35F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5.506.982</w:t>
            </w:r>
          </w:p>
        </w:tc>
        <w:tc>
          <w:tcPr>
            <w:tcW w:w="607" w:type="pct"/>
            <w:tcBorders>
              <w:top w:val="nil"/>
              <w:left w:val="single" w:sz="4" w:space="0" w:color="BFBFBF" w:themeColor="background1" w:themeShade="BF"/>
              <w:bottom w:val="nil"/>
            </w:tcBorders>
            <w:shd w:val="clear" w:color="auto" w:fill="auto"/>
            <w:noWrap/>
            <w:vAlign w:val="bottom"/>
            <w:hideMark/>
          </w:tcPr>
          <w:p w14:paraId="4977059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110.829.764</w:t>
            </w:r>
          </w:p>
        </w:tc>
      </w:tr>
      <w:tr w:rsidR="004E1CF5" w:rsidRPr="00E5188F" w14:paraId="07457853" w14:textId="77777777" w:rsidTr="003639E2">
        <w:tc>
          <w:tcPr>
            <w:tcW w:w="1906" w:type="pct"/>
            <w:tcBorders>
              <w:top w:val="nil"/>
              <w:bottom w:val="nil"/>
              <w:right w:val="single" w:sz="8" w:space="0" w:color="BFBFBF"/>
            </w:tcBorders>
            <w:shd w:val="clear" w:color="auto" w:fill="auto"/>
            <w:vAlign w:val="bottom"/>
            <w:hideMark/>
          </w:tcPr>
          <w:p w14:paraId="6B0F946B" w14:textId="77777777" w:rsidR="004E1CF5" w:rsidRPr="00E5188F" w:rsidRDefault="004E1CF5" w:rsidP="003639E2">
            <w:pPr>
              <w:spacing w:line="240" w:lineRule="auto"/>
              <w:rPr>
                <w:sz w:val="16"/>
                <w:szCs w:val="16"/>
                <w:lang w:val="eu-ES"/>
              </w:rPr>
            </w:pPr>
            <w:r w:rsidRPr="00E5188F">
              <w:rPr>
                <w:sz w:val="16"/>
                <w:szCs w:val="16"/>
                <w:lang w:val="eu-ES"/>
              </w:rPr>
              <w:t>65 Kudeaketa-gastuak</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4FBDC59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55.334.060</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E51B09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22.499</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EF01A9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6.092.044</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C392A9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18.887</w:t>
            </w:r>
          </w:p>
        </w:tc>
        <w:tc>
          <w:tcPr>
            <w:tcW w:w="607" w:type="pct"/>
            <w:tcBorders>
              <w:top w:val="nil"/>
              <w:left w:val="single" w:sz="4" w:space="0" w:color="BFBFBF" w:themeColor="background1" w:themeShade="BF"/>
              <w:bottom w:val="nil"/>
            </w:tcBorders>
            <w:shd w:val="clear" w:color="auto" w:fill="auto"/>
            <w:noWrap/>
            <w:vAlign w:val="bottom"/>
            <w:hideMark/>
          </w:tcPr>
          <w:p w14:paraId="78238F8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49.200.629</w:t>
            </w:r>
          </w:p>
        </w:tc>
      </w:tr>
      <w:tr w:rsidR="004E1CF5" w:rsidRPr="00E5188F" w14:paraId="63E01895" w14:textId="77777777" w:rsidTr="003639E2">
        <w:tc>
          <w:tcPr>
            <w:tcW w:w="1906" w:type="pct"/>
            <w:tcBorders>
              <w:top w:val="nil"/>
              <w:bottom w:val="nil"/>
              <w:right w:val="single" w:sz="8" w:space="0" w:color="BFBFBF"/>
            </w:tcBorders>
            <w:shd w:val="clear" w:color="auto" w:fill="auto"/>
            <w:vAlign w:val="bottom"/>
            <w:hideMark/>
          </w:tcPr>
          <w:p w14:paraId="0F25B2A4" w14:textId="77777777" w:rsidR="004E1CF5" w:rsidRPr="00E5188F" w:rsidRDefault="004E1CF5" w:rsidP="003639E2">
            <w:pPr>
              <w:spacing w:line="240" w:lineRule="auto"/>
              <w:rPr>
                <w:sz w:val="16"/>
                <w:szCs w:val="16"/>
                <w:lang w:val="eu-ES"/>
              </w:rPr>
            </w:pPr>
            <w:r w:rsidRPr="00E5188F">
              <w:rPr>
                <w:sz w:val="16"/>
                <w:szCs w:val="16"/>
                <w:lang w:val="eu-ES"/>
              </w:rPr>
              <w:t>66 Finantza-gastuak</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3442F0A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13.817.071</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718186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62.692</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26D156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5.568.384</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DDB4FD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96.154</w:t>
            </w:r>
          </w:p>
        </w:tc>
        <w:tc>
          <w:tcPr>
            <w:tcW w:w="607" w:type="pct"/>
            <w:tcBorders>
              <w:top w:val="nil"/>
              <w:left w:val="single" w:sz="4" w:space="0" w:color="BFBFBF" w:themeColor="background1" w:themeShade="BF"/>
              <w:bottom w:val="nil"/>
            </w:tcBorders>
            <w:shd w:val="clear" w:color="auto" w:fill="auto"/>
            <w:noWrap/>
            <w:vAlign w:val="bottom"/>
            <w:hideMark/>
          </w:tcPr>
          <w:p w14:paraId="1193884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8.089.842</w:t>
            </w:r>
          </w:p>
        </w:tc>
      </w:tr>
      <w:tr w:rsidR="004E1CF5" w:rsidRPr="00E5188F" w14:paraId="47CE5568" w14:textId="77777777" w:rsidTr="003639E2">
        <w:tc>
          <w:tcPr>
            <w:tcW w:w="1906" w:type="pct"/>
            <w:tcBorders>
              <w:top w:val="nil"/>
              <w:bottom w:val="nil"/>
              <w:right w:val="single" w:sz="8" w:space="0" w:color="BFBFBF"/>
            </w:tcBorders>
            <w:shd w:val="clear" w:color="auto" w:fill="auto"/>
            <w:vAlign w:val="bottom"/>
            <w:hideMark/>
          </w:tcPr>
          <w:p w14:paraId="271BF195" w14:textId="77777777" w:rsidR="004E1CF5" w:rsidRPr="00E5188F" w:rsidRDefault="004E1CF5" w:rsidP="003639E2">
            <w:pPr>
              <w:spacing w:line="240" w:lineRule="auto"/>
              <w:rPr>
                <w:sz w:val="16"/>
                <w:szCs w:val="16"/>
                <w:lang w:val="eu-ES"/>
              </w:rPr>
            </w:pPr>
            <w:r w:rsidRPr="00E5188F">
              <w:rPr>
                <w:sz w:val="16"/>
                <w:szCs w:val="16"/>
                <w:lang w:val="eu-ES"/>
              </w:rPr>
              <w:t>67 Ezohiko gastuak</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760FB8B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1.040.693</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42E51A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FFF08E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493.126</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6043C5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14.485</w:t>
            </w:r>
          </w:p>
        </w:tc>
        <w:tc>
          <w:tcPr>
            <w:tcW w:w="607" w:type="pct"/>
            <w:tcBorders>
              <w:top w:val="nil"/>
              <w:left w:val="single" w:sz="4" w:space="0" w:color="BFBFBF" w:themeColor="background1" w:themeShade="BF"/>
              <w:bottom w:val="nil"/>
            </w:tcBorders>
            <w:shd w:val="clear" w:color="auto" w:fill="auto"/>
            <w:noWrap/>
            <w:vAlign w:val="bottom"/>
            <w:hideMark/>
          </w:tcPr>
          <w:p w14:paraId="2B8C7E1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533.082</w:t>
            </w:r>
          </w:p>
        </w:tc>
      </w:tr>
      <w:tr w:rsidR="004E1CF5" w:rsidRPr="00E5188F" w14:paraId="7264E179" w14:textId="77777777" w:rsidTr="003639E2">
        <w:tc>
          <w:tcPr>
            <w:tcW w:w="1906" w:type="pct"/>
            <w:tcBorders>
              <w:top w:val="nil"/>
              <w:bottom w:val="nil"/>
              <w:right w:val="single" w:sz="8" w:space="0" w:color="BFBFBF"/>
            </w:tcBorders>
            <w:shd w:val="clear" w:color="auto" w:fill="auto"/>
            <w:vAlign w:val="bottom"/>
            <w:hideMark/>
          </w:tcPr>
          <w:p w14:paraId="51AF45D4" w14:textId="77777777" w:rsidR="004E1CF5" w:rsidRPr="00E5188F" w:rsidRDefault="004E1CF5" w:rsidP="003639E2">
            <w:pPr>
              <w:spacing w:line="240" w:lineRule="auto"/>
              <w:rPr>
                <w:sz w:val="16"/>
                <w:szCs w:val="16"/>
                <w:lang w:val="eu-ES"/>
              </w:rPr>
            </w:pPr>
            <w:r w:rsidRPr="00E5188F">
              <w:rPr>
                <w:sz w:val="16"/>
                <w:szCs w:val="16"/>
                <w:lang w:val="eu-ES"/>
              </w:rPr>
              <w:t>68 Ekitaldiaren amortizaziorako hornidura</w:t>
            </w:r>
          </w:p>
        </w:tc>
        <w:tc>
          <w:tcPr>
            <w:tcW w:w="687" w:type="pct"/>
            <w:tcBorders>
              <w:top w:val="nil"/>
              <w:left w:val="nil"/>
              <w:bottom w:val="nil"/>
              <w:right w:val="single" w:sz="4" w:space="0" w:color="BFBFBF" w:themeColor="background1" w:themeShade="BF"/>
            </w:tcBorders>
            <w:shd w:val="clear" w:color="auto" w:fill="auto"/>
            <w:noWrap/>
            <w:vAlign w:val="bottom"/>
            <w:hideMark/>
          </w:tcPr>
          <w:p w14:paraId="4C16C80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26.291.866</w:t>
            </w:r>
          </w:p>
        </w:tc>
        <w:tc>
          <w:tcPr>
            <w:tcW w:w="502"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105AC7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756.350</w:t>
            </w:r>
          </w:p>
        </w:tc>
        <w:tc>
          <w:tcPr>
            <w:tcW w:w="60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1B5E98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10.897.649</w:t>
            </w:r>
          </w:p>
        </w:tc>
        <w:tc>
          <w:tcPr>
            <w:tcW w:w="69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ACBF45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93.733</w:t>
            </w:r>
          </w:p>
        </w:tc>
        <w:tc>
          <w:tcPr>
            <w:tcW w:w="607" w:type="pct"/>
            <w:tcBorders>
              <w:top w:val="nil"/>
              <w:left w:val="single" w:sz="4" w:space="0" w:color="BFBFBF" w:themeColor="background1" w:themeShade="BF"/>
              <w:bottom w:val="nil"/>
            </w:tcBorders>
            <w:shd w:val="clear" w:color="auto" w:fill="auto"/>
            <w:noWrap/>
            <w:vAlign w:val="bottom"/>
            <w:hideMark/>
          </w:tcPr>
          <w:p w14:paraId="2D6AB9C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14.544.134</w:t>
            </w:r>
          </w:p>
        </w:tc>
      </w:tr>
      <w:tr w:rsidR="004E1CF5" w:rsidRPr="00E5188F" w14:paraId="53A4EB61" w14:textId="77777777" w:rsidTr="003639E2">
        <w:tc>
          <w:tcPr>
            <w:tcW w:w="1906" w:type="pct"/>
            <w:tcBorders>
              <w:top w:val="nil"/>
              <w:bottom w:val="single" w:sz="4" w:space="0" w:color="A6A6A6" w:themeColor="background1" w:themeShade="A6"/>
              <w:right w:val="single" w:sz="8" w:space="0" w:color="BFBFBF"/>
            </w:tcBorders>
            <w:shd w:val="clear" w:color="auto" w:fill="auto"/>
            <w:vAlign w:val="bottom"/>
            <w:hideMark/>
          </w:tcPr>
          <w:p w14:paraId="232AE049" w14:textId="77777777" w:rsidR="004E1CF5" w:rsidRPr="00E5188F" w:rsidRDefault="004E1CF5" w:rsidP="003639E2">
            <w:pPr>
              <w:spacing w:line="240" w:lineRule="auto"/>
              <w:rPr>
                <w:sz w:val="16"/>
                <w:szCs w:val="16"/>
                <w:lang w:val="eu-ES"/>
              </w:rPr>
            </w:pPr>
            <w:r w:rsidRPr="00E5188F">
              <w:rPr>
                <w:sz w:val="16"/>
                <w:szCs w:val="16"/>
                <w:lang w:val="eu-ES"/>
              </w:rPr>
              <w:t>69 Hornidura-zuzkidurak</w:t>
            </w:r>
          </w:p>
        </w:tc>
        <w:tc>
          <w:tcPr>
            <w:tcW w:w="687" w:type="pct"/>
            <w:tcBorders>
              <w:top w:val="nil"/>
              <w:left w:val="nil"/>
              <w:bottom w:val="single" w:sz="4" w:space="0" w:color="A6A6A6" w:themeColor="background1" w:themeShade="A6"/>
              <w:right w:val="single" w:sz="4" w:space="0" w:color="BFBFBF" w:themeColor="background1" w:themeShade="BF"/>
            </w:tcBorders>
            <w:shd w:val="clear" w:color="auto" w:fill="auto"/>
            <w:noWrap/>
            <w:vAlign w:val="bottom"/>
            <w:hideMark/>
          </w:tcPr>
          <w:p w14:paraId="3EEB17C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27.357.659</w:t>
            </w:r>
          </w:p>
        </w:tc>
        <w:tc>
          <w:tcPr>
            <w:tcW w:w="502"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5BFBFD2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8.400</w:t>
            </w:r>
          </w:p>
        </w:tc>
        <w:tc>
          <w:tcPr>
            <w:tcW w:w="607"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6D2C263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5.781.764</w:t>
            </w:r>
          </w:p>
        </w:tc>
        <w:tc>
          <w:tcPr>
            <w:tcW w:w="691" w:type="pct"/>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bottom"/>
            <w:hideMark/>
          </w:tcPr>
          <w:p w14:paraId="51C33D1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1.925</w:t>
            </w:r>
          </w:p>
        </w:tc>
        <w:tc>
          <w:tcPr>
            <w:tcW w:w="607" w:type="pct"/>
            <w:tcBorders>
              <w:top w:val="nil"/>
              <w:left w:val="single" w:sz="4" w:space="0" w:color="BFBFBF" w:themeColor="background1" w:themeShade="BF"/>
              <w:bottom w:val="single" w:sz="4" w:space="0" w:color="A6A6A6" w:themeColor="background1" w:themeShade="A6"/>
            </w:tcBorders>
            <w:shd w:val="clear" w:color="auto" w:fill="auto"/>
            <w:noWrap/>
            <w:vAlign w:val="bottom"/>
            <w:hideMark/>
          </w:tcPr>
          <w:p w14:paraId="4A0C444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21.565.570</w:t>
            </w:r>
          </w:p>
        </w:tc>
      </w:tr>
      <w:tr w:rsidR="004E1CF5" w:rsidRPr="00E5188F" w14:paraId="0184C212" w14:textId="77777777" w:rsidTr="003639E2">
        <w:tc>
          <w:tcPr>
            <w:tcW w:w="1906" w:type="pct"/>
            <w:tcBorders>
              <w:top w:val="single" w:sz="4" w:space="0" w:color="A6A6A6" w:themeColor="background1" w:themeShade="A6"/>
              <w:bottom w:val="single" w:sz="4" w:space="0" w:color="A6A6A6" w:themeColor="background1" w:themeShade="A6"/>
              <w:right w:val="single" w:sz="8" w:space="0" w:color="BFBFBF"/>
            </w:tcBorders>
            <w:shd w:val="clear" w:color="auto" w:fill="auto"/>
            <w:vAlign w:val="bottom"/>
            <w:hideMark/>
          </w:tcPr>
          <w:p w14:paraId="78E6C4EC" w14:textId="77777777" w:rsidR="004E1CF5" w:rsidRPr="00E5188F" w:rsidRDefault="004E1CF5" w:rsidP="003639E2">
            <w:pPr>
              <w:spacing w:line="240"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87" w:type="pct"/>
            <w:tcBorders>
              <w:top w:val="single" w:sz="4" w:space="0" w:color="A6A6A6" w:themeColor="background1" w:themeShade="A6"/>
              <w:left w:val="nil"/>
              <w:bottom w:val="single" w:sz="4" w:space="0" w:color="A6A6A6" w:themeColor="background1" w:themeShade="A6"/>
              <w:right w:val="single" w:sz="4" w:space="0" w:color="BFBFBF" w:themeColor="background1" w:themeShade="BF"/>
            </w:tcBorders>
            <w:shd w:val="clear" w:color="auto" w:fill="auto"/>
            <w:vAlign w:val="bottom"/>
            <w:hideMark/>
          </w:tcPr>
          <w:p w14:paraId="481D8606"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969.037.182</w:t>
            </w:r>
          </w:p>
        </w:tc>
        <w:tc>
          <w:tcPr>
            <w:tcW w:w="502"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2FAB6A6C"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7.610.712</w:t>
            </w:r>
          </w:p>
        </w:tc>
        <w:tc>
          <w:tcPr>
            <w:tcW w:w="607"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5E1E8DB2"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314.367.478</w:t>
            </w:r>
          </w:p>
        </w:tc>
        <w:tc>
          <w:tcPr>
            <w:tcW w:w="691" w:type="pct"/>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vAlign w:val="bottom"/>
            <w:hideMark/>
          </w:tcPr>
          <w:p w14:paraId="552EC50C"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10.978.949</w:t>
            </w:r>
          </w:p>
        </w:tc>
        <w:tc>
          <w:tcPr>
            <w:tcW w:w="607" w:type="pct"/>
            <w:tcBorders>
              <w:top w:val="single" w:sz="4" w:space="0" w:color="A6A6A6" w:themeColor="background1" w:themeShade="A6"/>
              <w:left w:val="single" w:sz="4" w:space="0" w:color="BFBFBF" w:themeColor="background1" w:themeShade="BF"/>
              <w:bottom w:val="single" w:sz="4" w:space="0" w:color="A6A6A6" w:themeColor="background1" w:themeShade="A6"/>
            </w:tcBorders>
            <w:shd w:val="clear" w:color="auto" w:fill="auto"/>
            <w:vAlign w:val="bottom"/>
            <w:hideMark/>
          </w:tcPr>
          <w:p w14:paraId="7E4A3FF6"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636.080.043</w:t>
            </w:r>
          </w:p>
        </w:tc>
      </w:tr>
      <w:tr w:rsidR="004E1CF5" w:rsidRPr="00E5188F" w14:paraId="6AB00174" w14:textId="77777777" w:rsidTr="003639E2">
        <w:tc>
          <w:tcPr>
            <w:tcW w:w="1906" w:type="pct"/>
            <w:tcBorders>
              <w:top w:val="single" w:sz="4" w:space="0" w:color="A6A6A6" w:themeColor="background1" w:themeShade="A6"/>
              <w:bottom w:val="single" w:sz="4" w:space="0" w:color="BFBFBF" w:themeColor="background1" w:themeShade="BF"/>
              <w:right w:val="single" w:sz="8" w:space="0" w:color="BFBFBF"/>
            </w:tcBorders>
            <w:shd w:val="clear" w:color="000000" w:fill="DDEEFF"/>
            <w:vAlign w:val="bottom"/>
            <w:hideMark/>
          </w:tcPr>
          <w:p w14:paraId="5D15F033"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MOZKINAK (+) edo GALERAK (-)</w:t>
            </w:r>
          </w:p>
        </w:tc>
        <w:tc>
          <w:tcPr>
            <w:tcW w:w="687" w:type="pct"/>
            <w:tcBorders>
              <w:top w:val="single" w:sz="4" w:space="0" w:color="A6A6A6" w:themeColor="background1" w:themeShade="A6"/>
              <w:left w:val="nil"/>
              <w:bottom w:val="single" w:sz="8" w:space="0" w:color="BFBFBF"/>
              <w:right w:val="single" w:sz="4" w:space="0" w:color="BFBFBF" w:themeColor="background1" w:themeShade="BF"/>
            </w:tcBorders>
            <w:shd w:val="clear" w:color="000000" w:fill="DDEEFF"/>
            <w:vAlign w:val="bottom"/>
            <w:hideMark/>
          </w:tcPr>
          <w:p w14:paraId="2DACAF31"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73.688.348</w:t>
            </w:r>
          </w:p>
        </w:tc>
        <w:tc>
          <w:tcPr>
            <w:tcW w:w="502"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54C9C7DC"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211.446</w:t>
            </w:r>
          </w:p>
        </w:tc>
        <w:tc>
          <w:tcPr>
            <w:tcW w:w="607"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5C0533B0"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17.915.056</w:t>
            </w:r>
          </w:p>
        </w:tc>
        <w:tc>
          <w:tcPr>
            <w:tcW w:w="691" w:type="pct"/>
            <w:tcBorders>
              <w:top w:val="single" w:sz="4" w:space="0" w:color="A6A6A6" w:themeColor="background1" w:themeShade="A6"/>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4E9CCEF0"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1.459.995</w:t>
            </w:r>
          </w:p>
        </w:tc>
        <w:tc>
          <w:tcPr>
            <w:tcW w:w="607" w:type="pct"/>
            <w:tcBorders>
              <w:top w:val="single" w:sz="4" w:space="0" w:color="A6A6A6" w:themeColor="background1" w:themeShade="A6"/>
              <w:left w:val="single" w:sz="4" w:space="0" w:color="BFBFBF" w:themeColor="background1" w:themeShade="BF"/>
              <w:bottom w:val="single" w:sz="8" w:space="0" w:color="BFBFBF"/>
            </w:tcBorders>
            <w:shd w:val="clear" w:color="000000" w:fill="DDEEFF"/>
            <w:vAlign w:val="bottom"/>
            <w:hideMark/>
          </w:tcPr>
          <w:p w14:paraId="70BBAB85"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54.101.852</w:t>
            </w:r>
          </w:p>
        </w:tc>
      </w:tr>
      <w:tr w:rsidR="004E1CF5" w:rsidRPr="00E5188F" w14:paraId="4C9CC2BE" w14:textId="77777777" w:rsidTr="003639E2">
        <w:tc>
          <w:tcPr>
            <w:tcW w:w="1906" w:type="pct"/>
            <w:tcBorders>
              <w:top w:val="single" w:sz="4" w:space="0" w:color="BFBFBF" w:themeColor="background1" w:themeShade="BF"/>
              <w:bottom w:val="single" w:sz="8" w:space="0" w:color="BFBFBF"/>
              <w:right w:val="single" w:sz="8" w:space="0" w:color="BFBFBF"/>
            </w:tcBorders>
            <w:shd w:val="clear" w:color="auto" w:fill="auto"/>
            <w:vAlign w:val="bottom"/>
            <w:hideMark/>
          </w:tcPr>
          <w:p w14:paraId="7D34ADF5" w14:textId="77777777" w:rsidR="004E1CF5" w:rsidRPr="00E5188F" w:rsidRDefault="004E1CF5" w:rsidP="003639E2">
            <w:pPr>
              <w:spacing w:line="240" w:lineRule="auto"/>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87" w:type="pct"/>
            <w:tcBorders>
              <w:top w:val="nil"/>
              <w:left w:val="nil"/>
              <w:bottom w:val="single" w:sz="8" w:space="0" w:color="BFBFBF"/>
              <w:right w:val="single" w:sz="4" w:space="0" w:color="BFBFBF" w:themeColor="background1" w:themeShade="BF"/>
            </w:tcBorders>
            <w:shd w:val="clear" w:color="auto" w:fill="auto"/>
            <w:vAlign w:val="bottom"/>
            <w:hideMark/>
          </w:tcPr>
          <w:p w14:paraId="690282A4"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502"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205ACA7C"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07"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5616C904"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91"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432A93B7"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07" w:type="pct"/>
            <w:tcBorders>
              <w:top w:val="nil"/>
              <w:left w:val="single" w:sz="4" w:space="0" w:color="BFBFBF" w:themeColor="background1" w:themeShade="BF"/>
              <w:bottom w:val="single" w:sz="8" w:space="0" w:color="BFBFBF"/>
            </w:tcBorders>
            <w:shd w:val="clear" w:color="auto" w:fill="auto"/>
            <w:vAlign w:val="bottom"/>
            <w:hideMark/>
          </w:tcPr>
          <w:p w14:paraId="5371B795"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r>
      <w:tr w:rsidR="004E1CF5" w:rsidRPr="00E5188F" w14:paraId="0C04AF1E" w14:textId="77777777" w:rsidTr="003639E2">
        <w:tc>
          <w:tcPr>
            <w:tcW w:w="1906" w:type="pct"/>
            <w:tcBorders>
              <w:top w:val="nil"/>
              <w:bottom w:val="single" w:sz="8" w:space="0" w:color="BFBFBF"/>
              <w:right w:val="single" w:sz="8" w:space="0" w:color="BFBFBF"/>
            </w:tcBorders>
            <w:shd w:val="clear" w:color="000000" w:fill="DDEEFF"/>
            <w:vAlign w:val="bottom"/>
            <w:hideMark/>
          </w:tcPr>
          <w:p w14:paraId="34E7D747"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CASH FLOW</w:t>
            </w:r>
          </w:p>
        </w:tc>
        <w:tc>
          <w:tcPr>
            <w:tcW w:w="687" w:type="pct"/>
            <w:tcBorders>
              <w:top w:val="nil"/>
              <w:left w:val="nil"/>
              <w:bottom w:val="single" w:sz="8" w:space="0" w:color="BFBFBF"/>
              <w:right w:val="single" w:sz="4" w:space="0" w:color="BFBFBF" w:themeColor="background1" w:themeShade="BF"/>
            </w:tcBorders>
            <w:shd w:val="clear" w:color="000000" w:fill="DDEEFF"/>
            <w:vAlign w:val="bottom"/>
            <w:hideMark/>
          </w:tcPr>
          <w:p w14:paraId="3D3A99FB"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127.337.874</w:t>
            </w:r>
          </w:p>
        </w:tc>
        <w:tc>
          <w:tcPr>
            <w:tcW w:w="50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0C320E33"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976.196</w:t>
            </w:r>
          </w:p>
        </w:tc>
        <w:tc>
          <w:tcPr>
            <w:tcW w:w="607" w:type="pct"/>
            <w:tcBorders>
              <w:top w:val="nil"/>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77577019"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34.594.468</w:t>
            </w:r>
          </w:p>
        </w:tc>
        <w:tc>
          <w:tcPr>
            <w:tcW w:w="69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70746A69"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1.555.654</w:t>
            </w:r>
          </w:p>
        </w:tc>
        <w:tc>
          <w:tcPr>
            <w:tcW w:w="607" w:type="pct"/>
            <w:tcBorders>
              <w:top w:val="nil"/>
              <w:left w:val="single" w:sz="4" w:space="0" w:color="BFBFBF" w:themeColor="background1" w:themeShade="BF"/>
              <w:bottom w:val="single" w:sz="8" w:space="0" w:color="BFBFBF"/>
            </w:tcBorders>
            <w:shd w:val="clear" w:color="000000" w:fill="DDEEFF"/>
            <w:vAlign w:val="bottom"/>
            <w:hideMark/>
          </w:tcPr>
          <w:p w14:paraId="3D233DBF"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90.211.556</w:t>
            </w:r>
          </w:p>
        </w:tc>
      </w:tr>
    </w:tbl>
    <w:p w14:paraId="2ABEC680" w14:textId="77777777" w:rsidR="004E1CF5" w:rsidRPr="00E5188F" w:rsidRDefault="004E1CF5" w:rsidP="004E1CF5">
      <w:pPr>
        <w:widowControl w:val="0"/>
        <w:spacing w:line="264" w:lineRule="auto"/>
        <w:rPr>
          <w:lang w:val="eu-ES"/>
        </w:rPr>
      </w:pPr>
    </w:p>
    <w:p w14:paraId="73D1E39B" w14:textId="77777777" w:rsidR="004E1CF5" w:rsidRPr="00E5188F" w:rsidRDefault="004E1CF5" w:rsidP="004E1CF5">
      <w:pPr>
        <w:widowControl w:val="0"/>
        <w:spacing w:line="264" w:lineRule="auto"/>
        <w:jc w:val="left"/>
        <w:rPr>
          <w:rFonts w:cs="Arial"/>
          <w:b/>
          <w:snapToGrid w:val="0"/>
          <w:color w:val="1F497D" w:themeColor="text2"/>
          <w:sz w:val="18"/>
          <w:szCs w:val="18"/>
          <w:lang w:val="eu-ES"/>
        </w:rPr>
      </w:pPr>
      <w:r w:rsidRPr="00E5188F">
        <w:rPr>
          <w:rFonts w:cs="Arial"/>
          <w:i/>
          <w:color w:val="1F497D" w:themeColor="text2"/>
          <w:sz w:val="18"/>
          <w:szCs w:val="18"/>
          <w:lang w:val="eu-ES"/>
        </w:rPr>
        <w:br w:type="page"/>
      </w:r>
    </w:p>
    <w:p w14:paraId="5615999C" w14:textId="7F1AF6EF"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94" w:name="_Toc511991477"/>
      <w:bookmarkStart w:id="495" w:name="_Toc511994128"/>
      <w:bookmarkStart w:id="496" w:name="_Toc516567956"/>
      <w:bookmarkStart w:id="497" w:name="_Toc518382906"/>
      <w:r w:rsidRPr="00E5188F">
        <w:rPr>
          <w:rFonts w:ascii="Arial" w:hAnsi="Arial" w:cs="Arial"/>
          <w:b w:val="0"/>
          <w:color w:val="5F5F5F"/>
          <w:sz w:val="18"/>
          <w:szCs w:val="18"/>
          <w:lang w:val="eu-ES"/>
        </w:rPr>
        <w:lastRenderedPageBreak/>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74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 xml:space="preserve">GIZARTE EKONOMIAREN EMAITZEN KONTUA, JARDUERA SEKTOREAREN ARABERA 2016 BIZKAIA (zifra absolutuak. </w:t>
      </w:r>
      <w:r w:rsidR="000F0522">
        <w:rPr>
          <w:rFonts w:ascii="Arial" w:hAnsi="Arial" w:cs="Arial"/>
          <w:b w:val="0"/>
          <w:color w:val="5F5F5F"/>
          <w:sz w:val="18"/>
          <w:szCs w:val="18"/>
          <w:lang w:val="eu-ES"/>
        </w:rPr>
        <w:t>Eurotan</w:t>
      </w:r>
      <w:r w:rsidRPr="00E5188F">
        <w:rPr>
          <w:rFonts w:ascii="Arial" w:hAnsi="Arial" w:cs="Arial"/>
          <w:b w:val="0"/>
          <w:color w:val="5F5F5F"/>
          <w:sz w:val="18"/>
          <w:szCs w:val="18"/>
          <w:lang w:val="eu-ES"/>
        </w:rPr>
        <w:t>) (Ohiko prezioak)</w:t>
      </w:r>
      <w:bookmarkEnd w:id="494"/>
      <w:bookmarkEnd w:id="495"/>
      <w:bookmarkEnd w:id="496"/>
      <w:bookmarkEnd w:id="497"/>
    </w:p>
    <w:p w14:paraId="15B2C985" w14:textId="77777777" w:rsidR="004E1CF5" w:rsidRPr="00E5188F" w:rsidRDefault="004E1CF5" w:rsidP="004E1CF5">
      <w:pPr>
        <w:widowControl w:val="0"/>
        <w:spacing w:line="264" w:lineRule="auto"/>
        <w:rPr>
          <w:sz w:val="2"/>
          <w:szCs w:val="2"/>
          <w:highlight w:val="red"/>
          <w:lang w:val="eu-ES"/>
        </w:rPr>
      </w:pPr>
    </w:p>
    <w:tbl>
      <w:tblPr>
        <w:tblW w:w="5000" w:type="pct"/>
        <w:tblCellMar>
          <w:left w:w="70" w:type="dxa"/>
          <w:right w:w="70" w:type="dxa"/>
        </w:tblCellMar>
        <w:tblLook w:val="04A0" w:firstRow="1" w:lastRow="0" w:firstColumn="1" w:lastColumn="0" w:noHBand="0" w:noVBand="1"/>
      </w:tblPr>
      <w:tblGrid>
        <w:gridCol w:w="3324"/>
        <w:gridCol w:w="1195"/>
        <w:gridCol w:w="875"/>
        <w:gridCol w:w="1195"/>
        <w:gridCol w:w="1204"/>
        <w:gridCol w:w="1193"/>
      </w:tblGrid>
      <w:tr w:rsidR="004E1CF5" w:rsidRPr="00E5188F" w14:paraId="173E9662" w14:textId="77777777" w:rsidTr="003639E2">
        <w:tc>
          <w:tcPr>
            <w:tcW w:w="1849"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06E9B09D"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4E291A7A"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19E990F1"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Lehen sektorea</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306A2021"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Industria</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725F5CC4"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Eraikuntza</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hideMark/>
          </w:tcPr>
          <w:p w14:paraId="4F76AFAE"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Zerbitzuak</w:t>
            </w:r>
          </w:p>
        </w:tc>
      </w:tr>
      <w:tr w:rsidR="004E1CF5" w:rsidRPr="00E5188F" w14:paraId="0753FC90" w14:textId="77777777" w:rsidTr="003639E2">
        <w:tc>
          <w:tcPr>
            <w:tcW w:w="1849" w:type="pct"/>
            <w:tcBorders>
              <w:top w:val="single" w:sz="4" w:space="0" w:color="BFBFBF" w:themeColor="background1" w:themeShade="BF"/>
              <w:bottom w:val="nil"/>
              <w:right w:val="single" w:sz="8" w:space="0" w:color="BFBFBF"/>
            </w:tcBorders>
            <w:shd w:val="clear" w:color="auto" w:fill="auto"/>
            <w:vAlign w:val="bottom"/>
            <w:hideMark/>
          </w:tcPr>
          <w:p w14:paraId="571BDDDB"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665"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hideMark/>
          </w:tcPr>
          <w:p w14:paraId="631AF37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48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BFC404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5"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73AC84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7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521EF2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4" w:type="pct"/>
            <w:tcBorders>
              <w:top w:val="single" w:sz="4" w:space="0" w:color="BFBFBF" w:themeColor="background1" w:themeShade="BF"/>
              <w:left w:val="single" w:sz="4" w:space="0" w:color="BFBFBF" w:themeColor="background1" w:themeShade="BF"/>
              <w:bottom w:val="nil"/>
            </w:tcBorders>
            <w:shd w:val="clear" w:color="auto" w:fill="auto"/>
            <w:noWrap/>
            <w:vAlign w:val="bottom"/>
            <w:hideMark/>
          </w:tcPr>
          <w:p w14:paraId="61E0C78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6A673727" w14:textId="77777777" w:rsidTr="003639E2">
        <w:tc>
          <w:tcPr>
            <w:tcW w:w="1849" w:type="pct"/>
            <w:tcBorders>
              <w:top w:val="nil"/>
              <w:bottom w:val="nil"/>
              <w:right w:val="single" w:sz="8" w:space="0" w:color="BFBFBF"/>
            </w:tcBorders>
            <w:shd w:val="clear" w:color="auto" w:fill="auto"/>
            <w:vAlign w:val="bottom"/>
            <w:hideMark/>
          </w:tcPr>
          <w:p w14:paraId="3C0CC45B" w14:textId="77777777" w:rsidR="004E1CF5" w:rsidRPr="00E5188F" w:rsidRDefault="004E1CF5" w:rsidP="003639E2">
            <w:pPr>
              <w:spacing w:line="240" w:lineRule="auto"/>
              <w:rPr>
                <w:sz w:val="16"/>
                <w:szCs w:val="16"/>
                <w:lang w:val="eu-ES"/>
              </w:rPr>
            </w:pPr>
            <w:r w:rsidRPr="00E5188F">
              <w:rPr>
                <w:sz w:val="16"/>
                <w:szCs w:val="16"/>
                <w:lang w:val="eu-ES"/>
              </w:rPr>
              <w:t>70 Salmenta garbiak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50D598B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2.742.766.315</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D4FC30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4.605.135</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7F8A4C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1.212.920.805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8D62E9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77.958.605</w:t>
            </w:r>
          </w:p>
        </w:tc>
        <w:tc>
          <w:tcPr>
            <w:tcW w:w="664" w:type="pct"/>
            <w:tcBorders>
              <w:top w:val="nil"/>
              <w:left w:val="single" w:sz="4" w:space="0" w:color="BFBFBF" w:themeColor="background1" w:themeShade="BF"/>
              <w:bottom w:val="nil"/>
            </w:tcBorders>
            <w:shd w:val="clear" w:color="auto" w:fill="auto"/>
            <w:noWrap/>
            <w:vAlign w:val="bottom"/>
            <w:hideMark/>
          </w:tcPr>
          <w:p w14:paraId="5BC6884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1.447.281.771</w:t>
            </w:r>
          </w:p>
        </w:tc>
      </w:tr>
      <w:tr w:rsidR="004E1CF5" w:rsidRPr="00E5188F" w14:paraId="3A13FC50" w14:textId="77777777" w:rsidTr="003639E2">
        <w:tc>
          <w:tcPr>
            <w:tcW w:w="1849" w:type="pct"/>
            <w:tcBorders>
              <w:top w:val="nil"/>
              <w:bottom w:val="nil"/>
              <w:right w:val="single" w:sz="8" w:space="0" w:color="BFBFBF"/>
            </w:tcBorders>
            <w:shd w:val="clear" w:color="auto" w:fill="auto"/>
            <w:vAlign w:val="bottom"/>
            <w:hideMark/>
          </w:tcPr>
          <w:p w14:paraId="14BBBCD2" w14:textId="77777777" w:rsidR="004E1CF5" w:rsidRPr="00E5188F" w:rsidRDefault="004E1CF5" w:rsidP="003639E2">
            <w:pPr>
              <w:spacing w:line="240" w:lineRule="auto"/>
              <w:rPr>
                <w:sz w:val="16"/>
                <w:szCs w:val="16"/>
                <w:lang w:val="eu-ES"/>
              </w:rPr>
            </w:pPr>
            <w:r w:rsidRPr="00E5188F">
              <w:rPr>
                <w:sz w:val="16"/>
                <w:szCs w:val="16"/>
                <w:lang w:val="eu-ES"/>
              </w:rPr>
              <w:t>71 Izakinen aldaketa</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01477C1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8.500.396</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E71246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13.100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58D476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7.158.964</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7F9E9B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-336.161</w:t>
            </w:r>
          </w:p>
        </w:tc>
        <w:tc>
          <w:tcPr>
            <w:tcW w:w="664" w:type="pct"/>
            <w:tcBorders>
              <w:top w:val="nil"/>
              <w:left w:val="single" w:sz="4" w:space="0" w:color="BFBFBF" w:themeColor="background1" w:themeShade="BF"/>
              <w:bottom w:val="nil"/>
            </w:tcBorders>
            <w:shd w:val="clear" w:color="auto" w:fill="auto"/>
            <w:noWrap/>
            <w:vAlign w:val="bottom"/>
            <w:hideMark/>
          </w:tcPr>
          <w:p w14:paraId="2986F93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1.664.493</w:t>
            </w:r>
          </w:p>
        </w:tc>
      </w:tr>
      <w:tr w:rsidR="004E1CF5" w:rsidRPr="00E5188F" w14:paraId="3A8DA2A5" w14:textId="77777777" w:rsidTr="003639E2">
        <w:tc>
          <w:tcPr>
            <w:tcW w:w="1849" w:type="pct"/>
            <w:tcBorders>
              <w:top w:val="nil"/>
              <w:bottom w:val="nil"/>
              <w:right w:val="single" w:sz="8" w:space="0" w:color="BFBFBF"/>
            </w:tcBorders>
            <w:shd w:val="clear" w:color="auto" w:fill="auto"/>
            <w:vAlign w:val="bottom"/>
            <w:hideMark/>
          </w:tcPr>
          <w:p w14:paraId="2BC36587" w14:textId="77777777" w:rsidR="004E1CF5" w:rsidRPr="00E5188F" w:rsidRDefault="004E1CF5" w:rsidP="003639E2">
            <w:pPr>
              <w:spacing w:line="240" w:lineRule="auto"/>
              <w:rPr>
                <w:sz w:val="16"/>
                <w:szCs w:val="16"/>
                <w:lang w:val="eu-ES"/>
              </w:rPr>
            </w:pPr>
            <w:r w:rsidRPr="00E5188F">
              <w:rPr>
                <w:sz w:val="16"/>
                <w:szCs w:val="16"/>
                <w:lang w:val="eu-ES"/>
              </w:rPr>
              <w:t>73 Ibilgeturako egindako lanak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021AA51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5.167.379</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33B396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216993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4.805.605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800873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28.913</w:t>
            </w:r>
          </w:p>
        </w:tc>
        <w:tc>
          <w:tcPr>
            <w:tcW w:w="664" w:type="pct"/>
            <w:tcBorders>
              <w:top w:val="nil"/>
              <w:left w:val="single" w:sz="4" w:space="0" w:color="BFBFBF" w:themeColor="background1" w:themeShade="BF"/>
              <w:bottom w:val="nil"/>
            </w:tcBorders>
            <w:shd w:val="clear" w:color="auto" w:fill="auto"/>
            <w:noWrap/>
            <w:vAlign w:val="bottom"/>
            <w:hideMark/>
          </w:tcPr>
          <w:p w14:paraId="274FC6E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332.861</w:t>
            </w:r>
          </w:p>
        </w:tc>
      </w:tr>
      <w:tr w:rsidR="004E1CF5" w:rsidRPr="00E5188F" w14:paraId="08927090" w14:textId="77777777" w:rsidTr="003639E2">
        <w:tc>
          <w:tcPr>
            <w:tcW w:w="1849" w:type="pct"/>
            <w:tcBorders>
              <w:top w:val="nil"/>
              <w:bottom w:val="nil"/>
              <w:right w:val="single" w:sz="8" w:space="0" w:color="BFBFBF"/>
            </w:tcBorders>
            <w:shd w:val="clear" w:color="auto" w:fill="auto"/>
            <w:vAlign w:val="bottom"/>
            <w:hideMark/>
          </w:tcPr>
          <w:p w14:paraId="66A565E9" w14:textId="77777777" w:rsidR="004E1CF5" w:rsidRPr="00E5188F" w:rsidRDefault="004E1CF5" w:rsidP="003639E2">
            <w:pPr>
              <w:spacing w:line="240" w:lineRule="auto"/>
              <w:rPr>
                <w:sz w:val="16"/>
                <w:szCs w:val="16"/>
                <w:lang w:val="eu-ES"/>
              </w:rPr>
            </w:pPr>
            <w:r w:rsidRPr="00E5188F">
              <w:rPr>
                <w:sz w:val="16"/>
                <w:szCs w:val="16"/>
                <w:lang w:val="eu-ES"/>
              </w:rPr>
              <w:t>74 Ustiapeneko diru laguntzak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724390E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135.846.656</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51AF86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206.867</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6B7BB3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10.143.459</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196113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215.758</w:t>
            </w:r>
          </w:p>
        </w:tc>
        <w:tc>
          <w:tcPr>
            <w:tcW w:w="664" w:type="pct"/>
            <w:tcBorders>
              <w:top w:val="nil"/>
              <w:left w:val="single" w:sz="4" w:space="0" w:color="BFBFBF" w:themeColor="background1" w:themeShade="BF"/>
              <w:bottom w:val="nil"/>
            </w:tcBorders>
            <w:shd w:val="clear" w:color="auto" w:fill="auto"/>
            <w:noWrap/>
            <w:vAlign w:val="bottom"/>
            <w:hideMark/>
          </w:tcPr>
          <w:p w14:paraId="152005F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125.280.573</w:t>
            </w:r>
          </w:p>
        </w:tc>
      </w:tr>
      <w:tr w:rsidR="004E1CF5" w:rsidRPr="00E5188F" w14:paraId="5BD85E3C" w14:textId="77777777" w:rsidTr="003639E2">
        <w:tc>
          <w:tcPr>
            <w:tcW w:w="1849" w:type="pct"/>
            <w:tcBorders>
              <w:top w:val="nil"/>
              <w:bottom w:val="nil"/>
              <w:right w:val="single" w:sz="8" w:space="0" w:color="BFBFBF"/>
            </w:tcBorders>
            <w:shd w:val="clear" w:color="auto" w:fill="auto"/>
            <w:vAlign w:val="bottom"/>
            <w:hideMark/>
          </w:tcPr>
          <w:p w14:paraId="74F4F9E2" w14:textId="77777777" w:rsidR="004E1CF5" w:rsidRPr="00E5188F" w:rsidRDefault="004E1CF5" w:rsidP="003639E2">
            <w:pPr>
              <w:spacing w:line="240" w:lineRule="auto"/>
              <w:rPr>
                <w:sz w:val="16"/>
                <w:szCs w:val="16"/>
                <w:lang w:val="eu-ES"/>
              </w:rPr>
            </w:pPr>
            <w:r w:rsidRPr="00E5188F">
              <w:rPr>
                <w:sz w:val="16"/>
                <w:szCs w:val="16"/>
                <w:lang w:val="eu-ES"/>
              </w:rPr>
              <w:t>75 Diru-sarrera osagarriak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75234E6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217.121.095</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684D19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19.652</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068680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24.338.096</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06C229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1.329.763</w:t>
            </w:r>
          </w:p>
        </w:tc>
        <w:tc>
          <w:tcPr>
            <w:tcW w:w="664" w:type="pct"/>
            <w:tcBorders>
              <w:top w:val="nil"/>
              <w:left w:val="single" w:sz="4" w:space="0" w:color="BFBFBF" w:themeColor="background1" w:themeShade="BF"/>
              <w:bottom w:val="nil"/>
            </w:tcBorders>
            <w:shd w:val="clear" w:color="auto" w:fill="auto"/>
            <w:noWrap/>
            <w:vAlign w:val="bottom"/>
            <w:hideMark/>
          </w:tcPr>
          <w:p w14:paraId="1F780EB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191.433.584</w:t>
            </w:r>
          </w:p>
        </w:tc>
      </w:tr>
      <w:tr w:rsidR="004E1CF5" w:rsidRPr="00E5188F" w14:paraId="7C9E7FE3" w14:textId="77777777" w:rsidTr="003639E2">
        <w:tc>
          <w:tcPr>
            <w:tcW w:w="1849" w:type="pct"/>
            <w:tcBorders>
              <w:top w:val="nil"/>
              <w:bottom w:val="nil"/>
              <w:right w:val="single" w:sz="8" w:space="0" w:color="BFBFBF"/>
            </w:tcBorders>
            <w:shd w:val="clear" w:color="auto" w:fill="auto"/>
            <w:vAlign w:val="bottom"/>
            <w:hideMark/>
          </w:tcPr>
          <w:p w14:paraId="16A41E02" w14:textId="77777777" w:rsidR="004E1CF5" w:rsidRPr="00E5188F" w:rsidRDefault="004E1CF5" w:rsidP="003639E2">
            <w:pPr>
              <w:spacing w:line="240" w:lineRule="auto"/>
              <w:rPr>
                <w:sz w:val="16"/>
                <w:szCs w:val="16"/>
                <w:lang w:val="eu-ES"/>
              </w:rPr>
            </w:pPr>
            <w:r w:rsidRPr="00E5188F">
              <w:rPr>
                <w:sz w:val="16"/>
                <w:szCs w:val="16"/>
                <w:lang w:val="eu-ES"/>
              </w:rPr>
              <w:t>76 Finantza-sarrerak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311FF00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61.285.440</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147B99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19.203</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7A8DF6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17.974.908</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48E652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140.437</w:t>
            </w:r>
          </w:p>
        </w:tc>
        <w:tc>
          <w:tcPr>
            <w:tcW w:w="664" w:type="pct"/>
            <w:tcBorders>
              <w:top w:val="nil"/>
              <w:left w:val="single" w:sz="4" w:space="0" w:color="BFBFBF" w:themeColor="background1" w:themeShade="BF"/>
              <w:bottom w:val="nil"/>
            </w:tcBorders>
            <w:shd w:val="clear" w:color="auto" w:fill="auto"/>
            <w:noWrap/>
            <w:vAlign w:val="bottom"/>
            <w:hideMark/>
          </w:tcPr>
          <w:p w14:paraId="35CC607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43.150.891</w:t>
            </w:r>
          </w:p>
        </w:tc>
      </w:tr>
      <w:tr w:rsidR="004E1CF5" w:rsidRPr="00E5188F" w14:paraId="7BD076BC" w14:textId="77777777" w:rsidTr="003639E2">
        <w:tc>
          <w:tcPr>
            <w:tcW w:w="1849" w:type="pct"/>
            <w:tcBorders>
              <w:top w:val="nil"/>
              <w:bottom w:val="nil"/>
              <w:right w:val="single" w:sz="8" w:space="0" w:color="BFBFBF"/>
            </w:tcBorders>
            <w:shd w:val="clear" w:color="auto" w:fill="auto"/>
            <w:vAlign w:val="bottom"/>
            <w:hideMark/>
          </w:tcPr>
          <w:p w14:paraId="679D178E" w14:textId="77777777" w:rsidR="004E1CF5" w:rsidRPr="00E5188F" w:rsidRDefault="004E1CF5" w:rsidP="003639E2">
            <w:pPr>
              <w:spacing w:line="240" w:lineRule="auto"/>
              <w:rPr>
                <w:sz w:val="16"/>
                <w:szCs w:val="16"/>
                <w:lang w:val="eu-ES"/>
              </w:rPr>
            </w:pPr>
            <w:r w:rsidRPr="00E5188F">
              <w:rPr>
                <w:sz w:val="16"/>
                <w:szCs w:val="16"/>
                <w:lang w:val="eu-ES"/>
              </w:rPr>
              <w:t>77 Ezohiko diru-sarrerak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109D989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5.562.426</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8F402A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340.734</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4163E5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3.299.725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4629DF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110.371</w:t>
            </w:r>
          </w:p>
        </w:tc>
        <w:tc>
          <w:tcPr>
            <w:tcW w:w="664" w:type="pct"/>
            <w:tcBorders>
              <w:top w:val="nil"/>
              <w:left w:val="single" w:sz="4" w:space="0" w:color="BFBFBF" w:themeColor="background1" w:themeShade="BF"/>
              <w:bottom w:val="nil"/>
            </w:tcBorders>
            <w:shd w:val="clear" w:color="auto" w:fill="auto"/>
            <w:noWrap/>
            <w:vAlign w:val="bottom"/>
            <w:hideMark/>
          </w:tcPr>
          <w:p w14:paraId="4653116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1.811.597</w:t>
            </w:r>
          </w:p>
        </w:tc>
      </w:tr>
      <w:tr w:rsidR="004E1CF5" w:rsidRPr="00E5188F" w14:paraId="17B91767" w14:textId="77777777" w:rsidTr="003639E2">
        <w:tc>
          <w:tcPr>
            <w:tcW w:w="1849" w:type="pct"/>
            <w:tcBorders>
              <w:top w:val="nil"/>
              <w:bottom w:val="single" w:sz="4" w:space="0" w:color="BFBFBF" w:themeColor="background1" w:themeShade="BF"/>
              <w:right w:val="single" w:sz="8" w:space="0" w:color="BFBFBF"/>
            </w:tcBorders>
            <w:shd w:val="clear" w:color="auto" w:fill="auto"/>
            <w:vAlign w:val="bottom"/>
            <w:hideMark/>
          </w:tcPr>
          <w:p w14:paraId="0767F8F8" w14:textId="77777777" w:rsidR="004E1CF5" w:rsidRPr="00E5188F" w:rsidRDefault="004E1CF5" w:rsidP="003639E2">
            <w:pPr>
              <w:spacing w:line="240" w:lineRule="auto"/>
              <w:rPr>
                <w:sz w:val="16"/>
                <w:szCs w:val="16"/>
                <w:lang w:val="eu-ES"/>
              </w:rPr>
            </w:pPr>
            <w:r w:rsidRPr="00E5188F">
              <w:rPr>
                <w:sz w:val="16"/>
                <w:szCs w:val="16"/>
                <w:lang w:val="eu-ES"/>
              </w:rPr>
              <w:t>79 Gehiegizko hornidura</w:t>
            </w:r>
          </w:p>
        </w:tc>
        <w:tc>
          <w:tcPr>
            <w:tcW w:w="665" w:type="pct"/>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14:paraId="3AC7008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11.820.086</w:t>
            </w:r>
          </w:p>
        </w:tc>
        <w:tc>
          <w:tcPr>
            <w:tcW w:w="48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F6B60D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-226</w:t>
            </w:r>
          </w:p>
        </w:tc>
        <w:tc>
          <w:tcPr>
            <w:tcW w:w="66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56E8A8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7.153.360</w:t>
            </w:r>
          </w:p>
        </w:tc>
        <w:tc>
          <w:tcPr>
            <w:tcW w:w="6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CC5D52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2.572</w:t>
            </w:r>
          </w:p>
        </w:tc>
        <w:tc>
          <w:tcPr>
            <w:tcW w:w="664" w:type="pct"/>
            <w:tcBorders>
              <w:top w:val="nil"/>
              <w:left w:val="single" w:sz="4" w:space="0" w:color="BFBFBF" w:themeColor="background1" w:themeShade="BF"/>
              <w:bottom w:val="single" w:sz="4" w:space="0" w:color="BFBFBF" w:themeColor="background1" w:themeShade="BF"/>
            </w:tcBorders>
            <w:shd w:val="clear" w:color="auto" w:fill="auto"/>
            <w:noWrap/>
            <w:vAlign w:val="bottom"/>
            <w:hideMark/>
          </w:tcPr>
          <w:p w14:paraId="1C8E3CA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4.664.379</w:t>
            </w:r>
          </w:p>
        </w:tc>
      </w:tr>
      <w:tr w:rsidR="004E1CF5" w:rsidRPr="00E5188F" w14:paraId="1DD3A6FD" w14:textId="77777777" w:rsidTr="003639E2">
        <w:tc>
          <w:tcPr>
            <w:tcW w:w="1849"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32C38A42" w14:textId="77777777" w:rsidR="004E1CF5" w:rsidRPr="00E5188F" w:rsidRDefault="004E1CF5" w:rsidP="003639E2">
            <w:pPr>
              <w:spacing w:line="240"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66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hideMark/>
          </w:tcPr>
          <w:p w14:paraId="129BD687"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3.188.069.793</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7F81B6A1"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5.204.465</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2E484A88"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1.287.794.922</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2660099E"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79.450.258</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14:paraId="4D5DAD71"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1.815.620.149</w:t>
            </w:r>
          </w:p>
        </w:tc>
      </w:tr>
      <w:tr w:rsidR="004E1CF5" w:rsidRPr="00E5188F" w14:paraId="01717FA0" w14:textId="77777777" w:rsidTr="003639E2">
        <w:tc>
          <w:tcPr>
            <w:tcW w:w="1849" w:type="pct"/>
            <w:tcBorders>
              <w:top w:val="single" w:sz="4" w:space="0" w:color="BFBFBF" w:themeColor="background1" w:themeShade="BF"/>
              <w:bottom w:val="nil"/>
              <w:right w:val="single" w:sz="8" w:space="0" w:color="BFBFBF"/>
            </w:tcBorders>
            <w:shd w:val="clear" w:color="auto" w:fill="auto"/>
            <w:vAlign w:val="bottom"/>
            <w:hideMark/>
          </w:tcPr>
          <w:p w14:paraId="5BB9F0B4" w14:textId="77777777" w:rsidR="004E1CF5" w:rsidRPr="00E5188F" w:rsidRDefault="004E1CF5" w:rsidP="003639E2">
            <w:pPr>
              <w:spacing w:line="240"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665"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hideMark/>
          </w:tcPr>
          <w:p w14:paraId="07541D7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48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0FAD2D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5"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1776AE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7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D4E0AB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4" w:type="pct"/>
            <w:tcBorders>
              <w:top w:val="single" w:sz="4" w:space="0" w:color="BFBFBF" w:themeColor="background1" w:themeShade="BF"/>
              <w:left w:val="single" w:sz="4" w:space="0" w:color="BFBFBF" w:themeColor="background1" w:themeShade="BF"/>
              <w:bottom w:val="nil"/>
            </w:tcBorders>
            <w:shd w:val="clear" w:color="auto" w:fill="auto"/>
            <w:noWrap/>
            <w:vAlign w:val="bottom"/>
            <w:hideMark/>
          </w:tcPr>
          <w:p w14:paraId="05FE222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162A7A9E" w14:textId="77777777" w:rsidTr="003639E2">
        <w:tc>
          <w:tcPr>
            <w:tcW w:w="1849" w:type="pct"/>
            <w:tcBorders>
              <w:top w:val="nil"/>
              <w:bottom w:val="nil"/>
              <w:right w:val="single" w:sz="8" w:space="0" w:color="BFBFBF"/>
            </w:tcBorders>
            <w:shd w:val="clear" w:color="auto" w:fill="auto"/>
            <w:vAlign w:val="bottom"/>
            <w:hideMark/>
          </w:tcPr>
          <w:p w14:paraId="7A39D2D8" w14:textId="77777777" w:rsidR="004E1CF5" w:rsidRPr="00E5188F" w:rsidRDefault="004E1CF5" w:rsidP="003639E2">
            <w:pPr>
              <w:spacing w:line="240" w:lineRule="auto"/>
              <w:rPr>
                <w:sz w:val="16"/>
                <w:szCs w:val="16"/>
                <w:lang w:val="eu-ES"/>
              </w:rPr>
            </w:pPr>
            <w:r w:rsidRPr="00E5188F">
              <w:rPr>
                <w:sz w:val="16"/>
                <w:szCs w:val="16"/>
                <w:lang w:val="eu-ES"/>
              </w:rPr>
              <w:t>60 Erosketa garbiak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175AB1B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1.611.467.148</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D617C0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1.103.425</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FE0B0C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690.570.726</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9EA82A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44.461.403</w:t>
            </w:r>
          </w:p>
        </w:tc>
        <w:tc>
          <w:tcPr>
            <w:tcW w:w="664" w:type="pct"/>
            <w:tcBorders>
              <w:top w:val="nil"/>
              <w:left w:val="single" w:sz="4" w:space="0" w:color="BFBFBF" w:themeColor="background1" w:themeShade="BF"/>
              <w:bottom w:val="nil"/>
            </w:tcBorders>
            <w:shd w:val="clear" w:color="auto" w:fill="auto"/>
            <w:noWrap/>
            <w:vAlign w:val="bottom"/>
            <w:hideMark/>
          </w:tcPr>
          <w:p w14:paraId="54A3421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875.331.593</w:t>
            </w:r>
          </w:p>
        </w:tc>
      </w:tr>
      <w:tr w:rsidR="004E1CF5" w:rsidRPr="00E5188F" w14:paraId="7BC8156F" w14:textId="77777777" w:rsidTr="003639E2">
        <w:tc>
          <w:tcPr>
            <w:tcW w:w="1849" w:type="pct"/>
            <w:tcBorders>
              <w:top w:val="nil"/>
              <w:bottom w:val="nil"/>
              <w:right w:val="single" w:sz="8" w:space="0" w:color="BFBFBF"/>
            </w:tcBorders>
            <w:shd w:val="clear" w:color="auto" w:fill="auto"/>
            <w:vAlign w:val="bottom"/>
            <w:hideMark/>
          </w:tcPr>
          <w:p w14:paraId="76AEBD36" w14:textId="77777777" w:rsidR="004E1CF5" w:rsidRPr="00E5188F" w:rsidRDefault="004E1CF5" w:rsidP="003639E2">
            <w:pPr>
              <w:spacing w:line="240" w:lineRule="auto"/>
              <w:rPr>
                <w:sz w:val="16"/>
                <w:szCs w:val="16"/>
                <w:lang w:val="eu-ES"/>
              </w:rPr>
            </w:pPr>
            <w:r w:rsidRPr="00E5188F">
              <w:rPr>
                <w:sz w:val="16"/>
                <w:szCs w:val="16"/>
                <w:lang w:val="eu-ES"/>
              </w:rPr>
              <w:t>61 Izakinen aldaketa</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289DBB3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-6.277.034</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62373A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-4.944</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918F5F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-2.996.613</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DA0907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-195.318</w:t>
            </w:r>
          </w:p>
        </w:tc>
        <w:tc>
          <w:tcPr>
            <w:tcW w:w="664" w:type="pct"/>
            <w:tcBorders>
              <w:top w:val="nil"/>
              <w:left w:val="single" w:sz="4" w:space="0" w:color="BFBFBF" w:themeColor="background1" w:themeShade="BF"/>
              <w:bottom w:val="nil"/>
            </w:tcBorders>
            <w:shd w:val="clear" w:color="auto" w:fill="auto"/>
            <w:noWrap/>
            <w:vAlign w:val="bottom"/>
            <w:hideMark/>
          </w:tcPr>
          <w:p w14:paraId="03D41F7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-3.080.159</w:t>
            </w:r>
          </w:p>
        </w:tc>
      </w:tr>
      <w:tr w:rsidR="004E1CF5" w:rsidRPr="00E5188F" w14:paraId="1C5690CF" w14:textId="77777777" w:rsidTr="003639E2">
        <w:tc>
          <w:tcPr>
            <w:tcW w:w="1849" w:type="pct"/>
            <w:tcBorders>
              <w:top w:val="nil"/>
              <w:bottom w:val="nil"/>
              <w:right w:val="single" w:sz="8" w:space="0" w:color="BFBFBF"/>
            </w:tcBorders>
            <w:shd w:val="clear" w:color="auto" w:fill="auto"/>
            <w:vAlign w:val="bottom"/>
            <w:hideMark/>
          </w:tcPr>
          <w:p w14:paraId="45EB312B" w14:textId="77777777" w:rsidR="004E1CF5" w:rsidRPr="00E5188F" w:rsidRDefault="004E1CF5" w:rsidP="003639E2">
            <w:pPr>
              <w:spacing w:line="240" w:lineRule="auto"/>
              <w:rPr>
                <w:sz w:val="16"/>
                <w:szCs w:val="16"/>
                <w:lang w:val="eu-ES"/>
              </w:rPr>
            </w:pPr>
            <w:r w:rsidRPr="00E5188F">
              <w:rPr>
                <w:sz w:val="16"/>
                <w:szCs w:val="16"/>
                <w:lang w:val="eu-ES"/>
              </w:rPr>
              <w:t>62 Kanpoko zerbitzuak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6ACA238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373.822.257</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7C2A56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1.220.559</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150177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172.916.048</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8A203A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8.664.068</w:t>
            </w:r>
          </w:p>
        </w:tc>
        <w:tc>
          <w:tcPr>
            <w:tcW w:w="664" w:type="pct"/>
            <w:tcBorders>
              <w:top w:val="nil"/>
              <w:left w:val="single" w:sz="4" w:space="0" w:color="BFBFBF" w:themeColor="background1" w:themeShade="BF"/>
              <w:bottom w:val="nil"/>
            </w:tcBorders>
            <w:shd w:val="clear" w:color="auto" w:fill="auto"/>
            <w:noWrap/>
            <w:vAlign w:val="bottom"/>
            <w:hideMark/>
          </w:tcPr>
          <w:p w14:paraId="2A73176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191.021.582</w:t>
            </w:r>
          </w:p>
        </w:tc>
      </w:tr>
      <w:tr w:rsidR="004E1CF5" w:rsidRPr="00E5188F" w14:paraId="75F6830E" w14:textId="77777777" w:rsidTr="003639E2">
        <w:tc>
          <w:tcPr>
            <w:tcW w:w="1849" w:type="pct"/>
            <w:tcBorders>
              <w:top w:val="nil"/>
              <w:bottom w:val="nil"/>
              <w:right w:val="single" w:sz="8" w:space="0" w:color="BFBFBF"/>
            </w:tcBorders>
            <w:shd w:val="clear" w:color="auto" w:fill="auto"/>
            <w:vAlign w:val="bottom"/>
            <w:hideMark/>
          </w:tcPr>
          <w:p w14:paraId="3FFE115E" w14:textId="77777777" w:rsidR="004E1CF5" w:rsidRPr="00E5188F" w:rsidRDefault="004E1CF5" w:rsidP="003639E2">
            <w:pPr>
              <w:spacing w:line="240" w:lineRule="auto"/>
              <w:rPr>
                <w:sz w:val="16"/>
                <w:szCs w:val="16"/>
                <w:lang w:val="eu-ES"/>
              </w:rPr>
            </w:pPr>
            <w:r w:rsidRPr="00E5188F">
              <w:rPr>
                <w:sz w:val="16"/>
                <w:szCs w:val="16"/>
                <w:lang w:val="eu-ES"/>
              </w:rPr>
              <w:t>63 Jarduerari lotutako zergak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10ED178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10.735.783</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2AC110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17.505</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E15E68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2.473.301</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93895B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244.007</w:t>
            </w:r>
          </w:p>
        </w:tc>
        <w:tc>
          <w:tcPr>
            <w:tcW w:w="664" w:type="pct"/>
            <w:tcBorders>
              <w:top w:val="nil"/>
              <w:left w:val="single" w:sz="4" w:space="0" w:color="BFBFBF" w:themeColor="background1" w:themeShade="BF"/>
              <w:bottom w:val="nil"/>
            </w:tcBorders>
            <w:shd w:val="clear" w:color="auto" w:fill="auto"/>
            <w:noWrap/>
            <w:vAlign w:val="bottom"/>
            <w:hideMark/>
          </w:tcPr>
          <w:p w14:paraId="4AD55A5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8.000.970</w:t>
            </w:r>
          </w:p>
        </w:tc>
      </w:tr>
      <w:tr w:rsidR="004E1CF5" w:rsidRPr="00E5188F" w14:paraId="2F22015B" w14:textId="77777777" w:rsidTr="003639E2">
        <w:tc>
          <w:tcPr>
            <w:tcW w:w="1849" w:type="pct"/>
            <w:tcBorders>
              <w:top w:val="nil"/>
              <w:bottom w:val="nil"/>
              <w:right w:val="single" w:sz="8" w:space="0" w:color="BFBFBF"/>
            </w:tcBorders>
            <w:shd w:val="clear" w:color="auto" w:fill="auto"/>
            <w:vAlign w:val="bottom"/>
            <w:hideMark/>
          </w:tcPr>
          <w:p w14:paraId="0D0EA1AE" w14:textId="77777777" w:rsidR="004E1CF5" w:rsidRPr="00E5188F" w:rsidRDefault="004E1CF5" w:rsidP="003639E2">
            <w:pPr>
              <w:spacing w:line="240" w:lineRule="auto"/>
              <w:rPr>
                <w:sz w:val="16"/>
                <w:szCs w:val="16"/>
                <w:lang w:val="eu-ES"/>
              </w:rPr>
            </w:pPr>
            <w:r w:rsidRPr="00E5188F">
              <w:rPr>
                <w:sz w:val="16"/>
                <w:szCs w:val="16"/>
                <w:lang w:val="eu-ES"/>
              </w:rPr>
              <w:t>64 Pertsonal-gastuak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055D51C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740.866.483</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816F04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1.847.799</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30D658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292.771.919</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3FBF42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24.579.895</w:t>
            </w:r>
          </w:p>
        </w:tc>
        <w:tc>
          <w:tcPr>
            <w:tcW w:w="664" w:type="pct"/>
            <w:tcBorders>
              <w:top w:val="nil"/>
              <w:left w:val="single" w:sz="4" w:space="0" w:color="BFBFBF" w:themeColor="background1" w:themeShade="BF"/>
              <w:bottom w:val="nil"/>
            </w:tcBorders>
            <w:shd w:val="clear" w:color="auto" w:fill="auto"/>
            <w:noWrap/>
            <w:vAlign w:val="bottom"/>
            <w:hideMark/>
          </w:tcPr>
          <w:p w14:paraId="33D28AC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421.666.870</w:t>
            </w:r>
          </w:p>
        </w:tc>
      </w:tr>
      <w:tr w:rsidR="004E1CF5" w:rsidRPr="00E5188F" w14:paraId="220E7D5B" w14:textId="77777777" w:rsidTr="003639E2">
        <w:tc>
          <w:tcPr>
            <w:tcW w:w="1849" w:type="pct"/>
            <w:tcBorders>
              <w:top w:val="nil"/>
              <w:bottom w:val="nil"/>
              <w:right w:val="single" w:sz="8" w:space="0" w:color="BFBFBF"/>
            </w:tcBorders>
            <w:shd w:val="clear" w:color="auto" w:fill="auto"/>
            <w:vAlign w:val="bottom"/>
            <w:hideMark/>
          </w:tcPr>
          <w:p w14:paraId="469AC179" w14:textId="77777777" w:rsidR="004E1CF5" w:rsidRPr="00E5188F" w:rsidRDefault="004E1CF5" w:rsidP="003639E2">
            <w:pPr>
              <w:spacing w:line="240" w:lineRule="auto"/>
              <w:rPr>
                <w:sz w:val="16"/>
                <w:szCs w:val="16"/>
                <w:lang w:val="eu-ES"/>
              </w:rPr>
            </w:pPr>
            <w:r w:rsidRPr="00E5188F">
              <w:rPr>
                <w:sz w:val="16"/>
                <w:szCs w:val="16"/>
                <w:lang w:val="eu-ES"/>
              </w:rPr>
              <w:t>65 Kudeaketa-gastuak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39FD086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131.788.495</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B37981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23.319</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ED30AF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8.621.770</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1597B2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25.989</w:t>
            </w:r>
          </w:p>
        </w:tc>
        <w:tc>
          <w:tcPr>
            <w:tcW w:w="664" w:type="pct"/>
            <w:tcBorders>
              <w:top w:val="nil"/>
              <w:left w:val="single" w:sz="4" w:space="0" w:color="BFBFBF" w:themeColor="background1" w:themeShade="BF"/>
              <w:bottom w:val="nil"/>
            </w:tcBorders>
            <w:shd w:val="clear" w:color="auto" w:fill="auto"/>
            <w:noWrap/>
            <w:vAlign w:val="bottom"/>
            <w:hideMark/>
          </w:tcPr>
          <w:p w14:paraId="40D7636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123.117.418</w:t>
            </w:r>
          </w:p>
        </w:tc>
      </w:tr>
      <w:tr w:rsidR="004E1CF5" w:rsidRPr="00E5188F" w14:paraId="3843DD49" w14:textId="77777777" w:rsidTr="003639E2">
        <w:tc>
          <w:tcPr>
            <w:tcW w:w="1849" w:type="pct"/>
            <w:tcBorders>
              <w:top w:val="nil"/>
              <w:bottom w:val="nil"/>
              <w:right w:val="single" w:sz="8" w:space="0" w:color="BFBFBF"/>
            </w:tcBorders>
            <w:shd w:val="clear" w:color="auto" w:fill="auto"/>
            <w:vAlign w:val="bottom"/>
            <w:hideMark/>
          </w:tcPr>
          <w:p w14:paraId="20EBD258" w14:textId="77777777" w:rsidR="004E1CF5" w:rsidRPr="00E5188F" w:rsidRDefault="004E1CF5" w:rsidP="003639E2">
            <w:pPr>
              <w:spacing w:line="240" w:lineRule="auto"/>
              <w:rPr>
                <w:sz w:val="16"/>
                <w:szCs w:val="16"/>
                <w:lang w:val="eu-ES"/>
              </w:rPr>
            </w:pPr>
            <w:r w:rsidRPr="00E5188F">
              <w:rPr>
                <w:sz w:val="16"/>
                <w:szCs w:val="16"/>
                <w:lang w:val="eu-ES"/>
              </w:rPr>
              <w:t>66 Finantza-gastuak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11F13BF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37.664.499</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E96E6F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25.640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E28A42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14.522.585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82EF63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538.618</w:t>
            </w:r>
          </w:p>
        </w:tc>
        <w:tc>
          <w:tcPr>
            <w:tcW w:w="664" w:type="pct"/>
            <w:tcBorders>
              <w:top w:val="nil"/>
              <w:left w:val="single" w:sz="4" w:space="0" w:color="BFBFBF" w:themeColor="background1" w:themeShade="BF"/>
              <w:bottom w:val="nil"/>
            </w:tcBorders>
            <w:shd w:val="clear" w:color="auto" w:fill="auto"/>
            <w:noWrap/>
            <w:vAlign w:val="bottom"/>
            <w:hideMark/>
          </w:tcPr>
          <w:p w14:paraId="6CA95C3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22.577.655</w:t>
            </w:r>
          </w:p>
        </w:tc>
      </w:tr>
      <w:tr w:rsidR="004E1CF5" w:rsidRPr="00E5188F" w14:paraId="46E5E5C1" w14:textId="77777777" w:rsidTr="003639E2">
        <w:tc>
          <w:tcPr>
            <w:tcW w:w="1849" w:type="pct"/>
            <w:tcBorders>
              <w:top w:val="nil"/>
              <w:bottom w:val="nil"/>
              <w:right w:val="single" w:sz="8" w:space="0" w:color="BFBFBF"/>
            </w:tcBorders>
            <w:shd w:val="clear" w:color="auto" w:fill="auto"/>
            <w:vAlign w:val="bottom"/>
            <w:hideMark/>
          </w:tcPr>
          <w:p w14:paraId="1E8D06A0" w14:textId="77777777" w:rsidR="004E1CF5" w:rsidRPr="00E5188F" w:rsidRDefault="004E1CF5" w:rsidP="003639E2">
            <w:pPr>
              <w:spacing w:line="240" w:lineRule="auto"/>
              <w:rPr>
                <w:sz w:val="16"/>
                <w:szCs w:val="16"/>
                <w:lang w:val="eu-ES"/>
              </w:rPr>
            </w:pPr>
            <w:r w:rsidRPr="00E5188F">
              <w:rPr>
                <w:sz w:val="16"/>
                <w:szCs w:val="16"/>
                <w:lang w:val="eu-ES"/>
              </w:rPr>
              <w:t>67 Ezohiko gastuak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2343D81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3.850.093</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CC55AB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-25.965</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A3539E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1.890.228</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6FC1C3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95.744</w:t>
            </w:r>
          </w:p>
        </w:tc>
        <w:tc>
          <w:tcPr>
            <w:tcW w:w="664" w:type="pct"/>
            <w:tcBorders>
              <w:top w:val="nil"/>
              <w:left w:val="single" w:sz="4" w:space="0" w:color="BFBFBF" w:themeColor="background1" w:themeShade="BF"/>
              <w:bottom w:val="nil"/>
            </w:tcBorders>
            <w:shd w:val="clear" w:color="auto" w:fill="auto"/>
            <w:noWrap/>
            <w:vAlign w:val="bottom"/>
            <w:hideMark/>
          </w:tcPr>
          <w:p w14:paraId="30D3C2D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1.890.086</w:t>
            </w:r>
          </w:p>
        </w:tc>
      </w:tr>
      <w:tr w:rsidR="004E1CF5" w:rsidRPr="00E5188F" w14:paraId="2D6F9026" w14:textId="77777777" w:rsidTr="003639E2">
        <w:tc>
          <w:tcPr>
            <w:tcW w:w="1849" w:type="pct"/>
            <w:tcBorders>
              <w:top w:val="nil"/>
              <w:bottom w:val="nil"/>
              <w:right w:val="single" w:sz="8" w:space="0" w:color="BFBFBF"/>
            </w:tcBorders>
            <w:shd w:val="clear" w:color="auto" w:fill="auto"/>
            <w:vAlign w:val="bottom"/>
            <w:hideMark/>
          </w:tcPr>
          <w:p w14:paraId="7CABF36D" w14:textId="77777777" w:rsidR="004E1CF5" w:rsidRPr="00E5188F" w:rsidRDefault="004E1CF5" w:rsidP="003639E2">
            <w:pPr>
              <w:spacing w:line="240" w:lineRule="auto"/>
              <w:rPr>
                <w:sz w:val="16"/>
                <w:szCs w:val="16"/>
                <w:lang w:val="eu-ES"/>
              </w:rPr>
            </w:pPr>
            <w:r w:rsidRPr="00E5188F">
              <w:rPr>
                <w:sz w:val="16"/>
                <w:szCs w:val="16"/>
                <w:lang w:val="eu-ES"/>
              </w:rPr>
              <w:t>68 Ekitaldiaren amortizaziorako hornidura</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6BA6A66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74.951.856</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34A25A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387.584</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E93D4C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35.821.491</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856D76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711.533</w:t>
            </w:r>
          </w:p>
        </w:tc>
        <w:tc>
          <w:tcPr>
            <w:tcW w:w="664" w:type="pct"/>
            <w:tcBorders>
              <w:top w:val="nil"/>
              <w:left w:val="single" w:sz="4" w:space="0" w:color="BFBFBF" w:themeColor="background1" w:themeShade="BF"/>
              <w:bottom w:val="nil"/>
            </w:tcBorders>
            <w:shd w:val="clear" w:color="auto" w:fill="auto"/>
            <w:noWrap/>
            <w:vAlign w:val="bottom"/>
            <w:hideMark/>
          </w:tcPr>
          <w:p w14:paraId="0692165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38.031.248</w:t>
            </w:r>
          </w:p>
        </w:tc>
      </w:tr>
      <w:tr w:rsidR="004E1CF5" w:rsidRPr="00E5188F" w14:paraId="743FF430" w14:textId="77777777" w:rsidTr="003639E2">
        <w:tc>
          <w:tcPr>
            <w:tcW w:w="1849" w:type="pct"/>
            <w:tcBorders>
              <w:top w:val="nil"/>
              <w:bottom w:val="single" w:sz="4" w:space="0" w:color="BFBFBF" w:themeColor="background1" w:themeShade="BF"/>
              <w:right w:val="single" w:sz="8" w:space="0" w:color="BFBFBF"/>
            </w:tcBorders>
            <w:shd w:val="clear" w:color="auto" w:fill="auto"/>
            <w:vAlign w:val="bottom"/>
            <w:hideMark/>
          </w:tcPr>
          <w:p w14:paraId="2BF9D068" w14:textId="77777777" w:rsidR="004E1CF5" w:rsidRPr="00E5188F" w:rsidRDefault="004E1CF5" w:rsidP="003639E2">
            <w:pPr>
              <w:spacing w:line="240" w:lineRule="auto"/>
              <w:rPr>
                <w:sz w:val="16"/>
                <w:szCs w:val="16"/>
                <w:lang w:val="eu-ES"/>
              </w:rPr>
            </w:pPr>
            <w:r w:rsidRPr="00E5188F">
              <w:rPr>
                <w:sz w:val="16"/>
                <w:szCs w:val="16"/>
                <w:lang w:val="eu-ES"/>
              </w:rPr>
              <w:t>69 Hornidura-zuzkidurak</w:t>
            </w:r>
          </w:p>
        </w:tc>
        <w:tc>
          <w:tcPr>
            <w:tcW w:w="665" w:type="pct"/>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14:paraId="29BCEE0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71.565.968</w:t>
            </w:r>
          </w:p>
        </w:tc>
        <w:tc>
          <w:tcPr>
            <w:tcW w:w="48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003C6D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12.170</w:t>
            </w:r>
          </w:p>
        </w:tc>
        <w:tc>
          <w:tcPr>
            <w:tcW w:w="66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BEF6F6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11.116.626</w:t>
            </w:r>
          </w:p>
        </w:tc>
        <w:tc>
          <w:tcPr>
            <w:tcW w:w="6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B91D20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125.709</w:t>
            </w:r>
          </w:p>
        </w:tc>
        <w:tc>
          <w:tcPr>
            <w:tcW w:w="664" w:type="pct"/>
            <w:tcBorders>
              <w:top w:val="nil"/>
              <w:left w:val="single" w:sz="4" w:space="0" w:color="BFBFBF" w:themeColor="background1" w:themeShade="BF"/>
              <w:bottom w:val="single" w:sz="4" w:space="0" w:color="BFBFBF" w:themeColor="background1" w:themeShade="BF"/>
            </w:tcBorders>
            <w:shd w:val="clear" w:color="auto" w:fill="auto"/>
            <w:noWrap/>
            <w:vAlign w:val="bottom"/>
            <w:hideMark/>
          </w:tcPr>
          <w:p w14:paraId="543444C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60.311.463</w:t>
            </w:r>
          </w:p>
        </w:tc>
      </w:tr>
      <w:tr w:rsidR="004E1CF5" w:rsidRPr="00E5188F" w14:paraId="6D317477" w14:textId="77777777" w:rsidTr="003639E2">
        <w:tc>
          <w:tcPr>
            <w:tcW w:w="1849"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5487CA79" w14:textId="77777777" w:rsidR="004E1CF5" w:rsidRPr="00E5188F" w:rsidRDefault="004E1CF5" w:rsidP="003639E2">
            <w:pPr>
              <w:spacing w:line="240"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hideMark/>
          </w:tcPr>
          <w:p w14:paraId="786F79AB"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3.050.435.548</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679B7CAB"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4.607.092</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530AAD85"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1.227.708.081</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5BAFBBC1"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79.251.648</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14:paraId="7FC2BF4A"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1.738.868.726</w:t>
            </w:r>
          </w:p>
        </w:tc>
      </w:tr>
      <w:tr w:rsidR="004E1CF5" w:rsidRPr="00E5188F" w14:paraId="6F7A94E2" w14:textId="77777777" w:rsidTr="003639E2">
        <w:tc>
          <w:tcPr>
            <w:tcW w:w="1849" w:type="pct"/>
            <w:tcBorders>
              <w:top w:val="single" w:sz="4" w:space="0" w:color="BFBFBF" w:themeColor="background1" w:themeShade="BF"/>
              <w:bottom w:val="single" w:sz="8" w:space="0" w:color="BFBFBF"/>
              <w:right w:val="single" w:sz="8" w:space="0" w:color="BFBFBF"/>
            </w:tcBorders>
            <w:shd w:val="clear" w:color="000000" w:fill="DDEEFF"/>
            <w:vAlign w:val="bottom"/>
            <w:hideMark/>
          </w:tcPr>
          <w:p w14:paraId="1D4DD95E"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MOZKINAK (+) edo GALERAK (-)</w:t>
            </w:r>
          </w:p>
        </w:tc>
        <w:tc>
          <w:tcPr>
            <w:tcW w:w="665" w:type="pct"/>
            <w:tcBorders>
              <w:top w:val="single" w:sz="4" w:space="0" w:color="BFBFBF" w:themeColor="background1" w:themeShade="BF"/>
              <w:left w:val="nil"/>
              <w:bottom w:val="single" w:sz="8" w:space="0" w:color="BFBFBF"/>
              <w:right w:val="single" w:sz="4" w:space="0" w:color="BFBFBF" w:themeColor="background1" w:themeShade="BF"/>
            </w:tcBorders>
            <w:shd w:val="clear" w:color="000000" w:fill="DDEEFF"/>
            <w:vAlign w:val="bottom"/>
            <w:hideMark/>
          </w:tcPr>
          <w:p w14:paraId="4E98A06C"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137.634.245</w:t>
            </w:r>
          </w:p>
        </w:tc>
        <w:tc>
          <w:tcPr>
            <w:tcW w:w="487" w:type="pct"/>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504F2EB1"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597.373</w:t>
            </w:r>
          </w:p>
        </w:tc>
        <w:tc>
          <w:tcPr>
            <w:tcW w:w="665" w:type="pct"/>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08BF25E1"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60.086.841</w:t>
            </w:r>
          </w:p>
        </w:tc>
        <w:tc>
          <w:tcPr>
            <w:tcW w:w="670" w:type="pct"/>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281CD998"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198.610</w:t>
            </w:r>
          </w:p>
        </w:tc>
        <w:tc>
          <w:tcPr>
            <w:tcW w:w="664" w:type="pct"/>
            <w:tcBorders>
              <w:top w:val="single" w:sz="4" w:space="0" w:color="BFBFBF" w:themeColor="background1" w:themeShade="BF"/>
              <w:left w:val="single" w:sz="4" w:space="0" w:color="BFBFBF" w:themeColor="background1" w:themeShade="BF"/>
              <w:bottom w:val="single" w:sz="8" w:space="0" w:color="BFBFBF"/>
            </w:tcBorders>
            <w:shd w:val="clear" w:color="000000" w:fill="DDEEFF"/>
            <w:vAlign w:val="bottom"/>
            <w:hideMark/>
          </w:tcPr>
          <w:p w14:paraId="75D4602D"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76.751.423</w:t>
            </w:r>
          </w:p>
        </w:tc>
      </w:tr>
      <w:tr w:rsidR="004E1CF5" w:rsidRPr="00E5188F" w14:paraId="1D16521C" w14:textId="77777777" w:rsidTr="003639E2">
        <w:tc>
          <w:tcPr>
            <w:tcW w:w="1849" w:type="pct"/>
            <w:tcBorders>
              <w:top w:val="nil"/>
              <w:bottom w:val="single" w:sz="8" w:space="0" w:color="BFBFBF"/>
              <w:right w:val="single" w:sz="8" w:space="0" w:color="BFBFBF"/>
            </w:tcBorders>
            <w:shd w:val="clear" w:color="auto" w:fill="auto"/>
            <w:vAlign w:val="bottom"/>
            <w:hideMark/>
          </w:tcPr>
          <w:p w14:paraId="4CAE89BA" w14:textId="77777777" w:rsidR="004E1CF5" w:rsidRPr="00E5188F" w:rsidRDefault="004E1CF5" w:rsidP="003639E2">
            <w:pPr>
              <w:spacing w:line="240" w:lineRule="auto"/>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65" w:type="pct"/>
            <w:tcBorders>
              <w:top w:val="nil"/>
              <w:left w:val="nil"/>
              <w:bottom w:val="single" w:sz="8" w:space="0" w:color="BFBFBF"/>
              <w:right w:val="single" w:sz="4" w:space="0" w:color="BFBFBF" w:themeColor="background1" w:themeShade="BF"/>
            </w:tcBorders>
            <w:shd w:val="clear" w:color="auto" w:fill="auto"/>
            <w:vAlign w:val="bottom"/>
            <w:hideMark/>
          </w:tcPr>
          <w:p w14:paraId="5EE68680"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487"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4CC2C5D9"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65"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672CFE81"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70"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442C918D"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64" w:type="pct"/>
            <w:tcBorders>
              <w:top w:val="nil"/>
              <w:left w:val="single" w:sz="4" w:space="0" w:color="BFBFBF" w:themeColor="background1" w:themeShade="BF"/>
              <w:bottom w:val="single" w:sz="8" w:space="0" w:color="BFBFBF"/>
            </w:tcBorders>
            <w:shd w:val="clear" w:color="auto" w:fill="auto"/>
            <w:vAlign w:val="bottom"/>
            <w:hideMark/>
          </w:tcPr>
          <w:p w14:paraId="7CD89D45"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r>
      <w:tr w:rsidR="004E1CF5" w:rsidRPr="00E5188F" w14:paraId="702032D9" w14:textId="77777777" w:rsidTr="003639E2">
        <w:tc>
          <w:tcPr>
            <w:tcW w:w="1849" w:type="pct"/>
            <w:tcBorders>
              <w:top w:val="nil"/>
              <w:bottom w:val="single" w:sz="8" w:space="0" w:color="BFBFBF"/>
              <w:right w:val="single" w:sz="8" w:space="0" w:color="BFBFBF"/>
            </w:tcBorders>
            <w:shd w:val="clear" w:color="000000" w:fill="DDEEFF"/>
            <w:vAlign w:val="bottom"/>
            <w:hideMark/>
          </w:tcPr>
          <w:p w14:paraId="7C58C154"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CASH FLOW</w:t>
            </w:r>
          </w:p>
        </w:tc>
        <w:tc>
          <w:tcPr>
            <w:tcW w:w="665" w:type="pct"/>
            <w:tcBorders>
              <w:top w:val="nil"/>
              <w:left w:val="nil"/>
              <w:bottom w:val="single" w:sz="8" w:space="0" w:color="BFBFBF"/>
              <w:right w:val="single" w:sz="4" w:space="0" w:color="BFBFBF" w:themeColor="background1" w:themeShade="BF"/>
            </w:tcBorders>
            <w:shd w:val="clear" w:color="000000" w:fill="DDEEFF"/>
            <w:vAlign w:val="bottom"/>
            <w:hideMark/>
          </w:tcPr>
          <w:p w14:paraId="73FDA674"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284.152.069</w:t>
            </w:r>
          </w:p>
        </w:tc>
        <w:tc>
          <w:tcPr>
            <w:tcW w:w="48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64E7A28E"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997.127</w:t>
            </w:r>
          </w:p>
        </w:tc>
        <w:tc>
          <w:tcPr>
            <w:tcW w:w="665" w:type="pct"/>
            <w:tcBorders>
              <w:top w:val="nil"/>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25540983"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107.024.957</w:t>
            </w:r>
          </w:p>
        </w:tc>
        <w:tc>
          <w:tcPr>
            <w:tcW w:w="6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23FDBDF5"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1.035.852</w:t>
            </w:r>
          </w:p>
        </w:tc>
        <w:tc>
          <w:tcPr>
            <w:tcW w:w="664" w:type="pct"/>
            <w:tcBorders>
              <w:top w:val="nil"/>
              <w:left w:val="single" w:sz="4" w:space="0" w:color="BFBFBF" w:themeColor="background1" w:themeShade="BF"/>
              <w:bottom w:val="single" w:sz="8" w:space="0" w:color="BFBFBF"/>
            </w:tcBorders>
            <w:shd w:val="clear" w:color="000000" w:fill="DDEEFF"/>
            <w:vAlign w:val="bottom"/>
            <w:hideMark/>
          </w:tcPr>
          <w:p w14:paraId="586D31E6"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175.094.134</w:t>
            </w:r>
          </w:p>
        </w:tc>
      </w:tr>
    </w:tbl>
    <w:p w14:paraId="1E4B970F" w14:textId="77777777" w:rsidR="004E1CF5" w:rsidRPr="00E5188F" w:rsidRDefault="004E1CF5" w:rsidP="004E1CF5">
      <w:pPr>
        <w:widowControl w:val="0"/>
        <w:spacing w:line="264" w:lineRule="auto"/>
        <w:rPr>
          <w:lang w:val="eu-ES"/>
        </w:rPr>
      </w:pPr>
    </w:p>
    <w:p w14:paraId="54EEE766" w14:textId="1762FBCE"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498" w:name="_Toc511991478"/>
      <w:bookmarkStart w:id="499" w:name="_Toc511994129"/>
      <w:bookmarkStart w:id="500" w:name="_Toc516567957"/>
      <w:bookmarkStart w:id="501" w:name="_Toc518382907"/>
      <w:r w:rsidRPr="00E5188F">
        <w:rPr>
          <w:rFonts w:ascii="Arial" w:hAnsi="Arial" w:cs="Arial"/>
          <w:b w:val="0"/>
          <w:color w:val="5F5F5F"/>
          <w:sz w:val="18"/>
          <w:szCs w:val="18"/>
          <w:lang w:val="eu-ES"/>
        </w:rPr>
        <w:t>1.</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Cuadro_1.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75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xml:space="preserve">. Taula </w:t>
      </w:r>
      <w:r w:rsidRPr="00E5188F">
        <w:rPr>
          <w:rFonts w:ascii="Arial" w:hAnsi="Arial" w:cs="Arial"/>
          <w:b w:val="0"/>
          <w:color w:val="5F5F5F"/>
          <w:sz w:val="18"/>
          <w:szCs w:val="18"/>
          <w:lang w:val="eu-ES"/>
        </w:rPr>
        <w:tab/>
        <w:t>GIZARTE EKONOMIAREN EMAITZEN KONTUA, JARDUERA SEKTOREAREN ARABERA 2016. GIPUZKOA</w:t>
      </w:r>
      <w:bookmarkEnd w:id="498"/>
      <w:bookmarkEnd w:id="499"/>
      <w:r w:rsidRPr="00E5188F">
        <w:rPr>
          <w:rFonts w:ascii="Arial" w:hAnsi="Arial" w:cs="Arial"/>
          <w:b w:val="0"/>
          <w:color w:val="5F5F5F"/>
          <w:sz w:val="18"/>
          <w:szCs w:val="18"/>
          <w:lang w:val="eu-ES"/>
        </w:rPr>
        <w:t xml:space="preserve"> (zifra absolutuak. </w:t>
      </w:r>
      <w:r w:rsidR="000F0522">
        <w:rPr>
          <w:rFonts w:ascii="Arial" w:hAnsi="Arial" w:cs="Arial"/>
          <w:b w:val="0"/>
          <w:color w:val="5F5F5F"/>
          <w:sz w:val="18"/>
          <w:szCs w:val="18"/>
          <w:lang w:val="eu-ES"/>
        </w:rPr>
        <w:t>Eurotan</w:t>
      </w:r>
      <w:r w:rsidRPr="00E5188F">
        <w:rPr>
          <w:rFonts w:ascii="Arial" w:hAnsi="Arial" w:cs="Arial"/>
          <w:b w:val="0"/>
          <w:color w:val="5F5F5F"/>
          <w:sz w:val="18"/>
          <w:szCs w:val="18"/>
          <w:lang w:val="eu-ES"/>
        </w:rPr>
        <w:t>) (Ohiko prezioak)</w:t>
      </w:r>
      <w:bookmarkEnd w:id="500"/>
      <w:bookmarkEnd w:id="501"/>
    </w:p>
    <w:tbl>
      <w:tblPr>
        <w:tblW w:w="5000" w:type="pct"/>
        <w:tblCellMar>
          <w:left w:w="70" w:type="dxa"/>
          <w:right w:w="70" w:type="dxa"/>
        </w:tblCellMar>
        <w:tblLook w:val="04A0" w:firstRow="1" w:lastRow="0" w:firstColumn="1" w:lastColumn="0" w:noHBand="0" w:noVBand="1"/>
      </w:tblPr>
      <w:tblGrid>
        <w:gridCol w:w="3324"/>
        <w:gridCol w:w="1195"/>
        <w:gridCol w:w="875"/>
        <w:gridCol w:w="1195"/>
        <w:gridCol w:w="1204"/>
        <w:gridCol w:w="1193"/>
      </w:tblGrid>
      <w:tr w:rsidR="004E1CF5" w:rsidRPr="00E5188F" w14:paraId="2605B613" w14:textId="77777777" w:rsidTr="003639E2">
        <w:tc>
          <w:tcPr>
            <w:tcW w:w="1849"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6C3022CC"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0DB3D7C9"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4769EE3F"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Lehen sektorea</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45E5B184"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Industria</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17D7EB80"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Eraikuntza</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hideMark/>
          </w:tcPr>
          <w:p w14:paraId="5172391C"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Zerbitzuak</w:t>
            </w:r>
          </w:p>
        </w:tc>
      </w:tr>
      <w:tr w:rsidR="004E1CF5" w:rsidRPr="00E5188F" w14:paraId="5ACEBAC5" w14:textId="77777777" w:rsidTr="003639E2">
        <w:tc>
          <w:tcPr>
            <w:tcW w:w="1849" w:type="pct"/>
            <w:tcBorders>
              <w:top w:val="single" w:sz="4" w:space="0" w:color="BFBFBF" w:themeColor="background1" w:themeShade="BF"/>
              <w:bottom w:val="nil"/>
              <w:right w:val="single" w:sz="8" w:space="0" w:color="BFBFBF"/>
            </w:tcBorders>
            <w:shd w:val="clear" w:color="auto" w:fill="auto"/>
            <w:vAlign w:val="bottom"/>
            <w:hideMark/>
          </w:tcPr>
          <w:p w14:paraId="4426B4A5"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665"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hideMark/>
          </w:tcPr>
          <w:p w14:paraId="1BECEB3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48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B079B0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5"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DD4434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7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325B08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4" w:type="pct"/>
            <w:tcBorders>
              <w:top w:val="single" w:sz="4" w:space="0" w:color="BFBFBF" w:themeColor="background1" w:themeShade="BF"/>
              <w:left w:val="single" w:sz="4" w:space="0" w:color="BFBFBF" w:themeColor="background1" w:themeShade="BF"/>
              <w:bottom w:val="nil"/>
            </w:tcBorders>
            <w:shd w:val="clear" w:color="auto" w:fill="auto"/>
            <w:noWrap/>
            <w:vAlign w:val="bottom"/>
            <w:hideMark/>
          </w:tcPr>
          <w:p w14:paraId="07F19AD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087C1A60" w14:textId="77777777" w:rsidTr="003639E2">
        <w:tc>
          <w:tcPr>
            <w:tcW w:w="1849" w:type="pct"/>
            <w:tcBorders>
              <w:top w:val="nil"/>
              <w:bottom w:val="nil"/>
              <w:right w:val="single" w:sz="8" w:space="0" w:color="BFBFBF"/>
            </w:tcBorders>
            <w:shd w:val="clear" w:color="auto" w:fill="auto"/>
            <w:vAlign w:val="bottom"/>
            <w:hideMark/>
          </w:tcPr>
          <w:p w14:paraId="47DFF108" w14:textId="77777777" w:rsidR="004E1CF5" w:rsidRPr="00E5188F" w:rsidRDefault="004E1CF5" w:rsidP="003639E2">
            <w:pPr>
              <w:spacing w:line="240" w:lineRule="auto"/>
              <w:rPr>
                <w:sz w:val="16"/>
                <w:szCs w:val="16"/>
                <w:lang w:val="eu-ES"/>
              </w:rPr>
            </w:pPr>
            <w:r w:rsidRPr="00E5188F">
              <w:rPr>
                <w:sz w:val="16"/>
                <w:szCs w:val="16"/>
                <w:lang w:val="eu-ES"/>
              </w:rPr>
              <w:t>70 Salmenta garbiak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752E951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4.155.751.176</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71ACE1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1.796.677</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A60A19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2.870.152.447</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82507C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55.049.290</w:t>
            </w:r>
          </w:p>
        </w:tc>
        <w:tc>
          <w:tcPr>
            <w:tcW w:w="664" w:type="pct"/>
            <w:tcBorders>
              <w:top w:val="nil"/>
              <w:left w:val="single" w:sz="4" w:space="0" w:color="BFBFBF" w:themeColor="background1" w:themeShade="BF"/>
              <w:bottom w:val="nil"/>
            </w:tcBorders>
            <w:shd w:val="clear" w:color="auto" w:fill="auto"/>
            <w:noWrap/>
            <w:vAlign w:val="bottom"/>
            <w:hideMark/>
          </w:tcPr>
          <w:p w14:paraId="6FA783E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1.228.752.763</w:t>
            </w:r>
          </w:p>
        </w:tc>
      </w:tr>
      <w:tr w:rsidR="004E1CF5" w:rsidRPr="00E5188F" w14:paraId="30555495" w14:textId="77777777" w:rsidTr="003639E2">
        <w:tc>
          <w:tcPr>
            <w:tcW w:w="1849" w:type="pct"/>
            <w:tcBorders>
              <w:top w:val="nil"/>
              <w:bottom w:val="nil"/>
              <w:right w:val="single" w:sz="8" w:space="0" w:color="BFBFBF"/>
            </w:tcBorders>
            <w:shd w:val="clear" w:color="auto" w:fill="auto"/>
            <w:vAlign w:val="bottom"/>
            <w:hideMark/>
          </w:tcPr>
          <w:p w14:paraId="1C0C8641" w14:textId="77777777" w:rsidR="004E1CF5" w:rsidRPr="00E5188F" w:rsidRDefault="004E1CF5" w:rsidP="003639E2">
            <w:pPr>
              <w:spacing w:line="240" w:lineRule="auto"/>
              <w:rPr>
                <w:sz w:val="16"/>
                <w:szCs w:val="16"/>
                <w:lang w:val="eu-ES"/>
              </w:rPr>
            </w:pPr>
            <w:r w:rsidRPr="00E5188F">
              <w:rPr>
                <w:sz w:val="16"/>
                <w:szCs w:val="16"/>
                <w:lang w:val="eu-ES"/>
              </w:rPr>
              <w:t>71 Izakinen aldaketa</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278739F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6.510.908</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9C8789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AC76FA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5.540.247</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01447D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204.519</w:t>
            </w:r>
          </w:p>
        </w:tc>
        <w:tc>
          <w:tcPr>
            <w:tcW w:w="664" w:type="pct"/>
            <w:tcBorders>
              <w:top w:val="nil"/>
              <w:left w:val="single" w:sz="4" w:space="0" w:color="BFBFBF" w:themeColor="background1" w:themeShade="BF"/>
              <w:bottom w:val="nil"/>
            </w:tcBorders>
            <w:shd w:val="clear" w:color="auto" w:fill="auto"/>
            <w:noWrap/>
            <w:vAlign w:val="bottom"/>
            <w:hideMark/>
          </w:tcPr>
          <w:p w14:paraId="2514F70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766.142</w:t>
            </w:r>
          </w:p>
        </w:tc>
      </w:tr>
      <w:tr w:rsidR="004E1CF5" w:rsidRPr="00E5188F" w14:paraId="17C0E661" w14:textId="77777777" w:rsidTr="003639E2">
        <w:tc>
          <w:tcPr>
            <w:tcW w:w="1849" w:type="pct"/>
            <w:tcBorders>
              <w:top w:val="nil"/>
              <w:bottom w:val="nil"/>
              <w:right w:val="single" w:sz="8" w:space="0" w:color="BFBFBF"/>
            </w:tcBorders>
            <w:shd w:val="clear" w:color="auto" w:fill="auto"/>
            <w:vAlign w:val="bottom"/>
            <w:hideMark/>
          </w:tcPr>
          <w:p w14:paraId="549AB078" w14:textId="77777777" w:rsidR="004E1CF5" w:rsidRPr="00E5188F" w:rsidRDefault="004E1CF5" w:rsidP="003639E2">
            <w:pPr>
              <w:spacing w:line="240" w:lineRule="auto"/>
              <w:rPr>
                <w:sz w:val="16"/>
                <w:szCs w:val="16"/>
                <w:lang w:val="eu-ES"/>
              </w:rPr>
            </w:pPr>
            <w:r w:rsidRPr="00E5188F">
              <w:rPr>
                <w:sz w:val="16"/>
                <w:szCs w:val="16"/>
                <w:lang w:val="eu-ES"/>
              </w:rPr>
              <w:t>73 Ibilgeturako egindako lanak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4D70CB5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5.410.869</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B361AC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5AE316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4.992.215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6A98EC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64" w:type="pct"/>
            <w:tcBorders>
              <w:top w:val="nil"/>
              <w:left w:val="single" w:sz="4" w:space="0" w:color="BFBFBF" w:themeColor="background1" w:themeShade="BF"/>
              <w:bottom w:val="nil"/>
            </w:tcBorders>
            <w:shd w:val="clear" w:color="auto" w:fill="auto"/>
            <w:noWrap/>
            <w:vAlign w:val="bottom"/>
            <w:hideMark/>
          </w:tcPr>
          <w:p w14:paraId="11D79D7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418.654</w:t>
            </w:r>
          </w:p>
        </w:tc>
      </w:tr>
      <w:tr w:rsidR="004E1CF5" w:rsidRPr="00E5188F" w14:paraId="6464475C" w14:textId="77777777" w:rsidTr="003639E2">
        <w:tc>
          <w:tcPr>
            <w:tcW w:w="1849" w:type="pct"/>
            <w:tcBorders>
              <w:top w:val="nil"/>
              <w:bottom w:val="nil"/>
              <w:right w:val="single" w:sz="8" w:space="0" w:color="BFBFBF"/>
            </w:tcBorders>
            <w:shd w:val="clear" w:color="auto" w:fill="auto"/>
            <w:vAlign w:val="bottom"/>
            <w:hideMark/>
          </w:tcPr>
          <w:p w14:paraId="5E52CC49" w14:textId="77777777" w:rsidR="004E1CF5" w:rsidRPr="00E5188F" w:rsidRDefault="004E1CF5" w:rsidP="003639E2">
            <w:pPr>
              <w:spacing w:line="240" w:lineRule="auto"/>
              <w:rPr>
                <w:sz w:val="16"/>
                <w:szCs w:val="16"/>
                <w:lang w:val="eu-ES"/>
              </w:rPr>
            </w:pPr>
            <w:r w:rsidRPr="00E5188F">
              <w:rPr>
                <w:sz w:val="16"/>
                <w:szCs w:val="16"/>
                <w:lang w:val="eu-ES"/>
              </w:rPr>
              <w:t>74 Ustiapeneko diru laguntzak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2973FD7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177.418.471</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1CE814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440.139</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A41BD6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27.746.595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70D19D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175.344</w:t>
            </w:r>
          </w:p>
        </w:tc>
        <w:tc>
          <w:tcPr>
            <w:tcW w:w="664" w:type="pct"/>
            <w:tcBorders>
              <w:top w:val="nil"/>
              <w:left w:val="single" w:sz="4" w:space="0" w:color="BFBFBF" w:themeColor="background1" w:themeShade="BF"/>
              <w:bottom w:val="nil"/>
            </w:tcBorders>
            <w:shd w:val="clear" w:color="auto" w:fill="auto"/>
            <w:noWrap/>
            <w:vAlign w:val="bottom"/>
            <w:hideMark/>
          </w:tcPr>
          <w:p w14:paraId="2CA5817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149.056.392</w:t>
            </w:r>
          </w:p>
        </w:tc>
      </w:tr>
      <w:tr w:rsidR="004E1CF5" w:rsidRPr="00E5188F" w14:paraId="2942CE66" w14:textId="77777777" w:rsidTr="003639E2">
        <w:tc>
          <w:tcPr>
            <w:tcW w:w="1849" w:type="pct"/>
            <w:tcBorders>
              <w:top w:val="nil"/>
              <w:bottom w:val="nil"/>
              <w:right w:val="single" w:sz="8" w:space="0" w:color="BFBFBF"/>
            </w:tcBorders>
            <w:shd w:val="clear" w:color="auto" w:fill="auto"/>
            <w:vAlign w:val="bottom"/>
            <w:hideMark/>
          </w:tcPr>
          <w:p w14:paraId="761276CD" w14:textId="77777777" w:rsidR="004E1CF5" w:rsidRPr="00E5188F" w:rsidRDefault="004E1CF5" w:rsidP="003639E2">
            <w:pPr>
              <w:spacing w:line="240" w:lineRule="auto"/>
              <w:rPr>
                <w:sz w:val="16"/>
                <w:szCs w:val="16"/>
                <w:lang w:val="eu-ES"/>
              </w:rPr>
            </w:pPr>
            <w:r w:rsidRPr="00E5188F">
              <w:rPr>
                <w:sz w:val="16"/>
                <w:szCs w:val="16"/>
                <w:lang w:val="eu-ES"/>
              </w:rPr>
              <w:t>75 Diru-sarrera osagarriak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3D64834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220.901.747</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40CBE0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8.490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7E2720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75.828.192</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53D307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256.857</w:t>
            </w:r>
          </w:p>
        </w:tc>
        <w:tc>
          <w:tcPr>
            <w:tcW w:w="664" w:type="pct"/>
            <w:tcBorders>
              <w:top w:val="nil"/>
              <w:left w:val="single" w:sz="4" w:space="0" w:color="BFBFBF" w:themeColor="background1" w:themeShade="BF"/>
              <w:bottom w:val="nil"/>
            </w:tcBorders>
            <w:shd w:val="clear" w:color="auto" w:fill="auto"/>
            <w:noWrap/>
            <w:vAlign w:val="bottom"/>
            <w:hideMark/>
          </w:tcPr>
          <w:p w14:paraId="6779085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144.808.207</w:t>
            </w:r>
          </w:p>
        </w:tc>
      </w:tr>
      <w:tr w:rsidR="004E1CF5" w:rsidRPr="00E5188F" w14:paraId="0A9FF378" w14:textId="77777777" w:rsidTr="003639E2">
        <w:tc>
          <w:tcPr>
            <w:tcW w:w="1849" w:type="pct"/>
            <w:tcBorders>
              <w:top w:val="nil"/>
              <w:bottom w:val="nil"/>
              <w:right w:val="single" w:sz="8" w:space="0" w:color="BFBFBF"/>
            </w:tcBorders>
            <w:shd w:val="clear" w:color="auto" w:fill="auto"/>
            <w:vAlign w:val="bottom"/>
            <w:hideMark/>
          </w:tcPr>
          <w:p w14:paraId="02F4E724" w14:textId="77777777" w:rsidR="004E1CF5" w:rsidRPr="00E5188F" w:rsidRDefault="004E1CF5" w:rsidP="003639E2">
            <w:pPr>
              <w:spacing w:line="240" w:lineRule="auto"/>
              <w:rPr>
                <w:sz w:val="16"/>
                <w:szCs w:val="16"/>
                <w:lang w:val="eu-ES"/>
              </w:rPr>
            </w:pPr>
            <w:r w:rsidRPr="00E5188F">
              <w:rPr>
                <w:sz w:val="16"/>
                <w:szCs w:val="16"/>
                <w:lang w:val="eu-ES"/>
              </w:rPr>
              <w:t>76 Finantza-sarrerak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0853F98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117.059.537</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898019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4.314</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A81D70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70.975.979</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2225E8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20.552</w:t>
            </w:r>
          </w:p>
        </w:tc>
        <w:tc>
          <w:tcPr>
            <w:tcW w:w="664" w:type="pct"/>
            <w:tcBorders>
              <w:top w:val="nil"/>
              <w:left w:val="single" w:sz="4" w:space="0" w:color="BFBFBF" w:themeColor="background1" w:themeShade="BF"/>
              <w:bottom w:val="nil"/>
            </w:tcBorders>
            <w:shd w:val="clear" w:color="auto" w:fill="auto"/>
            <w:noWrap/>
            <w:vAlign w:val="bottom"/>
            <w:hideMark/>
          </w:tcPr>
          <w:p w14:paraId="7B91275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46.058.693</w:t>
            </w:r>
          </w:p>
        </w:tc>
      </w:tr>
      <w:tr w:rsidR="004E1CF5" w:rsidRPr="00E5188F" w14:paraId="0C9B35E0" w14:textId="77777777" w:rsidTr="003639E2">
        <w:tc>
          <w:tcPr>
            <w:tcW w:w="1849" w:type="pct"/>
            <w:tcBorders>
              <w:top w:val="nil"/>
              <w:bottom w:val="nil"/>
              <w:right w:val="single" w:sz="8" w:space="0" w:color="BFBFBF"/>
            </w:tcBorders>
            <w:shd w:val="clear" w:color="auto" w:fill="auto"/>
            <w:vAlign w:val="bottom"/>
            <w:hideMark/>
          </w:tcPr>
          <w:p w14:paraId="354BF8EB" w14:textId="77777777" w:rsidR="004E1CF5" w:rsidRPr="00E5188F" w:rsidRDefault="004E1CF5" w:rsidP="003639E2">
            <w:pPr>
              <w:spacing w:line="240" w:lineRule="auto"/>
              <w:rPr>
                <w:sz w:val="16"/>
                <w:szCs w:val="16"/>
                <w:lang w:val="eu-ES"/>
              </w:rPr>
            </w:pPr>
            <w:r w:rsidRPr="00E5188F">
              <w:rPr>
                <w:sz w:val="16"/>
                <w:szCs w:val="16"/>
                <w:lang w:val="eu-ES"/>
              </w:rPr>
              <w:t>77 Ezohiko diru-sarrerak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3E991D4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8.889.559</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305C2D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F1101A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5.702.037</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A79696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68.457</w:t>
            </w:r>
          </w:p>
        </w:tc>
        <w:tc>
          <w:tcPr>
            <w:tcW w:w="664" w:type="pct"/>
            <w:tcBorders>
              <w:top w:val="nil"/>
              <w:left w:val="single" w:sz="4" w:space="0" w:color="BFBFBF" w:themeColor="background1" w:themeShade="BF"/>
              <w:bottom w:val="nil"/>
            </w:tcBorders>
            <w:shd w:val="clear" w:color="auto" w:fill="auto"/>
            <w:noWrap/>
            <w:vAlign w:val="bottom"/>
            <w:hideMark/>
          </w:tcPr>
          <w:p w14:paraId="0ECDEA1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3.119.065</w:t>
            </w:r>
          </w:p>
        </w:tc>
      </w:tr>
      <w:tr w:rsidR="004E1CF5" w:rsidRPr="00E5188F" w14:paraId="350E9BBE" w14:textId="77777777" w:rsidTr="003639E2">
        <w:tc>
          <w:tcPr>
            <w:tcW w:w="1849" w:type="pct"/>
            <w:tcBorders>
              <w:top w:val="nil"/>
              <w:bottom w:val="single" w:sz="4" w:space="0" w:color="BFBFBF" w:themeColor="background1" w:themeShade="BF"/>
              <w:right w:val="single" w:sz="8" w:space="0" w:color="BFBFBF"/>
            </w:tcBorders>
            <w:shd w:val="clear" w:color="auto" w:fill="auto"/>
            <w:vAlign w:val="bottom"/>
            <w:hideMark/>
          </w:tcPr>
          <w:p w14:paraId="396E95F6" w14:textId="77777777" w:rsidR="004E1CF5" w:rsidRPr="00E5188F" w:rsidRDefault="004E1CF5" w:rsidP="003639E2">
            <w:pPr>
              <w:spacing w:line="240" w:lineRule="auto"/>
              <w:rPr>
                <w:sz w:val="16"/>
                <w:szCs w:val="16"/>
                <w:lang w:val="eu-ES"/>
              </w:rPr>
            </w:pPr>
            <w:r w:rsidRPr="00E5188F">
              <w:rPr>
                <w:sz w:val="16"/>
                <w:szCs w:val="16"/>
                <w:lang w:val="eu-ES"/>
              </w:rPr>
              <w:t>79 Gehiegizko hornidura</w:t>
            </w:r>
          </w:p>
        </w:tc>
        <w:tc>
          <w:tcPr>
            <w:tcW w:w="665" w:type="pct"/>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14:paraId="627BD20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34.896.028</w:t>
            </w:r>
          </w:p>
        </w:tc>
        <w:tc>
          <w:tcPr>
            <w:tcW w:w="48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336858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6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DAD847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28.885.363</w:t>
            </w:r>
          </w:p>
        </w:tc>
        <w:tc>
          <w:tcPr>
            <w:tcW w:w="6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4BF2C0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18.129</w:t>
            </w:r>
          </w:p>
        </w:tc>
        <w:tc>
          <w:tcPr>
            <w:tcW w:w="664" w:type="pct"/>
            <w:tcBorders>
              <w:top w:val="nil"/>
              <w:left w:val="single" w:sz="4" w:space="0" w:color="BFBFBF" w:themeColor="background1" w:themeShade="BF"/>
              <w:bottom w:val="single" w:sz="4" w:space="0" w:color="BFBFBF" w:themeColor="background1" w:themeShade="BF"/>
            </w:tcBorders>
            <w:shd w:val="clear" w:color="auto" w:fill="auto"/>
            <w:noWrap/>
            <w:vAlign w:val="bottom"/>
            <w:hideMark/>
          </w:tcPr>
          <w:p w14:paraId="550828B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5.992.535</w:t>
            </w:r>
          </w:p>
        </w:tc>
      </w:tr>
      <w:tr w:rsidR="004E1CF5" w:rsidRPr="00E5188F" w14:paraId="267D750A" w14:textId="77777777" w:rsidTr="003639E2">
        <w:tc>
          <w:tcPr>
            <w:tcW w:w="1849"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0C79A8C2" w14:textId="77777777" w:rsidR="004E1CF5" w:rsidRPr="00E5188F" w:rsidRDefault="004E1CF5" w:rsidP="003639E2">
            <w:pPr>
              <w:spacing w:line="240"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66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hideMark/>
          </w:tcPr>
          <w:p w14:paraId="324BE10F"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4.726.838.295</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2405DA56"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2.249.620</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0F95DF93"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3.089.823.075</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03AEC513"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55.793.148</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14:paraId="62CB25FE"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1.578.972.451</w:t>
            </w:r>
          </w:p>
        </w:tc>
      </w:tr>
      <w:tr w:rsidR="004E1CF5" w:rsidRPr="00E5188F" w14:paraId="464CBB12" w14:textId="77777777" w:rsidTr="003639E2">
        <w:tc>
          <w:tcPr>
            <w:tcW w:w="1849" w:type="pct"/>
            <w:tcBorders>
              <w:top w:val="single" w:sz="4" w:space="0" w:color="BFBFBF" w:themeColor="background1" w:themeShade="BF"/>
              <w:bottom w:val="nil"/>
              <w:right w:val="single" w:sz="8" w:space="0" w:color="BFBFBF"/>
            </w:tcBorders>
            <w:shd w:val="clear" w:color="auto" w:fill="auto"/>
            <w:vAlign w:val="bottom"/>
            <w:hideMark/>
          </w:tcPr>
          <w:p w14:paraId="35FFCC76" w14:textId="77777777" w:rsidR="004E1CF5" w:rsidRPr="00E5188F" w:rsidRDefault="004E1CF5" w:rsidP="003639E2">
            <w:pPr>
              <w:spacing w:line="240"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665"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hideMark/>
          </w:tcPr>
          <w:p w14:paraId="31539DD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48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FDA115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5"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BD7720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7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33F088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4" w:type="pct"/>
            <w:tcBorders>
              <w:top w:val="single" w:sz="4" w:space="0" w:color="BFBFBF" w:themeColor="background1" w:themeShade="BF"/>
              <w:left w:val="single" w:sz="4" w:space="0" w:color="BFBFBF" w:themeColor="background1" w:themeShade="BF"/>
              <w:bottom w:val="nil"/>
            </w:tcBorders>
            <w:shd w:val="clear" w:color="auto" w:fill="auto"/>
            <w:noWrap/>
            <w:vAlign w:val="bottom"/>
            <w:hideMark/>
          </w:tcPr>
          <w:p w14:paraId="1438136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0F6ACCD5" w14:textId="77777777" w:rsidTr="003639E2">
        <w:tc>
          <w:tcPr>
            <w:tcW w:w="1849" w:type="pct"/>
            <w:tcBorders>
              <w:top w:val="nil"/>
              <w:bottom w:val="nil"/>
              <w:right w:val="single" w:sz="8" w:space="0" w:color="BFBFBF"/>
            </w:tcBorders>
            <w:shd w:val="clear" w:color="auto" w:fill="auto"/>
            <w:vAlign w:val="bottom"/>
            <w:hideMark/>
          </w:tcPr>
          <w:p w14:paraId="08B16FEB" w14:textId="77777777" w:rsidR="004E1CF5" w:rsidRPr="00E5188F" w:rsidRDefault="004E1CF5" w:rsidP="003639E2">
            <w:pPr>
              <w:spacing w:line="240" w:lineRule="auto"/>
              <w:rPr>
                <w:sz w:val="16"/>
                <w:szCs w:val="16"/>
                <w:lang w:val="eu-ES"/>
              </w:rPr>
            </w:pPr>
            <w:r w:rsidRPr="00E5188F">
              <w:rPr>
                <w:sz w:val="16"/>
                <w:szCs w:val="16"/>
                <w:lang w:val="eu-ES"/>
              </w:rPr>
              <w:t>60 Erosketa garbiak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1A1F3DB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2.180.672.373</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B8EBFC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786.709</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E5F7D7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1.523.867.852</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05D586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17.096.783</w:t>
            </w:r>
          </w:p>
        </w:tc>
        <w:tc>
          <w:tcPr>
            <w:tcW w:w="664" w:type="pct"/>
            <w:tcBorders>
              <w:top w:val="nil"/>
              <w:left w:val="single" w:sz="4" w:space="0" w:color="BFBFBF" w:themeColor="background1" w:themeShade="BF"/>
              <w:bottom w:val="nil"/>
            </w:tcBorders>
            <w:shd w:val="clear" w:color="auto" w:fill="auto"/>
            <w:noWrap/>
            <w:vAlign w:val="bottom"/>
            <w:hideMark/>
          </w:tcPr>
          <w:p w14:paraId="78166D4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638.921.029</w:t>
            </w:r>
          </w:p>
        </w:tc>
      </w:tr>
      <w:tr w:rsidR="004E1CF5" w:rsidRPr="00E5188F" w14:paraId="138E2DC0" w14:textId="77777777" w:rsidTr="003639E2">
        <w:tc>
          <w:tcPr>
            <w:tcW w:w="1849" w:type="pct"/>
            <w:tcBorders>
              <w:top w:val="nil"/>
              <w:bottom w:val="nil"/>
              <w:right w:val="single" w:sz="8" w:space="0" w:color="BFBFBF"/>
            </w:tcBorders>
            <w:shd w:val="clear" w:color="auto" w:fill="auto"/>
            <w:vAlign w:val="bottom"/>
            <w:hideMark/>
          </w:tcPr>
          <w:p w14:paraId="0F40B610" w14:textId="77777777" w:rsidR="004E1CF5" w:rsidRPr="00E5188F" w:rsidRDefault="004E1CF5" w:rsidP="003639E2">
            <w:pPr>
              <w:spacing w:line="240" w:lineRule="auto"/>
              <w:rPr>
                <w:sz w:val="16"/>
                <w:szCs w:val="16"/>
                <w:lang w:val="eu-ES"/>
              </w:rPr>
            </w:pPr>
            <w:r w:rsidRPr="00E5188F">
              <w:rPr>
                <w:sz w:val="16"/>
                <w:szCs w:val="16"/>
                <w:lang w:val="eu-ES"/>
              </w:rPr>
              <w:t>61 Izakinen aldaketa</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40953D8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6.550.384</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86578D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7D8ECE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6.172.267</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80520E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172.538</w:t>
            </w:r>
          </w:p>
        </w:tc>
        <w:tc>
          <w:tcPr>
            <w:tcW w:w="664" w:type="pct"/>
            <w:tcBorders>
              <w:top w:val="nil"/>
              <w:left w:val="single" w:sz="4" w:space="0" w:color="BFBFBF" w:themeColor="background1" w:themeShade="BF"/>
              <w:bottom w:val="nil"/>
            </w:tcBorders>
            <w:shd w:val="clear" w:color="auto" w:fill="auto"/>
            <w:noWrap/>
            <w:vAlign w:val="bottom"/>
            <w:hideMark/>
          </w:tcPr>
          <w:p w14:paraId="07CB0BB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205.578</w:t>
            </w:r>
          </w:p>
        </w:tc>
      </w:tr>
      <w:tr w:rsidR="004E1CF5" w:rsidRPr="00E5188F" w14:paraId="5FDC82AC" w14:textId="77777777" w:rsidTr="003639E2">
        <w:tc>
          <w:tcPr>
            <w:tcW w:w="1849" w:type="pct"/>
            <w:tcBorders>
              <w:top w:val="nil"/>
              <w:bottom w:val="nil"/>
              <w:right w:val="single" w:sz="8" w:space="0" w:color="BFBFBF"/>
            </w:tcBorders>
            <w:shd w:val="clear" w:color="auto" w:fill="auto"/>
            <w:vAlign w:val="bottom"/>
            <w:hideMark/>
          </w:tcPr>
          <w:p w14:paraId="507DDB4B" w14:textId="77777777" w:rsidR="004E1CF5" w:rsidRPr="00E5188F" w:rsidRDefault="004E1CF5" w:rsidP="003639E2">
            <w:pPr>
              <w:spacing w:line="240" w:lineRule="auto"/>
              <w:rPr>
                <w:sz w:val="16"/>
                <w:szCs w:val="16"/>
                <w:lang w:val="eu-ES"/>
              </w:rPr>
            </w:pPr>
            <w:r w:rsidRPr="00E5188F">
              <w:rPr>
                <w:sz w:val="16"/>
                <w:szCs w:val="16"/>
                <w:lang w:val="eu-ES"/>
              </w:rPr>
              <w:t>62 Kanpoko zerbitzuak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07529D1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618.389.581</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7617B3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347.305</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1BF8F4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435.523.372</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CE811B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4.465.020</w:t>
            </w:r>
          </w:p>
        </w:tc>
        <w:tc>
          <w:tcPr>
            <w:tcW w:w="664" w:type="pct"/>
            <w:tcBorders>
              <w:top w:val="nil"/>
              <w:left w:val="single" w:sz="4" w:space="0" w:color="BFBFBF" w:themeColor="background1" w:themeShade="BF"/>
              <w:bottom w:val="nil"/>
            </w:tcBorders>
            <w:shd w:val="clear" w:color="auto" w:fill="auto"/>
            <w:noWrap/>
            <w:vAlign w:val="bottom"/>
            <w:hideMark/>
          </w:tcPr>
          <w:p w14:paraId="1DFBCC6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178.053.884</w:t>
            </w:r>
          </w:p>
        </w:tc>
      </w:tr>
      <w:tr w:rsidR="004E1CF5" w:rsidRPr="00E5188F" w14:paraId="132E325C" w14:textId="77777777" w:rsidTr="003639E2">
        <w:tc>
          <w:tcPr>
            <w:tcW w:w="1849" w:type="pct"/>
            <w:tcBorders>
              <w:top w:val="nil"/>
              <w:bottom w:val="nil"/>
              <w:right w:val="single" w:sz="8" w:space="0" w:color="BFBFBF"/>
            </w:tcBorders>
            <w:shd w:val="clear" w:color="auto" w:fill="auto"/>
            <w:vAlign w:val="bottom"/>
            <w:hideMark/>
          </w:tcPr>
          <w:p w14:paraId="298DEDBB" w14:textId="77777777" w:rsidR="004E1CF5" w:rsidRPr="00E5188F" w:rsidRDefault="004E1CF5" w:rsidP="003639E2">
            <w:pPr>
              <w:spacing w:line="240" w:lineRule="auto"/>
              <w:rPr>
                <w:sz w:val="16"/>
                <w:szCs w:val="16"/>
                <w:lang w:val="eu-ES"/>
              </w:rPr>
            </w:pPr>
            <w:r w:rsidRPr="00E5188F">
              <w:rPr>
                <w:sz w:val="16"/>
                <w:szCs w:val="16"/>
                <w:lang w:val="eu-ES"/>
              </w:rPr>
              <w:t>63 Jarduerari lotutako zergak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44E5F25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15.466.563</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48E60B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2.280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5217BB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8.800.528</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094D60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122.390</w:t>
            </w:r>
          </w:p>
        </w:tc>
        <w:tc>
          <w:tcPr>
            <w:tcW w:w="664" w:type="pct"/>
            <w:tcBorders>
              <w:top w:val="nil"/>
              <w:left w:val="single" w:sz="4" w:space="0" w:color="BFBFBF" w:themeColor="background1" w:themeShade="BF"/>
              <w:bottom w:val="nil"/>
            </w:tcBorders>
            <w:shd w:val="clear" w:color="auto" w:fill="auto"/>
            <w:noWrap/>
            <w:vAlign w:val="bottom"/>
            <w:hideMark/>
          </w:tcPr>
          <w:p w14:paraId="38E3B89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6.541.364</w:t>
            </w:r>
          </w:p>
        </w:tc>
      </w:tr>
      <w:tr w:rsidR="004E1CF5" w:rsidRPr="00E5188F" w14:paraId="0B35E236" w14:textId="77777777" w:rsidTr="003639E2">
        <w:tc>
          <w:tcPr>
            <w:tcW w:w="1849" w:type="pct"/>
            <w:tcBorders>
              <w:top w:val="nil"/>
              <w:bottom w:val="nil"/>
              <w:right w:val="single" w:sz="8" w:space="0" w:color="BFBFBF"/>
            </w:tcBorders>
            <w:shd w:val="clear" w:color="auto" w:fill="auto"/>
            <w:vAlign w:val="bottom"/>
            <w:hideMark/>
          </w:tcPr>
          <w:p w14:paraId="6E4EA64C" w14:textId="77777777" w:rsidR="004E1CF5" w:rsidRPr="00E5188F" w:rsidRDefault="004E1CF5" w:rsidP="003639E2">
            <w:pPr>
              <w:spacing w:line="240" w:lineRule="auto"/>
              <w:rPr>
                <w:sz w:val="16"/>
                <w:szCs w:val="16"/>
                <w:lang w:val="eu-ES"/>
              </w:rPr>
            </w:pPr>
            <w:r w:rsidRPr="00E5188F">
              <w:rPr>
                <w:sz w:val="16"/>
                <w:szCs w:val="16"/>
                <w:lang w:val="eu-ES"/>
              </w:rPr>
              <w:t>64 Pertsonal-gastuak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5A4E984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1.153.816.661</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434167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942.673</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D4F6C3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667.712.405</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AF7334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17.985.832</w:t>
            </w:r>
          </w:p>
        </w:tc>
        <w:tc>
          <w:tcPr>
            <w:tcW w:w="664" w:type="pct"/>
            <w:tcBorders>
              <w:top w:val="nil"/>
              <w:left w:val="single" w:sz="4" w:space="0" w:color="BFBFBF" w:themeColor="background1" w:themeShade="BF"/>
              <w:bottom w:val="nil"/>
            </w:tcBorders>
            <w:shd w:val="clear" w:color="auto" w:fill="auto"/>
            <w:noWrap/>
            <w:vAlign w:val="bottom"/>
            <w:hideMark/>
          </w:tcPr>
          <w:p w14:paraId="5877E91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467.175.751</w:t>
            </w:r>
          </w:p>
        </w:tc>
      </w:tr>
      <w:tr w:rsidR="004E1CF5" w:rsidRPr="00E5188F" w14:paraId="618C4BF6" w14:textId="77777777" w:rsidTr="003639E2">
        <w:tc>
          <w:tcPr>
            <w:tcW w:w="1849" w:type="pct"/>
            <w:tcBorders>
              <w:top w:val="nil"/>
              <w:bottom w:val="nil"/>
              <w:right w:val="single" w:sz="8" w:space="0" w:color="BFBFBF"/>
            </w:tcBorders>
            <w:shd w:val="clear" w:color="auto" w:fill="auto"/>
            <w:vAlign w:val="bottom"/>
            <w:hideMark/>
          </w:tcPr>
          <w:p w14:paraId="2D33F6B4" w14:textId="77777777" w:rsidR="004E1CF5" w:rsidRPr="00E5188F" w:rsidRDefault="004E1CF5" w:rsidP="003639E2">
            <w:pPr>
              <w:spacing w:line="240" w:lineRule="auto"/>
              <w:rPr>
                <w:sz w:val="16"/>
                <w:szCs w:val="16"/>
                <w:lang w:val="eu-ES"/>
              </w:rPr>
            </w:pPr>
            <w:r w:rsidRPr="00E5188F">
              <w:rPr>
                <w:sz w:val="16"/>
                <w:szCs w:val="16"/>
                <w:lang w:val="eu-ES"/>
              </w:rPr>
              <w:t>65 Kudeaketa-gastuak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3D8C1D0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126.816.011</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341590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2.350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D0114B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29.381.218</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D84B30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543.464</w:t>
            </w:r>
          </w:p>
        </w:tc>
        <w:tc>
          <w:tcPr>
            <w:tcW w:w="664" w:type="pct"/>
            <w:tcBorders>
              <w:top w:val="nil"/>
              <w:left w:val="single" w:sz="4" w:space="0" w:color="BFBFBF" w:themeColor="background1" w:themeShade="BF"/>
              <w:bottom w:val="nil"/>
            </w:tcBorders>
            <w:shd w:val="clear" w:color="auto" w:fill="auto"/>
            <w:noWrap/>
            <w:vAlign w:val="bottom"/>
            <w:hideMark/>
          </w:tcPr>
          <w:p w14:paraId="16D4173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96.888.979</w:t>
            </w:r>
          </w:p>
        </w:tc>
      </w:tr>
      <w:tr w:rsidR="004E1CF5" w:rsidRPr="00E5188F" w14:paraId="2D935E68" w14:textId="77777777" w:rsidTr="003639E2">
        <w:tc>
          <w:tcPr>
            <w:tcW w:w="1849" w:type="pct"/>
            <w:tcBorders>
              <w:top w:val="nil"/>
              <w:bottom w:val="nil"/>
              <w:right w:val="single" w:sz="8" w:space="0" w:color="BFBFBF"/>
            </w:tcBorders>
            <w:shd w:val="clear" w:color="auto" w:fill="auto"/>
            <w:vAlign w:val="bottom"/>
            <w:hideMark/>
          </w:tcPr>
          <w:p w14:paraId="5E4AFD2C" w14:textId="77777777" w:rsidR="004E1CF5" w:rsidRPr="00E5188F" w:rsidRDefault="004E1CF5" w:rsidP="003639E2">
            <w:pPr>
              <w:spacing w:line="240" w:lineRule="auto"/>
              <w:rPr>
                <w:sz w:val="16"/>
                <w:szCs w:val="16"/>
                <w:lang w:val="eu-ES"/>
              </w:rPr>
            </w:pPr>
            <w:r w:rsidRPr="00E5188F">
              <w:rPr>
                <w:sz w:val="16"/>
                <w:szCs w:val="16"/>
                <w:lang w:val="eu-ES"/>
              </w:rPr>
              <w:t>66 Finantza-gastuak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7DDF74E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71.390.580</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094755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8.726</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A6595A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54.004.111</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62AA00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156.178</w:t>
            </w:r>
          </w:p>
        </w:tc>
        <w:tc>
          <w:tcPr>
            <w:tcW w:w="664" w:type="pct"/>
            <w:tcBorders>
              <w:top w:val="nil"/>
              <w:left w:val="single" w:sz="4" w:space="0" w:color="BFBFBF" w:themeColor="background1" w:themeShade="BF"/>
              <w:bottom w:val="nil"/>
            </w:tcBorders>
            <w:shd w:val="clear" w:color="auto" w:fill="auto"/>
            <w:noWrap/>
            <w:vAlign w:val="bottom"/>
            <w:hideMark/>
          </w:tcPr>
          <w:p w14:paraId="2C49FD9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17.221.565</w:t>
            </w:r>
          </w:p>
        </w:tc>
      </w:tr>
      <w:tr w:rsidR="004E1CF5" w:rsidRPr="00E5188F" w14:paraId="319871B6" w14:textId="77777777" w:rsidTr="003639E2">
        <w:tc>
          <w:tcPr>
            <w:tcW w:w="1849" w:type="pct"/>
            <w:tcBorders>
              <w:top w:val="nil"/>
              <w:bottom w:val="nil"/>
              <w:right w:val="single" w:sz="8" w:space="0" w:color="BFBFBF"/>
            </w:tcBorders>
            <w:shd w:val="clear" w:color="auto" w:fill="auto"/>
            <w:vAlign w:val="bottom"/>
            <w:hideMark/>
          </w:tcPr>
          <w:p w14:paraId="0999849D" w14:textId="77777777" w:rsidR="004E1CF5" w:rsidRPr="00E5188F" w:rsidRDefault="004E1CF5" w:rsidP="003639E2">
            <w:pPr>
              <w:spacing w:line="240" w:lineRule="auto"/>
              <w:rPr>
                <w:sz w:val="16"/>
                <w:szCs w:val="16"/>
                <w:lang w:val="eu-ES"/>
              </w:rPr>
            </w:pPr>
            <w:r w:rsidRPr="00E5188F">
              <w:rPr>
                <w:sz w:val="16"/>
                <w:szCs w:val="16"/>
                <w:lang w:val="eu-ES"/>
              </w:rPr>
              <w:t>67 Ezohiko gastuak</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618143C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11.132.668</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712848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C7341A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9.632.670</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CAB75B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16.013</w:t>
            </w:r>
          </w:p>
        </w:tc>
        <w:tc>
          <w:tcPr>
            <w:tcW w:w="664" w:type="pct"/>
            <w:tcBorders>
              <w:top w:val="nil"/>
              <w:left w:val="single" w:sz="4" w:space="0" w:color="BFBFBF" w:themeColor="background1" w:themeShade="BF"/>
              <w:bottom w:val="nil"/>
            </w:tcBorders>
            <w:shd w:val="clear" w:color="auto" w:fill="auto"/>
            <w:noWrap/>
            <w:vAlign w:val="bottom"/>
            <w:hideMark/>
          </w:tcPr>
          <w:p w14:paraId="68D0E97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1.483.985</w:t>
            </w:r>
          </w:p>
        </w:tc>
      </w:tr>
      <w:tr w:rsidR="004E1CF5" w:rsidRPr="00E5188F" w14:paraId="5F7A0030" w14:textId="77777777" w:rsidTr="003639E2">
        <w:tc>
          <w:tcPr>
            <w:tcW w:w="1849" w:type="pct"/>
            <w:tcBorders>
              <w:top w:val="nil"/>
              <w:bottom w:val="nil"/>
              <w:right w:val="single" w:sz="8" w:space="0" w:color="BFBFBF"/>
            </w:tcBorders>
            <w:shd w:val="clear" w:color="auto" w:fill="auto"/>
            <w:vAlign w:val="bottom"/>
            <w:hideMark/>
          </w:tcPr>
          <w:p w14:paraId="404F2EE8" w14:textId="77777777" w:rsidR="004E1CF5" w:rsidRPr="00E5188F" w:rsidRDefault="004E1CF5" w:rsidP="003639E2">
            <w:pPr>
              <w:spacing w:line="240" w:lineRule="auto"/>
              <w:rPr>
                <w:sz w:val="16"/>
                <w:szCs w:val="16"/>
                <w:lang w:val="eu-ES"/>
              </w:rPr>
            </w:pPr>
            <w:r w:rsidRPr="00E5188F">
              <w:rPr>
                <w:sz w:val="16"/>
                <w:szCs w:val="16"/>
                <w:lang w:val="eu-ES"/>
              </w:rPr>
              <w:t>68 Ekitaldiaren amortizaziorako hornidura</w:t>
            </w:r>
          </w:p>
        </w:tc>
        <w:tc>
          <w:tcPr>
            <w:tcW w:w="665" w:type="pct"/>
            <w:tcBorders>
              <w:top w:val="nil"/>
              <w:left w:val="nil"/>
              <w:bottom w:val="nil"/>
              <w:right w:val="single" w:sz="4" w:space="0" w:color="BFBFBF" w:themeColor="background1" w:themeShade="BF"/>
            </w:tcBorders>
            <w:shd w:val="clear" w:color="auto" w:fill="auto"/>
            <w:noWrap/>
            <w:vAlign w:val="bottom"/>
            <w:hideMark/>
          </w:tcPr>
          <w:p w14:paraId="38C7415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148.809.910</w:t>
            </w:r>
          </w:p>
        </w:tc>
        <w:tc>
          <w:tcPr>
            <w:tcW w:w="487"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F217B6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49.829</w:t>
            </w:r>
          </w:p>
        </w:tc>
        <w:tc>
          <w:tcPr>
            <w:tcW w:w="6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287A9A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111.125.881</w:t>
            </w:r>
          </w:p>
        </w:tc>
        <w:tc>
          <w:tcPr>
            <w:tcW w:w="670"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984755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608.043</w:t>
            </w:r>
          </w:p>
        </w:tc>
        <w:tc>
          <w:tcPr>
            <w:tcW w:w="664" w:type="pct"/>
            <w:tcBorders>
              <w:top w:val="nil"/>
              <w:left w:val="single" w:sz="4" w:space="0" w:color="BFBFBF" w:themeColor="background1" w:themeShade="BF"/>
              <w:bottom w:val="nil"/>
            </w:tcBorders>
            <w:shd w:val="clear" w:color="auto" w:fill="auto"/>
            <w:noWrap/>
            <w:vAlign w:val="bottom"/>
            <w:hideMark/>
          </w:tcPr>
          <w:p w14:paraId="29954B6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37.026.157</w:t>
            </w:r>
          </w:p>
        </w:tc>
      </w:tr>
      <w:tr w:rsidR="004E1CF5" w:rsidRPr="00E5188F" w14:paraId="291D765B" w14:textId="77777777" w:rsidTr="003639E2">
        <w:tc>
          <w:tcPr>
            <w:tcW w:w="1849" w:type="pct"/>
            <w:tcBorders>
              <w:top w:val="nil"/>
              <w:bottom w:val="single" w:sz="4" w:space="0" w:color="BFBFBF" w:themeColor="background1" w:themeShade="BF"/>
              <w:right w:val="single" w:sz="8" w:space="0" w:color="BFBFBF"/>
            </w:tcBorders>
            <w:shd w:val="clear" w:color="auto" w:fill="auto"/>
            <w:vAlign w:val="bottom"/>
            <w:hideMark/>
          </w:tcPr>
          <w:p w14:paraId="66660881" w14:textId="77777777" w:rsidR="004E1CF5" w:rsidRPr="00E5188F" w:rsidRDefault="004E1CF5" w:rsidP="003639E2">
            <w:pPr>
              <w:spacing w:line="240" w:lineRule="auto"/>
              <w:rPr>
                <w:sz w:val="16"/>
                <w:szCs w:val="16"/>
                <w:lang w:val="eu-ES"/>
              </w:rPr>
            </w:pPr>
            <w:r w:rsidRPr="00E5188F">
              <w:rPr>
                <w:sz w:val="16"/>
                <w:szCs w:val="16"/>
                <w:lang w:val="eu-ES"/>
              </w:rPr>
              <w:t>69 Hornidura-zuzkidurak</w:t>
            </w:r>
          </w:p>
        </w:tc>
        <w:tc>
          <w:tcPr>
            <w:tcW w:w="665" w:type="pct"/>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14:paraId="7361193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98.437.373</w:t>
            </w:r>
          </w:p>
        </w:tc>
        <w:tc>
          <w:tcPr>
            <w:tcW w:w="48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F1284A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66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478547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54.141.445</w:t>
            </w:r>
          </w:p>
        </w:tc>
        <w:tc>
          <w:tcPr>
            <w:tcW w:w="6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74DF41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179.303</w:t>
            </w:r>
          </w:p>
        </w:tc>
        <w:tc>
          <w:tcPr>
            <w:tcW w:w="664" w:type="pct"/>
            <w:tcBorders>
              <w:top w:val="nil"/>
              <w:left w:val="single" w:sz="4" w:space="0" w:color="BFBFBF" w:themeColor="background1" w:themeShade="BF"/>
              <w:bottom w:val="single" w:sz="4" w:space="0" w:color="BFBFBF" w:themeColor="background1" w:themeShade="BF"/>
            </w:tcBorders>
            <w:shd w:val="clear" w:color="auto" w:fill="auto"/>
            <w:noWrap/>
            <w:vAlign w:val="bottom"/>
            <w:hideMark/>
          </w:tcPr>
          <w:p w14:paraId="5499BE1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44.116.625</w:t>
            </w:r>
          </w:p>
        </w:tc>
      </w:tr>
      <w:tr w:rsidR="004E1CF5" w:rsidRPr="00E5188F" w14:paraId="70C0DD57" w14:textId="77777777" w:rsidTr="003639E2">
        <w:tc>
          <w:tcPr>
            <w:tcW w:w="1849"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6A525547" w14:textId="77777777" w:rsidR="004E1CF5" w:rsidRPr="00E5188F" w:rsidRDefault="004E1CF5" w:rsidP="003639E2">
            <w:pPr>
              <w:spacing w:line="240"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66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hideMark/>
          </w:tcPr>
          <w:p w14:paraId="739E64EC"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4.431.482.104</w:t>
            </w:r>
          </w:p>
        </w:tc>
        <w:tc>
          <w:tcPr>
            <w:tcW w:w="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1E92B3AA"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2.139.872</w:t>
            </w:r>
          </w:p>
        </w:tc>
        <w:tc>
          <w:tcPr>
            <w:tcW w:w="6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7D033308"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2.900.361.749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hideMark/>
          </w:tcPr>
          <w:p w14:paraId="7EC9B589"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41.345.564</w:t>
            </w: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14:paraId="1B463DE3"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1.487.634.917</w:t>
            </w:r>
          </w:p>
        </w:tc>
      </w:tr>
      <w:tr w:rsidR="004E1CF5" w:rsidRPr="00E5188F" w14:paraId="2E8919C1" w14:textId="77777777" w:rsidTr="003639E2">
        <w:tc>
          <w:tcPr>
            <w:tcW w:w="1849" w:type="pct"/>
            <w:tcBorders>
              <w:top w:val="single" w:sz="4" w:space="0" w:color="BFBFBF" w:themeColor="background1" w:themeShade="BF"/>
              <w:bottom w:val="single" w:sz="8" w:space="0" w:color="BFBFBF"/>
              <w:right w:val="single" w:sz="8" w:space="0" w:color="BFBFBF"/>
            </w:tcBorders>
            <w:shd w:val="clear" w:color="000000" w:fill="DDEEFF"/>
            <w:vAlign w:val="bottom"/>
            <w:hideMark/>
          </w:tcPr>
          <w:p w14:paraId="31F8556E"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MOZKINAK (+) edo GALERAK (-)</w:t>
            </w:r>
          </w:p>
        </w:tc>
        <w:tc>
          <w:tcPr>
            <w:tcW w:w="665" w:type="pct"/>
            <w:tcBorders>
              <w:top w:val="single" w:sz="4" w:space="0" w:color="BFBFBF" w:themeColor="background1" w:themeShade="BF"/>
              <w:left w:val="nil"/>
              <w:bottom w:val="single" w:sz="8" w:space="0" w:color="BFBFBF"/>
              <w:right w:val="single" w:sz="4" w:space="0" w:color="BFBFBF" w:themeColor="background1" w:themeShade="BF"/>
            </w:tcBorders>
            <w:shd w:val="clear" w:color="000000" w:fill="DDEEFF"/>
            <w:vAlign w:val="bottom"/>
            <w:hideMark/>
          </w:tcPr>
          <w:p w14:paraId="1EF23C7F"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295.356.191</w:t>
            </w:r>
          </w:p>
        </w:tc>
        <w:tc>
          <w:tcPr>
            <w:tcW w:w="487" w:type="pct"/>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4E079E51"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109.748</w:t>
            </w:r>
          </w:p>
        </w:tc>
        <w:tc>
          <w:tcPr>
            <w:tcW w:w="665" w:type="pct"/>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15515C86"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189.461.326</w:t>
            </w:r>
          </w:p>
        </w:tc>
        <w:tc>
          <w:tcPr>
            <w:tcW w:w="670" w:type="pct"/>
            <w:tcBorders>
              <w:top w:val="single" w:sz="4" w:space="0" w:color="BFBFBF" w:themeColor="background1" w:themeShade="BF"/>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6D574503"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14.447.584</w:t>
            </w:r>
          </w:p>
        </w:tc>
        <w:tc>
          <w:tcPr>
            <w:tcW w:w="664" w:type="pct"/>
            <w:tcBorders>
              <w:top w:val="single" w:sz="4" w:space="0" w:color="BFBFBF" w:themeColor="background1" w:themeShade="BF"/>
              <w:left w:val="single" w:sz="4" w:space="0" w:color="BFBFBF" w:themeColor="background1" w:themeShade="BF"/>
              <w:bottom w:val="single" w:sz="8" w:space="0" w:color="BFBFBF"/>
            </w:tcBorders>
            <w:shd w:val="clear" w:color="000000" w:fill="DDEEFF"/>
            <w:vAlign w:val="bottom"/>
            <w:hideMark/>
          </w:tcPr>
          <w:p w14:paraId="47FF771B"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91.337.534</w:t>
            </w:r>
          </w:p>
        </w:tc>
      </w:tr>
      <w:tr w:rsidR="004E1CF5" w:rsidRPr="00E5188F" w14:paraId="6BA0F02C" w14:textId="77777777" w:rsidTr="003639E2">
        <w:tc>
          <w:tcPr>
            <w:tcW w:w="1849" w:type="pct"/>
            <w:tcBorders>
              <w:top w:val="nil"/>
              <w:bottom w:val="single" w:sz="8" w:space="0" w:color="BFBFBF"/>
              <w:right w:val="single" w:sz="8" w:space="0" w:color="BFBFBF"/>
            </w:tcBorders>
            <w:shd w:val="clear" w:color="auto" w:fill="auto"/>
            <w:vAlign w:val="bottom"/>
            <w:hideMark/>
          </w:tcPr>
          <w:p w14:paraId="5CADDDE0" w14:textId="77777777" w:rsidR="004E1CF5" w:rsidRPr="00E5188F" w:rsidRDefault="004E1CF5" w:rsidP="003639E2">
            <w:pPr>
              <w:spacing w:line="240" w:lineRule="auto"/>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65" w:type="pct"/>
            <w:tcBorders>
              <w:top w:val="nil"/>
              <w:left w:val="nil"/>
              <w:bottom w:val="single" w:sz="8" w:space="0" w:color="BFBFBF"/>
              <w:right w:val="single" w:sz="4" w:space="0" w:color="BFBFBF" w:themeColor="background1" w:themeShade="BF"/>
            </w:tcBorders>
            <w:shd w:val="clear" w:color="auto" w:fill="auto"/>
            <w:vAlign w:val="bottom"/>
            <w:hideMark/>
          </w:tcPr>
          <w:p w14:paraId="1525AF46"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487"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61C1BC30"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65"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605D5A46"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70" w:type="pct"/>
            <w:tcBorders>
              <w:top w:val="nil"/>
              <w:left w:val="single" w:sz="4" w:space="0" w:color="BFBFBF" w:themeColor="background1" w:themeShade="BF"/>
              <w:bottom w:val="single" w:sz="8" w:space="0" w:color="BFBFBF"/>
              <w:right w:val="single" w:sz="4" w:space="0" w:color="BFBFBF" w:themeColor="background1" w:themeShade="BF"/>
            </w:tcBorders>
            <w:shd w:val="clear" w:color="auto" w:fill="auto"/>
            <w:vAlign w:val="bottom"/>
            <w:hideMark/>
          </w:tcPr>
          <w:p w14:paraId="785D0B4A"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664" w:type="pct"/>
            <w:tcBorders>
              <w:top w:val="nil"/>
              <w:left w:val="single" w:sz="4" w:space="0" w:color="BFBFBF" w:themeColor="background1" w:themeShade="BF"/>
              <w:bottom w:val="single" w:sz="8" w:space="0" w:color="BFBFBF"/>
            </w:tcBorders>
            <w:shd w:val="clear" w:color="auto" w:fill="auto"/>
            <w:vAlign w:val="bottom"/>
            <w:hideMark/>
          </w:tcPr>
          <w:p w14:paraId="24870A40" w14:textId="77777777" w:rsidR="004E1CF5" w:rsidRPr="00E5188F" w:rsidRDefault="004E1CF5" w:rsidP="003639E2">
            <w:pPr>
              <w:spacing w:line="240" w:lineRule="auto"/>
              <w:jc w:val="right"/>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r>
      <w:tr w:rsidR="004E1CF5" w:rsidRPr="00E5188F" w14:paraId="7B021120" w14:textId="77777777" w:rsidTr="003639E2">
        <w:tc>
          <w:tcPr>
            <w:tcW w:w="1849" w:type="pct"/>
            <w:tcBorders>
              <w:top w:val="nil"/>
              <w:bottom w:val="single" w:sz="8" w:space="0" w:color="BFBFBF"/>
              <w:right w:val="single" w:sz="8" w:space="0" w:color="BFBFBF"/>
            </w:tcBorders>
            <w:shd w:val="clear" w:color="000000" w:fill="DDEEFF"/>
            <w:vAlign w:val="bottom"/>
            <w:hideMark/>
          </w:tcPr>
          <w:p w14:paraId="182AA74C"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CASH FLOW</w:t>
            </w:r>
          </w:p>
        </w:tc>
        <w:tc>
          <w:tcPr>
            <w:tcW w:w="665" w:type="pct"/>
            <w:tcBorders>
              <w:top w:val="nil"/>
              <w:left w:val="nil"/>
              <w:bottom w:val="single" w:sz="8" w:space="0" w:color="BFBFBF"/>
              <w:right w:val="single" w:sz="4" w:space="0" w:color="BFBFBF" w:themeColor="background1" w:themeShade="BF"/>
            </w:tcBorders>
            <w:shd w:val="clear" w:color="000000" w:fill="DDEEFF"/>
            <w:vAlign w:val="bottom"/>
            <w:hideMark/>
          </w:tcPr>
          <w:p w14:paraId="3760C3E2"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542.603.474</w:t>
            </w:r>
          </w:p>
        </w:tc>
        <w:tc>
          <w:tcPr>
            <w:tcW w:w="487"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16479490"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159.577</w:t>
            </w:r>
          </w:p>
        </w:tc>
        <w:tc>
          <w:tcPr>
            <w:tcW w:w="665" w:type="pct"/>
            <w:tcBorders>
              <w:top w:val="nil"/>
              <w:left w:val="single" w:sz="4" w:space="0" w:color="BFBFBF" w:themeColor="background1" w:themeShade="BF"/>
              <w:bottom w:val="single" w:sz="8" w:space="0" w:color="BFBFBF"/>
              <w:right w:val="single" w:sz="4" w:space="0" w:color="BFBFBF" w:themeColor="background1" w:themeShade="BF"/>
            </w:tcBorders>
            <w:shd w:val="clear" w:color="000000" w:fill="DDEEFF"/>
            <w:vAlign w:val="bottom"/>
            <w:hideMark/>
          </w:tcPr>
          <w:p w14:paraId="531B1B86"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354.728.651</w:t>
            </w:r>
          </w:p>
        </w:tc>
        <w:tc>
          <w:tcPr>
            <w:tcW w:w="67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DEEFF"/>
            <w:vAlign w:val="bottom"/>
            <w:hideMark/>
          </w:tcPr>
          <w:p w14:paraId="51FBBAE5"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15.234.930</w:t>
            </w:r>
          </w:p>
        </w:tc>
        <w:tc>
          <w:tcPr>
            <w:tcW w:w="664" w:type="pct"/>
            <w:tcBorders>
              <w:top w:val="nil"/>
              <w:left w:val="single" w:sz="4" w:space="0" w:color="BFBFBF" w:themeColor="background1" w:themeShade="BF"/>
              <w:bottom w:val="single" w:sz="8" w:space="0" w:color="BFBFBF"/>
            </w:tcBorders>
            <w:shd w:val="clear" w:color="000000" w:fill="DDEEFF"/>
            <w:vAlign w:val="bottom"/>
            <w:hideMark/>
          </w:tcPr>
          <w:p w14:paraId="413DCD84"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172.480.316</w:t>
            </w:r>
          </w:p>
        </w:tc>
      </w:tr>
    </w:tbl>
    <w:p w14:paraId="1957E01B"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5B3D1970" w14:textId="77777777" w:rsidR="004E1CF5" w:rsidRPr="00E5188F" w:rsidRDefault="004E1CF5" w:rsidP="004E1CF5">
      <w:pPr>
        <w:spacing w:line="264" w:lineRule="auto"/>
        <w:jc w:val="left"/>
        <w:rPr>
          <w:rFonts w:cs="Arial"/>
          <w:b/>
          <w:color w:val="1F497D" w:themeColor="text2"/>
          <w:szCs w:val="26"/>
          <w:lang w:val="eu-ES"/>
        </w:rPr>
      </w:pPr>
      <w:r w:rsidRPr="00E5188F">
        <w:rPr>
          <w:rFonts w:cs="Arial"/>
          <w:b/>
          <w:color w:val="1F497D" w:themeColor="text2"/>
          <w:szCs w:val="26"/>
          <w:lang w:val="eu-ES"/>
        </w:rPr>
        <w:br w:type="page"/>
      </w:r>
    </w:p>
    <w:p w14:paraId="5205CF47" w14:textId="77777777" w:rsidR="004E1CF5" w:rsidRPr="00E5188F" w:rsidRDefault="004E1CF5" w:rsidP="004E1CF5">
      <w:pPr>
        <w:spacing w:line="264" w:lineRule="auto"/>
        <w:jc w:val="left"/>
        <w:rPr>
          <w:rFonts w:cs="Arial"/>
          <w:b/>
          <w:color w:val="1F497D" w:themeColor="text2"/>
          <w:szCs w:val="26"/>
          <w:lang w:val="eu-ES"/>
        </w:rPr>
      </w:pPr>
      <w:bookmarkStart w:id="502" w:name="_Toc514170971"/>
    </w:p>
    <w:p w14:paraId="43EDBEB8" w14:textId="77777777" w:rsidR="004E1CF5" w:rsidRPr="00E5188F" w:rsidRDefault="004E1CF5" w:rsidP="004E1CF5">
      <w:pPr>
        <w:widowControl w:val="0"/>
        <w:tabs>
          <w:tab w:val="left" w:pos="227"/>
        </w:tabs>
        <w:spacing w:line="264" w:lineRule="auto"/>
        <w:outlineLvl w:val="0"/>
        <w:rPr>
          <w:rFonts w:eastAsia="Times New Roman" w:cs="Times New Roman"/>
          <w:b/>
          <w:snapToGrid w:val="0"/>
          <w:color w:val="1F497D" w:themeColor="text2"/>
          <w:sz w:val="26"/>
          <w:szCs w:val="26"/>
          <w:lang w:val="eu-ES" w:eastAsia="es-ES"/>
        </w:rPr>
      </w:pPr>
      <w:bookmarkStart w:id="503" w:name="_Toc517951433"/>
      <w:r w:rsidRPr="00E5188F">
        <w:rPr>
          <w:rFonts w:eastAsia="Times New Roman" w:cs="Times New Roman"/>
          <w:b/>
          <w:snapToGrid w:val="0"/>
          <w:color w:val="1F497D" w:themeColor="text2"/>
          <w:sz w:val="26"/>
          <w:szCs w:val="26"/>
          <w:lang w:val="eu-ES" w:eastAsia="es-ES"/>
        </w:rPr>
        <w:t>7.-</w:t>
      </w:r>
      <w:r w:rsidRPr="00E5188F">
        <w:rPr>
          <w:rFonts w:eastAsia="Times New Roman" w:cs="Times New Roman"/>
          <w:b/>
          <w:snapToGrid w:val="0"/>
          <w:color w:val="1F497D" w:themeColor="text2"/>
          <w:sz w:val="26"/>
          <w:szCs w:val="26"/>
          <w:lang w:val="eu-ES" w:eastAsia="es-ES"/>
        </w:rPr>
        <w:tab/>
        <w:t>GIZARTE EKONOMIAREN ESKUALDE PROFILA</w:t>
      </w:r>
      <w:bookmarkEnd w:id="502"/>
      <w:bookmarkEnd w:id="503"/>
    </w:p>
    <w:p w14:paraId="12BA7037" w14:textId="77777777" w:rsidR="004E1CF5" w:rsidRPr="00E5188F" w:rsidRDefault="004E1CF5" w:rsidP="004E1CF5">
      <w:pPr>
        <w:spacing w:line="264" w:lineRule="auto"/>
        <w:jc w:val="center"/>
        <w:rPr>
          <w:rFonts w:cs="Arial"/>
          <w:b/>
          <w:color w:val="1F497D" w:themeColor="text2"/>
          <w:sz w:val="18"/>
          <w:szCs w:val="18"/>
          <w:lang w:val="eu-ES"/>
        </w:rPr>
      </w:pPr>
    </w:p>
    <w:p w14:paraId="156F9984" w14:textId="41E265CB"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04" w:name="_Toc516567958"/>
      <w:bookmarkStart w:id="505" w:name="_Toc450119531"/>
      <w:bookmarkStart w:id="506" w:name="_Toc518382908"/>
      <w:r w:rsidRPr="00E5188F">
        <w:rPr>
          <w:rFonts w:eastAsia="Times New Roman" w:cs="Arial"/>
          <w:bCs/>
          <w:color w:val="5F5F5F"/>
          <w:sz w:val="18"/>
          <w:szCs w:val="18"/>
          <w:lang w:val="eu-ES" w:eastAsia="es-ES"/>
        </w:rPr>
        <w:t>1.</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Cuadro_1.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76</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Taula</w:t>
      </w:r>
      <w:r w:rsidRPr="00E5188F">
        <w:rPr>
          <w:rFonts w:eastAsia="Times New Roman" w:cs="Arial"/>
          <w:bCs/>
          <w:color w:val="5F5F5F"/>
          <w:sz w:val="18"/>
          <w:szCs w:val="18"/>
          <w:lang w:val="eu-ES" w:eastAsia="es-ES"/>
        </w:rPr>
        <w:tab/>
        <w:t>GIZARTE EKONOMIAREN GEFKen ENPLEGUAREN ESKUALDE BILAKAERA 2014 – 2016 (zifra absolutuak eta % bertikalak)</w:t>
      </w:r>
      <w:bookmarkEnd w:id="504"/>
      <w:bookmarkEnd w:id="506"/>
      <w:r w:rsidRPr="00E5188F">
        <w:rPr>
          <w:rFonts w:eastAsia="Times New Roman" w:cs="Arial"/>
          <w:bCs/>
          <w:color w:val="5F5F5F"/>
          <w:sz w:val="18"/>
          <w:szCs w:val="18"/>
          <w:lang w:val="eu-ES" w:eastAsia="es-ES"/>
        </w:rPr>
        <w:t xml:space="preserve"> </w:t>
      </w:r>
    </w:p>
    <w:tbl>
      <w:tblPr>
        <w:tblW w:w="5000" w:type="pct"/>
        <w:jc w:val="center"/>
        <w:tblCellMar>
          <w:left w:w="70" w:type="dxa"/>
          <w:right w:w="70" w:type="dxa"/>
        </w:tblCellMar>
        <w:tblLook w:val="04A0" w:firstRow="1" w:lastRow="0" w:firstColumn="1" w:lastColumn="0" w:noHBand="0" w:noVBand="1"/>
      </w:tblPr>
      <w:tblGrid>
        <w:gridCol w:w="2981"/>
        <w:gridCol w:w="1201"/>
        <w:gridCol w:w="1201"/>
        <w:gridCol w:w="1201"/>
        <w:gridCol w:w="1201"/>
        <w:gridCol w:w="1201"/>
      </w:tblGrid>
      <w:tr w:rsidR="004E1CF5" w:rsidRPr="00E5188F" w14:paraId="16BB1022" w14:textId="77777777" w:rsidTr="003639E2">
        <w:trPr>
          <w:jc w:val="center"/>
        </w:trPr>
        <w:tc>
          <w:tcPr>
            <w:tcW w:w="1659"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tcPr>
          <w:p w14:paraId="756124E2" w14:textId="77777777" w:rsidR="004E1CF5" w:rsidRPr="00E5188F" w:rsidRDefault="004E1CF5" w:rsidP="003639E2">
            <w:pPr>
              <w:spacing w:line="240" w:lineRule="auto"/>
              <w:jc w:val="left"/>
              <w:rPr>
                <w:rFonts w:ascii="Calibri" w:eastAsia="Times New Roman" w:hAnsi="Calibri" w:cs="Calibri"/>
                <w:color w:val="000000"/>
                <w:sz w:val="16"/>
                <w:szCs w:val="16"/>
                <w:lang w:val="eu-ES" w:eastAsia="es-ES"/>
              </w:rPr>
            </w:pPr>
          </w:p>
        </w:tc>
        <w:tc>
          <w:tcPr>
            <w:tcW w:w="133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AD0DA54"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2014</w:t>
            </w:r>
          </w:p>
        </w:tc>
        <w:tc>
          <w:tcPr>
            <w:tcW w:w="133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9549578"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2016</w:t>
            </w:r>
          </w:p>
        </w:tc>
        <w:tc>
          <w:tcPr>
            <w:tcW w:w="668" w:type="pct"/>
            <w:vMerge w:val="restart"/>
            <w:tcBorders>
              <w:top w:val="single" w:sz="4" w:space="0" w:color="BFBFBF" w:themeColor="background1" w:themeShade="BF"/>
              <w:left w:val="single" w:sz="4" w:space="0" w:color="BFBFBF" w:themeColor="background1" w:themeShade="BF"/>
            </w:tcBorders>
            <w:shd w:val="clear" w:color="auto" w:fill="DBE5F1" w:themeFill="accent1" w:themeFillTint="33"/>
            <w:vAlign w:val="center"/>
          </w:tcPr>
          <w:p w14:paraId="2CF6E4FA"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Δ 16/14</w:t>
            </w:r>
          </w:p>
        </w:tc>
      </w:tr>
      <w:tr w:rsidR="004E1CF5" w:rsidRPr="00E5188F" w14:paraId="0CEBE1BF" w14:textId="77777777" w:rsidTr="003639E2">
        <w:trPr>
          <w:jc w:val="center"/>
        </w:trPr>
        <w:tc>
          <w:tcPr>
            <w:tcW w:w="1659"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21669C81" w14:textId="77777777" w:rsidR="004E1CF5" w:rsidRPr="00E5188F" w:rsidRDefault="004E1CF5" w:rsidP="003639E2">
            <w:pPr>
              <w:spacing w:line="240" w:lineRule="auto"/>
              <w:jc w:val="left"/>
              <w:rPr>
                <w:rFonts w:ascii="Calibri" w:eastAsia="Times New Roman" w:hAnsi="Calibri" w:cs="Calibri"/>
                <w:color w:val="000000"/>
                <w:sz w:val="16"/>
                <w:szCs w:val="16"/>
                <w:lang w:val="eu-ES" w:eastAsia="es-ES"/>
              </w:rPr>
            </w:pPr>
          </w:p>
        </w:tc>
        <w:tc>
          <w:tcPr>
            <w:tcW w:w="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788EC485"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18162358"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2456B8B8"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2DF924D7"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668" w:type="pct"/>
            <w:vMerge/>
            <w:tcBorders>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A071636" w14:textId="77777777" w:rsidR="004E1CF5" w:rsidRPr="00E5188F" w:rsidRDefault="004E1CF5" w:rsidP="003639E2">
            <w:pPr>
              <w:spacing w:line="240" w:lineRule="auto"/>
              <w:jc w:val="left"/>
              <w:rPr>
                <w:rFonts w:eastAsia="Times New Roman" w:cs="Arial"/>
                <w:b/>
                <w:bCs/>
                <w:color w:val="000000"/>
                <w:sz w:val="16"/>
                <w:szCs w:val="16"/>
                <w:lang w:val="eu-ES" w:eastAsia="es-ES"/>
              </w:rPr>
            </w:pPr>
          </w:p>
        </w:tc>
      </w:tr>
      <w:tr w:rsidR="004E1CF5" w:rsidRPr="00E5188F" w14:paraId="077E2FF3" w14:textId="77777777" w:rsidTr="003639E2">
        <w:trPr>
          <w:jc w:val="center"/>
        </w:trPr>
        <w:tc>
          <w:tcPr>
            <w:tcW w:w="1659" w:type="pct"/>
            <w:tcBorders>
              <w:top w:val="single" w:sz="4" w:space="0" w:color="BFBFBF" w:themeColor="background1" w:themeShade="BF"/>
              <w:bottom w:val="nil"/>
              <w:right w:val="single" w:sz="8" w:space="0" w:color="BFBFBF"/>
            </w:tcBorders>
            <w:shd w:val="clear" w:color="auto" w:fill="auto"/>
            <w:hideMark/>
          </w:tcPr>
          <w:p w14:paraId="504024D7"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Gasteiz</w:t>
            </w:r>
          </w:p>
        </w:tc>
        <w:tc>
          <w:tcPr>
            <w:tcW w:w="668" w:type="pct"/>
            <w:tcBorders>
              <w:top w:val="single" w:sz="4" w:space="0" w:color="BFBFBF" w:themeColor="background1" w:themeShade="BF"/>
              <w:left w:val="nil"/>
              <w:bottom w:val="nil"/>
              <w:right w:val="nil"/>
            </w:tcBorders>
            <w:shd w:val="clear" w:color="auto" w:fill="auto"/>
            <w:hideMark/>
          </w:tcPr>
          <w:p w14:paraId="47D23EB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4.994</w:t>
            </w:r>
          </w:p>
        </w:tc>
        <w:tc>
          <w:tcPr>
            <w:tcW w:w="668" w:type="pct"/>
            <w:tcBorders>
              <w:top w:val="single" w:sz="4" w:space="0" w:color="BFBFBF" w:themeColor="background1" w:themeShade="BF"/>
              <w:left w:val="nil"/>
              <w:bottom w:val="nil"/>
              <w:right w:val="single" w:sz="8" w:space="0" w:color="BFBFBF"/>
            </w:tcBorders>
            <w:shd w:val="clear" w:color="auto" w:fill="auto"/>
            <w:hideMark/>
          </w:tcPr>
          <w:p w14:paraId="67BDFBC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9,1</w:t>
            </w:r>
          </w:p>
        </w:tc>
        <w:tc>
          <w:tcPr>
            <w:tcW w:w="668" w:type="pct"/>
            <w:tcBorders>
              <w:top w:val="single" w:sz="4" w:space="0" w:color="BFBFBF" w:themeColor="background1" w:themeShade="BF"/>
              <w:left w:val="nil"/>
              <w:bottom w:val="nil"/>
              <w:right w:val="nil"/>
            </w:tcBorders>
            <w:shd w:val="clear" w:color="auto" w:fill="auto"/>
            <w:vAlign w:val="bottom"/>
            <w:hideMark/>
          </w:tcPr>
          <w:p w14:paraId="7E70EBB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5.073</w:t>
            </w:r>
          </w:p>
        </w:tc>
        <w:tc>
          <w:tcPr>
            <w:tcW w:w="668" w:type="pct"/>
            <w:tcBorders>
              <w:top w:val="single" w:sz="4" w:space="0" w:color="BFBFBF" w:themeColor="background1" w:themeShade="BF"/>
              <w:left w:val="nil"/>
              <w:bottom w:val="nil"/>
              <w:right w:val="single" w:sz="4" w:space="0" w:color="BFBFBF" w:themeColor="background1" w:themeShade="BF"/>
            </w:tcBorders>
            <w:shd w:val="clear" w:color="auto" w:fill="auto"/>
            <w:vAlign w:val="bottom"/>
            <w:hideMark/>
          </w:tcPr>
          <w:p w14:paraId="4D0EBC7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8,9</w:t>
            </w:r>
          </w:p>
        </w:tc>
        <w:tc>
          <w:tcPr>
            <w:tcW w:w="668" w:type="pct"/>
            <w:tcBorders>
              <w:top w:val="single" w:sz="4" w:space="0" w:color="BFBFBF" w:themeColor="background1" w:themeShade="BF"/>
              <w:left w:val="single" w:sz="4" w:space="0" w:color="BFBFBF" w:themeColor="background1" w:themeShade="BF"/>
              <w:bottom w:val="nil"/>
            </w:tcBorders>
            <w:shd w:val="clear" w:color="auto" w:fill="auto"/>
            <w:hideMark/>
          </w:tcPr>
          <w:p w14:paraId="49601E7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w:t>
            </w:r>
          </w:p>
        </w:tc>
      </w:tr>
      <w:tr w:rsidR="004E1CF5" w:rsidRPr="00E5188F" w14:paraId="0F5C01DF" w14:textId="77777777" w:rsidTr="003639E2">
        <w:trPr>
          <w:jc w:val="center"/>
        </w:trPr>
        <w:tc>
          <w:tcPr>
            <w:tcW w:w="1659" w:type="pct"/>
            <w:tcBorders>
              <w:top w:val="nil"/>
              <w:bottom w:val="nil"/>
              <w:right w:val="single" w:sz="8" w:space="0" w:color="BFBFBF"/>
            </w:tcBorders>
            <w:shd w:val="clear" w:color="auto" w:fill="auto"/>
            <w:hideMark/>
          </w:tcPr>
          <w:p w14:paraId="0F0239E6" w14:textId="77777777" w:rsidR="004E1CF5" w:rsidRPr="00E5188F" w:rsidRDefault="00D36557" w:rsidP="003639E2">
            <w:pPr>
              <w:spacing w:line="240" w:lineRule="auto"/>
              <w:rPr>
                <w:rFonts w:eastAsia="Times New Roman" w:cs="Arial"/>
                <w:color w:val="000000"/>
                <w:sz w:val="16"/>
                <w:szCs w:val="16"/>
                <w:lang w:val="eu-ES" w:eastAsia="es-ES"/>
              </w:rPr>
            </w:pPr>
            <w:r>
              <w:rPr>
                <w:rFonts w:eastAsia="Times New Roman" w:cs="Arial"/>
                <w:color w:val="000000"/>
                <w:sz w:val="16"/>
                <w:szCs w:val="16"/>
                <w:lang w:val="eu-ES" w:eastAsia="es-ES"/>
              </w:rPr>
              <w:t>Aiara</w:t>
            </w:r>
          </w:p>
        </w:tc>
        <w:tc>
          <w:tcPr>
            <w:tcW w:w="668" w:type="pct"/>
            <w:tcBorders>
              <w:top w:val="nil"/>
              <w:left w:val="nil"/>
              <w:bottom w:val="nil"/>
              <w:right w:val="nil"/>
            </w:tcBorders>
            <w:shd w:val="clear" w:color="auto" w:fill="auto"/>
            <w:hideMark/>
          </w:tcPr>
          <w:p w14:paraId="6373DE0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577</w:t>
            </w:r>
          </w:p>
        </w:tc>
        <w:tc>
          <w:tcPr>
            <w:tcW w:w="668" w:type="pct"/>
            <w:tcBorders>
              <w:top w:val="nil"/>
              <w:left w:val="nil"/>
              <w:bottom w:val="nil"/>
              <w:right w:val="single" w:sz="8" w:space="0" w:color="BFBFBF"/>
            </w:tcBorders>
            <w:shd w:val="clear" w:color="auto" w:fill="auto"/>
            <w:hideMark/>
          </w:tcPr>
          <w:p w14:paraId="6F18C81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w:t>
            </w:r>
          </w:p>
        </w:tc>
        <w:tc>
          <w:tcPr>
            <w:tcW w:w="668" w:type="pct"/>
            <w:tcBorders>
              <w:top w:val="nil"/>
              <w:left w:val="nil"/>
              <w:bottom w:val="nil"/>
              <w:right w:val="nil"/>
            </w:tcBorders>
            <w:shd w:val="clear" w:color="auto" w:fill="auto"/>
            <w:vAlign w:val="bottom"/>
            <w:hideMark/>
          </w:tcPr>
          <w:p w14:paraId="24C0301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601</w:t>
            </w:r>
          </w:p>
        </w:tc>
        <w:tc>
          <w:tcPr>
            <w:tcW w:w="668" w:type="pct"/>
            <w:tcBorders>
              <w:top w:val="nil"/>
              <w:left w:val="nil"/>
              <w:bottom w:val="nil"/>
              <w:right w:val="single" w:sz="4" w:space="0" w:color="BFBFBF" w:themeColor="background1" w:themeShade="BF"/>
            </w:tcBorders>
            <w:shd w:val="clear" w:color="auto" w:fill="auto"/>
            <w:vAlign w:val="bottom"/>
            <w:hideMark/>
          </w:tcPr>
          <w:p w14:paraId="7C02666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w:t>
            </w:r>
          </w:p>
        </w:tc>
        <w:tc>
          <w:tcPr>
            <w:tcW w:w="668" w:type="pct"/>
            <w:tcBorders>
              <w:top w:val="nil"/>
              <w:left w:val="single" w:sz="4" w:space="0" w:color="BFBFBF" w:themeColor="background1" w:themeShade="BF"/>
              <w:bottom w:val="nil"/>
            </w:tcBorders>
            <w:shd w:val="clear" w:color="auto" w:fill="auto"/>
            <w:hideMark/>
          </w:tcPr>
          <w:p w14:paraId="0320760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w:t>
            </w:r>
          </w:p>
        </w:tc>
      </w:tr>
      <w:tr w:rsidR="004E1CF5" w:rsidRPr="00E5188F" w14:paraId="47D61737" w14:textId="77777777" w:rsidTr="003639E2">
        <w:trPr>
          <w:jc w:val="center"/>
        </w:trPr>
        <w:tc>
          <w:tcPr>
            <w:tcW w:w="1659" w:type="pct"/>
            <w:tcBorders>
              <w:top w:val="nil"/>
              <w:bottom w:val="nil"/>
              <w:right w:val="single" w:sz="8" w:space="0" w:color="BFBFBF"/>
            </w:tcBorders>
            <w:shd w:val="clear" w:color="auto" w:fill="auto"/>
            <w:hideMark/>
          </w:tcPr>
          <w:p w14:paraId="57C08501"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Eskuinaldea</w:t>
            </w:r>
          </w:p>
        </w:tc>
        <w:tc>
          <w:tcPr>
            <w:tcW w:w="668" w:type="pct"/>
            <w:tcBorders>
              <w:top w:val="nil"/>
              <w:left w:val="nil"/>
              <w:bottom w:val="nil"/>
              <w:right w:val="nil"/>
            </w:tcBorders>
            <w:shd w:val="clear" w:color="auto" w:fill="auto"/>
            <w:hideMark/>
          </w:tcPr>
          <w:p w14:paraId="0FBB62A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3.288</w:t>
            </w:r>
          </w:p>
        </w:tc>
        <w:tc>
          <w:tcPr>
            <w:tcW w:w="668" w:type="pct"/>
            <w:tcBorders>
              <w:top w:val="nil"/>
              <w:left w:val="nil"/>
              <w:bottom w:val="nil"/>
              <w:right w:val="single" w:sz="8" w:space="0" w:color="BFBFBF"/>
            </w:tcBorders>
            <w:shd w:val="clear" w:color="auto" w:fill="auto"/>
            <w:hideMark/>
          </w:tcPr>
          <w:p w14:paraId="22C4CB6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w:t>
            </w:r>
          </w:p>
        </w:tc>
        <w:tc>
          <w:tcPr>
            <w:tcW w:w="668" w:type="pct"/>
            <w:tcBorders>
              <w:top w:val="nil"/>
              <w:left w:val="nil"/>
              <w:bottom w:val="nil"/>
              <w:right w:val="nil"/>
            </w:tcBorders>
            <w:shd w:val="clear" w:color="auto" w:fill="auto"/>
            <w:vAlign w:val="bottom"/>
            <w:hideMark/>
          </w:tcPr>
          <w:p w14:paraId="72BD133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3.514</w:t>
            </w:r>
          </w:p>
        </w:tc>
        <w:tc>
          <w:tcPr>
            <w:tcW w:w="668" w:type="pct"/>
            <w:tcBorders>
              <w:top w:val="nil"/>
              <w:left w:val="nil"/>
              <w:bottom w:val="nil"/>
              <w:right w:val="single" w:sz="4" w:space="0" w:color="BFBFBF" w:themeColor="background1" w:themeShade="BF"/>
            </w:tcBorders>
            <w:shd w:val="clear" w:color="auto" w:fill="auto"/>
            <w:vAlign w:val="bottom"/>
            <w:hideMark/>
          </w:tcPr>
          <w:p w14:paraId="5A9770D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w:t>
            </w:r>
          </w:p>
        </w:tc>
        <w:tc>
          <w:tcPr>
            <w:tcW w:w="668" w:type="pct"/>
            <w:tcBorders>
              <w:top w:val="nil"/>
              <w:left w:val="single" w:sz="4" w:space="0" w:color="BFBFBF" w:themeColor="background1" w:themeShade="BF"/>
              <w:bottom w:val="nil"/>
            </w:tcBorders>
            <w:shd w:val="clear" w:color="auto" w:fill="auto"/>
            <w:hideMark/>
          </w:tcPr>
          <w:p w14:paraId="7ED18B3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6,9</w:t>
            </w:r>
          </w:p>
        </w:tc>
      </w:tr>
      <w:tr w:rsidR="004E1CF5" w:rsidRPr="00E5188F" w14:paraId="3A129132" w14:textId="77777777" w:rsidTr="003639E2">
        <w:trPr>
          <w:jc w:val="center"/>
        </w:trPr>
        <w:tc>
          <w:tcPr>
            <w:tcW w:w="1659" w:type="pct"/>
            <w:tcBorders>
              <w:top w:val="nil"/>
              <w:bottom w:val="nil"/>
              <w:right w:val="single" w:sz="8" w:space="0" w:color="BFBFBF"/>
            </w:tcBorders>
            <w:shd w:val="clear" w:color="auto" w:fill="auto"/>
            <w:hideMark/>
          </w:tcPr>
          <w:p w14:paraId="7B458433"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Bilbo</w:t>
            </w:r>
          </w:p>
        </w:tc>
        <w:tc>
          <w:tcPr>
            <w:tcW w:w="668" w:type="pct"/>
            <w:tcBorders>
              <w:top w:val="nil"/>
              <w:left w:val="nil"/>
              <w:bottom w:val="nil"/>
              <w:right w:val="nil"/>
            </w:tcBorders>
            <w:shd w:val="clear" w:color="auto" w:fill="auto"/>
            <w:hideMark/>
          </w:tcPr>
          <w:p w14:paraId="34ED95F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4.170</w:t>
            </w:r>
          </w:p>
        </w:tc>
        <w:tc>
          <w:tcPr>
            <w:tcW w:w="668" w:type="pct"/>
            <w:tcBorders>
              <w:top w:val="nil"/>
              <w:left w:val="nil"/>
              <w:bottom w:val="nil"/>
              <w:right w:val="single" w:sz="8" w:space="0" w:color="BFBFBF"/>
            </w:tcBorders>
            <w:shd w:val="clear" w:color="auto" w:fill="auto"/>
            <w:hideMark/>
          </w:tcPr>
          <w:p w14:paraId="199EB48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7,6</w:t>
            </w:r>
          </w:p>
        </w:tc>
        <w:tc>
          <w:tcPr>
            <w:tcW w:w="668" w:type="pct"/>
            <w:tcBorders>
              <w:top w:val="nil"/>
              <w:left w:val="nil"/>
              <w:bottom w:val="nil"/>
              <w:right w:val="nil"/>
            </w:tcBorders>
            <w:shd w:val="clear" w:color="auto" w:fill="auto"/>
            <w:vAlign w:val="bottom"/>
            <w:hideMark/>
          </w:tcPr>
          <w:p w14:paraId="7880F87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3.981</w:t>
            </w:r>
          </w:p>
        </w:tc>
        <w:tc>
          <w:tcPr>
            <w:tcW w:w="668" w:type="pct"/>
            <w:tcBorders>
              <w:top w:val="nil"/>
              <w:left w:val="nil"/>
              <w:bottom w:val="nil"/>
              <w:right w:val="single" w:sz="4" w:space="0" w:color="BFBFBF" w:themeColor="background1" w:themeShade="BF"/>
            </w:tcBorders>
            <w:shd w:val="clear" w:color="auto" w:fill="auto"/>
            <w:vAlign w:val="bottom"/>
            <w:hideMark/>
          </w:tcPr>
          <w:p w14:paraId="06C98B8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7,0</w:t>
            </w:r>
          </w:p>
        </w:tc>
        <w:tc>
          <w:tcPr>
            <w:tcW w:w="668" w:type="pct"/>
            <w:tcBorders>
              <w:top w:val="nil"/>
              <w:left w:val="single" w:sz="4" w:space="0" w:color="BFBFBF" w:themeColor="background1" w:themeShade="BF"/>
              <w:bottom w:val="nil"/>
            </w:tcBorders>
            <w:shd w:val="clear" w:color="auto" w:fill="auto"/>
            <w:hideMark/>
          </w:tcPr>
          <w:p w14:paraId="7CFABC3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w:t>
            </w:r>
          </w:p>
        </w:tc>
      </w:tr>
      <w:tr w:rsidR="004E1CF5" w:rsidRPr="00E5188F" w14:paraId="7FC363CD" w14:textId="77777777" w:rsidTr="003639E2">
        <w:trPr>
          <w:jc w:val="center"/>
        </w:trPr>
        <w:tc>
          <w:tcPr>
            <w:tcW w:w="1659" w:type="pct"/>
            <w:tcBorders>
              <w:top w:val="nil"/>
              <w:bottom w:val="nil"/>
              <w:right w:val="single" w:sz="8" w:space="0" w:color="BFBFBF"/>
            </w:tcBorders>
            <w:shd w:val="clear" w:color="auto" w:fill="auto"/>
            <w:hideMark/>
          </w:tcPr>
          <w:p w14:paraId="75590C7E"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Ezkerraldea</w:t>
            </w:r>
          </w:p>
        </w:tc>
        <w:tc>
          <w:tcPr>
            <w:tcW w:w="668" w:type="pct"/>
            <w:tcBorders>
              <w:top w:val="nil"/>
              <w:left w:val="nil"/>
              <w:bottom w:val="nil"/>
              <w:right w:val="nil"/>
            </w:tcBorders>
            <w:shd w:val="clear" w:color="auto" w:fill="auto"/>
            <w:hideMark/>
          </w:tcPr>
          <w:p w14:paraId="74413C1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4.334</w:t>
            </w:r>
          </w:p>
        </w:tc>
        <w:tc>
          <w:tcPr>
            <w:tcW w:w="668" w:type="pct"/>
            <w:tcBorders>
              <w:top w:val="nil"/>
              <w:left w:val="nil"/>
              <w:bottom w:val="nil"/>
              <w:right w:val="single" w:sz="8" w:space="0" w:color="BFBFBF"/>
            </w:tcBorders>
            <w:shd w:val="clear" w:color="auto" w:fill="auto"/>
            <w:hideMark/>
          </w:tcPr>
          <w:p w14:paraId="05AB94E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w:t>
            </w:r>
          </w:p>
        </w:tc>
        <w:tc>
          <w:tcPr>
            <w:tcW w:w="668" w:type="pct"/>
            <w:tcBorders>
              <w:top w:val="nil"/>
              <w:left w:val="nil"/>
              <w:bottom w:val="nil"/>
              <w:right w:val="nil"/>
            </w:tcBorders>
            <w:shd w:val="clear" w:color="auto" w:fill="auto"/>
            <w:vAlign w:val="bottom"/>
            <w:hideMark/>
          </w:tcPr>
          <w:p w14:paraId="227B30B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4.017</w:t>
            </w:r>
          </w:p>
        </w:tc>
        <w:tc>
          <w:tcPr>
            <w:tcW w:w="668" w:type="pct"/>
            <w:tcBorders>
              <w:top w:val="nil"/>
              <w:left w:val="nil"/>
              <w:bottom w:val="nil"/>
              <w:right w:val="single" w:sz="4" w:space="0" w:color="BFBFBF" w:themeColor="background1" w:themeShade="BF"/>
            </w:tcBorders>
            <w:shd w:val="clear" w:color="auto" w:fill="auto"/>
            <w:vAlign w:val="bottom"/>
            <w:hideMark/>
          </w:tcPr>
          <w:p w14:paraId="6B08A01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7,0</w:t>
            </w:r>
          </w:p>
        </w:tc>
        <w:tc>
          <w:tcPr>
            <w:tcW w:w="668" w:type="pct"/>
            <w:tcBorders>
              <w:top w:val="nil"/>
              <w:left w:val="single" w:sz="4" w:space="0" w:color="BFBFBF" w:themeColor="background1" w:themeShade="BF"/>
              <w:bottom w:val="nil"/>
            </w:tcBorders>
            <w:shd w:val="clear" w:color="auto" w:fill="auto"/>
            <w:hideMark/>
          </w:tcPr>
          <w:p w14:paraId="44F17FD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w:t>
            </w:r>
          </w:p>
        </w:tc>
      </w:tr>
      <w:tr w:rsidR="004E1CF5" w:rsidRPr="00E5188F" w14:paraId="23B57E71" w14:textId="77777777" w:rsidTr="003639E2">
        <w:trPr>
          <w:jc w:val="center"/>
        </w:trPr>
        <w:tc>
          <w:tcPr>
            <w:tcW w:w="1659" w:type="pct"/>
            <w:tcBorders>
              <w:top w:val="nil"/>
              <w:bottom w:val="nil"/>
              <w:right w:val="single" w:sz="8" w:space="0" w:color="BFBFBF"/>
            </w:tcBorders>
            <w:shd w:val="clear" w:color="auto" w:fill="auto"/>
            <w:hideMark/>
          </w:tcPr>
          <w:p w14:paraId="05D8AED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Bizkaia – Kosta</w:t>
            </w:r>
          </w:p>
        </w:tc>
        <w:tc>
          <w:tcPr>
            <w:tcW w:w="668" w:type="pct"/>
            <w:tcBorders>
              <w:top w:val="nil"/>
              <w:left w:val="nil"/>
              <w:bottom w:val="nil"/>
              <w:right w:val="nil"/>
            </w:tcBorders>
            <w:shd w:val="clear" w:color="auto" w:fill="auto"/>
            <w:hideMark/>
          </w:tcPr>
          <w:p w14:paraId="64B8B2F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4.207</w:t>
            </w:r>
          </w:p>
        </w:tc>
        <w:tc>
          <w:tcPr>
            <w:tcW w:w="668" w:type="pct"/>
            <w:tcBorders>
              <w:top w:val="nil"/>
              <w:left w:val="nil"/>
              <w:bottom w:val="nil"/>
              <w:right w:val="single" w:sz="8" w:space="0" w:color="BFBFBF"/>
            </w:tcBorders>
            <w:shd w:val="clear" w:color="auto" w:fill="auto"/>
            <w:hideMark/>
          </w:tcPr>
          <w:p w14:paraId="1CB5A7E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7,7</w:t>
            </w:r>
          </w:p>
        </w:tc>
        <w:tc>
          <w:tcPr>
            <w:tcW w:w="668" w:type="pct"/>
            <w:tcBorders>
              <w:top w:val="nil"/>
              <w:left w:val="nil"/>
              <w:bottom w:val="nil"/>
              <w:right w:val="nil"/>
            </w:tcBorders>
            <w:shd w:val="clear" w:color="auto" w:fill="auto"/>
            <w:vAlign w:val="bottom"/>
            <w:hideMark/>
          </w:tcPr>
          <w:p w14:paraId="7FF75FB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4.634</w:t>
            </w:r>
          </w:p>
        </w:tc>
        <w:tc>
          <w:tcPr>
            <w:tcW w:w="668" w:type="pct"/>
            <w:tcBorders>
              <w:top w:val="nil"/>
              <w:left w:val="nil"/>
              <w:bottom w:val="nil"/>
              <w:right w:val="single" w:sz="4" w:space="0" w:color="BFBFBF" w:themeColor="background1" w:themeShade="BF"/>
            </w:tcBorders>
            <w:shd w:val="clear" w:color="auto" w:fill="auto"/>
            <w:vAlign w:val="bottom"/>
            <w:hideMark/>
          </w:tcPr>
          <w:p w14:paraId="502114E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8,1</w:t>
            </w:r>
          </w:p>
        </w:tc>
        <w:tc>
          <w:tcPr>
            <w:tcW w:w="668" w:type="pct"/>
            <w:tcBorders>
              <w:top w:val="nil"/>
              <w:left w:val="single" w:sz="4" w:space="0" w:color="BFBFBF" w:themeColor="background1" w:themeShade="BF"/>
              <w:bottom w:val="nil"/>
            </w:tcBorders>
            <w:shd w:val="clear" w:color="auto" w:fill="auto"/>
            <w:hideMark/>
          </w:tcPr>
          <w:p w14:paraId="202AC43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10,1</w:t>
            </w:r>
          </w:p>
        </w:tc>
      </w:tr>
      <w:tr w:rsidR="004E1CF5" w:rsidRPr="00E5188F" w14:paraId="42008956" w14:textId="77777777" w:rsidTr="003639E2">
        <w:trPr>
          <w:jc w:val="center"/>
        </w:trPr>
        <w:tc>
          <w:tcPr>
            <w:tcW w:w="1659" w:type="pct"/>
            <w:tcBorders>
              <w:top w:val="nil"/>
              <w:bottom w:val="nil"/>
              <w:right w:val="single" w:sz="8" w:space="0" w:color="BFBFBF"/>
            </w:tcBorders>
            <w:shd w:val="clear" w:color="auto" w:fill="auto"/>
            <w:hideMark/>
          </w:tcPr>
          <w:p w14:paraId="04C08B72"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Durangaldea</w:t>
            </w:r>
          </w:p>
        </w:tc>
        <w:tc>
          <w:tcPr>
            <w:tcW w:w="668" w:type="pct"/>
            <w:tcBorders>
              <w:top w:val="nil"/>
              <w:left w:val="nil"/>
              <w:bottom w:val="nil"/>
              <w:right w:val="nil"/>
            </w:tcBorders>
            <w:shd w:val="clear" w:color="auto" w:fill="auto"/>
            <w:hideMark/>
          </w:tcPr>
          <w:p w14:paraId="69B2587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5.315</w:t>
            </w:r>
          </w:p>
        </w:tc>
        <w:tc>
          <w:tcPr>
            <w:tcW w:w="668" w:type="pct"/>
            <w:tcBorders>
              <w:top w:val="nil"/>
              <w:left w:val="nil"/>
              <w:bottom w:val="nil"/>
              <w:right w:val="single" w:sz="8" w:space="0" w:color="BFBFBF"/>
            </w:tcBorders>
            <w:shd w:val="clear" w:color="auto" w:fill="auto"/>
            <w:hideMark/>
          </w:tcPr>
          <w:p w14:paraId="79F80AE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9,7</w:t>
            </w:r>
          </w:p>
        </w:tc>
        <w:tc>
          <w:tcPr>
            <w:tcW w:w="668" w:type="pct"/>
            <w:tcBorders>
              <w:top w:val="nil"/>
              <w:left w:val="nil"/>
              <w:bottom w:val="nil"/>
              <w:right w:val="nil"/>
            </w:tcBorders>
            <w:shd w:val="clear" w:color="auto" w:fill="auto"/>
            <w:vAlign w:val="bottom"/>
            <w:hideMark/>
          </w:tcPr>
          <w:p w14:paraId="3BC7BCB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5.660</w:t>
            </w:r>
          </w:p>
        </w:tc>
        <w:tc>
          <w:tcPr>
            <w:tcW w:w="668" w:type="pct"/>
            <w:tcBorders>
              <w:top w:val="nil"/>
              <w:left w:val="nil"/>
              <w:bottom w:val="nil"/>
              <w:right w:val="single" w:sz="4" w:space="0" w:color="BFBFBF" w:themeColor="background1" w:themeShade="BF"/>
            </w:tcBorders>
            <w:shd w:val="clear" w:color="auto" w:fill="auto"/>
            <w:vAlign w:val="bottom"/>
            <w:hideMark/>
          </w:tcPr>
          <w:p w14:paraId="78A0000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9,9</w:t>
            </w:r>
          </w:p>
        </w:tc>
        <w:tc>
          <w:tcPr>
            <w:tcW w:w="668" w:type="pct"/>
            <w:tcBorders>
              <w:top w:val="nil"/>
              <w:left w:val="single" w:sz="4" w:space="0" w:color="BFBFBF" w:themeColor="background1" w:themeShade="BF"/>
              <w:bottom w:val="nil"/>
            </w:tcBorders>
            <w:shd w:val="clear" w:color="auto" w:fill="auto"/>
            <w:hideMark/>
          </w:tcPr>
          <w:p w14:paraId="2D2D682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w:t>
            </w:r>
          </w:p>
        </w:tc>
      </w:tr>
      <w:tr w:rsidR="004E1CF5" w:rsidRPr="00E5188F" w14:paraId="43082890" w14:textId="77777777" w:rsidTr="003639E2">
        <w:trPr>
          <w:jc w:val="center"/>
        </w:trPr>
        <w:tc>
          <w:tcPr>
            <w:tcW w:w="1659" w:type="pct"/>
            <w:tcBorders>
              <w:top w:val="nil"/>
              <w:bottom w:val="nil"/>
              <w:right w:val="single" w:sz="8" w:space="0" w:color="BFBFBF"/>
            </w:tcBorders>
            <w:shd w:val="clear" w:color="auto" w:fill="auto"/>
            <w:hideMark/>
          </w:tcPr>
          <w:p w14:paraId="29A18FC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Donostialdea</w:t>
            </w:r>
          </w:p>
        </w:tc>
        <w:tc>
          <w:tcPr>
            <w:tcW w:w="668" w:type="pct"/>
            <w:tcBorders>
              <w:top w:val="nil"/>
              <w:left w:val="nil"/>
              <w:bottom w:val="nil"/>
              <w:right w:val="nil"/>
            </w:tcBorders>
            <w:shd w:val="clear" w:color="auto" w:fill="auto"/>
            <w:hideMark/>
          </w:tcPr>
          <w:p w14:paraId="361639A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9.573</w:t>
            </w:r>
          </w:p>
        </w:tc>
        <w:tc>
          <w:tcPr>
            <w:tcW w:w="668" w:type="pct"/>
            <w:tcBorders>
              <w:top w:val="nil"/>
              <w:left w:val="nil"/>
              <w:bottom w:val="nil"/>
              <w:right w:val="single" w:sz="8" w:space="0" w:color="BFBFBF"/>
            </w:tcBorders>
            <w:shd w:val="clear" w:color="auto" w:fill="auto"/>
            <w:hideMark/>
          </w:tcPr>
          <w:p w14:paraId="0DADE25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17,5</w:t>
            </w:r>
          </w:p>
        </w:tc>
        <w:tc>
          <w:tcPr>
            <w:tcW w:w="668" w:type="pct"/>
            <w:tcBorders>
              <w:top w:val="nil"/>
              <w:left w:val="nil"/>
              <w:bottom w:val="nil"/>
              <w:right w:val="nil"/>
            </w:tcBorders>
            <w:shd w:val="clear" w:color="auto" w:fill="auto"/>
            <w:vAlign w:val="bottom"/>
            <w:hideMark/>
          </w:tcPr>
          <w:p w14:paraId="62D1831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10.476</w:t>
            </w:r>
          </w:p>
        </w:tc>
        <w:tc>
          <w:tcPr>
            <w:tcW w:w="668" w:type="pct"/>
            <w:tcBorders>
              <w:top w:val="nil"/>
              <w:left w:val="nil"/>
              <w:bottom w:val="nil"/>
              <w:right w:val="single" w:sz="4" w:space="0" w:color="BFBFBF" w:themeColor="background1" w:themeShade="BF"/>
            </w:tcBorders>
            <w:shd w:val="clear" w:color="auto" w:fill="auto"/>
            <w:vAlign w:val="bottom"/>
            <w:hideMark/>
          </w:tcPr>
          <w:p w14:paraId="1A9FE95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18,4</w:t>
            </w:r>
          </w:p>
        </w:tc>
        <w:tc>
          <w:tcPr>
            <w:tcW w:w="668" w:type="pct"/>
            <w:tcBorders>
              <w:top w:val="nil"/>
              <w:left w:val="single" w:sz="4" w:space="0" w:color="BFBFBF" w:themeColor="background1" w:themeShade="BF"/>
              <w:bottom w:val="nil"/>
            </w:tcBorders>
            <w:shd w:val="clear" w:color="auto" w:fill="auto"/>
            <w:hideMark/>
          </w:tcPr>
          <w:p w14:paraId="03C8A25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9,4</w:t>
            </w:r>
          </w:p>
        </w:tc>
      </w:tr>
      <w:tr w:rsidR="004E1CF5" w:rsidRPr="00E5188F" w14:paraId="6C72B78C" w14:textId="77777777" w:rsidTr="003639E2">
        <w:trPr>
          <w:jc w:val="center"/>
        </w:trPr>
        <w:tc>
          <w:tcPr>
            <w:tcW w:w="1659" w:type="pct"/>
            <w:tcBorders>
              <w:top w:val="nil"/>
              <w:bottom w:val="nil"/>
              <w:right w:val="single" w:sz="8" w:space="0" w:color="BFBFBF"/>
            </w:tcBorders>
            <w:shd w:val="clear" w:color="auto" w:fill="auto"/>
            <w:hideMark/>
          </w:tcPr>
          <w:p w14:paraId="2B08F10F"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Tolosa – Goierri</w:t>
            </w:r>
          </w:p>
        </w:tc>
        <w:tc>
          <w:tcPr>
            <w:tcW w:w="668" w:type="pct"/>
            <w:tcBorders>
              <w:top w:val="nil"/>
              <w:left w:val="nil"/>
              <w:bottom w:val="nil"/>
              <w:right w:val="nil"/>
            </w:tcBorders>
            <w:shd w:val="clear" w:color="auto" w:fill="auto"/>
            <w:hideMark/>
          </w:tcPr>
          <w:p w14:paraId="111490A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5.477</w:t>
            </w:r>
          </w:p>
        </w:tc>
        <w:tc>
          <w:tcPr>
            <w:tcW w:w="668" w:type="pct"/>
            <w:tcBorders>
              <w:top w:val="nil"/>
              <w:left w:val="nil"/>
              <w:bottom w:val="nil"/>
              <w:right w:val="single" w:sz="8" w:space="0" w:color="BFBFBF"/>
            </w:tcBorders>
            <w:shd w:val="clear" w:color="auto" w:fill="auto"/>
            <w:hideMark/>
          </w:tcPr>
          <w:p w14:paraId="5CFD7BE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w:t>
            </w:r>
          </w:p>
        </w:tc>
        <w:tc>
          <w:tcPr>
            <w:tcW w:w="668" w:type="pct"/>
            <w:tcBorders>
              <w:top w:val="nil"/>
              <w:left w:val="nil"/>
              <w:bottom w:val="nil"/>
              <w:right w:val="nil"/>
            </w:tcBorders>
            <w:shd w:val="clear" w:color="auto" w:fill="auto"/>
            <w:vAlign w:val="bottom"/>
            <w:hideMark/>
          </w:tcPr>
          <w:p w14:paraId="0388349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5.426</w:t>
            </w:r>
          </w:p>
        </w:tc>
        <w:tc>
          <w:tcPr>
            <w:tcW w:w="668" w:type="pct"/>
            <w:tcBorders>
              <w:top w:val="nil"/>
              <w:left w:val="nil"/>
              <w:bottom w:val="nil"/>
              <w:right w:val="single" w:sz="4" w:space="0" w:color="BFBFBF" w:themeColor="background1" w:themeShade="BF"/>
            </w:tcBorders>
            <w:shd w:val="clear" w:color="auto" w:fill="auto"/>
            <w:vAlign w:val="bottom"/>
            <w:hideMark/>
          </w:tcPr>
          <w:p w14:paraId="1B55C07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w:t>
            </w:r>
          </w:p>
        </w:tc>
        <w:tc>
          <w:tcPr>
            <w:tcW w:w="668" w:type="pct"/>
            <w:tcBorders>
              <w:top w:val="nil"/>
              <w:left w:val="single" w:sz="4" w:space="0" w:color="BFBFBF" w:themeColor="background1" w:themeShade="BF"/>
              <w:bottom w:val="nil"/>
            </w:tcBorders>
            <w:shd w:val="clear" w:color="auto" w:fill="auto"/>
            <w:hideMark/>
          </w:tcPr>
          <w:p w14:paraId="43C4B57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-0,9</w:t>
            </w:r>
          </w:p>
        </w:tc>
      </w:tr>
      <w:tr w:rsidR="004E1CF5" w:rsidRPr="00E5188F" w14:paraId="33535586" w14:textId="77777777" w:rsidTr="003639E2">
        <w:trPr>
          <w:jc w:val="center"/>
        </w:trPr>
        <w:tc>
          <w:tcPr>
            <w:tcW w:w="1659" w:type="pct"/>
            <w:tcBorders>
              <w:top w:val="nil"/>
              <w:bottom w:val="nil"/>
              <w:right w:val="single" w:sz="8" w:space="0" w:color="BFBFBF"/>
            </w:tcBorders>
            <w:shd w:val="clear" w:color="auto" w:fill="auto"/>
            <w:hideMark/>
          </w:tcPr>
          <w:p w14:paraId="07F878D6"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Goiena</w:t>
            </w:r>
          </w:p>
        </w:tc>
        <w:tc>
          <w:tcPr>
            <w:tcW w:w="668" w:type="pct"/>
            <w:tcBorders>
              <w:top w:val="nil"/>
              <w:left w:val="nil"/>
              <w:bottom w:val="nil"/>
              <w:right w:val="nil"/>
            </w:tcBorders>
            <w:shd w:val="clear" w:color="auto" w:fill="auto"/>
            <w:hideMark/>
          </w:tcPr>
          <w:p w14:paraId="624070B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11.048</w:t>
            </w:r>
          </w:p>
        </w:tc>
        <w:tc>
          <w:tcPr>
            <w:tcW w:w="668" w:type="pct"/>
            <w:tcBorders>
              <w:top w:val="nil"/>
              <w:left w:val="nil"/>
              <w:bottom w:val="nil"/>
              <w:right w:val="single" w:sz="8" w:space="0" w:color="BFBFBF"/>
            </w:tcBorders>
            <w:shd w:val="clear" w:color="auto" w:fill="auto"/>
            <w:hideMark/>
          </w:tcPr>
          <w:p w14:paraId="5D305D6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20,2</w:t>
            </w:r>
          </w:p>
        </w:tc>
        <w:tc>
          <w:tcPr>
            <w:tcW w:w="668" w:type="pct"/>
            <w:tcBorders>
              <w:top w:val="nil"/>
              <w:left w:val="nil"/>
              <w:bottom w:val="nil"/>
              <w:right w:val="nil"/>
            </w:tcBorders>
            <w:shd w:val="clear" w:color="auto" w:fill="auto"/>
            <w:vAlign w:val="bottom"/>
            <w:hideMark/>
          </w:tcPr>
          <w:p w14:paraId="237BA16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12.037</w:t>
            </w:r>
          </w:p>
        </w:tc>
        <w:tc>
          <w:tcPr>
            <w:tcW w:w="668" w:type="pct"/>
            <w:tcBorders>
              <w:top w:val="nil"/>
              <w:left w:val="nil"/>
              <w:bottom w:val="nil"/>
              <w:right w:val="single" w:sz="4" w:space="0" w:color="BFBFBF" w:themeColor="background1" w:themeShade="BF"/>
            </w:tcBorders>
            <w:shd w:val="clear" w:color="auto" w:fill="auto"/>
            <w:vAlign w:val="bottom"/>
            <w:hideMark/>
          </w:tcPr>
          <w:p w14:paraId="58EC426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21,1</w:t>
            </w:r>
          </w:p>
        </w:tc>
        <w:tc>
          <w:tcPr>
            <w:tcW w:w="668" w:type="pct"/>
            <w:tcBorders>
              <w:top w:val="nil"/>
              <w:left w:val="single" w:sz="4" w:space="0" w:color="BFBFBF" w:themeColor="background1" w:themeShade="BF"/>
              <w:bottom w:val="nil"/>
            </w:tcBorders>
            <w:shd w:val="clear" w:color="auto" w:fill="auto"/>
            <w:hideMark/>
          </w:tcPr>
          <w:p w14:paraId="7ABCAD5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9,0</w:t>
            </w:r>
          </w:p>
        </w:tc>
      </w:tr>
      <w:tr w:rsidR="004E1CF5" w:rsidRPr="00E5188F" w14:paraId="0F2352F9" w14:textId="77777777" w:rsidTr="003639E2">
        <w:trPr>
          <w:jc w:val="center"/>
        </w:trPr>
        <w:tc>
          <w:tcPr>
            <w:tcW w:w="1659" w:type="pct"/>
            <w:tcBorders>
              <w:top w:val="nil"/>
              <w:bottom w:val="single" w:sz="4" w:space="0" w:color="BFBFBF" w:themeColor="background1" w:themeShade="BF"/>
              <w:right w:val="single" w:sz="8" w:space="0" w:color="BFBFBF"/>
            </w:tcBorders>
            <w:shd w:val="clear" w:color="auto" w:fill="auto"/>
            <w:hideMark/>
          </w:tcPr>
          <w:p w14:paraId="1F04CB06"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Behea</w:t>
            </w:r>
          </w:p>
        </w:tc>
        <w:tc>
          <w:tcPr>
            <w:tcW w:w="668" w:type="pct"/>
            <w:tcBorders>
              <w:top w:val="nil"/>
              <w:left w:val="nil"/>
              <w:bottom w:val="single" w:sz="4" w:space="0" w:color="BFBFBF" w:themeColor="background1" w:themeShade="BF"/>
              <w:right w:val="nil"/>
            </w:tcBorders>
            <w:shd w:val="clear" w:color="auto" w:fill="auto"/>
            <w:hideMark/>
          </w:tcPr>
          <w:p w14:paraId="15ED7AC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1.601</w:t>
            </w:r>
          </w:p>
        </w:tc>
        <w:tc>
          <w:tcPr>
            <w:tcW w:w="668" w:type="pct"/>
            <w:tcBorders>
              <w:top w:val="nil"/>
              <w:left w:val="nil"/>
              <w:bottom w:val="single" w:sz="4" w:space="0" w:color="BFBFBF" w:themeColor="background1" w:themeShade="BF"/>
              <w:right w:val="single" w:sz="8" w:space="0" w:color="BFBFBF"/>
            </w:tcBorders>
            <w:shd w:val="clear" w:color="auto" w:fill="auto"/>
            <w:hideMark/>
          </w:tcPr>
          <w:p w14:paraId="528ADBD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w:t>
            </w:r>
          </w:p>
        </w:tc>
        <w:tc>
          <w:tcPr>
            <w:tcW w:w="668" w:type="pct"/>
            <w:tcBorders>
              <w:top w:val="nil"/>
              <w:left w:val="nil"/>
              <w:bottom w:val="single" w:sz="4" w:space="0" w:color="BFBFBF" w:themeColor="background1" w:themeShade="BF"/>
              <w:right w:val="nil"/>
            </w:tcBorders>
            <w:shd w:val="clear" w:color="auto" w:fill="auto"/>
            <w:vAlign w:val="bottom"/>
            <w:hideMark/>
          </w:tcPr>
          <w:p w14:paraId="3421650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1.598</w:t>
            </w:r>
          </w:p>
        </w:tc>
        <w:tc>
          <w:tcPr>
            <w:tcW w:w="668" w:type="pct"/>
            <w:tcBorders>
              <w:top w:val="nil"/>
              <w:left w:val="nil"/>
              <w:bottom w:val="single" w:sz="4" w:space="0" w:color="BFBFBF" w:themeColor="background1" w:themeShade="BF"/>
              <w:right w:val="single" w:sz="4" w:space="0" w:color="BFBFBF" w:themeColor="background1" w:themeShade="BF"/>
            </w:tcBorders>
            <w:shd w:val="clear" w:color="auto" w:fill="auto"/>
            <w:vAlign w:val="bottom"/>
            <w:hideMark/>
          </w:tcPr>
          <w:p w14:paraId="002DC32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w:t>
            </w:r>
          </w:p>
        </w:tc>
        <w:tc>
          <w:tcPr>
            <w:tcW w:w="668" w:type="pct"/>
            <w:tcBorders>
              <w:top w:val="nil"/>
              <w:left w:val="single" w:sz="4" w:space="0" w:color="BFBFBF" w:themeColor="background1" w:themeShade="BF"/>
              <w:bottom w:val="single" w:sz="4" w:space="0" w:color="BFBFBF" w:themeColor="background1" w:themeShade="BF"/>
            </w:tcBorders>
            <w:shd w:val="clear" w:color="auto" w:fill="auto"/>
            <w:vAlign w:val="bottom"/>
            <w:hideMark/>
          </w:tcPr>
          <w:p w14:paraId="76A410B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-0,2</w:t>
            </w:r>
          </w:p>
        </w:tc>
      </w:tr>
      <w:tr w:rsidR="004E1CF5" w:rsidRPr="00E5188F" w14:paraId="4B08C2FA" w14:textId="77777777" w:rsidTr="003639E2">
        <w:trPr>
          <w:jc w:val="center"/>
        </w:trPr>
        <w:tc>
          <w:tcPr>
            <w:tcW w:w="1659"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5932C564" w14:textId="77777777" w:rsidR="004E1CF5" w:rsidRPr="00E5188F" w:rsidRDefault="004E1CF5" w:rsidP="003639E2">
            <w:pPr>
              <w:spacing w:line="240"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668" w:type="pct"/>
            <w:tcBorders>
              <w:top w:val="single" w:sz="4" w:space="0" w:color="BFBFBF" w:themeColor="background1" w:themeShade="BF"/>
              <w:left w:val="nil"/>
              <w:bottom w:val="single" w:sz="4" w:space="0" w:color="BFBFBF" w:themeColor="background1" w:themeShade="BF"/>
              <w:right w:val="nil"/>
            </w:tcBorders>
            <w:shd w:val="clear" w:color="auto" w:fill="auto"/>
            <w:hideMark/>
          </w:tcPr>
          <w:p w14:paraId="0BCB6A3E"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54.582</w:t>
            </w:r>
          </w:p>
        </w:tc>
        <w:tc>
          <w:tcPr>
            <w:tcW w:w="668"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14:paraId="15B788FE"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668"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3D0F4227"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57.018</w:t>
            </w:r>
          </w:p>
        </w:tc>
        <w:tc>
          <w:tcPr>
            <w:tcW w:w="66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hideMark/>
          </w:tcPr>
          <w:p w14:paraId="0D69AFC2"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66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hideMark/>
          </w:tcPr>
          <w:p w14:paraId="2A8853EF"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4,5</w:t>
            </w:r>
          </w:p>
        </w:tc>
      </w:tr>
    </w:tbl>
    <w:p w14:paraId="2A2CD1C7"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14789AC9" w14:textId="1B41D4DD"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07" w:name="_Toc516567959"/>
      <w:bookmarkStart w:id="508" w:name="_Toc518382909"/>
      <w:r w:rsidRPr="00E5188F">
        <w:rPr>
          <w:rFonts w:eastAsia="Times New Roman" w:cs="Arial"/>
          <w:bCs/>
          <w:color w:val="5F5F5F"/>
          <w:sz w:val="18"/>
          <w:szCs w:val="18"/>
          <w:lang w:val="eu-ES" w:eastAsia="es-ES"/>
        </w:rPr>
        <w:t>1.</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Cuadro_1.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77</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Taula</w:t>
      </w:r>
      <w:r w:rsidRPr="00E5188F">
        <w:rPr>
          <w:rFonts w:eastAsia="Times New Roman" w:cs="Arial"/>
          <w:bCs/>
          <w:color w:val="5F5F5F"/>
          <w:sz w:val="18"/>
          <w:szCs w:val="18"/>
          <w:lang w:val="eu-ES" w:eastAsia="es-ES"/>
        </w:rPr>
        <w:tab/>
      </w:r>
      <w:bookmarkEnd w:id="505"/>
      <w:r w:rsidRPr="00E5188F">
        <w:rPr>
          <w:rFonts w:eastAsia="Times New Roman" w:cs="Arial"/>
          <w:bCs/>
          <w:color w:val="5F5F5F"/>
          <w:sz w:val="18"/>
          <w:szCs w:val="18"/>
          <w:lang w:val="eu-ES" w:eastAsia="es-ES"/>
        </w:rPr>
        <w:t>2016an FORMA JURIDIKOEN ARABERA GIZARTE EKONOMIAKO GEFKen ENPLEGUAREN ESKUALDE BANAKETA (zifra absolutuak eta % bertikalak)</w:t>
      </w:r>
      <w:bookmarkEnd w:id="507"/>
      <w:bookmarkEnd w:id="508"/>
    </w:p>
    <w:tbl>
      <w:tblPr>
        <w:tblW w:w="5000" w:type="pct"/>
        <w:jc w:val="center"/>
        <w:tblCellMar>
          <w:left w:w="70" w:type="dxa"/>
          <w:right w:w="70" w:type="dxa"/>
        </w:tblCellMar>
        <w:tblLook w:val="04A0" w:firstRow="1" w:lastRow="0" w:firstColumn="1" w:lastColumn="0" w:noHBand="0" w:noVBand="1"/>
      </w:tblPr>
      <w:tblGrid>
        <w:gridCol w:w="1750"/>
        <w:gridCol w:w="1005"/>
        <w:gridCol w:w="1057"/>
        <w:gridCol w:w="1041"/>
        <w:gridCol w:w="796"/>
        <w:gridCol w:w="827"/>
        <w:gridCol w:w="821"/>
        <w:gridCol w:w="922"/>
        <w:gridCol w:w="767"/>
      </w:tblGrid>
      <w:tr w:rsidR="004E1CF5" w:rsidRPr="00E5188F" w14:paraId="65C4702A" w14:textId="77777777" w:rsidTr="003639E2">
        <w:trPr>
          <w:jc w:val="center"/>
        </w:trPr>
        <w:tc>
          <w:tcPr>
            <w:tcW w:w="974"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71D6BC2D"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r w:rsidRPr="00E5188F">
              <w:rPr>
                <w:rFonts w:ascii="Calibri" w:eastAsia="Times New Roman" w:hAnsi="Calibri" w:cs="Times New Roman"/>
                <w:color w:val="000000"/>
                <w:sz w:val="22"/>
                <w:lang w:val="eu-ES" w:eastAsia="es-ES"/>
              </w:rPr>
              <w:t>  </w:t>
            </w:r>
          </w:p>
        </w:tc>
        <w:tc>
          <w:tcPr>
            <w:tcW w:w="114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5FDFC2A"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Kooperatibak</w:t>
            </w:r>
          </w:p>
        </w:tc>
        <w:tc>
          <w:tcPr>
            <w:tcW w:w="10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0BBFADCE"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L.S.A.</w:t>
            </w:r>
          </w:p>
        </w:tc>
        <w:tc>
          <w:tcPr>
            <w:tcW w:w="91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37B6371"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L.S.M.</w:t>
            </w:r>
          </w:p>
        </w:tc>
        <w:tc>
          <w:tcPr>
            <w:tcW w:w="94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3FA2DB50"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r>
      <w:tr w:rsidR="004E1CF5" w:rsidRPr="00E5188F" w14:paraId="2A2C5D93" w14:textId="77777777" w:rsidTr="003639E2">
        <w:trPr>
          <w:jc w:val="center"/>
        </w:trPr>
        <w:tc>
          <w:tcPr>
            <w:tcW w:w="974"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14:paraId="3C0FEEDF"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p>
        </w:tc>
        <w:tc>
          <w:tcPr>
            <w:tcW w:w="55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A4BC544"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58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57DB9CE4"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57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F1EB2D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44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77BFBE0A"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1EA80F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4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6C625CF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51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4957CC0"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427" w:type="pct"/>
            <w:tcBorders>
              <w:top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5DF7F8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r>
      <w:tr w:rsidR="004E1CF5" w:rsidRPr="00E5188F" w14:paraId="2A7F745E" w14:textId="77777777" w:rsidTr="003639E2">
        <w:trPr>
          <w:jc w:val="center"/>
        </w:trPr>
        <w:tc>
          <w:tcPr>
            <w:tcW w:w="974" w:type="pct"/>
            <w:tcBorders>
              <w:top w:val="single" w:sz="4" w:space="0" w:color="BFBFBF" w:themeColor="background1" w:themeShade="BF"/>
              <w:right w:val="single" w:sz="4" w:space="0" w:color="BFBFBF" w:themeColor="background1" w:themeShade="BF"/>
            </w:tcBorders>
            <w:shd w:val="clear" w:color="auto" w:fill="auto"/>
            <w:hideMark/>
          </w:tcPr>
          <w:p w14:paraId="030E89BA"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Gasteiz</w:t>
            </w:r>
          </w:p>
        </w:tc>
        <w:tc>
          <w:tcPr>
            <w:tcW w:w="559" w:type="pct"/>
            <w:tcBorders>
              <w:top w:val="single" w:sz="4" w:space="0" w:color="BFBFBF" w:themeColor="background1" w:themeShade="BF"/>
              <w:left w:val="single" w:sz="4" w:space="0" w:color="BFBFBF" w:themeColor="background1" w:themeShade="BF"/>
            </w:tcBorders>
            <w:shd w:val="clear" w:color="auto" w:fill="auto"/>
            <w:vAlign w:val="bottom"/>
          </w:tcPr>
          <w:p w14:paraId="5FC6565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4.609</w:t>
            </w:r>
          </w:p>
        </w:tc>
        <w:tc>
          <w:tcPr>
            <w:tcW w:w="588" w:type="pct"/>
            <w:tcBorders>
              <w:top w:val="single" w:sz="4" w:space="0" w:color="BFBFBF" w:themeColor="background1" w:themeShade="BF"/>
              <w:right w:val="single" w:sz="4" w:space="0" w:color="BFBFBF" w:themeColor="background1" w:themeShade="BF"/>
            </w:tcBorders>
            <w:shd w:val="clear" w:color="auto" w:fill="auto"/>
            <w:vAlign w:val="bottom"/>
          </w:tcPr>
          <w:p w14:paraId="56EA790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9,2</w:t>
            </w:r>
          </w:p>
        </w:tc>
        <w:tc>
          <w:tcPr>
            <w:tcW w:w="579" w:type="pct"/>
            <w:tcBorders>
              <w:top w:val="single" w:sz="4" w:space="0" w:color="BFBFBF" w:themeColor="background1" w:themeShade="BF"/>
              <w:left w:val="single" w:sz="4" w:space="0" w:color="BFBFBF" w:themeColor="background1" w:themeShade="BF"/>
            </w:tcBorders>
            <w:shd w:val="clear" w:color="auto" w:fill="auto"/>
            <w:vAlign w:val="bottom"/>
          </w:tcPr>
          <w:p w14:paraId="7C311DC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132</w:t>
            </w:r>
          </w:p>
        </w:tc>
        <w:tc>
          <w:tcPr>
            <w:tcW w:w="443" w:type="pct"/>
            <w:tcBorders>
              <w:top w:val="single" w:sz="4" w:space="0" w:color="BFBFBF" w:themeColor="background1" w:themeShade="BF"/>
              <w:right w:val="single" w:sz="4" w:space="0" w:color="BFBFBF" w:themeColor="background1" w:themeShade="BF"/>
            </w:tcBorders>
            <w:shd w:val="clear" w:color="auto" w:fill="auto"/>
            <w:vAlign w:val="bottom"/>
          </w:tcPr>
          <w:p w14:paraId="0351977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w:t>
            </w:r>
          </w:p>
        </w:tc>
        <w:tc>
          <w:tcPr>
            <w:tcW w:w="460" w:type="pct"/>
            <w:tcBorders>
              <w:top w:val="single" w:sz="4" w:space="0" w:color="BFBFBF" w:themeColor="background1" w:themeShade="BF"/>
              <w:left w:val="single" w:sz="4" w:space="0" w:color="BFBFBF" w:themeColor="background1" w:themeShade="BF"/>
            </w:tcBorders>
            <w:shd w:val="clear" w:color="auto" w:fill="auto"/>
            <w:vAlign w:val="bottom"/>
          </w:tcPr>
          <w:p w14:paraId="6C2CA77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332</w:t>
            </w:r>
          </w:p>
        </w:tc>
        <w:tc>
          <w:tcPr>
            <w:tcW w:w="457" w:type="pct"/>
            <w:tcBorders>
              <w:top w:val="single" w:sz="4" w:space="0" w:color="BFBFBF" w:themeColor="background1" w:themeShade="BF"/>
              <w:right w:val="single" w:sz="4" w:space="0" w:color="BFBFBF" w:themeColor="background1" w:themeShade="BF"/>
            </w:tcBorders>
            <w:shd w:val="clear" w:color="auto" w:fill="auto"/>
            <w:vAlign w:val="bottom"/>
          </w:tcPr>
          <w:p w14:paraId="0820738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7,7</w:t>
            </w:r>
          </w:p>
        </w:tc>
        <w:tc>
          <w:tcPr>
            <w:tcW w:w="513" w:type="pct"/>
            <w:tcBorders>
              <w:top w:val="single" w:sz="4" w:space="0" w:color="BFBFBF" w:themeColor="background1" w:themeShade="BF"/>
              <w:left w:val="single" w:sz="4" w:space="0" w:color="BFBFBF" w:themeColor="background1" w:themeShade="BF"/>
            </w:tcBorders>
            <w:shd w:val="clear" w:color="auto" w:fill="auto"/>
            <w:vAlign w:val="bottom"/>
          </w:tcPr>
          <w:p w14:paraId="5FFC7B3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5.073</w:t>
            </w:r>
          </w:p>
        </w:tc>
        <w:tc>
          <w:tcPr>
            <w:tcW w:w="427" w:type="pct"/>
            <w:tcBorders>
              <w:top w:val="single" w:sz="4" w:space="0" w:color="BFBFBF" w:themeColor="background1" w:themeShade="BF"/>
            </w:tcBorders>
            <w:shd w:val="clear" w:color="auto" w:fill="auto"/>
            <w:vAlign w:val="bottom"/>
          </w:tcPr>
          <w:p w14:paraId="7410259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8,9</w:t>
            </w:r>
          </w:p>
        </w:tc>
      </w:tr>
      <w:tr w:rsidR="004E1CF5" w:rsidRPr="00E5188F" w14:paraId="7705FE85" w14:textId="77777777" w:rsidTr="003639E2">
        <w:trPr>
          <w:jc w:val="center"/>
        </w:trPr>
        <w:tc>
          <w:tcPr>
            <w:tcW w:w="974" w:type="pct"/>
            <w:tcBorders>
              <w:right w:val="single" w:sz="4" w:space="0" w:color="BFBFBF" w:themeColor="background1" w:themeShade="BF"/>
            </w:tcBorders>
            <w:shd w:val="clear" w:color="auto" w:fill="auto"/>
            <w:hideMark/>
          </w:tcPr>
          <w:p w14:paraId="769FF184" w14:textId="77777777" w:rsidR="004E1CF5" w:rsidRPr="00E5188F" w:rsidRDefault="00D36557" w:rsidP="003639E2">
            <w:pPr>
              <w:spacing w:line="264" w:lineRule="auto"/>
              <w:rPr>
                <w:rFonts w:eastAsia="Times New Roman" w:cs="Arial"/>
                <w:color w:val="000000"/>
                <w:sz w:val="16"/>
                <w:szCs w:val="16"/>
                <w:lang w:val="eu-ES" w:eastAsia="es-ES"/>
              </w:rPr>
            </w:pPr>
            <w:r>
              <w:rPr>
                <w:rFonts w:eastAsia="Times New Roman" w:cs="Arial"/>
                <w:color w:val="000000"/>
                <w:sz w:val="16"/>
                <w:szCs w:val="16"/>
                <w:lang w:val="eu-ES" w:eastAsia="es-ES"/>
              </w:rPr>
              <w:t>Aiara</w:t>
            </w:r>
          </w:p>
        </w:tc>
        <w:tc>
          <w:tcPr>
            <w:tcW w:w="559" w:type="pct"/>
            <w:tcBorders>
              <w:left w:val="single" w:sz="4" w:space="0" w:color="BFBFBF" w:themeColor="background1" w:themeShade="BF"/>
            </w:tcBorders>
            <w:shd w:val="clear" w:color="auto" w:fill="auto"/>
            <w:vAlign w:val="bottom"/>
          </w:tcPr>
          <w:p w14:paraId="71015E1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550</w:t>
            </w:r>
          </w:p>
        </w:tc>
        <w:tc>
          <w:tcPr>
            <w:tcW w:w="588" w:type="pct"/>
            <w:tcBorders>
              <w:right w:val="single" w:sz="4" w:space="0" w:color="BFBFBF" w:themeColor="background1" w:themeShade="BF"/>
            </w:tcBorders>
            <w:shd w:val="clear" w:color="auto" w:fill="auto"/>
            <w:vAlign w:val="bottom"/>
          </w:tcPr>
          <w:p w14:paraId="5C82C1F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w:t>
            </w:r>
          </w:p>
        </w:tc>
        <w:tc>
          <w:tcPr>
            <w:tcW w:w="579" w:type="pct"/>
            <w:tcBorders>
              <w:left w:val="single" w:sz="4" w:space="0" w:color="BFBFBF" w:themeColor="background1" w:themeShade="BF"/>
            </w:tcBorders>
            <w:shd w:val="clear" w:color="auto" w:fill="auto"/>
            <w:vAlign w:val="bottom"/>
          </w:tcPr>
          <w:p w14:paraId="1F57EA1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w:t>
            </w:r>
          </w:p>
        </w:tc>
        <w:tc>
          <w:tcPr>
            <w:tcW w:w="443" w:type="pct"/>
            <w:tcBorders>
              <w:right w:val="single" w:sz="4" w:space="0" w:color="BFBFBF" w:themeColor="background1" w:themeShade="BF"/>
            </w:tcBorders>
            <w:shd w:val="clear" w:color="auto" w:fill="auto"/>
            <w:vAlign w:val="bottom"/>
          </w:tcPr>
          <w:p w14:paraId="0ABC212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0,9</w:t>
            </w:r>
          </w:p>
        </w:tc>
        <w:tc>
          <w:tcPr>
            <w:tcW w:w="460" w:type="pct"/>
            <w:tcBorders>
              <w:left w:val="single" w:sz="4" w:space="0" w:color="BFBFBF" w:themeColor="background1" w:themeShade="BF"/>
            </w:tcBorders>
            <w:shd w:val="clear" w:color="auto" w:fill="auto"/>
            <w:vAlign w:val="bottom"/>
          </w:tcPr>
          <w:p w14:paraId="6E51138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w:t>
            </w:r>
          </w:p>
        </w:tc>
        <w:tc>
          <w:tcPr>
            <w:tcW w:w="457" w:type="pct"/>
            <w:tcBorders>
              <w:right w:val="single" w:sz="4" w:space="0" w:color="BFBFBF" w:themeColor="background1" w:themeShade="BF"/>
            </w:tcBorders>
            <w:shd w:val="clear" w:color="auto" w:fill="auto"/>
            <w:vAlign w:val="bottom"/>
          </w:tcPr>
          <w:p w14:paraId="376843D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0,6</w:t>
            </w:r>
          </w:p>
        </w:tc>
        <w:tc>
          <w:tcPr>
            <w:tcW w:w="513" w:type="pct"/>
            <w:tcBorders>
              <w:left w:val="single" w:sz="4" w:space="0" w:color="BFBFBF" w:themeColor="background1" w:themeShade="BF"/>
            </w:tcBorders>
            <w:shd w:val="clear" w:color="auto" w:fill="auto"/>
            <w:vAlign w:val="bottom"/>
          </w:tcPr>
          <w:p w14:paraId="35FF88B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601</w:t>
            </w:r>
          </w:p>
        </w:tc>
        <w:tc>
          <w:tcPr>
            <w:tcW w:w="427" w:type="pct"/>
            <w:shd w:val="clear" w:color="auto" w:fill="auto"/>
            <w:vAlign w:val="bottom"/>
          </w:tcPr>
          <w:p w14:paraId="272CA6C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w:t>
            </w:r>
          </w:p>
        </w:tc>
      </w:tr>
      <w:tr w:rsidR="004E1CF5" w:rsidRPr="00E5188F" w14:paraId="6C94A628" w14:textId="77777777" w:rsidTr="003639E2">
        <w:trPr>
          <w:jc w:val="center"/>
        </w:trPr>
        <w:tc>
          <w:tcPr>
            <w:tcW w:w="974" w:type="pct"/>
            <w:tcBorders>
              <w:right w:val="single" w:sz="4" w:space="0" w:color="BFBFBF" w:themeColor="background1" w:themeShade="BF"/>
            </w:tcBorders>
            <w:shd w:val="clear" w:color="auto" w:fill="auto"/>
            <w:hideMark/>
          </w:tcPr>
          <w:p w14:paraId="3C022E4D"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Eskuinaldea</w:t>
            </w:r>
          </w:p>
        </w:tc>
        <w:tc>
          <w:tcPr>
            <w:tcW w:w="559" w:type="pct"/>
            <w:tcBorders>
              <w:left w:val="single" w:sz="4" w:space="0" w:color="BFBFBF" w:themeColor="background1" w:themeShade="BF"/>
            </w:tcBorders>
            <w:shd w:val="clear" w:color="auto" w:fill="auto"/>
            <w:vAlign w:val="bottom"/>
          </w:tcPr>
          <w:p w14:paraId="3AB70EB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3.103</w:t>
            </w:r>
          </w:p>
        </w:tc>
        <w:tc>
          <w:tcPr>
            <w:tcW w:w="588" w:type="pct"/>
            <w:tcBorders>
              <w:right w:val="single" w:sz="4" w:space="0" w:color="BFBFBF" w:themeColor="background1" w:themeShade="BF"/>
            </w:tcBorders>
            <w:shd w:val="clear" w:color="auto" w:fill="auto"/>
            <w:vAlign w:val="bottom"/>
          </w:tcPr>
          <w:p w14:paraId="1BBCA56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w:t>
            </w:r>
          </w:p>
        </w:tc>
        <w:tc>
          <w:tcPr>
            <w:tcW w:w="579" w:type="pct"/>
            <w:tcBorders>
              <w:left w:val="single" w:sz="4" w:space="0" w:color="BFBFBF" w:themeColor="background1" w:themeShade="BF"/>
            </w:tcBorders>
            <w:shd w:val="clear" w:color="auto" w:fill="auto"/>
            <w:vAlign w:val="bottom"/>
          </w:tcPr>
          <w:p w14:paraId="2F21295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130</w:t>
            </w:r>
          </w:p>
        </w:tc>
        <w:tc>
          <w:tcPr>
            <w:tcW w:w="443" w:type="pct"/>
            <w:tcBorders>
              <w:right w:val="single" w:sz="4" w:space="0" w:color="BFBFBF" w:themeColor="background1" w:themeShade="BF"/>
            </w:tcBorders>
            <w:shd w:val="clear" w:color="auto" w:fill="auto"/>
            <w:vAlign w:val="bottom"/>
          </w:tcPr>
          <w:p w14:paraId="263CDEA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w:t>
            </w:r>
          </w:p>
        </w:tc>
        <w:tc>
          <w:tcPr>
            <w:tcW w:w="460" w:type="pct"/>
            <w:tcBorders>
              <w:left w:val="single" w:sz="4" w:space="0" w:color="BFBFBF" w:themeColor="background1" w:themeShade="BF"/>
            </w:tcBorders>
            <w:shd w:val="clear" w:color="auto" w:fill="auto"/>
            <w:vAlign w:val="bottom"/>
          </w:tcPr>
          <w:p w14:paraId="08368EE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280</w:t>
            </w:r>
          </w:p>
        </w:tc>
        <w:tc>
          <w:tcPr>
            <w:tcW w:w="457" w:type="pct"/>
            <w:tcBorders>
              <w:right w:val="single" w:sz="4" w:space="0" w:color="BFBFBF" w:themeColor="background1" w:themeShade="BF"/>
            </w:tcBorders>
            <w:shd w:val="clear" w:color="auto" w:fill="auto"/>
            <w:vAlign w:val="bottom"/>
          </w:tcPr>
          <w:p w14:paraId="3014EC6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w:t>
            </w:r>
          </w:p>
        </w:tc>
        <w:tc>
          <w:tcPr>
            <w:tcW w:w="513" w:type="pct"/>
            <w:tcBorders>
              <w:left w:val="single" w:sz="4" w:space="0" w:color="BFBFBF" w:themeColor="background1" w:themeShade="BF"/>
            </w:tcBorders>
            <w:shd w:val="clear" w:color="auto" w:fill="auto"/>
            <w:vAlign w:val="bottom"/>
          </w:tcPr>
          <w:p w14:paraId="2DBE76B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3.514</w:t>
            </w:r>
          </w:p>
        </w:tc>
        <w:tc>
          <w:tcPr>
            <w:tcW w:w="427" w:type="pct"/>
            <w:shd w:val="clear" w:color="auto" w:fill="auto"/>
            <w:vAlign w:val="bottom"/>
          </w:tcPr>
          <w:p w14:paraId="7EDC82D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w:t>
            </w:r>
          </w:p>
        </w:tc>
      </w:tr>
      <w:tr w:rsidR="004E1CF5" w:rsidRPr="00E5188F" w14:paraId="58F474C3" w14:textId="77777777" w:rsidTr="003639E2">
        <w:trPr>
          <w:jc w:val="center"/>
        </w:trPr>
        <w:tc>
          <w:tcPr>
            <w:tcW w:w="974" w:type="pct"/>
            <w:tcBorders>
              <w:right w:val="single" w:sz="4" w:space="0" w:color="BFBFBF" w:themeColor="background1" w:themeShade="BF"/>
            </w:tcBorders>
            <w:shd w:val="clear" w:color="auto" w:fill="auto"/>
            <w:hideMark/>
          </w:tcPr>
          <w:p w14:paraId="1DB738F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Bilbo</w:t>
            </w:r>
          </w:p>
        </w:tc>
        <w:tc>
          <w:tcPr>
            <w:tcW w:w="559" w:type="pct"/>
            <w:tcBorders>
              <w:left w:val="single" w:sz="4" w:space="0" w:color="BFBFBF" w:themeColor="background1" w:themeShade="BF"/>
            </w:tcBorders>
            <w:shd w:val="clear" w:color="auto" w:fill="auto"/>
            <w:vAlign w:val="bottom"/>
          </w:tcPr>
          <w:p w14:paraId="1910BC3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3.378</w:t>
            </w:r>
          </w:p>
        </w:tc>
        <w:tc>
          <w:tcPr>
            <w:tcW w:w="588" w:type="pct"/>
            <w:tcBorders>
              <w:right w:val="single" w:sz="4" w:space="0" w:color="BFBFBF" w:themeColor="background1" w:themeShade="BF"/>
            </w:tcBorders>
            <w:shd w:val="clear" w:color="auto" w:fill="auto"/>
            <w:vAlign w:val="bottom"/>
          </w:tcPr>
          <w:p w14:paraId="3210453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6,8</w:t>
            </w:r>
          </w:p>
        </w:tc>
        <w:tc>
          <w:tcPr>
            <w:tcW w:w="579" w:type="pct"/>
            <w:tcBorders>
              <w:left w:val="single" w:sz="4" w:space="0" w:color="BFBFBF" w:themeColor="background1" w:themeShade="BF"/>
            </w:tcBorders>
            <w:shd w:val="clear" w:color="auto" w:fill="auto"/>
            <w:vAlign w:val="bottom"/>
          </w:tcPr>
          <w:p w14:paraId="353C4FA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143</w:t>
            </w:r>
          </w:p>
        </w:tc>
        <w:tc>
          <w:tcPr>
            <w:tcW w:w="443" w:type="pct"/>
            <w:tcBorders>
              <w:right w:val="single" w:sz="4" w:space="0" w:color="BFBFBF" w:themeColor="background1" w:themeShade="BF"/>
            </w:tcBorders>
            <w:shd w:val="clear" w:color="auto" w:fill="auto"/>
            <w:vAlign w:val="bottom"/>
          </w:tcPr>
          <w:p w14:paraId="65C7CEF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w:t>
            </w:r>
          </w:p>
        </w:tc>
        <w:tc>
          <w:tcPr>
            <w:tcW w:w="460" w:type="pct"/>
            <w:tcBorders>
              <w:left w:val="single" w:sz="4" w:space="0" w:color="BFBFBF" w:themeColor="background1" w:themeShade="BF"/>
            </w:tcBorders>
            <w:shd w:val="clear" w:color="auto" w:fill="auto"/>
            <w:vAlign w:val="bottom"/>
          </w:tcPr>
          <w:p w14:paraId="3D5BE71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461</w:t>
            </w:r>
          </w:p>
        </w:tc>
        <w:tc>
          <w:tcPr>
            <w:tcW w:w="457" w:type="pct"/>
            <w:tcBorders>
              <w:right w:val="single" w:sz="4" w:space="0" w:color="BFBFBF" w:themeColor="background1" w:themeShade="BF"/>
            </w:tcBorders>
            <w:shd w:val="clear" w:color="auto" w:fill="auto"/>
            <w:vAlign w:val="bottom"/>
          </w:tcPr>
          <w:p w14:paraId="09BE60B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10,7</w:t>
            </w:r>
          </w:p>
        </w:tc>
        <w:tc>
          <w:tcPr>
            <w:tcW w:w="513" w:type="pct"/>
            <w:tcBorders>
              <w:left w:val="single" w:sz="4" w:space="0" w:color="BFBFBF" w:themeColor="background1" w:themeShade="BF"/>
            </w:tcBorders>
            <w:shd w:val="clear" w:color="auto" w:fill="auto"/>
            <w:vAlign w:val="bottom"/>
          </w:tcPr>
          <w:p w14:paraId="6791E94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3.981</w:t>
            </w:r>
          </w:p>
        </w:tc>
        <w:tc>
          <w:tcPr>
            <w:tcW w:w="427" w:type="pct"/>
            <w:shd w:val="clear" w:color="auto" w:fill="auto"/>
            <w:vAlign w:val="bottom"/>
          </w:tcPr>
          <w:p w14:paraId="63AF58F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7,0</w:t>
            </w:r>
          </w:p>
        </w:tc>
      </w:tr>
      <w:tr w:rsidR="004E1CF5" w:rsidRPr="00E5188F" w14:paraId="2294F486" w14:textId="77777777" w:rsidTr="003639E2">
        <w:trPr>
          <w:jc w:val="center"/>
        </w:trPr>
        <w:tc>
          <w:tcPr>
            <w:tcW w:w="974" w:type="pct"/>
            <w:tcBorders>
              <w:right w:val="single" w:sz="4" w:space="0" w:color="BFBFBF" w:themeColor="background1" w:themeShade="BF"/>
            </w:tcBorders>
            <w:shd w:val="clear" w:color="auto" w:fill="auto"/>
            <w:hideMark/>
          </w:tcPr>
          <w:p w14:paraId="35303ACD"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Ezkerraldea</w:t>
            </w:r>
          </w:p>
        </w:tc>
        <w:tc>
          <w:tcPr>
            <w:tcW w:w="559" w:type="pct"/>
            <w:tcBorders>
              <w:left w:val="single" w:sz="4" w:space="0" w:color="BFBFBF" w:themeColor="background1" w:themeShade="BF"/>
            </w:tcBorders>
            <w:shd w:val="clear" w:color="auto" w:fill="auto"/>
            <w:vAlign w:val="bottom"/>
          </w:tcPr>
          <w:p w14:paraId="164C9BC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3.139</w:t>
            </w:r>
          </w:p>
        </w:tc>
        <w:tc>
          <w:tcPr>
            <w:tcW w:w="588" w:type="pct"/>
            <w:tcBorders>
              <w:right w:val="single" w:sz="4" w:space="0" w:color="BFBFBF" w:themeColor="background1" w:themeShade="BF"/>
            </w:tcBorders>
            <w:shd w:val="clear" w:color="auto" w:fill="auto"/>
            <w:vAlign w:val="bottom"/>
          </w:tcPr>
          <w:p w14:paraId="1400B17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w:t>
            </w:r>
          </w:p>
        </w:tc>
        <w:tc>
          <w:tcPr>
            <w:tcW w:w="579" w:type="pct"/>
            <w:tcBorders>
              <w:left w:val="single" w:sz="4" w:space="0" w:color="BFBFBF" w:themeColor="background1" w:themeShade="BF"/>
            </w:tcBorders>
            <w:shd w:val="clear" w:color="auto" w:fill="auto"/>
            <w:vAlign w:val="bottom"/>
          </w:tcPr>
          <w:p w14:paraId="79A5782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308</w:t>
            </w:r>
          </w:p>
        </w:tc>
        <w:tc>
          <w:tcPr>
            <w:tcW w:w="443" w:type="pct"/>
            <w:tcBorders>
              <w:right w:val="single" w:sz="4" w:space="0" w:color="BFBFBF" w:themeColor="background1" w:themeShade="BF"/>
            </w:tcBorders>
            <w:shd w:val="clear" w:color="auto" w:fill="auto"/>
            <w:vAlign w:val="bottom"/>
          </w:tcPr>
          <w:p w14:paraId="5BFF3A0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10,8</w:t>
            </w:r>
          </w:p>
        </w:tc>
        <w:tc>
          <w:tcPr>
            <w:tcW w:w="460" w:type="pct"/>
            <w:tcBorders>
              <w:left w:val="single" w:sz="4" w:space="0" w:color="BFBFBF" w:themeColor="background1" w:themeShade="BF"/>
            </w:tcBorders>
            <w:shd w:val="clear" w:color="auto" w:fill="auto"/>
            <w:vAlign w:val="bottom"/>
          </w:tcPr>
          <w:p w14:paraId="6962BC1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570</w:t>
            </w:r>
          </w:p>
        </w:tc>
        <w:tc>
          <w:tcPr>
            <w:tcW w:w="457" w:type="pct"/>
            <w:tcBorders>
              <w:right w:val="single" w:sz="4" w:space="0" w:color="BFBFBF" w:themeColor="background1" w:themeShade="BF"/>
            </w:tcBorders>
            <w:shd w:val="clear" w:color="auto" w:fill="auto"/>
            <w:vAlign w:val="bottom"/>
          </w:tcPr>
          <w:p w14:paraId="0BD6C77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13,3</w:t>
            </w:r>
          </w:p>
        </w:tc>
        <w:tc>
          <w:tcPr>
            <w:tcW w:w="513" w:type="pct"/>
            <w:tcBorders>
              <w:left w:val="single" w:sz="4" w:space="0" w:color="BFBFBF" w:themeColor="background1" w:themeShade="BF"/>
            </w:tcBorders>
            <w:shd w:val="clear" w:color="auto" w:fill="auto"/>
            <w:vAlign w:val="bottom"/>
          </w:tcPr>
          <w:p w14:paraId="49AF563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4.017</w:t>
            </w:r>
          </w:p>
        </w:tc>
        <w:tc>
          <w:tcPr>
            <w:tcW w:w="427" w:type="pct"/>
            <w:shd w:val="clear" w:color="auto" w:fill="auto"/>
            <w:vAlign w:val="bottom"/>
          </w:tcPr>
          <w:p w14:paraId="668BF72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7,0</w:t>
            </w:r>
          </w:p>
        </w:tc>
      </w:tr>
      <w:tr w:rsidR="004E1CF5" w:rsidRPr="00E5188F" w14:paraId="21B1110F" w14:textId="77777777" w:rsidTr="003639E2">
        <w:trPr>
          <w:jc w:val="center"/>
        </w:trPr>
        <w:tc>
          <w:tcPr>
            <w:tcW w:w="974" w:type="pct"/>
            <w:tcBorders>
              <w:right w:val="single" w:sz="4" w:space="0" w:color="BFBFBF" w:themeColor="background1" w:themeShade="BF"/>
            </w:tcBorders>
            <w:shd w:val="clear" w:color="auto" w:fill="auto"/>
            <w:hideMark/>
          </w:tcPr>
          <w:p w14:paraId="4775875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Bizkaia – Kosta</w:t>
            </w:r>
          </w:p>
        </w:tc>
        <w:tc>
          <w:tcPr>
            <w:tcW w:w="559" w:type="pct"/>
            <w:tcBorders>
              <w:left w:val="single" w:sz="4" w:space="0" w:color="BFBFBF" w:themeColor="background1" w:themeShade="BF"/>
            </w:tcBorders>
            <w:shd w:val="clear" w:color="auto" w:fill="auto"/>
            <w:vAlign w:val="bottom"/>
          </w:tcPr>
          <w:p w14:paraId="02D67D4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4.394</w:t>
            </w:r>
          </w:p>
        </w:tc>
        <w:tc>
          <w:tcPr>
            <w:tcW w:w="588" w:type="pct"/>
            <w:tcBorders>
              <w:right w:val="single" w:sz="4" w:space="0" w:color="BFBFBF" w:themeColor="background1" w:themeShade="BF"/>
            </w:tcBorders>
            <w:shd w:val="clear" w:color="auto" w:fill="auto"/>
            <w:vAlign w:val="bottom"/>
          </w:tcPr>
          <w:p w14:paraId="7990269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8,8</w:t>
            </w:r>
          </w:p>
        </w:tc>
        <w:tc>
          <w:tcPr>
            <w:tcW w:w="579" w:type="pct"/>
            <w:tcBorders>
              <w:left w:val="single" w:sz="4" w:space="0" w:color="BFBFBF" w:themeColor="background1" w:themeShade="BF"/>
            </w:tcBorders>
            <w:shd w:val="clear" w:color="auto" w:fill="auto"/>
            <w:vAlign w:val="bottom"/>
          </w:tcPr>
          <w:p w14:paraId="2A2551F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w:t>
            </w:r>
          </w:p>
        </w:tc>
        <w:tc>
          <w:tcPr>
            <w:tcW w:w="443" w:type="pct"/>
            <w:tcBorders>
              <w:right w:val="single" w:sz="4" w:space="0" w:color="BFBFBF" w:themeColor="background1" w:themeShade="BF"/>
            </w:tcBorders>
            <w:shd w:val="clear" w:color="auto" w:fill="auto"/>
            <w:vAlign w:val="bottom"/>
          </w:tcPr>
          <w:p w14:paraId="74C72D4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w:t>
            </w:r>
          </w:p>
        </w:tc>
        <w:tc>
          <w:tcPr>
            <w:tcW w:w="460" w:type="pct"/>
            <w:tcBorders>
              <w:left w:val="single" w:sz="4" w:space="0" w:color="BFBFBF" w:themeColor="background1" w:themeShade="BF"/>
            </w:tcBorders>
            <w:shd w:val="clear" w:color="auto" w:fill="auto"/>
            <w:vAlign w:val="bottom"/>
          </w:tcPr>
          <w:p w14:paraId="1821CD6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168</w:t>
            </w:r>
          </w:p>
        </w:tc>
        <w:tc>
          <w:tcPr>
            <w:tcW w:w="457" w:type="pct"/>
            <w:tcBorders>
              <w:right w:val="single" w:sz="4" w:space="0" w:color="BFBFBF" w:themeColor="background1" w:themeShade="BF"/>
            </w:tcBorders>
            <w:shd w:val="clear" w:color="auto" w:fill="auto"/>
            <w:vAlign w:val="bottom"/>
          </w:tcPr>
          <w:p w14:paraId="63D08CA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w:t>
            </w:r>
          </w:p>
        </w:tc>
        <w:tc>
          <w:tcPr>
            <w:tcW w:w="513" w:type="pct"/>
            <w:tcBorders>
              <w:left w:val="single" w:sz="4" w:space="0" w:color="BFBFBF" w:themeColor="background1" w:themeShade="BF"/>
            </w:tcBorders>
            <w:shd w:val="clear" w:color="auto" w:fill="auto"/>
            <w:vAlign w:val="bottom"/>
          </w:tcPr>
          <w:p w14:paraId="52B0C60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4.634</w:t>
            </w:r>
          </w:p>
        </w:tc>
        <w:tc>
          <w:tcPr>
            <w:tcW w:w="427" w:type="pct"/>
            <w:shd w:val="clear" w:color="auto" w:fill="auto"/>
            <w:vAlign w:val="bottom"/>
          </w:tcPr>
          <w:p w14:paraId="62A9A87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8,1</w:t>
            </w:r>
          </w:p>
        </w:tc>
      </w:tr>
      <w:tr w:rsidR="004E1CF5" w:rsidRPr="00E5188F" w14:paraId="5CAC990E" w14:textId="77777777" w:rsidTr="003639E2">
        <w:trPr>
          <w:jc w:val="center"/>
        </w:trPr>
        <w:tc>
          <w:tcPr>
            <w:tcW w:w="974" w:type="pct"/>
            <w:tcBorders>
              <w:right w:val="single" w:sz="4" w:space="0" w:color="BFBFBF" w:themeColor="background1" w:themeShade="BF"/>
            </w:tcBorders>
            <w:shd w:val="clear" w:color="auto" w:fill="auto"/>
            <w:hideMark/>
          </w:tcPr>
          <w:p w14:paraId="20E843E5"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Durangaldea</w:t>
            </w:r>
          </w:p>
        </w:tc>
        <w:tc>
          <w:tcPr>
            <w:tcW w:w="559" w:type="pct"/>
            <w:tcBorders>
              <w:left w:val="single" w:sz="4" w:space="0" w:color="BFBFBF" w:themeColor="background1" w:themeShade="BF"/>
            </w:tcBorders>
            <w:shd w:val="clear" w:color="auto" w:fill="auto"/>
            <w:vAlign w:val="bottom"/>
          </w:tcPr>
          <w:p w14:paraId="09815AB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4.578</w:t>
            </w:r>
          </w:p>
        </w:tc>
        <w:tc>
          <w:tcPr>
            <w:tcW w:w="588" w:type="pct"/>
            <w:tcBorders>
              <w:right w:val="single" w:sz="4" w:space="0" w:color="BFBFBF" w:themeColor="background1" w:themeShade="BF"/>
            </w:tcBorders>
            <w:shd w:val="clear" w:color="auto" w:fill="auto"/>
            <w:vAlign w:val="bottom"/>
          </w:tcPr>
          <w:p w14:paraId="4281227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9,2</w:t>
            </w:r>
          </w:p>
        </w:tc>
        <w:tc>
          <w:tcPr>
            <w:tcW w:w="579" w:type="pct"/>
            <w:tcBorders>
              <w:left w:val="single" w:sz="4" w:space="0" w:color="BFBFBF" w:themeColor="background1" w:themeShade="BF"/>
            </w:tcBorders>
            <w:shd w:val="clear" w:color="auto" w:fill="auto"/>
            <w:vAlign w:val="bottom"/>
          </w:tcPr>
          <w:p w14:paraId="6F14648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720</w:t>
            </w:r>
          </w:p>
        </w:tc>
        <w:tc>
          <w:tcPr>
            <w:tcW w:w="443" w:type="pct"/>
            <w:tcBorders>
              <w:right w:val="single" w:sz="4" w:space="0" w:color="BFBFBF" w:themeColor="background1" w:themeShade="BF"/>
            </w:tcBorders>
            <w:shd w:val="clear" w:color="auto" w:fill="auto"/>
            <w:vAlign w:val="bottom"/>
          </w:tcPr>
          <w:p w14:paraId="7C628B4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25,3</w:t>
            </w:r>
          </w:p>
        </w:tc>
        <w:tc>
          <w:tcPr>
            <w:tcW w:w="460" w:type="pct"/>
            <w:tcBorders>
              <w:left w:val="single" w:sz="4" w:space="0" w:color="BFBFBF" w:themeColor="background1" w:themeShade="BF"/>
            </w:tcBorders>
            <w:shd w:val="clear" w:color="auto" w:fill="auto"/>
            <w:vAlign w:val="bottom"/>
          </w:tcPr>
          <w:p w14:paraId="6B87029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363</w:t>
            </w:r>
          </w:p>
        </w:tc>
        <w:tc>
          <w:tcPr>
            <w:tcW w:w="457" w:type="pct"/>
            <w:tcBorders>
              <w:right w:val="single" w:sz="4" w:space="0" w:color="BFBFBF" w:themeColor="background1" w:themeShade="BF"/>
            </w:tcBorders>
            <w:shd w:val="clear" w:color="auto" w:fill="auto"/>
            <w:vAlign w:val="bottom"/>
          </w:tcPr>
          <w:p w14:paraId="357AE07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8,5</w:t>
            </w:r>
          </w:p>
        </w:tc>
        <w:tc>
          <w:tcPr>
            <w:tcW w:w="513" w:type="pct"/>
            <w:tcBorders>
              <w:left w:val="single" w:sz="4" w:space="0" w:color="BFBFBF" w:themeColor="background1" w:themeShade="BF"/>
            </w:tcBorders>
            <w:shd w:val="clear" w:color="auto" w:fill="auto"/>
            <w:vAlign w:val="bottom"/>
          </w:tcPr>
          <w:p w14:paraId="460273C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5.660</w:t>
            </w:r>
          </w:p>
        </w:tc>
        <w:tc>
          <w:tcPr>
            <w:tcW w:w="427" w:type="pct"/>
            <w:shd w:val="clear" w:color="auto" w:fill="auto"/>
            <w:vAlign w:val="bottom"/>
          </w:tcPr>
          <w:p w14:paraId="6720496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9,9</w:t>
            </w:r>
          </w:p>
        </w:tc>
      </w:tr>
      <w:tr w:rsidR="004E1CF5" w:rsidRPr="00E5188F" w14:paraId="5413AF8C" w14:textId="77777777" w:rsidTr="003639E2">
        <w:trPr>
          <w:jc w:val="center"/>
        </w:trPr>
        <w:tc>
          <w:tcPr>
            <w:tcW w:w="974" w:type="pct"/>
            <w:tcBorders>
              <w:right w:val="single" w:sz="4" w:space="0" w:color="BFBFBF" w:themeColor="background1" w:themeShade="BF"/>
            </w:tcBorders>
            <w:shd w:val="clear" w:color="auto" w:fill="auto"/>
            <w:hideMark/>
          </w:tcPr>
          <w:p w14:paraId="6478A778"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Donostialdea</w:t>
            </w:r>
          </w:p>
        </w:tc>
        <w:tc>
          <w:tcPr>
            <w:tcW w:w="559" w:type="pct"/>
            <w:tcBorders>
              <w:left w:val="single" w:sz="4" w:space="0" w:color="BFBFBF" w:themeColor="background1" w:themeShade="BF"/>
            </w:tcBorders>
            <w:shd w:val="clear" w:color="auto" w:fill="auto"/>
            <w:vAlign w:val="bottom"/>
          </w:tcPr>
          <w:p w14:paraId="03BD8A5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8.668</w:t>
            </w:r>
          </w:p>
        </w:tc>
        <w:tc>
          <w:tcPr>
            <w:tcW w:w="588" w:type="pct"/>
            <w:tcBorders>
              <w:right w:val="single" w:sz="4" w:space="0" w:color="BFBFBF" w:themeColor="background1" w:themeShade="BF"/>
            </w:tcBorders>
            <w:shd w:val="clear" w:color="auto" w:fill="auto"/>
            <w:vAlign w:val="bottom"/>
          </w:tcPr>
          <w:p w14:paraId="197062E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17,4</w:t>
            </w:r>
          </w:p>
        </w:tc>
        <w:tc>
          <w:tcPr>
            <w:tcW w:w="579" w:type="pct"/>
            <w:tcBorders>
              <w:left w:val="single" w:sz="4" w:space="0" w:color="BFBFBF" w:themeColor="background1" w:themeShade="BF"/>
            </w:tcBorders>
            <w:shd w:val="clear" w:color="auto" w:fill="auto"/>
            <w:vAlign w:val="bottom"/>
          </w:tcPr>
          <w:p w14:paraId="078FF09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579</w:t>
            </w:r>
          </w:p>
        </w:tc>
        <w:tc>
          <w:tcPr>
            <w:tcW w:w="443" w:type="pct"/>
            <w:tcBorders>
              <w:right w:val="single" w:sz="4" w:space="0" w:color="BFBFBF" w:themeColor="background1" w:themeShade="BF"/>
            </w:tcBorders>
            <w:shd w:val="clear" w:color="auto" w:fill="auto"/>
            <w:vAlign w:val="bottom"/>
          </w:tcPr>
          <w:p w14:paraId="380DD08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20,3</w:t>
            </w:r>
          </w:p>
        </w:tc>
        <w:tc>
          <w:tcPr>
            <w:tcW w:w="460" w:type="pct"/>
            <w:tcBorders>
              <w:left w:val="single" w:sz="4" w:space="0" w:color="BFBFBF" w:themeColor="background1" w:themeShade="BF"/>
            </w:tcBorders>
            <w:shd w:val="clear" w:color="auto" w:fill="auto"/>
            <w:vAlign w:val="bottom"/>
          </w:tcPr>
          <w:p w14:paraId="0505DF0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1.229</w:t>
            </w:r>
          </w:p>
        </w:tc>
        <w:tc>
          <w:tcPr>
            <w:tcW w:w="457" w:type="pct"/>
            <w:tcBorders>
              <w:right w:val="single" w:sz="4" w:space="0" w:color="BFBFBF" w:themeColor="background1" w:themeShade="BF"/>
            </w:tcBorders>
            <w:shd w:val="clear" w:color="auto" w:fill="auto"/>
            <w:vAlign w:val="bottom"/>
          </w:tcPr>
          <w:p w14:paraId="4D49DF6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28,7</w:t>
            </w:r>
          </w:p>
        </w:tc>
        <w:tc>
          <w:tcPr>
            <w:tcW w:w="513" w:type="pct"/>
            <w:tcBorders>
              <w:left w:val="single" w:sz="4" w:space="0" w:color="BFBFBF" w:themeColor="background1" w:themeShade="BF"/>
            </w:tcBorders>
            <w:shd w:val="clear" w:color="auto" w:fill="auto"/>
            <w:vAlign w:val="bottom"/>
          </w:tcPr>
          <w:p w14:paraId="260CD77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10.476</w:t>
            </w:r>
          </w:p>
        </w:tc>
        <w:tc>
          <w:tcPr>
            <w:tcW w:w="427" w:type="pct"/>
            <w:shd w:val="clear" w:color="auto" w:fill="auto"/>
            <w:vAlign w:val="bottom"/>
          </w:tcPr>
          <w:p w14:paraId="55B3215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18,4</w:t>
            </w:r>
          </w:p>
        </w:tc>
      </w:tr>
      <w:tr w:rsidR="004E1CF5" w:rsidRPr="00E5188F" w14:paraId="43856C71" w14:textId="77777777" w:rsidTr="003639E2">
        <w:trPr>
          <w:jc w:val="center"/>
        </w:trPr>
        <w:tc>
          <w:tcPr>
            <w:tcW w:w="974" w:type="pct"/>
            <w:tcBorders>
              <w:right w:val="single" w:sz="4" w:space="0" w:color="BFBFBF" w:themeColor="background1" w:themeShade="BF"/>
            </w:tcBorders>
            <w:shd w:val="clear" w:color="auto" w:fill="auto"/>
            <w:hideMark/>
          </w:tcPr>
          <w:p w14:paraId="124261A2"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Tolosa – Goierri</w:t>
            </w:r>
          </w:p>
        </w:tc>
        <w:tc>
          <w:tcPr>
            <w:tcW w:w="559" w:type="pct"/>
            <w:tcBorders>
              <w:left w:val="single" w:sz="4" w:space="0" w:color="BFBFBF" w:themeColor="background1" w:themeShade="BF"/>
            </w:tcBorders>
            <w:shd w:val="clear" w:color="auto" w:fill="auto"/>
            <w:vAlign w:val="bottom"/>
          </w:tcPr>
          <w:p w14:paraId="17A83A2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4.586</w:t>
            </w:r>
          </w:p>
        </w:tc>
        <w:tc>
          <w:tcPr>
            <w:tcW w:w="588" w:type="pct"/>
            <w:tcBorders>
              <w:right w:val="single" w:sz="4" w:space="0" w:color="BFBFBF" w:themeColor="background1" w:themeShade="BF"/>
            </w:tcBorders>
            <w:shd w:val="clear" w:color="auto" w:fill="auto"/>
            <w:vAlign w:val="bottom"/>
          </w:tcPr>
          <w:p w14:paraId="2BCC9E4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9,2</w:t>
            </w:r>
          </w:p>
        </w:tc>
        <w:tc>
          <w:tcPr>
            <w:tcW w:w="579" w:type="pct"/>
            <w:tcBorders>
              <w:left w:val="single" w:sz="4" w:space="0" w:color="BFBFBF" w:themeColor="background1" w:themeShade="BF"/>
            </w:tcBorders>
            <w:shd w:val="clear" w:color="auto" w:fill="auto"/>
            <w:vAlign w:val="bottom"/>
          </w:tcPr>
          <w:p w14:paraId="63E0B9A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376</w:t>
            </w:r>
          </w:p>
        </w:tc>
        <w:tc>
          <w:tcPr>
            <w:tcW w:w="443" w:type="pct"/>
            <w:tcBorders>
              <w:right w:val="single" w:sz="4" w:space="0" w:color="BFBFBF" w:themeColor="background1" w:themeShade="BF"/>
            </w:tcBorders>
            <w:shd w:val="clear" w:color="auto" w:fill="auto"/>
            <w:vAlign w:val="bottom"/>
          </w:tcPr>
          <w:p w14:paraId="3F3FD7F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13,2</w:t>
            </w:r>
          </w:p>
        </w:tc>
        <w:tc>
          <w:tcPr>
            <w:tcW w:w="460" w:type="pct"/>
            <w:tcBorders>
              <w:left w:val="single" w:sz="4" w:space="0" w:color="BFBFBF" w:themeColor="background1" w:themeShade="BF"/>
            </w:tcBorders>
            <w:shd w:val="clear" w:color="auto" w:fill="auto"/>
            <w:vAlign w:val="bottom"/>
          </w:tcPr>
          <w:p w14:paraId="0F4C3E4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464</w:t>
            </w:r>
          </w:p>
        </w:tc>
        <w:tc>
          <w:tcPr>
            <w:tcW w:w="457" w:type="pct"/>
            <w:tcBorders>
              <w:right w:val="single" w:sz="4" w:space="0" w:color="BFBFBF" w:themeColor="background1" w:themeShade="BF"/>
            </w:tcBorders>
            <w:shd w:val="clear" w:color="auto" w:fill="auto"/>
            <w:vAlign w:val="bottom"/>
          </w:tcPr>
          <w:p w14:paraId="7AFECC3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10,8</w:t>
            </w:r>
          </w:p>
        </w:tc>
        <w:tc>
          <w:tcPr>
            <w:tcW w:w="513" w:type="pct"/>
            <w:tcBorders>
              <w:left w:val="single" w:sz="4" w:space="0" w:color="BFBFBF" w:themeColor="background1" w:themeShade="BF"/>
            </w:tcBorders>
            <w:shd w:val="clear" w:color="auto" w:fill="auto"/>
            <w:vAlign w:val="bottom"/>
          </w:tcPr>
          <w:p w14:paraId="1BED355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5.426</w:t>
            </w:r>
          </w:p>
        </w:tc>
        <w:tc>
          <w:tcPr>
            <w:tcW w:w="427" w:type="pct"/>
            <w:shd w:val="clear" w:color="auto" w:fill="auto"/>
            <w:vAlign w:val="bottom"/>
          </w:tcPr>
          <w:p w14:paraId="76234E7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w:t>
            </w:r>
          </w:p>
        </w:tc>
      </w:tr>
      <w:tr w:rsidR="004E1CF5" w:rsidRPr="00E5188F" w14:paraId="5BDA3191" w14:textId="77777777" w:rsidTr="003639E2">
        <w:trPr>
          <w:jc w:val="center"/>
        </w:trPr>
        <w:tc>
          <w:tcPr>
            <w:tcW w:w="974" w:type="pct"/>
            <w:tcBorders>
              <w:right w:val="single" w:sz="4" w:space="0" w:color="BFBFBF" w:themeColor="background1" w:themeShade="BF"/>
            </w:tcBorders>
            <w:shd w:val="clear" w:color="auto" w:fill="auto"/>
            <w:hideMark/>
          </w:tcPr>
          <w:p w14:paraId="709DFCC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Goiena</w:t>
            </w:r>
          </w:p>
        </w:tc>
        <w:tc>
          <w:tcPr>
            <w:tcW w:w="559" w:type="pct"/>
            <w:tcBorders>
              <w:left w:val="single" w:sz="4" w:space="0" w:color="BFBFBF" w:themeColor="background1" w:themeShade="BF"/>
            </w:tcBorders>
            <w:shd w:val="clear" w:color="auto" w:fill="auto"/>
            <w:vAlign w:val="bottom"/>
          </w:tcPr>
          <w:p w14:paraId="77F7FE7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11.709</w:t>
            </w:r>
          </w:p>
        </w:tc>
        <w:tc>
          <w:tcPr>
            <w:tcW w:w="588" w:type="pct"/>
            <w:tcBorders>
              <w:right w:val="single" w:sz="4" w:space="0" w:color="BFBFBF" w:themeColor="background1" w:themeShade="BF"/>
            </w:tcBorders>
            <w:shd w:val="clear" w:color="auto" w:fill="auto"/>
            <w:vAlign w:val="bottom"/>
          </w:tcPr>
          <w:p w14:paraId="7FEA0BD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23,5</w:t>
            </w:r>
          </w:p>
        </w:tc>
        <w:tc>
          <w:tcPr>
            <w:tcW w:w="579" w:type="pct"/>
            <w:tcBorders>
              <w:left w:val="single" w:sz="4" w:space="0" w:color="BFBFBF" w:themeColor="background1" w:themeShade="BF"/>
            </w:tcBorders>
            <w:shd w:val="clear" w:color="auto" w:fill="auto"/>
            <w:vAlign w:val="bottom"/>
          </w:tcPr>
          <w:p w14:paraId="50D55DF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118</w:t>
            </w:r>
          </w:p>
        </w:tc>
        <w:tc>
          <w:tcPr>
            <w:tcW w:w="443" w:type="pct"/>
            <w:tcBorders>
              <w:right w:val="single" w:sz="4" w:space="0" w:color="BFBFBF" w:themeColor="background1" w:themeShade="BF"/>
            </w:tcBorders>
            <w:shd w:val="clear" w:color="auto" w:fill="auto"/>
            <w:vAlign w:val="bottom"/>
          </w:tcPr>
          <w:p w14:paraId="2482E0B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w:t>
            </w:r>
          </w:p>
        </w:tc>
        <w:tc>
          <w:tcPr>
            <w:tcW w:w="460" w:type="pct"/>
            <w:tcBorders>
              <w:left w:val="single" w:sz="4" w:space="0" w:color="BFBFBF" w:themeColor="background1" w:themeShade="BF"/>
            </w:tcBorders>
            <w:shd w:val="clear" w:color="auto" w:fill="auto"/>
            <w:vAlign w:val="bottom"/>
          </w:tcPr>
          <w:p w14:paraId="4BF39C5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210</w:t>
            </w:r>
          </w:p>
        </w:tc>
        <w:tc>
          <w:tcPr>
            <w:tcW w:w="457" w:type="pct"/>
            <w:tcBorders>
              <w:right w:val="single" w:sz="4" w:space="0" w:color="BFBFBF" w:themeColor="background1" w:themeShade="BF"/>
            </w:tcBorders>
            <w:shd w:val="clear" w:color="auto" w:fill="auto"/>
            <w:vAlign w:val="bottom"/>
          </w:tcPr>
          <w:p w14:paraId="5BC21AA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w:t>
            </w:r>
          </w:p>
        </w:tc>
        <w:tc>
          <w:tcPr>
            <w:tcW w:w="513" w:type="pct"/>
            <w:tcBorders>
              <w:left w:val="single" w:sz="4" w:space="0" w:color="BFBFBF" w:themeColor="background1" w:themeShade="BF"/>
            </w:tcBorders>
            <w:shd w:val="clear" w:color="auto" w:fill="auto"/>
            <w:vAlign w:val="bottom"/>
          </w:tcPr>
          <w:p w14:paraId="4085A9C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12.037</w:t>
            </w:r>
          </w:p>
        </w:tc>
        <w:tc>
          <w:tcPr>
            <w:tcW w:w="427" w:type="pct"/>
            <w:shd w:val="clear" w:color="auto" w:fill="auto"/>
            <w:vAlign w:val="bottom"/>
          </w:tcPr>
          <w:p w14:paraId="62CFE03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21,1</w:t>
            </w:r>
          </w:p>
        </w:tc>
      </w:tr>
      <w:tr w:rsidR="004E1CF5" w:rsidRPr="00E5188F" w14:paraId="527CAC32" w14:textId="77777777" w:rsidTr="003639E2">
        <w:trPr>
          <w:jc w:val="center"/>
        </w:trPr>
        <w:tc>
          <w:tcPr>
            <w:tcW w:w="974" w:type="pct"/>
            <w:tcBorders>
              <w:bottom w:val="single" w:sz="4" w:space="0" w:color="BFBFBF" w:themeColor="background1" w:themeShade="BF"/>
              <w:right w:val="single" w:sz="4" w:space="0" w:color="BFBFBF" w:themeColor="background1" w:themeShade="BF"/>
            </w:tcBorders>
            <w:shd w:val="clear" w:color="auto" w:fill="auto"/>
            <w:hideMark/>
          </w:tcPr>
          <w:p w14:paraId="5CAC645C"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Behea</w:t>
            </w:r>
          </w:p>
        </w:tc>
        <w:tc>
          <w:tcPr>
            <w:tcW w:w="559" w:type="pct"/>
            <w:tcBorders>
              <w:left w:val="single" w:sz="4" w:space="0" w:color="BFBFBF" w:themeColor="background1" w:themeShade="BF"/>
              <w:bottom w:val="single" w:sz="4" w:space="0" w:color="BFBFBF" w:themeColor="background1" w:themeShade="BF"/>
            </w:tcBorders>
            <w:shd w:val="clear" w:color="auto" w:fill="auto"/>
            <w:vAlign w:val="bottom"/>
          </w:tcPr>
          <w:p w14:paraId="5C9311B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1.170</w:t>
            </w:r>
          </w:p>
        </w:tc>
        <w:tc>
          <w:tcPr>
            <w:tcW w:w="588" w:type="pct"/>
            <w:tcBorders>
              <w:bottom w:val="single" w:sz="4" w:space="0" w:color="BFBFBF" w:themeColor="background1" w:themeShade="BF"/>
              <w:right w:val="single" w:sz="4" w:space="0" w:color="BFBFBF" w:themeColor="background1" w:themeShade="BF"/>
            </w:tcBorders>
            <w:shd w:val="clear" w:color="auto" w:fill="auto"/>
            <w:vAlign w:val="bottom"/>
          </w:tcPr>
          <w:p w14:paraId="111B495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w:t>
            </w:r>
          </w:p>
        </w:tc>
        <w:tc>
          <w:tcPr>
            <w:tcW w:w="579" w:type="pct"/>
            <w:tcBorders>
              <w:left w:val="single" w:sz="4" w:space="0" w:color="BFBFBF" w:themeColor="background1" w:themeShade="BF"/>
              <w:bottom w:val="single" w:sz="4" w:space="0" w:color="BFBFBF" w:themeColor="background1" w:themeShade="BF"/>
            </w:tcBorders>
            <w:shd w:val="clear" w:color="auto" w:fill="auto"/>
            <w:vAlign w:val="bottom"/>
          </w:tcPr>
          <w:p w14:paraId="5EDA2AE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243</w:t>
            </w:r>
          </w:p>
        </w:tc>
        <w:tc>
          <w:tcPr>
            <w:tcW w:w="443" w:type="pct"/>
            <w:tcBorders>
              <w:bottom w:val="single" w:sz="4" w:space="0" w:color="BFBFBF" w:themeColor="background1" w:themeShade="BF"/>
              <w:right w:val="single" w:sz="4" w:space="0" w:color="BFBFBF" w:themeColor="background1" w:themeShade="BF"/>
            </w:tcBorders>
            <w:shd w:val="clear" w:color="auto" w:fill="auto"/>
            <w:vAlign w:val="bottom"/>
          </w:tcPr>
          <w:p w14:paraId="72ABFF7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8,5</w:t>
            </w:r>
          </w:p>
        </w:tc>
        <w:tc>
          <w:tcPr>
            <w:tcW w:w="460" w:type="pct"/>
            <w:tcBorders>
              <w:left w:val="single" w:sz="4" w:space="0" w:color="BFBFBF" w:themeColor="background1" w:themeShade="BF"/>
              <w:bottom w:val="single" w:sz="4" w:space="0" w:color="BFBFBF" w:themeColor="background1" w:themeShade="BF"/>
            </w:tcBorders>
            <w:shd w:val="clear" w:color="auto" w:fill="auto"/>
            <w:vAlign w:val="bottom"/>
          </w:tcPr>
          <w:p w14:paraId="4B751AA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186</w:t>
            </w:r>
          </w:p>
        </w:tc>
        <w:tc>
          <w:tcPr>
            <w:tcW w:w="457" w:type="pct"/>
            <w:tcBorders>
              <w:bottom w:val="single" w:sz="4" w:space="0" w:color="BFBFBF" w:themeColor="background1" w:themeShade="BF"/>
              <w:right w:val="single" w:sz="4" w:space="0" w:color="BFBFBF" w:themeColor="background1" w:themeShade="BF"/>
            </w:tcBorders>
            <w:shd w:val="clear" w:color="auto" w:fill="auto"/>
            <w:vAlign w:val="bottom"/>
          </w:tcPr>
          <w:p w14:paraId="668C540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w:t>
            </w:r>
          </w:p>
        </w:tc>
        <w:tc>
          <w:tcPr>
            <w:tcW w:w="513" w:type="pct"/>
            <w:tcBorders>
              <w:left w:val="single" w:sz="4" w:space="0" w:color="BFBFBF" w:themeColor="background1" w:themeShade="BF"/>
              <w:bottom w:val="single" w:sz="4" w:space="0" w:color="BFBFBF" w:themeColor="background1" w:themeShade="BF"/>
            </w:tcBorders>
            <w:shd w:val="clear" w:color="auto" w:fill="auto"/>
            <w:vAlign w:val="bottom"/>
          </w:tcPr>
          <w:p w14:paraId="307F945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1.598</w:t>
            </w:r>
          </w:p>
        </w:tc>
        <w:tc>
          <w:tcPr>
            <w:tcW w:w="427" w:type="pct"/>
            <w:tcBorders>
              <w:bottom w:val="single" w:sz="4" w:space="0" w:color="BFBFBF" w:themeColor="background1" w:themeShade="BF"/>
            </w:tcBorders>
            <w:shd w:val="clear" w:color="auto" w:fill="auto"/>
            <w:vAlign w:val="bottom"/>
          </w:tcPr>
          <w:p w14:paraId="296994C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w:t>
            </w:r>
          </w:p>
        </w:tc>
      </w:tr>
      <w:tr w:rsidR="004E1CF5" w:rsidRPr="00E5188F" w14:paraId="2999ABCB" w14:textId="77777777" w:rsidTr="003639E2">
        <w:trPr>
          <w:jc w:val="center"/>
        </w:trPr>
        <w:tc>
          <w:tcPr>
            <w:tcW w:w="97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3E6CC37"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55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1835097D"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49.883</w:t>
            </w:r>
          </w:p>
        </w:tc>
        <w:tc>
          <w:tcPr>
            <w:tcW w:w="58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5B9BA08"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57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1229289"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2.848</w:t>
            </w:r>
          </w:p>
        </w:tc>
        <w:tc>
          <w:tcPr>
            <w:tcW w:w="44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5C4C24"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DE1C7AA"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4.288</w:t>
            </w:r>
          </w:p>
        </w:tc>
        <w:tc>
          <w:tcPr>
            <w:tcW w:w="45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9B587C9"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51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426DCAB"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57.018</w:t>
            </w:r>
          </w:p>
        </w:tc>
        <w:tc>
          <w:tcPr>
            <w:tcW w:w="427" w:type="pct"/>
            <w:tcBorders>
              <w:top w:val="single" w:sz="4" w:space="0" w:color="BFBFBF" w:themeColor="background1" w:themeShade="BF"/>
              <w:bottom w:val="single" w:sz="4" w:space="0" w:color="BFBFBF" w:themeColor="background1" w:themeShade="BF"/>
            </w:tcBorders>
            <w:shd w:val="clear" w:color="auto" w:fill="auto"/>
            <w:vAlign w:val="bottom"/>
          </w:tcPr>
          <w:p w14:paraId="41EC843B"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r>
    </w:tbl>
    <w:p w14:paraId="076054DB" w14:textId="77777777" w:rsidR="004E1CF5" w:rsidRPr="00E5188F" w:rsidRDefault="004E1CF5" w:rsidP="004E1CF5">
      <w:pPr>
        <w:spacing w:line="264" w:lineRule="auto"/>
        <w:rPr>
          <w:lang w:val="eu-ES"/>
        </w:rPr>
      </w:pPr>
    </w:p>
    <w:p w14:paraId="15A3FB53" w14:textId="77777777" w:rsidR="004E1CF5" w:rsidRPr="00E5188F" w:rsidRDefault="004E1CF5" w:rsidP="004E1CF5">
      <w:pPr>
        <w:spacing w:line="264" w:lineRule="auto"/>
        <w:ind w:right="184"/>
        <w:jc w:val="right"/>
        <w:rPr>
          <w:rFonts w:eastAsia="Times New Roman" w:cs="Arial"/>
          <w:b/>
          <w:bCs/>
          <w:color w:val="000000"/>
          <w:sz w:val="16"/>
          <w:szCs w:val="16"/>
          <w:lang w:val="eu-ES" w:eastAsia="es-ES"/>
        </w:rPr>
      </w:pPr>
    </w:p>
    <w:p w14:paraId="4EED679B" w14:textId="00E8C090"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09" w:name="_Toc450119532"/>
      <w:bookmarkStart w:id="510" w:name="_Toc516567960"/>
      <w:bookmarkStart w:id="511" w:name="_Toc518382910"/>
      <w:r w:rsidRPr="00E5188F">
        <w:rPr>
          <w:rFonts w:eastAsia="Times New Roman" w:cs="Arial"/>
          <w:bCs/>
          <w:color w:val="5F5F5F"/>
          <w:sz w:val="18"/>
          <w:szCs w:val="18"/>
          <w:lang w:val="eu-ES" w:eastAsia="es-ES"/>
        </w:rPr>
        <w:t>1.</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Cuadro_1.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78</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Taula </w:t>
      </w:r>
      <w:r w:rsidRPr="00E5188F">
        <w:rPr>
          <w:rFonts w:eastAsia="Times New Roman" w:cs="Arial"/>
          <w:bCs/>
          <w:color w:val="5F5F5F"/>
          <w:sz w:val="18"/>
          <w:szCs w:val="18"/>
          <w:lang w:val="eu-ES" w:eastAsia="es-ES"/>
        </w:rPr>
        <w:tab/>
        <w:t xml:space="preserve">2016an GIZARTE EKONOMIAREN GEFKen INDUSTRIA ETA TERTZIARIO ENPLEGUAREN ESKUALDE BANAKETA </w:t>
      </w:r>
      <w:bookmarkEnd w:id="509"/>
      <w:r w:rsidRPr="00E5188F">
        <w:rPr>
          <w:rFonts w:eastAsia="Times New Roman" w:cs="Arial"/>
          <w:bCs/>
          <w:color w:val="5F5F5F"/>
          <w:sz w:val="18"/>
          <w:szCs w:val="18"/>
          <w:lang w:val="eu-ES" w:eastAsia="es-ES"/>
        </w:rPr>
        <w:t>(zifra absolutuak eta % bertikalak)</w:t>
      </w:r>
      <w:bookmarkEnd w:id="510"/>
      <w:bookmarkEnd w:id="511"/>
    </w:p>
    <w:tbl>
      <w:tblPr>
        <w:tblW w:w="5000" w:type="pct"/>
        <w:jc w:val="center"/>
        <w:tblCellMar>
          <w:left w:w="70" w:type="dxa"/>
          <w:right w:w="70" w:type="dxa"/>
        </w:tblCellMar>
        <w:tblLook w:val="04A0" w:firstRow="1" w:lastRow="0" w:firstColumn="1" w:lastColumn="0" w:noHBand="0" w:noVBand="1"/>
      </w:tblPr>
      <w:tblGrid>
        <w:gridCol w:w="3002"/>
        <w:gridCol w:w="1492"/>
        <w:gridCol w:w="1492"/>
        <w:gridCol w:w="1499"/>
        <w:gridCol w:w="1501"/>
      </w:tblGrid>
      <w:tr w:rsidR="004E1CF5" w:rsidRPr="00E5188F" w14:paraId="08DF1A76" w14:textId="77777777" w:rsidTr="003639E2">
        <w:trPr>
          <w:jc w:val="center"/>
        </w:trPr>
        <w:tc>
          <w:tcPr>
            <w:tcW w:w="1671"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04AC97F4"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r w:rsidRPr="00E5188F">
              <w:rPr>
                <w:rFonts w:ascii="Calibri" w:eastAsia="Times New Roman" w:hAnsi="Calibri" w:cs="Times New Roman"/>
                <w:color w:val="000000"/>
                <w:sz w:val="22"/>
                <w:lang w:val="eu-ES" w:eastAsia="es-ES"/>
              </w:rPr>
              <w:t> </w:t>
            </w:r>
          </w:p>
        </w:tc>
        <w:tc>
          <w:tcPr>
            <w:tcW w:w="1660" w:type="pct"/>
            <w:gridSpan w:val="2"/>
            <w:tcBorders>
              <w:top w:val="single" w:sz="4" w:space="0" w:color="BFBFBF" w:themeColor="background1" w:themeShade="BF"/>
              <w:left w:val="nil"/>
              <w:bottom w:val="single" w:sz="8" w:space="0" w:color="BFBFBF"/>
              <w:right w:val="single" w:sz="4" w:space="0" w:color="BFBFBF" w:themeColor="background1" w:themeShade="BF"/>
            </w:tcBorders>
            <w:shd w:val="clear" w:color="auto" w:fill="DBE5F1" w:themeFill="accent1" w:themeFillTint="33"/>
            <w:hideMark/>
          </w:tcPr>
          <w:p w14:paraId="6C4E1BAB"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Industria</w:t>
            </w:r>
          </w:p>
        </w:tc>
        <w:tc>
          <w:tcPr>
            <w:tcW w:w="1669" w:type="pct"/>
            <w:gridSpan w:val="2"/>
            <w:tcBorders>
              <w:top w:val="single" w:sz="4" w:space="0" w:color="BFBFBF" w:themeColor="background1" w:themeShade="BF"/>
              <w:left w:val="single" w:sz="4" w:space="0" w:color="BFBFBF" w:themeColor="background1" w:themeShade="BF"/>
              <w:bottom w:val="single" w:sz="8" w:space="0" w:color="BFBFBF"/>
            </w:tcBorders>
            <w:shd w:val="clear" w:color="auto" w:fill="DBE5F1" w:themeFill="accent1" w:themeFillTint="33"/>
            <w:hideMark/>
          </w:tcPr>
          <w:p w14:paraId="0B885986"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Zerbitzuak</w:t>
            </w:r>
          </w:p>
        </w:tc>
      </w:tr>
      <w:tr w:rsidR="004E1CF5" w:rsidRPr="00E5188F" w14:paraId="0B76ABCC" w14:textId="77777777" w:rsidTr="003639E2">
        <w:trPr>
          <w:jc w:val="center"/>
        </w:trPr>
        <w:tc>
          <w:tcPr>
            <w:tcW w:w="1671"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7206DDDB"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p>
        </w:tc>
        <w:tc>
          <w:tcPr>
            <w:tcW w:w="830" w:type="pct"/>
            <w:tcBorders>
              <w:top w:val="nil"/>
              <w:left w:val="nil"/>
              <w:bottom w:val="single" w:sz="4" w:space="0" w:color="BFBFBF" w:themeColor="background1" w:themeShade="BF"/>
              <w:right w:val="nil"/>
            </w:tcBorders>
            <w:shd w:val="clear" w:color="auto" w:fill="DBE5F1" w:themeFill="accent1" w:themeFillTint="33"/>
            <w:vAlign w:val="bottom"/>
            <w:hideMark/>
          </w:tcPr>
          <w:p w14:paraId="0C7A153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830"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428CC62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834" w:type="pct"/>
            <w:tcBorders>
              <w:top w:val="nil"/>
              <w:left w:val="single" w:sz="4" w:space="0" w:color="BFBFBF" w:themeColor="background1" w:themeShade="BF"/>
              <w:bottom w:val="single" w:sz="4" w:space="0" w:color="BFBFBF" w:themeColor="background1" w:themeShade="BF"/>
              <w:right w:val="nil"/>
            </w:tcBorders>
            <w:shd w:val="clear" w:color="auto" w:fill="DBE5F1" w:themeFill="accent1" w:themeFillTint="33"/>
            <w:vAlign w:val="bottom"/>
            <w:hideMark/>
          </w:tcPr>
          <w:p w14:paraId="2D9ACAF1"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835" w:type="pct"/>
            <w:tcBorders>
              <w:top w:val="nil"/>
              <w:left w:val="nil"/>
              <w:bottom w:val="single" w:sz="4" w:space="0" w:color="BFBFBF" w:themeColor="background1" w:themeShade="BF"/>
            </w:tcBorders>
            <w:shd w:val="clear" w:color="auto" w:fill="DBE5F1" w:themeFill="accent1" w:themeFillTint="33"/>
            <w:vAlign w:val="bottom"/>
            <w:hideMark/>
          </w:tcPr>
          <w:p w14:paraId="2668544C"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r>
      <w:tr w:rsidR="004E1CF5" w:rsidRPr="00E5188F" w14:paraId="79F12FA7" w14:textId="77777777" w:rsidTr="003639E2">
        <w:trPr>
          <w:jc w:val="center"/>
        </w:trPr>
        <w:tc>
          <w:tcPr>
            <w:tcW w:w="1671" w:type="pct"/>
            <w:tcBorders>
              <w:top w:val="single" w:sz="4" w:space="0" w:color="BFBFBF" w:themeColor="background1" w:themeShade="BF"/>
              <w:bottom w:val="nil"/>
              <w:right w:val="single" w:sz="8" w:space="0" w:color="BFBFBF"/>
            </w:tcBorders>
            <w:shd w:val="clear" w:color="auto" w:fill="auto"/>
            <w:hideMark/>
          </w:tcPr>
          <w:p w14:paraId="62A96FD3"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Gasteiz</w:t>
            </w:r>
          </w:p>
        </w:tc>
        <w:tc>
          <w:tcPr>
            <w:tcW w:w="830" w:type="pct"/>
            <w:tcBorders>
              <w:top w:val="single" w:sz="4" w:space="0" w:color="BFBFBF" w:themeColor="background1" w:themeShade="BF"/>
              <w:left w:val="nil"/>
              <w:bottom w:val="nil"/>
              <w:right w:val="nil"/>
            </w:tcBorders>
            <w:shd w:val="clear" w:color="auto" w:fill="auto"/>
            <w:noWrap/>
            <w:vAlign w:val="bottom"/>
          </w:tcPr>
          <w:p w14:paraId="1933CCC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1.588</w:t>
            </w:r>
          </w:p>
        </w:tc>
        <w:tc>
          <w:tcPr>
            <w:tcW w:w="830"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tcPr>
          <w:p w14:paraId="7343503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w:t>
            </w:r>
          </w:p>
        </w:tc>
        <w:tc>
          <w:tcPr>
            <w:tcW w:w="834" w:type="pct"/>
            <w:tcBorders>
              <w:top w:val="single" w:sz="4" w:space="0" w:color="BFBFBF" w:themeColor="background1" w:themeShade="BF"/>
              <w:left w:val="single" w:sz="4" w:space="0" w:color="BFBFBF" w:themeColor="background1" w:themeShade="BF"/>
              <w:bottom w:val="nil"/>
              <w:right w:val="nil"/>
            </w:tcBorders>
            <w:shd w:val="clear" w:color="auto" w:fill="auto"/>
            <w:noWrap/>
            <w:vAlign w:val="bottom"/>
          </w:tcPr>
          <w:p w14:paraId="786A60F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3.280</w:t>
            </w:r>
          </w:p>
        </w:tc>
        <w:tc>
          <w:tcPr>
            <w:tcW w:w="835" w:type="pct"/>
            <w:tcBorders>
              <w:top w:val="single" w:sz="4" w:space="0" w:color="BFBFBF" w:themeColor="background1" w:themeShade="BF"/>
              <w:left w:val="nil"/>
              <w:bottom w:val="nil"/>
            </w:tcBorders>
            <w:shd w:val="clear" w:color="auto" w:fill="auto"/>
            <w:noWrap/>
            <w:vAlign w:val="bottom"/>
          </w:tcPr>
          <w:p w14:paraId="2415F8A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10,9</w:t>
            </w:r>
          </w:p>
        </w:tc>
      </w:tr>
      <w:tr w:rsidR="004E1CF5" w:rsidRPr="00E5188F" w14:paraId="5745E124" w14:textId="77777777" w:rsidTr="003639E2">
        <w:trPr>
          <w:jc w:val="center"/>
        </w:trPr>
        <w:tc>
          <w:tcPr>
            <w:tcW w:w="1671" w:type="pct"/>
            <w:tcBorders>
              <w:top w:val="nil"/>
              <w:bottom w:val="nil"/>
              <w:right w:val="single" w:sz="8" w:space="0" w:color="BFBFBF"/>
            </w:tcBorders>
            <w:shd w:val="clear" w:color="auto" w:fill="auto"/>
            <w:hideMark/>
          </w:tcPr>
          <w:p w14:paraId="34BE05B7" w14:textId="77777777" w:rsidR="004E1CF5" w:rsidRPr="00E5188F" w:rsidRDefault="00D36557" w:rsidP="003639E2">
            <w:pPr>
              <w:spacing w:line="240" w:lineRule="auto"/>
              <w:rPr>
                <w:rFonts w:eastAsia="Times New Roman" w:cs="Arial"/>
                <w:color w:val="000000"/>
                <w:sz w:val="16"/>
                <w:szCs w:val="16"/>
                <w:lang w:val="eu-ES" w:eastAsia="es-ES"/>
              </w:rPr>
            </w:pPr>
            <w:r>
              <w:rPr>
                <w:rFonts w:eastAsia="Times New Roman" w:cs="Arial"/>
                <w:color w:val="000000"/>
                <w:sz w:val="16"/>
                <w:szCs w:val="16"/>
                <w:lang w:val="eu-ES" w:eastAsia="es-ES"/>
              </w:rPr>
              <w:t>Aiara</w:t>
            </w:r>
          </w:p>
        </w:tc>
        <w:tc>
          <w:tcPr>
            <w:tcW w:w="830" w:type="pct"/>
            <w:tcBorders>
              <w:top w:val="nil"/>
              <w:left w:val="nil"/>
              <w:bottom w:val="nil"/>
              <w:right w:val="nil"/>
            </w:tcBorders>
            <w:shd w:val="clear" w:color="auto" w:fill="auto"/>
            <w:noWrap/>
            <w:vAlign w:val="bottom"/>
          </w:tcPr>
          <w:p w14:paraId="78EE149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196</w:t>
            </w:r>
          </w:p>
        </w:tc>
        <w:tc>
          <w:tcPr>
            <w:tcW w:w="830" w:type="pct"/>
            <w:tcBorders>
              <w:top w:val="nil"/>
              <w:left w:val="nil"/>
              <w:bottom w:val="nil"/>
              <w:right w:val="single" w:sz="4" w:space="0" w:color="BFBFBF" w:themeColor="background1" w:themeShade="BF"/>
            </w:tcBorders>
            <w:shd w:val="clear" w:color="auto" w:fill="auto"/>
            <w:noWrap/>
            <w:vAlign w:val="bottom"/>
          </w:tcPr>
          <w:p w14:paraId="6099FB1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0,8</w:t>
            </w:r>
          </w:p>
        </w:tc>
        <w:tc>
          <w:tcPr>
            <w:tcW w:w="834" w:type="pct"/>
            <w:tcBorders>
              <w:top w:val="nil"/>
              <w:left w:val="single" w:sz="4" w:space="0" w:color="BFBFBF" w:themeColor="background1" w:themeShade="BF"/>
              <w:bottom w:val="nil"/>
              <w:right w:val="nil"/>
            </w:tcBorders>
            <w:shd w:val="clear" w:color="auto" w:fill="auto"/>
            <w:noWrap/>
            <w:vAlign w:val="bottom"/>
          </w:tcPr>
          <w:p w14:paraId="0E43825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348</w:t>
            </w:r>
          </w:p>
        </w:tc>
        <w:tc>
          <w:tcPr>
            <w:tcW w:w="835" w:type="pct"/>
            <w:tcBorders>
              <w:top w:val="nil"/>
              <w:left w:val="nil"/>
              <w:bottom w:val="nil"/>
            </w:tcBorders>
            <w:shd w:val="clear" w:color="auto" w:fill="auto"/>
            <w:noWrap/>
            <w:vAlign w:val="bottom"/>
          </w:tcPr>
          <w:p w14:paraId="4EEC38A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w:t>
            </w:r>
          </w:p>
        </w:tc>
      </w:tr>
      <w:tr w:rsidR="004E1CF5" w:rsidRPr="00E5188F" w14:paraId="1A9EF8D9" w14:textId="77777777" w:rsidTr="003639E2">
        <w:trPr>
          <w:jc w:val="center"/>
        </w:trPr>
        <w:tc>
          <w:tcPr>
            <w:tcW w:w="1671" w:type="pct"/>
            <w:tcBorders>
              <w:top w:val="nil"/>
              <w:bottom w:val="nil"/>
              <w:right w:val="single" w:sz="8" w:space="0" w:color="BFBFBF"/>
            </w:tcBorders>
            <w:shd w:val="clear" w:color="auto" w:fill="auto"/>
            <w:hideMark/>
          </w:tcPr>
          <w:p w14:paraId="2EDAFBB2"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Eskuinaldea</w:t>
            </w:r>
          </w:p>
        </w:tc>
        <w:tc>
          <w:tcPr>
            <w:tcW w:w="830" w:type="pct"/>
            <w:tcBorders>
              <w:top w:val="nil"/>
              <w:left w:val="nil"/>
              <w:bottom w:val="nil"/>
              <w:right w:val="nil"/>
            </w:tcBorders>
            <w:shd w:val="clear" w:color="auto" w:fill="auto"/>
            <w:noWrap/>
            <w:vAlign w:val="bottom"/>
          </w:tcPr>
          <w:p w14:paraId="21F6986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960</w:t>
            </w:r>
          </w:p>
        </w:tc>
        <w:tc>
          <w:tcPr>
            <w:tcW w:w="830" w:type="pct"/>
            <w:tcBorders>
              <w:top w:val="nil"/>
              <w:left w:val="nil"/>
              <w:bottom w:val="nil"/>
              <w:right w:val="single" w:sz="4" w:space="0" w:color="BFBFBF" w:themeColor="background1" w:themeShade="BF"/>
            </w:tcBorders>
            <w:shd w:val="clear" w:color="auto" w:fill="auto"/>
            <w:noWrap/>
            <w:vAlign w:val="bottom"/>
          </w:tcPr>
          <w:p w14:paraId="0C4299B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w:t>
            </w:r>
          </w:p>
        </w:tc>
        <w:tc>
          <w:tcPr>
            <w:tcW w:w="834" w:type="pct"/>
            <w:tcBorders>
              <w:top w:val="nil"/>
              <w:left w:val="single" w:sz="4" w:space="0" w:color="BFBFBF" w:themeColor="background1" w:themeShade="BF"/>
              <w:bottom w:val="nil"/>
              <w:right w:val="nil"/>
            </w:tcBorders>
            <w:shd w:val="clear" w:color="auto" w:fill="auto"/>
            <w:noWrap/>
            <w:vAlign w:val="bottom"/>
          </w:tcPr>
          <w:p w14:paraId="720FCE9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2.348</w:t>
            </w:r>
          </w:p>
        </w:tc>
        <w:tc>
          <w:tcPr>
            <w:tcW w:w="835" w:type="pct"/>
            <w:tcBorders>
              <w:top w:val="nil"/>
              <w:left w:val="nil"/>
              <w:bottom w:val="nil"/>
            </w:tcBorders>
            <w:shd w:val="clear" w:color="auto" w:fill="auto"/>
            <w:noWrap/>
            <w:vAlign w:val="bottom"/>
          </w:tcPr>
          <w:p w14:paraId="6375007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7,8</w:t>
            </w:r>
          </w:p>
        </w:tc>
      </w:tr>
      <w:tr w:rsidR="004E1CF5" w:rsidRPr="00E5188F" w14:paraId="0AE5293D" w14:textId="77777777" w:rsidTr="003639E2">
        <w:trPr>
          <w:jc w:val="center"/>
        </w:trPr>
        <w:tc>
          <w:tcPr>
            <w:tcW w:w="1671" w:type="pct"/>
            <w:tcBorders>
              <w:top w:val="nil"/>
              <w:bottom w:val="nil"/>
              <w:right w:val="single" w:sz="8" w:space="0" w:color="BFBFBF"/>
            </w:tcBorders>
            <w:shd w:val="clear" w:color="auto" w:fill="auto"/>
            <w:hideMark/>
          </w:tcPr>
          <w:p w14:paraId="5FBD51B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Bilbo</w:t>
            </w:r>
          </w:p>
        </w:tc>
        <w:tc>
          <w:tcPr>
            <w:tcW w:w="830" w:type="pct"/>
            <w:tcBorders>
              <w:top w:val="nil"/>
              <w:left w:val="nil"/>
              <w:bottom w:val="nil"/>
              <w:right w:val="nil"/>
            </w:tcBorders>
            <w:shd w:val="clear" w:color="auto" w:fill="auto"/>
            <w:noWrap/>
            <w:vAlign w:val="bottom"/>
          </w:tcPr>
          <w:p w14:paraId="7CF555E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284</w:t>
            </w:r>
          </w:p>
        </w:tc>
        <w:tc>
          <w:tcPr>
            <w:tcW w:w="830" w:type="pct"/>
            <w:tcBorders>
              <w:top w:val="nil"/>
              <w:left w:val="nil"/>
              <w:bottom w:val="nil"/>
              <w:right w:val="single" w:sz="4" w:space="0" w:color="BFBFBF" w:themeColor="background1" w:themeShade="BF"/>
            </w:tcBorders>
            <w:shd w:val="clear" w:color="auto" w:fill="auto"/>
            <w:noWrap/>
            <w:vAlign w:val="bottom"/>
          </w:tcPr>
          <w:p w14:paraId="6AEDC9D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w:t>
            </w:r>
          </w:p>
        </w:tc>
        <w:tc>
          <w:tcPr>
            <w:tcW w:w="834" w:type="pct"/>
            <w:tcBorders>
              <w:top w:val="nil"/>
              <w:left w:val="single" w:sz="4" w:space="0" w:color="BFBFBF" w:themeColor="background1" w:themeShade="BF"/>
              <w:bottom w:val="nil"/>
              <w:right w:val="nil"/>
            </w:tcBorders>
            <w:shd w:val="clear" w:color="auto" w:fill="auto"/>
            <w:noWrap/>
            <w:vAlign w:val="bottom"/>
          </w:tcPr>
          <w:p w14:paraId="3F6478F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3.521</w:t>
            </w:r>
          </w:p>
        </w:tc>
        <w:tc>
          <w:tcPr>
            <w:tcW w:w="835" w:type="pct"/>
            <w:tcBorders>
              <w:top w:val="nil"/>
              <w:left w:val="nil"/>
              <w:bottom w:val="nil"/>
            </w:tcBorders>
            <w:shd w:val="clear" w:color="auto" w:fill="auto"/>
            <w:noWrap/>
            <w:vAlign w:val="bottom"/>
          </w:tcPr>
          <w:p w14:paraId="0C82A44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11,7</w:t>
            </w:r>
          </w:p>
        </w:tc>
      </w:tr>
      <w:tr w:rsidR="004E1CF5" w:rsidRPr="00E5188F" w14:paraId="0E37D1B9" w14:textId="77777777" w:rsidTr="003639E2">
        <w:trPr>
          <w:jc w:val="center"/>
        </w:trPr>
        <w:tc>
          <w:tcPr>
            <w:tcW w:w="1671" w:type="pct"/>
            <w:tcBorders>
              <w:top w:val="nil"/>
              <w:bottom w:val="nil"/>
              <w:right w:val="single" w:sz="8" w:space="0" w:color="BFBFBF"/>
            </w:tcBorders>
            <w:shd w:val="clear" w:color="auto" w:fill="auto"/>
            <w:hideMark/>
          </w:tcPr>
          <w:p w14:paraId="146BBCCA"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Ezkerraldea</w:t>
            </w:r>
          </w:p>
        </w:tc>
        <w:tc>
          <w:tcPr>
            <w:tcW w:w="830" w:type="pct"/>
            <w:tcBorders>
              <w:top w:val="nil"/>
              <w:left w:val="nil"/>
              <w:bottom w:val="nil"/>
              <w:right w:val="nil"/>
            </w:tcBorders>
            <w:shd w:val="clear" w:color="auto" w:fill="auto"/>
            <w:noWrap/>
            <w:vAlign w:val="bottom"/>
          </w:tcPr>
          <w:p w14:paraId="04364AA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636</w:t>
            </w:r>
          </w:p>
        </w:tc>
        <w:tc>
          <w:tcPr>
            <w:tcW w:w="830" w:type="pct"/>
            <w:tcBorders>
              <w:top w:val="nil"/>
              <w:left w:val="nil"/>
              <w:bottom w:val="nil"/>
              <w:right w:val="single" w:sz="4" w:space="0" w:color="BFBFBF" w:themeColor="background1" w:themeShade="BF"/>
            </w:tcBorders>
            <w:shd w:val="clear" w:color="auto" w:fill="auto"/>
            <w:noWrap/>
            <w:vAlign w:val="bottom"/>
          </w:tcPr>
          <w:p w14:paraId="31D9D3A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w:t>
            </w:r>
          </w:p>
        </w:tc>
        <w:tc>
          <w:tcPr>
            <w:tcW w:w="834" w:type="pct"/>
            <w:tcBorders>
              <w:top w:val="nil"/>
              <w:left w:val="single" w:sz="4" w:space="0" w:color="BFBFBF" w:themeColor="background1" w:themeShade="BF"/>
              <w:bottom w:val="nil"/>
              <w:right w:val="nil"/>
            </w:tcBorders>
            <w:shd w:val="clear" w:color="auto" w:fill="auto"/>
            <w:noWrap/>
            <w:vAlign w:val="bottom"/>
          </w:tcPr>
          <w:p w14:paraId="0C98E33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3.109</w:t>
            </w:r>
          </w:p>
        </w:tc>
        <w:tc>
          <w:tcPr>
            <w:tcW w:w="835" w:type="pct"/>
            <w:tcBorders>
              <w:top w:val="nil"/>
              <w:left w:val="nil"/>
              <w:bottom w:val="nil"/>
            </w:tcBorders>
            <w:shd w:val="clear" w:color="auto" w:fill="auto"/>
            <w:noWrap/>
            <w:vAlign w:val="bottom"/>
          </w:tcPr>
          <w:p w14:paraId="6050938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w:t>
            </w:r>
          </w:p>
        </w:tc>
      </w:tr>
      <w:tr w:rsidR="004E1CF5" w:rsidRPr="00E5188F" w14:paraId="0B54228C" w14:textId="77777777" w:rsidTr="003639E2">
        <w:trPr>
          <w:jc w:val="center"/>
        </w:trPr>
        <w:tc>
          <w:tcPr>
            <w:tcW w:w="1671" w:type="pct"/>
            <w:tcBorders>
              <w:top w:val="nil"/>
              <w:bottom w:val="nil"/>
              <w:right w:val="single" w:sz="8" w:space="0" w:color="BFBFBF"/>
            </w:tcBorders>
            <w:shd w:val="clear" w:color="auto" w:fill="auto"/>
            <w:hideMark/>
          </w:tcPr>
          <w:p w14:paraId="0E75647A"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Bizkaia – Kosta</w:t>
            </w:r>
          </w:p>
        </w:tc>
        <w:tc>
          <w:tcPr>
            <w:tcW w:w="830" w:type="pct"/>
            <w:tcBorders>
              <w:top w:val="nil"/>
              <w:left w:val="nil"/>
              <w:bottom w:val="nil"/>
              <w:right w:val="nil"/>
            </w:tcBorders>
            <w:shd w:val="clear" w:color="auto" w:fill="auto"/>
            <w:noWrap/>
            <w:vAlign w:val="bottom"/>
          </w:tcPr>
          <w:p w14:paraId="489C4D9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3.107</w:t>
            </w:r>
          </w:p>
        </w:tc>
        <w:tc>
          <w:tcPr>
            <w:tcW w:w="830" w:type="pct"/>
            <w:tcBorders>
              <w:top w:val="nil"/>
              <w:left w:val="nil"/>
              <w:bottom w:val="nil"/>
              <w:right w:val="single" w:sz="4" w:space="0" w:color="BFBFBF" w:themeColor="background1" w:themeShade="BF"/>
            </w:tcBorders>
            <w:shd w:val="clear" w:color="auto" w:fill="auto"/>
            <w:noWrap/>
            <w:vAlign w:val="bottom"/>
          </w:tcPr>
          <w:p w14:paraId="2F5ABA8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12,3</w:t>
            </w:r>
          </w:p>
        </w:tc>
        <w:tc>
          <w:tcPr>
            <w:tcW w:w="834" w:type="pct"/>
            <w:tcBorders>
              <w:top w:val="nil"/>
              <w:left w:val="single" w:sz="4" w:space="0" w:color="BFBFBF" w:themeColor="background1" w:themeShade="BF"/>
              <w:bottom w:val="nil"/>
              <w:right w:val="nil"/>
            </w:tcBorders>
            <w:shd w:val="clear" w:color="auto" w:fill="auto"/>
            <w:noWrap/>
            <w:vAlign w:val="bottom"/>
          </w:tcPr>
          <w:p w14:paraId="46B2D13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1.376</w:t>
            </w:r>
          </w:p>
        </w:tc>
        <w:tc>
          <w:tcPr>
            <w:tcW w:w="835" w:type="pct"/>
            <w:tcBorders>
              <w:top w:val="nil"/>
              <w:left w:val="nil"/>
              <w:bottom w:val="nil"/>
            </w:tcBorders>
            <w:shd w:val="clear" w:color="auto" w:fill="auto"/>
            <w:noWrap/>
            <w:vAlign w:val="bottom"/>
          </w:tcPr>
          <w:p w14:paraId="551114B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w:t>
            </w:r>
          </w:p>
        </w:tc>
      </w:tr>
      <w:tr w:rsidR="004E1CF5" w:rsidRPr="00E5188F" w14:paraId="48CD9455" w14:textId="77777777" w:rsidTr="003639E2">
        <w:trPr>
          <w:jc w:val="center"/>
        </w:trPr>
        <w:tc>
          <w:tcPr>
            <w:tcW w:w="1671" w:type="pct"/>
            <w:tcBorders>
              <w:top w:val="nil"/>
              <w:bottom w:val="nil"/>
              <w:right w:val="single" w:sz="8" w:space="0" w:color="BFBFBF"/>
            </w:tcBorders>
            <w:shd w:val="clear" w:color="auto" w:fill="auto"/>
            <w:hideMark/>
          </w:tcPr>
          <w:p w14:paraId="35BE1094"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Durangaldea</w:t>
            </w:r>
          </w:p>
        </w:tc>
        <w:tc>
          <w:tcPr>
            <w:tcW w:w="830" w:type="pct"/>
            <w:tcBorders>
              <w:top w:val="nil"/>
              <w:left w:val="nil"/>
              <w:bottom w:val="nil"/>
              <w:right w:val="nil"/>
            </w:tcBorders>
            <w:shd w:val="clear" w:color="auto" w:fill="auto"/>
            <w:noWrap/>
            <w:vAlign w:val="bottom"/>
          </w:tcPr>
          <w:p w14:paraId="578ECEB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2.376</w:t>
            </w:r>
          </w:p>
        </w:tc>
        <w:tc>
          <w:tcPr>
            <w:tcW w:w="830" w:type="pct"/>
            <w:tcBorders>
              <w:top w:val="nil"/>
              <w:left w:val="nil"/>
              <w:bottom w:val="nil"/>
              <w:right w:val="single" w:sz="4" w:space="0" w:color="BFBFBF" w:themeColor="background1" w:themeShade="BF"/>
            </w:tcBorders>
            <w:shd w:val="clear" w:color="auto" w:fill="auto"/>
            <w:noWrap/>
            <w:vAlign w:val="bottom"/>
          </w:tcPr>
          <w:p w14:paraId="1C9C165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9,4</w:t>
            </w:r>
          </w:p>
        </w:tc>
        <w:tc>
          <w:tcPr>
            <w:tcW w:w="834" w:type="pct"/>
            <w:tcBorders>
              <w:top w:val="nil"/>
              <w:left w:val="single" w:sz="4" w:space="0" w:color="BFBFBF" w:themeColor="background1" w:themeShade="BF"/>
              <w:bottom w:val="nil"/>
              <w:right w:val="nil"/>
            </w:tcBorders>
            <w:shd w:val="clear" w:color="auto" w:fill="auto"/>
            <w:noWrap/>
            <w:vAlign w:val="bottom"/>
          </w:tcPr>
          <w:p w14:paraId="2B130B9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3.245</w:t>
            </w:r>
          </w:p>
        </w:tc>
        <w:tc>
          <w:tcPr>
            <w:tcW w:w="835" w:type="pct"/>
            <w:tcBorders>
              <w:top w:val="nil"/>
              <w:left w:val="nil"/>
              <w:bottom w:val="nil"/>
            </w:tcBorders>
            <w:shd w:val="clear" w:color="auto" w:fill="auto"/>
            <w:noWrap/>
            <w:vAlign w:val="bottom"/>
          </w:tcPr>
          <w:p w14:paraId="14B0418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10,8</w:t>
            </w:r>
          </w:p>
        </w:tc>
      </w:tr>
      <w:tr w:rsidR="004E1CF5" w:rsidRPr="00E5188F" w14:paraId="750B7AC0" w14:textId="77777777" w:rsidTr="003639E2">
        <w:trPr>
          <w:jc w:val="center"/>
        </w:trPr>
        <w:tc>
          <w:tcPr>
            <w:tcW w:w="1671" w:type="pct"/>
            <w:tcBorders>
              <w:top w:val="nil"/>
              <w:bottom w:val="nil"/>
              <w:right w:val="single" w:sz="8" w:space="0" w:color="BFBFBF"/>
            </w:tcBorders>
            <w:shd w:val="clear" w:color="auto" w:fill="auto"/>
            <w:hideMark/>
          </w:tcPr>
          <w:p w14:paraId="11C049A3"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Donostialdea</w:t>
            </w:r>
          </w:p>
        </w:tc>
        <w:tc>
          <w:tcPr>
            <w:tcW w:w="830" w:type="pct"/>
            <w:tcBorders>
              <w:top w:val="nil"/>
              <w:left w:val="nil"/>
              <w:bottom w:val="nil"/>
              <w:right w:val="nil"/>
            </w:tcBorders>
            <w:shd w:val="clear" w:color="auto" w:fill="auto"/>
            <w:noWrap/>
            <w:vAlign w:val="bottom"/>
          </w:tcPr>
          <w:p w14:paraId="18D5B40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3.536</w:t>
            </w:r>
          </w:p>
        </w:tc>
        <w:tc>
          <w:tcPr>
            <w:tcW w:w="830" w:type="pct"/>
            <w:tcBorders>
              <w:top w:val="nil"/>
              <w:left w:val="nil"/>
              <w:bottom w:val="nil"/>
              <w:right w:val="single" w:sz="4" w:space="0" w:color="BFBFBF" w:themeColor="background1" w:themeShade="BF"/>
            </w:tcBorders>
            <w:shd w:val="clear" w:color="auto" w:fill="auto"/>
            <w:noWrap/>
            <w:vAlign w:val="bottom"/>
          </w:tcPr>
          <w:p w14:paraId="5967504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14,0</w:t>
            </w:r>
          </w:p>
        </w:tc>
        <w:tc>
          <w:tcPr>
            <w:tcW w:w="834" w:type="pct"/>
            <w:tcBorders>
              <w:top w:val="nil"/>
              <w:left w:val="single" w:sz="4" w:space="0" w:color="BFBFBF" w:themeColor="background1" w:themeShade="BF"/>
              <w:bottom w:val="nil"/>
              <w:right w:val="nil"/>
            </w:tcBorders>
            <w:shd w:val="clear" w:color="auto" w:fill="auto"/>
            <w:noWrap/>
            <w:vAlign w:val="bottom"/>
          </w:tcPr>
          <w:p w14:paraId="6B7F52F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6.466</w:t>
            </w:r>
          </w:p>
        </w:tc>
        <w:tc>
          <w:tcPr>
            <w:tcW w:w="835" w:type="pct"/>
            <w:tcBorders>
              <w:top w:val="nil"/>
              <w:left w:val="nil"/>
              <w:bottom w:val="nil"/>
            </w:tcBorders>
            <w:shd w:val="clear" w:color="auto" w:fill="auto"/>
            <w:noWrap/>
            <w:vAlign w:val="bottom"/>
          </w:tcPr>
          <w:p w14:paraId="0E9E96C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21,6</w:t>
            </w:r>
          </w:p>
        </w:tc>
      </w:tr>
      <w:tr w:rsidR="004E1CF5" w:rsidRPr="00E5188F" w14:paraId="08491A81" w14:textId="77777777" w:rsidTr="003639E2">
        <w:trPr>
          <w:jc w:val="center"/>
        </w:trPr>
        <w:tc>
          <w:tcPr>
            <w:tcW w:w="1671" w:type="pct"/>
            <w:tcBorders>
              <w:top w:val="nil"/>
              <w:bottom w:val="nil"/>
              <w:right w:val="single" w:sz="8" w:space="0" w:color="BFBFBF"/>
            </w:tcBorders>
            <w:shd w:val="clear" w:color="auto" w:fill="auto"/>
            <w:hideMark/>
          </w:tcPr>
          <w:p w14:paraId="547120DE"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Tolosa – Goierri</w:t>
            </w:r>
          </w:p>
        </w:tc>
        <w:tc>
          <w:tcPr>
            <w:tcW w:w="830" w:type="pct"/>
            <w:tcBorders>
              <w:top w:val="nil"/>
              <w:left w:val="nil"/>
              <w:bottom w:val="nil"/>
              <w:right w:val="nil"/>
            </w:tcBorders>
            <w:shd w:val="clear" w:color="auto" w:fill="auto"/>
            <w:noWrap/>
            <w:vAlign w:val="bottom"/>
          </w:tcPr>
          <w:p w14:paraId="1306CE1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3.450</w:t>
            </w:r>
          </w:p>
        </w:tc>
        <w:tc>
          <w:tcPr>
            <w:tcW w:w="830" w:type="pct"/>
            <w:tcBorders>
              <w:top w:val="nil"/>
              <w:left w:val="nil"/>
              <w:bottom w:val="nil"/>
              <w:right w:val="single" w:sz="4" w:space="0" w:color="BFBFBF" w:themeColor="background1" w:themeShade="BF"/>
            </w:tcBorders>
            <w:shd w:val="clear" w:color="auto" w:fill="auto"/>
            <w:noWrap/>
            <w:vAlign w:val="bottom"/>
          </w:tcPr>
          <w:p w14:paraId="071C783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13,7</w:t>
            </w:r>
          </w:p>
        </w:tc>
        <w:tc>
          <w:tcPr>
            <w:tcW w:w="834" w:type="pct"/>
            <w:tcBorders>
              <w:top w:val="nil"/>
              <w:left w:val="single" w:sz="4" w:space="0" w:color="BFBFBF" w:themeColor="background1" w:themeShade="BF"/>
              <w:bottom w:val="nil"/>
              <w:right w:val="nil"/>
            </w:tcBorders>
            <w:shd w:val="clear" w:color="auto" w:fill="auto"/>
            <w:noWrap/>
            <w:vAlign w:val="bottom"/>
          </w:tcPr>
          <w:p w14:paraId="6A3B6F4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1.831</w:t>
            </w:r>
          </w:p>
        </w:tc>
        <w:tc>
          <w:tcPr>
            <w:tcW w:w="835" w:type="pct"/>
            <w:tcBorders>
              <w:top w:val="nil"/>
              <w:left w:val="nil"/>
              <w:bottom w:val="nil"/>
            </w:tcBorders>
            <w:shd w:val="clear" w:color="auto" w:fill="auto"/>
            <w:noWrap/>
            <w:vAlign w:val="bottom"/>
          </w:tcPr>
          <w:p w14:paraId="0528C63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6,1</w:t>
            </w:r>
          </w:p>
        </w:tc>
      </w:tr>
      <w:tr w:rsidR="004E1CF5" w:rsidRPr="00E5188F" w14:paraId="6374B496" w14:textId="77777777" w:rsidTr="003639E2">
        <w:trPr>
          <w:jc w:val="center"/>
        </w:trPr>
        <w:tc>
          <w:tcPr>
            <w:tcW w:w="1671" w:type="pct"/>
            <w:tcBorders>
              <w:top w:val="nil"/>
              <w:bottom w:val="nil"/>
              <w:right w:val="single" w:sz="8" w:space="0" w:color="BFBFBF"/>
            </w:tcBorders>
            <w:shd w:val="clear" w:color="auto" w:fill="auto"/>
            <w:hideMark/>
          </w:tcPr>
          <w:p w14:paraId="778A7744"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Goiena</w:t>
            </w:r>
          </w:p>
        </w:tc>
        <w:tc>
          <w:tcPr>
            <w:tcW w:w="830" w:type="pct"/>
            <w:tcBorders>
              <w:top w:val="nil"/>
              <w:left w:val="nil"/>
              <w:bottom w:val="nil"/>
              <w:right w:val="nil"/>
            </w:tcBorders>
            <w:shd w:val="clear" w:color="auto" w:fill="auto"/>
            <w:noWrap/>
            <w:vAlign w:val="bottom"/>
          </w:tcPr>
          <w:p w14:paraId="160E529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8.135</w:t>
            </w:r>
          </w:p>
        </w:tc>
        <w:tc>
          <w:tcPr>
            <w:tcW w:w="830" w:type="pct"/>
            <w:tcBorders>
              <w:top w:val="nil"/>
              <w:left w:val="nil"/>
              <w:bottom w:val="nil"/>
              <w:right w:val="single" w:sz="4" w:space="0" w:color="BFBFBF" w:themeColor="background1" w:themeShade="BF"/>
            </w:tcBorders>
            <w:shd w:val="clear" w:color="auto" w:fill="auto"/>
            <w:noWrap/>
            <w:vAlign w:val="bottom"/>
          </w:tcPr>
          <w:p w14:paraId="3E82E0B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32,2</w:t>
            </w:r>
          </w:p>
        </w:tc>
        <w:tc>
          <w:tcPr>
            <w:tcW w:w="834" w:type="pct"/>
            <w:tcBorders>
              <w:top w:val="nil"/>
              <w:left w:val="single" w:sz="4" w:space="0" w:color="BFBFBF" w:themeColor="background1" w:themeShade="BF"/>
              <w:bottom w:val="nil"/>
              <w:right w:val="nil"/>
            </w:tcBorders>
            <w:shd w:val="clear" w:color="auto" w:fill="auto"/>
            <w:noWrap/>
            <w:vAlign w:val="bottom"/>
          </w:tcPr>
          <w:p w14:paraId="3DF49ED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3.844</w:t>
            </w:r>
          </w:p>
        </w:tc>
        <w:tc>
          <w:tcPr>
            <w:tcW w:w="835" w:type="pct"/>
            <w:tcBorders>
              <w:top w:val="nil"/>
              <w:left w:val="nil"/>
              <w:bottom w:val="nil"/>
            </w:tcBorders>
            <w:shd w:val="clear" w:color="auto" w:fill="auto"/>
            <w:noWrap/>
            <w:vAlign w:val="bottom"/>
          </w:tcPr>
          <w:p w14:paraId="6C7F1C7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12,8</w:t>
            </w:r>
          </w:p>
        </w:tc>
      </w:tr>
      <w:tr w:rsidR="004E1CF5" w:rsidRPr="00E5188F" w14:paraId="75979334" w14:textId="77777777" w:rsidTr="003639E2">
        <w:trPr>
          <w:jc w:val="center"/>
        </w:trPr>
        <w:tc>
          <w:tcPr>
            <w:tcW w:w="1671" w:type="pct"/>
            <w:tcBorders>
              <w:top w:val="nil"/>
              <w:bottom w:val="single" w:sz="4" w:space="0" w:color="BFBFBF" w:themeColor="background1" w:themeShade="BF"/>
              <w:right w:val="single" w:sz="8" w:space="0" w:color="BFBFBF"/>
            </w:tcBorders>
            <w:shd w:val="clear" w:color="auto" w:fill="auto"/>
            <w:hideMark/>
          </w:tcPr>
          <w:p w14:paraId="0F40BBEE"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Behea</w:t>
            </w:r>
          </w:p>
        </w:tc>
        <w:tc>
          <w:tcPr>
            <w:tcW w:w="830" w:type="pct"/>
            <w:tcBorders>
              <w:top w:val="nil"/>
              <w:left w:val="nil"/>
              <w:bottom w:val="single" w:sz="4" w:space="0" w:color="BFBFBF" w:themeColor="background1" w:themeShade="BF"/>
              <w:right w:val="nil"/>
            </w:tcBorders>
            <w:shd w:val="clear" w:color="auto" w:fill="auto"/>
            <w:noWrap/>
            <w:vAlign w:val="bottom"/>
          </w:tcPr>
          <w:p w14:paraId="4176605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974</w:t>
            </w:r>
          </w:p>
        </w:tc>
        <w:tc>
          <w:tcPr>
            <w:tcW w:w="830" w:type="pct"/>
            <w:tcBorders>
              <w:top w:val="nil"/>
              <w:left w:val="nil"/>
              <w:bottom w:val="single" w:sz="4" w:space="0" w:color="BFBFBF" w:themeColor="background1" w:themeShade="BF"/>
              <w:right w:val="single" w:sz="4" w:space="0" w:color="BFBFBF" w:themeColor="background1" w:themeShade="BF"/>
            </w:tcBorders>
            <w:shd w:val="clear" w:color="auto" w:fill="auto"/>
            <w:noWrap/>
            <w:vAlign w:val="bottom"/>
          </w:tcPr>
          <w:p w14:paraId="755AE35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w:t>
            </w:r>
          </w:p>
        </w:tc>
        <w:tc>
          <w:tcPr>
            <w:tcW w:w="834" w:type="pct"/>
            <w:tcBorders>
              <w:top w:val="nil"/>
              <w:left w:val="single" w:sz="4" w:space="0" w:color="BFBFBF" w:themeColor="background1" w:themeShade="BF"/>
              <w:bottom w:val="single" w:sz="4" w:space="0" w:color="BFBFBF" w:themeColor="background1" w:themeShade="BF"/>
              <w:right w:val="nil"/>
            </w:tcBorders>
            <w:shd w:val="clear" w:color="auto" w:fill="auto"/>
            <w:noWrap/>
            <w:vAlign w:val="bottom"/>
          </w:tcPr>
          <w:p w14:paraId="3AD146F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607</w:t>
            </w:r>
          </w:p>
        </w:tc>
        <w:tc>
          <w:tcPr>
            <w:tcW w:w="835" w:type="pct"/>
            <w:tcBorders>
              <w:top w:val="nil"/>
              <w:left w:val="nil"/>
              <w:bottom w:val="single" w:sz="4" w:space="0" w:color="BFBFBF" w:themeColor="background1" w:themeShade="BF"/>
            </w:tcBorders>
            <w:shd w:val="clear" w:color="auto" w:fill="auto"/>
            <w:noWrap/>
            <w:vAlign w:val="bottom"/>
          </w:tcPr>
          <w:p w14:paraId="099D60C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w:t>
            </w:r>
          </w:p>
        </w:tc>
      </w:tr>
      <w:tr w:rsidR="004E1CF5" w:rsidRPr="00E5188F" w14:paraId="6F448D3B" w14:textId="77777777" w:rsidTr="003639E2">
        <w:trPr>
          <w:jc w:val="center"/>
        </w:trPr>
        <w:tc>
          <w:tcPr>
            <w:tcW w:w="167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2F71FF6" w14:textId="77777777" w:rsidR="004E1CF5" w:rsidRPr="00E5188F" w:rsidRDefault="004E1CF5" w:rsidP="003639E2">
            <w:pPr>
              <w:spacing w:line="240"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8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D91F3C3"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25.240</w:t>
            </w:r>
          </w:p>
        </w:tc>
        <w:tc>
          <w:tcPr>
            <w:tcW w:w="83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41600D"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83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E0E8EE4"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29.973</w:t>
            </w:r>
          </w:p>
        </w:tc>
        <w:tc>
          <w:tcPr>
            <w:tcW w:w="835" w:type="pct"/>
            <w:tcBorders>
              <w:top w:val="single" w:sz="4" w:space="0" w:color="BFBFBF" w:themeColor="background1" w:themeShade="BF"/>
              <w:bottom w:val="single" w:sz="4" w:space="0" w:color="BFBFBF" w:themeColor="background1" w:themeShade="BF"/>
            </w:tcBorders>
            <w:shd w:val="clear" w:color="auto" w:fill="auto"/>
            <w:vAlign w:val="bottom"/>
          </w:tcPr>
          <w:p w14:paraId="1F8C9533"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r>
    </w:tbl>
    <w:p w14:paraId="33EB0A1E" w14:textId="77777777" w:rsidR="004E1CF5" w:rsidRPr="00E5188F" w:rsidRDefault="004E1CF5" w:rsidP="004E1CF5">
      <w:pPr>
        <w:spacing w:line="264" w:lineRule="auto"/>
        <w:jc w:val="left"/>
        <w:rPr>
          <w:rFonts w:cs="Arial"/>
          <w:b/>
          <w:color w:val="1F497D" w:themeColor="text2"/>
          <w:sz w:val="18"/>
          <w:szCs w:val="18"/>
          <w:lang w:val="eu-ES"/>
        </w:rPr>
      </w:pPr>
    </w:p>
    <w:p w14:paraId="5AEFFA23" w14:textId="77777777" w:rsidR="004E1CF5" w:rsidRPr="00E5188F" w:rsidRDefault="004E1CF5" w:rsidP="004E1CF5">
      <w:pPr>
        <w:spacing w:after="200" w:line="276" w:lineRule="auto"/>
        <w:jc w:val="left"/>
        <w:rPr>
          <w:rFonts w:cs="Arial"/>
          <w:b/>
          <w:color w:val="1F497D" w:themeColor="text2"/>
          <w:sz w:val="18"/>
          <w:szCs w:val="18"/>
          <w:lang w:val="eu-ES"/>
        </w:rPr>
      </w:pPr>
      <w:r w:rsidRPr="00E5188F">
        <w:rPr>
          <w:rFonts w:cs="Arial"/>
          <w:b/>
          <w:color w:val="1F497D" w:themeColor="text2"/>
          <w:sz w:val="18"/>
          <w:szCs w:val="18"/>
          <w:lang w:val="eu-ES"/>
        </w:rPr>
        <w:br w:type="page"/>
      </w:r>
    </w:p>
    <w:p w14:paraId="435BF75E" w14:textId="67EBBA6D"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12" w:name="_Toc450119533"/>
      <w:bookmarkStart w:id="513" w:name="_Toc516567961"/>
      <w:bookmarkStart w:id="514" w:name="_Toc518382911"/>
      <w:r w:rsidRPr="00E5188F">
        <w:rPr>
          <w:rFonts w:eastAsia="Times New Roman" w:cs="Arial"/>
          <w:bCs/>
          <w:color w:val="5F5F5F"/>
          <w:sz w:val="18"/>
          <w:szCs w:val="18"/>
          <w:lang w:val="eu-ES" w:eastAsia="es-ES"/>
        </w:rPr>
        <w:lastRenderedPageBreak/>
        <w:t>1.</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Cuadro_1.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79</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Taula </w:t>
      </w:r>
      <w:r w:rsidRPr="00E5188F">
        <w:rPr>
          <w:rFonts w:eastAsia="Times New Roman" w:cs="Arial"/>
          <w:bCs/>
          <w:color w:val="5F5F5F"/>
          <w:sz w:val="18"/>
          <w:szCs w:val="18"/>
          <w:lang w:val="eu-ES" w:eastAsia="es-ES"/>
        </w:rPr>
        <w:tab/>
      </w:r>
      <w:bookmarkEnd w:id="512"/>
      <w:r w:rsidRPr="00E5188F">
        <w:rPr>
          <w:rFonts w:eastAsia="Times New Roman" w:cs="Arial"/>
          <w:bCs/>
          <w:color w:val="5F5F5F"/>
          <w:sz w:val="18"/>
          <w:szCs w:val="18"/>
          <w:lang w:val="eu-ES" w:eastAsia="es-ES"/>
        </w:rPr>
        <w:t>2016an EAEn OKUPATUTAKO BIZTANLERIAREN ETA GIZARTE EKONOMIAKO GEFKen ENPLEGUAREN ESKUALDEKAKO BANAKETA (zifra absolutuak eta % bertikalak)</w:t>
      </w:r>
      <w:bookmarkEnd w:id="513"/>
      <w:bookmarkEnd w:id="514"/>
    </w:p>
    <w:tbl>
      <w:tblPr>
        <w:tblW w:w="5000" w:type="pct"/>
        <w:jc w:val="center"/>
        <w:tblCellMar>
          <w:left w:w="0" w:type="dxa"/>
          <w:right w:w="0" w:type="dxa"/>
        </w:tblCellMar>
        <w:tblLook w:val="04A0" w:firstRow="1" w:lastRow="0" w:firstColumn="1" w:lastColumn="0" w:noHBand="0" w:noVBand="1"/>
      </w:tblPr>
      <w:tblGrid>
        <w:gridCol w:w="1758"/>
        <w:gridCol w:w="1362"/>
        <w:gridCol w:w="1364"/>
        <w:gridCol w:w="945"/>
        <w:gridCol w:w="1463"/>
        <w:gridCol w:w="2094"/>
      </w:tblGrid>
      <w:tr w:rsidR="004E1CF5" w:rsidRPr="00E5188F" w14:paraId="10871378" w14:textId="77777777" w:rsidTr="003639E2">
        <w:trPr>
          <w:jc w:val="center"/>
        </w:trPr>
        <w:tc>
          <w:tcPr>
            <w:tcW w:w="978" w:type="pct"/>
            <w:tcBorders>
              <w:top w:val="single" w:sz="4" w:space="0" w:color="BFBFBF" w:themeColor="background1" w:themeShade="BF"/>
              <w:bottom w:val="nil"/>
              <w:right w:val="single" w:sz="8" w:space="0" w:color="BFBFBF"/>
            </w:tcBorders>
            <w:shd w:val="clear" w:color="auto" w:fill="DBE5F1" w:themeFill="accent1" w:themeFillTint="33"/>
            <w:tcMar>
              <w:top w:w="0" w:type="dxa"/>
              <w:left w:w="70" w:type="dxa"/>
              <w:bottom w:w="0" w:type="dxa"/>
              <w:right w:w="70" w:type="dxa"/>
            </w:tcMar>
            <w:hideMark/>
          </w:tcPr>
          <w:p w14:paraId="3A2DA525" w14:textId="77777777" w:rsidR="004E1CF5" w:rsidRPr="00E5188F" w:rsidRDefault="004E1CF5" w:rsidP="003639E2">
            <w:pPr>
              <w:spacing w:line="240" w:lineRule="auto"/>
              <w:jc w:val="left"/>
              <w:rPr>
                <w:rFonts w:ascii="Times New Roman" w:eastAsia="Times New Roman" w:hAnsi="Times New Roman" w:cs="Times New Roman"/>
                <w:sz w:val="24"/>
                <w:szCs w:val="24"/>
                <w:lang w:val="eu-ES" w:eastAsia="es-ES"/>
              </w:rPr>
            </w:pPr>
            <w:bookmarkStart w:id="515" w:name="_Toc450120008"/>
          </w:p>
        </w:tc>
        <w:tc>
          <w:tcPr>
            <w:tcW w:w="1517"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tcMar>
              <w:top w:w="0" w:type="dxa"/>
              <w:left w:w="70" w:type="dxa"/>
              <w:bottom w:w="0" w:type="dxa"/>
              <w:right w:w="70" w:type="dxa"/>
            </w:tcMar>
            <w:vAlign w:val="center"/>
            <w:hideMark/>
          </w:tcPr>
          <w:p w14:paraId="042547AC"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Gizarte Ekonomia</w:t>
            </w:r>
          </w:p>
        </w:tc>
        <w:tc>
          <w:tcPr>
            <w:tcW w:w="1340"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tcMar>
              <w:top w:w="0" w:type="dxa"/>
              <w:left w:w="70" w:type="dxa"/>
              <w:bottom w:w="0" w:type="dxa"/>
              <w:right w:w="70" w:type="dxa"/>
            </w:tcMar>
            <w:vAlign w:val="center"/>
            <w:hideMark/>
          </w:tcPr>
          <w:p w14:paraId="253B530C"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Okupatutako biztanleria EAE</w:t>
            </w:r>
          </w:p>
        </w:tc>
        <w:tc>
          <w:tcPr>
            <w:tcW w:w="1165" w:type="pct"/>
            <w:tcBorders>
              <w:top w:val="single" w:sz="4" w:space="0" w:color="BFBFBF" w:themeColor="background1" w:themeShade="BF"/>
              <w:left w:val="nil"/>
              <w:bottom w:val="single" w:sz="8" w:space="0" w:color="BFBFBF"/>
            </w:tcBorders>
            <w:shd w:val="clear" w:color="auto" w:fill="DBE5F1" w:themeFill="accent1" w:themeFillTint="33"/>
            <w:tcMar>
              <w:top w:w="0" w:type="dxa"/>
              <w:left w:w="70" w:type="dxa"/>
              <w:bottom w:w="0" w:type="dxa"/>
              <w:right w:w="70" w:type="dxa"/>
            </w:tcMar>
            <w:hideMark/>
          </w:tcPr>
          <w:p w14:paraId="6FEDCAB9"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EAEko Ekonomian Gizarte Ekonomiaren garrantzi erlatiboa</w:t>
            </w:r>
          </w:p>
        </w:tc>
      </w:tr>
      <w:tr w:rsidR="004E1CF5" w:rsidRPr="00E5188F" w14:paraId="5291FA53" w14:textId="77777777" w:rsidTr="003639E2">
        <w:trPr>
          <w:jc w:val="center"/>
        </w:trPr>
        <w:tc>
          <w:tcPr>
            <w:tcW w:w="978" w:type="pct"/>
            <w:tcBorders>
              <w:top w:val="nil"/>
              <w:bottom w:val="single" w:sz="4" w:space="0" w:color="BFBFBF" w:themeColor="background1" w:themeShade="BF"/>
              <w:right w:val="single" w:sz="8" w:space="0" w:color="BFBFBF"/>
            </w:tcBorders>
            <w:shd w:val="clear" w:color="auto" w:fill="DBE5F1" w:themeFill="accent1" w:themeFillTint="33"/>
            <w:tcMar>
              <w:top w:w="0" w:type="dxa"/>
              <w:left w:w="70" w:type="dxa"/>
              <w:bottom w:w="0" w:type="dxa"/>
              <w:right w:w="70" w:type="dxa"/>
            </w:tcMar>
            <w:hideMark/>
          </w:tcPr>
          <w:p w14:paraId="2902AA9A" w14:textId="77777777" w:rsidR="004E1CF5" w:rsidRPr="00E5188F" w:rsidRDefault="004E1CF5" w:rsidP="003639E2">
            <w:pPr>
              <w:spacing w:line="240" w:lineRule="auto"/>
              <w:jc w:val="left"/>
              <w:rPr>
                <w:rFonts w:ascii="Calibri" w:eastAsia="Times New Roman" w:hAnsi="Calibri" w:cs="Calibri"/>
                <w:color w:val="000000"/>
                <w:sz w:val="16"/>
                <w:szCs w:val="16"/>
                <w:lang w:val="eu-ES" w:eastAsia="es-ES"/>
              </w:rPr>
            </w:pPr>
            <w:r w:rsidRPr="00E5188F">
              <w:rPr>
                <w:rFonts w:ascii="Calibri" w:eastAsia="Times New Roman" w:hAnsi="Calibri" w:cs="Calibri"/>
                <w:color w:val="000000"/>
                <w:sz w:val="16"/>
                <w:szCs w:val="16"/>
                <w:lang w:val="eu-ES" w:eastAsia="es-ES"/>
              </w:rPr>
              <w:t> </w:t>
            </w:r>
          </w:p>
        </w:tc>
        <w:tc>
          <w:tcPr>
            <w:tcW w:w="758" w:type="pct"/>
            <w:tcBorders>
              <w:top w:val="nil"/>
              <w:left w:val="nil"/>
              <w:bottom w:val="single" w:sz="4" w:space="0" w:color="BFBFBF" w:themeColor="background1" w:themeShade="BF"/>
              <w:right w:val="nil"/>
            </w:tcBorders>
            <w:shd w:val="clear" w:color="auto" w:fill="DBE5F1" w:themeFill="accent1" w:themeFillTint="33"/>
            <w:tcMar>
              <w:top w:w="0" w:type="dxa"/>
              <w:left w:w="70" w:type="dxa"/>
              <w:bottom w:w="0" w:type="dxa"/>
              <w:right w:w="70" w:type="dxa"/>
            </w:tcMar>
            <w:hideMark/>
          </w:tcPr>
          <w:p w14:paraId="66579EC6"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759" w:type="pct"/>
            <w:tcBorders>
              <w:top w:val="nil"/>
              <w:left w:val="nil"/>
              <w:bottom w:val="single" w:sz="4" w:space="0" w:color="BFBFBF" w:themeColor="background1" w:themeShade="BF"/>
              <w:right w:val="single" w:sz="8" w:space="0" w:color="BFBFBF"/>
            </w:tcBorders>
            <w:shd w:val="clear" w:color="auto" w:fill="DBE5F1" w:themeFill="accent1" w:themeFillTint="33"/>
            <w:tcMar>
              <w:top w:w="0" w:type="dxa"/>
              <w:left w:w="70" w:type="dxa"/>
              <w:bottom w:w="0" w:type="dxa"/>
              <w:right w:w="70" w:type="dxa"/>
            </w:tcMar>
            <w:hideMark/>
          </w:tcPr>
          <w:p w14:paraId="4A73010C"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526" w:type="pct"/>
            <w:tcBorders>
              <w:top w:val="nil"/>
              <w:left w:val="nil"/>
              <w:bottom w:val="single" w:sz="4" w:space="0" w:color="BFBFBF" w:themeColor="background1" w:themeShade="BF"/>
              <w:right w:val="nil"/>
            </w:tcBorders>
            <w:shd w:val="clear" w:color="auto" w:fill="DBE5F1" w:themeFill="accent1" w:themeFillTint="33"/>
            <w:tcMar>
              <w:top w:w="0" w:type="dxa"/>
              <w:left w:w="70" w:type="dxa"/>
              <w:bottom w:w="0" w:type="dxa"/>
              <w:right w:w="70" w:type="dxa"/>
            </w:tcMar>
            <w:hideMark/>
          </w:tcPr>
          <w:p w14:paraId="38FC1183"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814" w:type="pct"/>
            <w:tcBorders>
              <w:top w:val="nil"/>
              <w:left w:val="nil"/>
              <w:bottom w:val="single" w:sz="4" w:space="0" w:color="BFBFBF" w:themeColor="background1" w:themeShade="BF"/>
              <w:right w:val="single" w:sz="8" w:space="0" w:color="BFBFBF"/>
            </w:tcBorders>
            <w:shd w:val="clear" w:color="auto" w:fill="DBE5F1" w:themeFill="accent1" w:themeFillTint="33"/>
            <w:tcMar>
              <w:top w:w="0" w:type="dxa"/>
              <w:left w:w="70" w:type="dxa"/>
              <w:bottom w:w="0" w:type="dxa"/>
              <w:right w:w="70" w:type="dxa"/>
            </w:tcMar>
            <w:hideMark/>
          </w:tcPr>
          <w:p w14:paraId="39389480"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1165" w:type="pct"/>
            <w:tcBorders>
              <w:top w:val="nil"/>
              <w:left w:val="nil"/>
              <w:bottom w:val="single" w:sz="4" w:space="0" w:color="BFBFBF" w:themeColor="background1" w:themeShade="BF"/>
            </w:tcBorders>
            <w:shd w:val="clear" w:color="auto" w:fill="DBE5F1" w:themeFill="accent1" w:themeFillTint="33"/>
            <w:tcMar>
              <w:top w:w="0" w:type="dxa"/>
              <w:left w:w="70" w:type="dxa"/>
              <w:bottom w:w="0" w:type="dxa"/>
              <w:right w:w="70" w:type="dxa"/>
            </w:tcMar>
            <w:hideMark/>
          </w:tcPr>
          <w:p w14:paraId="4AA5B808" w14:textId="77777777" w:rsidR="004E1CF5" w:rsidRPr="00E5188F" w:rsidRDefault="004E1CF5" w:rsidP="003639E2">
            <w:pPr>
              <w:spacing w:line="240"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r>
      <w:tr w:rsidR="004E1CF5" w:rsidRPr="00E5188F" w14:paraId="0DA16BEE" w14:textId="77777777" w:rsidTr="003639E2">
        <w:trPr>
          <w:jc w:val="center"/>
        </w:trPr>
        <w:tc>
          <w:tcPr>
            <w:tcW w:w="978" w:type="pct"/>
            <w:tcBorders>
              <w:top w:val="single" w:sz="4" w:space="0" w:color="BFBFBF" w:themeColor="background1" w:themeShade="BF"/>
              <w:bottom w:val="nil"/>
              <w:right w:val="single" w:sz="8" w:space="0" w:color="BFBFBF"/>
            </w:tcBorders>
            <w:tcMar>
              <w:top w:w="0" w:type="dxa"/>
              <w:left w:w="70" w:type="dxa"/>
              <w:bottom w:w="0" w:type="dxa"/>
              <w:right w:w="70" w:type="dxa"/>
            </w:tcMar>
            <w:hideMark/>
          </w:tcPr>
          <w:p w14:paraId="453D1FD0"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Gasteiz</w:t>
            </w:r>
          </w:p>
        </w:tc>
        <w:tc>
          <w:tcPr>
            <w:tcW w:w="758" w:type="pct"/>
            <w:tcBorders>
              <w:top w:val="single" w:sz="4" w:space="0" w:color="BFBFBF" w:themeColor="background1" w:themeShade="BF"/>
            </w:tcBorders>
            <w:tcMar>
              <w:top w:w="0" w:type="dxa"/>
              <w:left w:w="70" w:type="dxa"/>
              <w:bottom w:w="0" w:type="dxa"/>
              <w:right w:w="70" w:type="dxa"/>
            </w:tcMar>
            <w:vAlign w:val="bottom"/>
            <w:hideMark/>
          </w:tcPr>
          <w:p w14:paraId="54FA4A5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5.073</w:t>
            </w:r>
          </w:p>
        </w:tc>
        <w:tc>
          <w:tcPr>
            <w:tcW w:w="759" w:type="pct"/>
            <w:tcBorders>
              <w:top w:val="single" w:sz="4" w:space="0" w:color="BFBFBF" w:themeColor="background1" w:themeShade="BF"/>
              <w:left w:val="nil"/>
              <w:bottom w:val="nil"/>
              <w:right w:val="single" w:sz="8" w:space="0" w:color="BFBFBF"/>
            </w:tcBorders>
            <w:tcMar>
              <w:top w:w="0" w:type="dxa"/>
              <w:left w:w="70" w:type="dxa"/>
              <w:bottom w:w="0" w:type="dxa"/>
              <w:right w:w="70" w:type="dxa"/>
            </w:tcMar>
            <w:vAlign w:val="bottom"/>
            <w:hideMark/>
          </w:tcPr>
          <w:p w14:paraId="210325B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8,9</w:t>
            </w:r>
          </w:p>
        </w:tc>
        <w:tc>
          <w:tcPr>
            <w:tcW w:w="526" w:type="pct"/>
            <w:tcBorders>
              <w:top w:val="single" w:sz="4" w:space="0" w:color="BFBFBF" w:themeColor="background1" w:themeShade="BF"/>
            </w:tcBorders>
            <w:tcMar>
              <w:top w:w="0" w:type="dxa"/>
              <w:left w:w="70" w:type="dxa"/>
              <w:bottom w:w="0" w:type="dxa"/>
              <w:right w:w="70" w:type="dxa"/>
            </w:tcMar>
            <w:vAlign w:val="bottom"/>
            <w:hideMark/>
          </w:tcPr>
          <w:p w14:paraId="10CB31E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119.119</w:t>
            </w:r>
          </w:p>
        </w:tc>
        <w:tc>
          <w:tcPr>
            <w:tcW w:w="814" w:type="pct"/>
            <w:tcBorders>
              <w:top w:val="single" w:sz="4" w:space="0" w:color="BFBFBF" w:themeColor="background1" w:themeShade="BF"/>
              <w:left w:val="nil"/>
              <w:bottom w:val="nil"/>
              <w:right w:val="single" w:sz="8" w:space="0" w:color="BFBFBF"/>
            </w:tcBorders>
            <w:tcMar>
              <w:top w:w="0" w:type="dxa"/>
              <w:left w:w="70" w:type="dxa"/>
              <w:bottom w:w="0" w:type="dxa"/>
              <w:right w:w="70" w:type="dxa"/>
            </w:tcMar>
            <w:vAlign w:val="bottom"/>
            <w:hideMark/>
          </w:tcPr>
          <w:p w14:paraId="5E4642E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13,3</w:t>
            </w:r>
          </w:p>
        </w:tc>
        <w:tc>
          <w:tcPr>
            <w:tcW w:w="1165" w:type="pct"/>
            <w:tcBorders>
              <w:top w:val="single" w:sz="4" w:space="0" w:color="BFBFBF" w:themeColor="background1" w:themeShade="BF"/>
              <w:left w:val="nil"/>
              <w:bottom w:val="nil"/>
            </w:tcBorders>
            <w:tcMar>
              <w:top w:w="0" w:type="dxa"/>
              <w:left w:w="70" w:type="dxa"/>
              <w:bottom w:w="0" w:type="dxa"/>
              <w:right w:w="70" w:type="dxa"/>
            </w:tcMar>
            <w:vAlign w:val="bottom"/>
            <w:hideMark/>
          </w:tcPr>
          <w:p w14:paraId="4880BB6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w:t>
            </w:r>
          </w:p>
        </w:tc>
      </w:tr>
      <w:tr w:rsidR="004E1CF5" w:rsidRPr="00E5188F" w14:paraId="26A01F85" w14:textId="77777777" w:rsidTr="003639E2">
        <w:trPr>
          <w:jc w:val="center"/>
        </w:trPr>
        <w:tc>
          <w:tcPr>
            <w:tcW w:w="978" w:type="pct"/>
            <w:tcBorders>
              <w:top w:val="nil"/>
              <w:bottom w:val="nil"/>
              <w:right w:val="single" w:sz="8" w:space="0" w:color="BFBFBF"/>
            </w:tcBorders>
            <w:tcMar>
              <w:top w:w="0" w:type="dxa"/>
              <w:left w:w="70" w:type="dxa"/>
              <w:bottom w:w="0" w:type="dxa"/>
              <w:right w:w="70" w:type="dxa"/>
            </w:tcMar>
            <w:hideMark/>
          </w:tcPr>
          <w:p w14:paraId="04B64E53" w14:textId="77777777" w:rsidR="004E1CF5" w:rsidRPr="00E5188F" w:rsidRDefault="00D36557" w:rsidP="003639E2">
            <w:pPr>
              <w:spacing w:line="240" w:lineRule="auto"/>
              <w:rPr>
                <w:rFonts w:eastAsia="Times New Roman" w:cs="Arial"/>
                <w:color w:val="000000"/>
                <w:sz w:val="16"/>
                <w:szCs w:val="16"/>
                <w:lang w:val="eu-ES" w:eastAsia="es-ES"/>
              </w:rPr>
            </w:pPr>
            <w:r>
              <w:rPr>
                <w:rFonts w:eastAsia="Times New Roman" w:cs="Arial"/>
                <w:color w:val="000000"/>
                <w:sz w:val="16"/>
                <w:szCs w:val="16"/>
                <w:lang w:val="eu-ES" w:eastAsia="es-ES"/>
              </w:rPr>
              <w:t>Aiara</w:t>
            </w:r>
          </w:p>
        </w:tc>
        <w:tc>
          <w:tcPr>
            <w:tcW w:w="758" w:type="pct"/>
            <w:tcMar>
              <w:top w:w="0" w:type="dxa"/>
              <w:left w:w="70" w:type="dxa"/>
              <w:bottom w:w="0" w:type="dxa"/>
              <w:right w:w="70" w:type="dxa"/>
            </w:tcMar>
            <w:vAlign w:val="bottom"/>
            <w:hideMark/>
          </w:tcPr>
          <w:p w14:paraId="60E776D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601</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2AC78BF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w:t>
            </w:r>
          </w:p>
        </w:tc>
        <w:tc>
          <w:tcPr>
            <w:tcW w:w="526" w:type="pct"/>
            <w:tcMar>
              <w:top w:w="0" w:type="dxa"/>
              <w:left w:w="70" w:type="dxa"/>
              <w:bottom w:w="0" w:type="dxa"/>
              <w:right w:w="70" w:type="dxa"/>
            </w:tcMar>
            <w:vAlign w:val="bottom"/>
            <w:hideMark/>
          </w:tcPr>
          <w:p w14:paraId="44509B5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18.259</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6363CC3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w:t>
            </w:r>
          </w:p>
        </w:tc>
        <w:tc>
          <w:tcPr>
            <w:tcW w:w="1165" w:type="pct"/>
            <w:tcBorders>
              <w:top w:val="nil"/>
              <w:left w:val="nil"/>
              <w:bottom w:val="nil"/>
            </w:tcBorders>
            <w:tcMar>
              <w:top w:w="0" w:type="dxa"/>
              <w:left w:w="70" w:type="dxa"/>
              <w:bottom w:w="0" w:type="dxa"/>
              <w:right w:w="70" w:type="dxa"/>
            </w:tcMar>
            <w:vAlign w:val="bottom"/>
            <w:hideMark/>
          </w:tcPr>
          <w:p w14:paraId="069F417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w:t>
            </w:r>
          </w:p>
        </w:tc>
      </w:tr>
      <w:tr w:rsidR="004E1CF5" w:rsidRPr="00E5188F" w14:paraId="7C263853" w14:textId="77777777" w:rsidTr="003639E2">
        <w:trPr>
          <w:jc w:val="center"/>
        </w:trPr>
        <w:tc>
          <w:tcPr>
            <w:tcW w:w="978" w:type="pct"/>
            <w:tcBorders>
              <w:top w:val="nil"/>
              <w:bottom w:val="nil"/>
              <w:right w:val="single" w:sz="8" w:space="0" w:color="BFBFBF"/>
            </w:tcBorders>
            <w:tcMar>
              <w:top w:w="0" w:type="dxa"/>
              <w:left w:w="70" w:type="dxa"/>
              <w:bottom w:w="0" w:type="dxa"/>
              <w:right w:w="70" w:type="dxa"/>
            </w:tcMar>
            <w:hideMark/>
          </w:tcPr>
          <w:p w14:paraId="67E5F340"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Eskuinaldea</w:t>
            </w:r>
          </w:p>
        </w:tc>
        <w:tc>
          <w:tcPr>
            <w:tcW w:w="758" w:type="pct"/>
            <w:tcMar>
              <w:top w:w="0" w:type="dxa"/>
              <w:left w:w="70" w:type="dxa"/>
              <w:bottom w:w="0" w:type="dxa"/>
              <w:right w:w="70" w:type="dxa"/>
            </w:tcMar>
            <w:vAlign w:val="bottom"/>
            <w:hideMark/>
          </w:tcPr>
          <w:p w14:paraId="7BB1D87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3.514</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70C9E42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w:t>
            </w:r>
          </w:p>
        </w:tc>
        <w:tc>
          <w:tcPr>
            <w:tcW w:w="526" w:type="pct"/>
            <w:tcMar>
              <w:top w:w="0" w:type="dxa"/>
              <w:left w:w="70" w:type="dxa"/>
              <w:bottom w:w="0" w:type="dxa"/>
              <w:right w:w="70" w:type="dxa"/>
            </w:tcMar>
            <w:vAlign w:val="bottom"/>
            <w:hideMark/>
          </w:tcPr>
          <w:p w14:paraId="0C42C2D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66.764</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7839E37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7,5</w:t>
            </w:r>
          </w:p>
        </w:tc>
        <w:tc>
          <w:tcPr>
            <w:tcW w:w="1165" w:type="pct"/>
            <w:tcBorders>
              <w:top w:val="nil"/>
              <w:left w:val="nil"/>
              <w:bottom w:val="nil"/>
            </w:tcBorders>
            <w:tcMar>
              <w:top w:w="0" w:type="dxa"/>
              <w:left w:w="70" w:type="dxa"/>
              <w:bottom w:w="0" w:type="dxa"/>
              <w:right w:w="70" w:type="dxa"/>
            </w:tcMar>
            <w:vAlign w:val="center"/>
            <w:hideMark/>
          </w:tcPr>
          <w:p w14:paraId="5FD7FD8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w:t>
            </w:r>
          </w:p>
        </w:tc>
      </w:tr>
      <w:tr w:rsidR="004E1CF5" w:rsidRPr="00E5188F" w14:paraId="29F624C8" w14:textId="77777777" w:rsidTr="003639E2">
        <w:trPr>
          <w:jc w:val="center"/>
        </w:trPr>
        <w:tc>
          <w:tcPr>
            <w:tcW w:w="978" w:type="pct"/>
            <w:tcBorders>
              <w:top w:val="nil"/>
              <w:bottom w:val="nil"/>
              <w:right w:val="single" w:sz="8" w:space="0" w:color="BFBFBF"/>
            </w:tcBorders>
            <w:tcMar>
              <w:top w:w="0" w:type="dxa"/>
              <w:left w:w="70" w:type="dxa"/>
              <w:bottom w:w="0" w:type="dxa"/>
              <w:right w:w="70" w:type="dxa"/>
            </w:tcMar>
            <w:hideMark/>
          </w:tcPr>
          <w:p w14:paraId="614BB3E6"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Bilbo</w:t>
            </w:r>
          </w:p>
        </w:tc>
        <w:tc>
          <w:tcPr>
            <w:tcW w:w="758" w:type="pct"/>
            <w:tcMar>
              <w:top w:w="0" w:type="dxa"/>
              <w:left w:w="70" w:type="dxa"/>
              <w:bottom w:w="0" w:type="dxa"/>
              <w:right w:w="70" w:type="dxa"/>
            </w:tcMar>
            <w:vAlign w:val="bottom"/>
            <w:hideMark/>
          </w:tcPr>
          <w:p w14:paraId="3041603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3.981</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5713DEE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w:t>
            </w:r>
          </w:p>
        </w:tc>
        <w:tc>
          <w:tcPr>
            <w:tcW w:w="526" w:type="pct"/>
            <w:tcMar>
              <w:top w:w="0" w:type="dxa"/>
              <w:left w:w="70" w:type="dxa"/>
              <w:bottom w:w="0" w:type="dxa"/>
              <w:right w:w="70" w:type="dxa"/>
            </w:tcMar>
            <w:vAlign w:val="bottom"/>
            <w:hideMark/>
          </w:tcPr>
          <w:p w14:paraId="305B89C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134.286</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42C272A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15,0</w:t>
            </w:r>
          </w:p>
        </w:tc>
        <w:tc>
          <w:tcPr>
            <w:tcW w:w="1165" w:type="pct"/>
            <w:tcBorders>
              <w:top w:val="nil"/>
              <w:left w:val="nil"/>
              <w:bottom w:val="nil"/>
            </w:tcBorders>
            <w:tcMar>
              <w:top w:w="0" w:type="dxa"/>
              <w:left w:w="70" w:type="dxa"/>
              <w:bottom w:w="0" w:type="dxa"/>
              <w:right w:w="70" w:type="dxa"/>
            </w:tcMar>
            <w:vAlign w:val="bottom"/>
            <w:hideMark/>
          </w:tcPr>
          <w:p w14:paraId="38B59A8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w:t>
            </w:r>
          </w:p>
        </w:tc>
      </w:tr>
      <w:tr w:rsidR="004E1CF5" w:rsidRPr="00E5188F" w14:paraId="57AD0043" w14:textId="77777777" w:rsidTr="003639E2">
        <w:trPr>
          <w:jc w:val="center"/>
        </w:trPr>
        <w:tc>
          <w:tcPr>
            <w:tcW w:w="978" w:type="pct"/>
            <w:tcBorders>
              <w:top w:val="nil"/>
              <w:bottom w:val="nil"/>
              <w:right w:val="single" w:sz="8" w:space="0" w:color="BFBFBF"/>
            </w:tcBorders>
            <w:tcMar>
              <w:top w:w="0" w:type="dxa"/>
              <w:left w:w="70" w:type="dxa"/>
              <w:bottom w:w="0" w:type="dxa"/>
              <w:right w:w="70" w:type="dxa"/>
            </w:tcMar>
            <w:hideMark/>
          </w:tcPr>
          <w:p w14:paraId="62EDCA2C"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Ezkerraldea</w:t>
            </w:r>
          </w:p>
        </w:tc>
        <w:tc>
          <w:tcPr>
            <w:tcW w:w="758" w:type="pct"/>
            <w:tcMar>
              <w:top w:w="0" w:type="dxa"/>
              <w:left w:w="70" w:type="dxa"/>
              <w:bottom w:w="0" w:type="dxa"/>
              <w:right w:w="70" w:type="dxa"/>
            </w:tcMar>
            <w:vAlign w:val="bottom"/>
            <w:hideMark/>
          </w:tcPr>
          <w:p w14:paraId="5771D8B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4.017</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4592EEE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w:t>
            </w:r>
          </w:p>
        </w:tc>
        <w:tc>
          <w:tcPr>
            <w:tcW w:w="526" w:type="pct"/>
            <w:tcMar>
              <w:top w:w="0" w:type="dxa"/>
              <w:left w:w="70" w:type="dxa"/>
              <w:bottom w:w="0" w:type="dxa"/>
              <w:right w:w="70" w:type="dxa"/>
            </w:tcMar>
            <w:vAlign w:val="bottom"/>
            <w:hideMark/>
          </w:tcPr>
          <w:p w14:paraId="30E4877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153.734</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4A2C93E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17,2</w:t>
            </w:r>
          </w:p>
        </w:tc>
        <w:tc>
          <w:tcPr>
            <w:tcW w:w="1165" w:type="pct"/>
            <w:tcBorders>
              <w:top w:val="nil"/>
              <w:left w:val="nil"/>
              <w:bottom w:val="nil"/>
            </w:tcBorders>
            <w:tcMar>
              <w:top w:w="0" w:type="dxa"/>
              <w:left w:w="70" w:type="dxa"/>
              <w:bottom w:w="0" w:type="dxa"/>
              <w:right w:w="70" w:type="dxa"/>
            </w:tcMar>
            <w:vAlign w:val="bottom"/>
            <w:hideMark/>
          </w:tcPr>
          <w:p w14:paraId="2B32D1F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w:t>
            </w:r>
          </w:p>
        </w:tc>
      </w:tr>
      <w:tr w:rsidR="004E1CF5" w:rsidRPr="00E5188F" w14:paraId="2E610D01" w14:textId="77777777" w:rsidTr="003639E2">
        <w:trPr>
          <w:jc w:val="center"/>
        </w:trPr>
        <w:tc>
          <w:tcPr>
            <w:tcW w:w="978" w:type="pct"/>
            <w:tcBorders>
              <w:top w:val="nil"/>
              <w:bottom w:val="nil"/>
              <w:right w:val="single" w:sz="8" w:space="0" w:color="BFBFBF"/>
            </w:tcBorders>
            <w:tcMar>
              <w:top w:w="0" w:type="dxa"/>
              <w:left w:w="70" w:type="dxa"/>
              <w:bottom w:w="0" w:type="dxa"/>
              <w:right w:w="70" w:type="dxa"/>
            </w:tcMar>
            <w:hideMark/>
          </w:tcPr>
          <w:p w14:paraId="22EFF1E5"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Bizkaia – Kosta</w:t>
            </w:r>
          </w:p>
        </w:tc>
        <w:tc>
          <w:tcPr>
            <w:tcW w:w="758" w:type="pct"/>
            <w:tcMar>
              <w:top w:w="0" w:type="dxa"/>
              <w:left w:w="70" w:type="dxa"/>
              <w:bottom w:w="0" w:type="dxa"/>
              <w:right w:w="70" w:type="dxa"/>
            </w:tcMar>
            <w:vAlign w:val="bottom"/>
            <w:hideMark/>
          </w:tcPr>
          <w:p w14:paraId="6A1F92B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4.634</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584C5CF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8,1</w:t>
            </w:r>
          </w:p>
        </w:tc>
        <w:tc>
          <w:tcPr>
            <w:tcW w:w="526" w:type="pct"/>
            <w:tcMar>
              <w:top w:w="0" w:type="dxa"/>
              <w:left w:w="70" w:type="dxa"/>
              <w:bottom w:w="0" w:type="dxa"/>
              <w:right w:w="70" w:type="dxa"/>
            </w:tcMar>
            <w:vAlign w:val="bottom"/>
            <w:hideMark/>
          </w:tcPr>
          <w:p w14:paraId="0497F59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53.426</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54B60EC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w:t>
            </w:r>
          </w:p>
        </w:tc>
        <w:tc>
          <w:tcPr>
            <w:tcW w:w="1165" w:type="pct"/>
            <w:tcBorders>
              <w:top w:val="nil"/>
              <w:left w:val="nil"/>
              <w:bottom w:val="nil"/>
            </w:tcBorders>
            <w:tcMar>
              <w:top w:w="0" w:type="dxa"/>
              <w:left w:w="70" w:type="dxa"/>
              <w:bottom w:w="0" w:type="dxa"/>
              <w:right w:w="70" w:type="dxa"/>
            </w:tcMar>
            <w:vAlign w:val="bottom"/>
            <w:hideMark/>
          </w:tcPr>
          <w:p w14:paraId="6761CF7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w:t>
            </w:r>
          </w:p>
        </w:tc>
      </w:tr>
      <w:tr w:rsidR="004E1CF5" w:rsidRPr="00E5188F" w14:paraId="7ABC53D1" w14:textId="77777777" w:rsidTr="003639E2">
        <w:trPr>
          <w:jc w:val="center"/>
        </w:trPr>
        <w:tc>
          <w:tcPr>
            <w:tcW w:w="978" w:type="pct"/>
            <w:tcBorders>
              <w:top w:val="nil"/>
              <w:bottom w:val="nil"/>
              <w:right w:val="single" w:sz="8" w:space="0" w:color="BFBFBF"/>
            </w:tcBorders>
            <w:tcMar>
              <w:top w:w="0" w:type="dxa"/>
              <w:left w:w="70" w:type="dxa"/>
              <w:bottom w:w="0" w:type="dxa"/>
              <w:right w:w="70" w:type="dxa"/>
            </w:tcMar>
            <w:hideMark/>
          </w:tcPr>
          <w:p w14:paraId="5C3CB41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Durangaldea</w:t>
            </w:r>
          </w:p>
        </w:tc>
        <w:tc>
          <w:tcPr>
            <w:tcW w:w="758" w:type="pct"/>
            <w:tcMar>
              <w:top w:w="0" w:type="dxa"/>
              <w:left w:w="70" w:type="dxa"/>
              <w:bottom w:w="0" w:type="dxa"/>
              <w:right w:w="70" w:type="dxa"/>
            </w:tcMar>
            <w:vAlign w:val="bottom"/>
            <w:hideMark/>
          </w:tcPr>
          <w:p w14:paraId="1FD65A5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5.660</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7D553A2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9,9</w:t>
            </w:r>
          </w:p>
        </w:tc>
        <w:tc>
          <w:tcPr>
            <w:tcW w:w="526" w:type="pct"/>
            <w:tcMar>
              <w:top w:w="0" w:type="dxa"/>
              <w:left w:w="70" w:type="dxa"/>
              <w:bottom w:w="0" w:type="dxa"/>
              <w:right w:w="70" w:type="dxa"/>
            </w:tcMar>
            <w:vAlign w:val="bottom"/>
            <w:hideMark/>
          </w:tcPr>
          <w:p w14:paraId="49A42BD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52.451</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3A32390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w:t>
            </w:r>
          </w:p>
        </w:tc>
        <w:tc>
          <w:tcPr>
            <w:tcW w:w="1165" w:type="pct"/>
            <w:tcBorders>
              <w:top w:val="nil"/>
              <w:left w:val="nil"/>
              <w:bottom w:val="nil"/>
            </w:tcBorders>
            <w:tcMar>
              <w:top w:w="0" w:type="dxa"/>
              <w:left w:w="70" w:type="dxa"/>
              <w:bottom w:w="0" w:type="dxa"/>
              <w:right w:w="70" w:type="dxa"/>
            </w:tcMar>
            <w:vAlign w:val="bottom"/>
            <w:hideMark/>
          </w:tcPr>
          <w:p w14:paraId="33C3D48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10,8</w:t>
            </w:r>
          </w:p>
        </w:tc>
      </w:tr>
      <w:tr w:rsidR="004E1CF5" w:rsidRPr="00E5188F" w14:paraId="4616722F" w14:textId="77777777" w:rsidTr="003639E2">
        <w:trPr>
          <w:jc w:val="center"/>
        </w:trPr>
        <w:tc>
          <w:tcPr>
            <w:tcW w:w="978" w:type="pct"/>
            <w:tcBorders>
              <w:top w:val="nil"/>
              <w:bottom w:val="nil"/>
              <w:right w:val="single" w:sz="8" w:space="0" w:color="BFBFBF"/>
            </w:tcBorders>
            <w:tcMar>
              <w:top w:w="0" w:type="dxa"/>
              <w:left w:w="70" w:type="dxa"/>
              <w:bottom w:w="0" w:type="dxa"/>
              <w:right w:w="70" w:type="dxa"/>
            </w:tcMar>
            <w:hideMark/>
          </w:tcPr>
          <w:p w14:paraId="25E87BE7"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Donostialdea</w:t>
            </w:r>
          </w:p>
        </w:tc>
        <w:tc>
          <w:tcPr>
            <w:tcW w:w="758" w:type="pct"/>
            <w:tcMar>
              <w:top w:w="0" w:type="dxa"/>
              <w:left w:w="70" w:type="dxa"/>
              <w:bottom w:w="0" w:type="dxa"/>
              <w:right w:w="70" w:type="dxa"/>
            </w:tcMar>
            <w:vAlign w:val="bottom"/>
            <w:hideMark/>
          </w:tcPr>
          <w:p w14:paraId="62E613E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10.476</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2F9552B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18,4</w:t>
            </w:r>
          </w:p>
        </w:tc>
        <w:tc>
          <w:tcPr>
            <w:tcW w:w="526" w:type="pct"/>
            <w:tcMar>
              <w:top w:w="0" w:type="dxa"/>
              <w:left w:w="70" w:type="dxa"/>
              <w:bottom w:w="0" w:type="dxa"/>
              <w:right w:w="70" w:type="dxa"/>
            </w:tcMar>
            <w:vAlign w:val="bottom"/>
            <w:hideMark/>
          </w:tcPr>
          <w:p w14:paraId="0E93F8C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200.165</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5DBA9A4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22,4</w:t>
            </w:r>
          </w:p>
        </w:tc>
        <w:tc>
          <w:tcPr>
            <w:tcW w:w="1165" w:type="pct"/>
            <w:tcBorders>
              <w:top w:val="nil"/>
              <w:left w:val="nil"/>
              <w:bottom w:val="nil"/>
            </w:tcBorders>
            <w:tcMar>
              <w:top w:w="0" w:type="dxa"/>
              <w:left w:w="70" w:type="dxa"/>
              <w:bottom w:w="0" w:type="dxa"/>
              <w:right w:w="70" w:type="dxa"/>
            </w:tcMar>
            <w:vAlign w:val="bottom"/>
            <w:hideMark/>
          </w:tcPr>
          <w:p w14:paraId="5ABE001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w:t>
            </w:r>
          </w:p>
        </w:tc>
      </w:tr>
      <w:tr w:rsidR="004E1CF5" w:rsidRPr="00E5188F" w14:paraId="3E535385" w14:textId="77777777" w:rsidTr="003639E2">
        <w:trPr>
          <w:jc w:val="center"/>
        </w:trPr>
        <w:tc>
          <w:tcPr>
            <w:tcW w:w="978" w:type="pct"/>
            <w:tcBorders>
              <w:top w:val="nil"/>
              <w:bottom w:val="nil"/>
              <w:right w:val="single" w:sz="8" w:space="0" w:color="BFBFBF"/>
            </w:tcBorders>
            <w:tcMar>
              <w:top w:w="0" w:type="dxa"/>
              <w:left w:w="70" w:type="dxa"/>
              <w:bottom w:w="0" w:type="dxa"/>
              <w:right w:w="70" w:type="dxa"/>
            </w:tcMar>
            <w:hideMark/>
          </w:tcPr>
          <w:p w14:paraId="66274A44"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Tolosa – Goierri</w:t>
            </w:r>
          </w:p>
        </w:tc>
        <w:tc>
          <w:tcPr>
            <w:tcW w:w="758" w:type="pct"/>
            <w:tcMar>
              <w:top w:w="0" w:type="dxa"/>
              <w:left w:w="70" w:type="dxa"/>
              <w:bottom w:w="0" w:type="dxa"/>
              <w:right w:w="70" w:type="dxa"/>
            </w:tcMar>
            <w:vAlign w:val="bottom"/>
            <w:hideMark/>
          </w:tcPr>
          <w:p w14:paraId="0C5900B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5.426</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4D7C9F6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w:t>
            </w:r>
          </w:p>
        </w:tc>
        <w:tc>
          <w:tcPr>
            <w:tcW w:w="526" w:type="pct"/>
            <w:tcMar>
              <w:top w:w="0" w:type="dxa"/>
              <w:left w:w="70" w:type="dxa"/>
              <w:bottom w:w="0" w:type="dxa"/>
              <w:right w:w="70" w:type="dxa"/>
            </w:tcMar>
            <w:vAlign w:val="bottom"/>
            <w:hideMark/>
          </w:tcPr>
          <w:p w14:paraId="40FB299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48.793</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7E77B8D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w:t>
            </w:r>
          </w:p>
        </w:tc>
        <w:tc>
          <w:tcPr>
            <w:tcW w:w="1165" w:type="pct"/>
            <w:tcBorders>
              <w:top w:val="nil"/>
              <w:left w:val="nil"/>
              <w:bottom w:val="nil"/>
            </w:tcBorders>
            <w:tcMar>
              <w:top w:w="0" w:type="dxa"/>
              <w:left w:w="70" w:type="dxa"/>
              <w:bottom w:w="0" w:type="dxa"/>
              <w:right w:w="70" w:type="dxa"/>
            </w:tcMar>
            <w:vAlign w:val="bottom"/>
            <w:hideMark/>
          </w:tcPr>
          <w:p w14:paraId="51FBA77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11,1</w:t>
            </w:r>
          </w:p>
        </w:tc>
      </w:tr>
      <w:tr w:rsidR="004E1CF5" w:rsidRPr="00E5188F" w14:paraId="03183C55" w14:textId="77777777" w:rsidTr="003639E2">
        <w:trPr>
          <w:jc w:val="center"/>
        </w:trPr>
        <w:tc>
          <w:tcPr>
            <w:tcW w:w="978" w:type="pct"/>
            <w:tcBorders>
              <w:top w:val="nil"/>
              <w:bottom w:val="nil"/>
              <w:right w:val="single" w:sz="8" w:space="0" w:color="BFBFBF"/>
            </w:tcBorders>
            <w:tcMar>
              <w:top w:w="0" w:type="dxa"/>
              <w:left w:w="70" w:type="dxa"/>
              <w:bottom w:w="0" w:type="dxa"/>
              <w:right w:w="70" w:type="dxa"/>
            </w:tcMar>
            <w:hideMark/>
          </w:tcPr>
          <w:p w14:paraId="1DB7FB5F"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Goiena</w:t>
            </w:r>
          </w:p>
        </w:tc>
        <w:tc>
          <w:tcPr>
            <w:tcW w:w="758" w:type="pct"/>
            <w:tcMar>
              <w:top w:w="0" w:type="dxa"/>
              <w:left w:w="70" w:type="dxa"/>
              <w:bottom w:w="0" w:type="dxa"/>
              <w:right w:w="70" w:type="dxa"/>
            </w:tcMar>
            <w:vAlign w:val="bottom"/>
            <w:hideMark/>
          </w:tcPr>
          <w:p w14:paraId="36332E2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12.037</w:t>
            </w:r>
          </w:p>
        </w:tc>
        <w:tc>
          <w:tcPr>
            <w:tcW w:w="759" w:type="pct"/>
            <w:tcBorders>
              <w:top w:val="nil"/>
              <w:left w:val="nil"/>
              <w:bottom w:val="nil"/>
              <w:right w:val="single" w:sz="8" w:space="0" w:color="BFBFBF"/>
            </w:tcBorders>
            <w:tcMar>
              <w:top w:w="0" w:type="dxa"/>
              <w:left w:w="70" w:type="dxa"/>
              <w:bottom w:w="0" w:type="dxa"/>
              <w:right w:w="70" w:type="dxa"/>
            </w:tcMar>
            <w:vAlign w:val="bottom"/>
            <w:hideMark/>
          </w:tcPr>
          <w:p w14:paraId="647D477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21,1</w:t>
            </w:r>
          </w:p>
        </w:tc>
        <w:tc>
          <w:tcPr>
            <w:tcW w:w="526" w:type="pct"/>
            <w:tcMar>
              <w:top w:w="0" w:type="dxa"/>
              <w:left w:w="70" w:type="dxa"/>
              <w:bottom w:w="0" w:type="dxa"/>
              <w:right w:w="70" w:type="dxa"/>
            </w:tcMar>
            <w:vAlign w:val="bottom"/>
            <w:hideMark/>
          </w:tcPr>
          <w:p w14:paraId="352B386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26.228</w:t>
            </w:r>
          </w:p>
        </w:tc>
        <w:tc>
          <w:tcPr>
            <w:tcW w:w="814" w:type="pct"/>
            <w:tcBorders>
              <w:top w:val="nil"/>
              <w:left w:val="nil"/>
              <w:bottom w:val="nil"/>
              <w:right w:val="single" w:sz="8" w:space="0" w:color="BFBFBF"/>
            </w:tcBorders>
            <w:tcMar>
              <w:top w:w="0" w:type="dxa"/>
              <w:left w:w="70" w:type="dxa"/>
              <w:bottom w:w="0" w:type="dxa"/>
              <w:right w:w="70" w:type="dxa"/>
            </w:tcMar>
            <w:vAlign w:val="bottom"/>
            <w:hideMark/>
          </w:tcPr>
          <w:p w14:paraId="5620C78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w:t>
            </w:r>
          </w:p>
        </w:tc>
        <w:tc>
          <w:tcPr>
            <w:tcW w:w="1165" w:type="pct"/>
            <w:tcBorders>
              <w:top w:val="nil"/>
              <w:left w:val="nil"/>
              <w:bottom w:val="nil"/>
            </w:tcBorders>
            <w:tcMar>
              <w:top w:w="0" w:type="dxa"/>
              <w:left w:w="70" w:type="dxa"/>
              <w:bottom w:w="0" w:type="dxa"/>
              <w:right w:w="70" w:type="dxa"/>
            </w:tcMar>
            <w:vAlign w:val="bottom"/>
            <w:hideMark/>
          </w:tcPr>
          <w:p w14:paraId="429256C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45,9</w:t>
            </w:r>
          </w:p>
        </w:tc>
      </w:tr>
      <w:tr w:rsidR="004E1CF5" w:rsidRPr="00E5188F" w14:paraId="18352720" w14:textId="77777777" w:rsidTr="003639E2">
        <w:trPr>
          <w:jc w:val="center"/>
        </w:trPr>
        <w:tc>
          <w:tcPr>
            <w:tcW w:w="978" w:type="pct"/>
            <w:tcBorders>
              <w:top w:val="nil"/>
              <w:bottom w:val="single" w:sz="4" w:space="0" w:color="BFBFBF" w:themeColor="background1" w:themeShade="BF"/>
              <w:right w:val="single" w:sz="8" w:space="0" w:color="BFBFBF"/>
            </w:tcBorders>
            <w:tcMar>
              <w:top w:w="0" w:type="dxa"/>
              <w:left w:w="70" w:type="dxa"/>
              <w:bottom w:w="0" w:type="dxa"/>
              <w:right w:w="70" w:type="dxa"/>
            </w:tcMar>
            <w:hideMark/>
          </w:tcPr>
          <w:p w14:paraId="53CF3E27"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Behea</w:t>
            </w:r>
          </w:p>
        </w:tc>
        <w:tc>
          <w:tcPr>
            <w:tcW w:w="758" w:type="pct"/>
            <w:tcBorders>
              <w:top w:val="nil"/>
              <w:left w:val="nil"/>
              <w:bottom w:val="single" w:sz="4" w:space="0" w:color="BFBFBF" w:themeColor="background1" w:themeShade="BF"/>
              <w:right w:val="nil"/>
            </w:tcBorders>
            <w:tcMar>
              <w:top w:w="0" w:type="dxa"/>
              <w:left w:w="70" w:type="dxa"/>
              <w:bottom w:w="0" w:type="dxa"/>
              <w:right w:w="70" w:type="dxa"/>
            </w:tcMar>
            <w:vAlign w:val="bottom"/>
            <w:hideMark/>
          </w:tcPr>
          <w:p w14:paraId="50903DA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1.598</w:t>
            </w:r>
          </w:p>
        </w:tc>
        <w:tc>
          <w:tcPr>
            <w:tcW w:w="759" w:type="pct"/>
            <w:tcBorders>
              <w:top w:val="nil"/>
              <w:left w:val="nil"/>
              <w:bottom w:val="single" w:sz="4" w:space="0" w:color="BFBFBF" w:themeColor="background1" w:themeShade="BF"/>
              <w:right w:val="single" w:sz="8" w:space="0" w:color="BFBFBF"/>
            </w:tcBorders>
            <w:tcMar>
              <w:top w:w="0" w:type="dxa"/>
              <w:left w:w="70" w:type="dxa"/>
              <w:bottom w:w="0" w:type="dxa"/>
              <w:right w:w="70" w:type="dxa"/>
            </w:tcMar>
            <w:vAlign w:val="bottom"/>
            <w:hideMark/>
          </w:tcPr>
          <w:p w14:paraId="489923B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2,8</w:t>
            </w:r>
          </w:p>
        </w:tc>
        <w:tc>
          <w:tcPr>
            <w:tcW w:w="526" w:type="pct"/>
            <w:tcBorders>
              <w:top w:val="nil"/>
              <w:left w:val="nil"/>
              <w:bottom w:val="single" w:sz="4" w:space="0" w:color="BFBFBF" w:themeColor="background1" w:themeShade="BF"/>
              <w:right w:val="nil"/>
            </w:tcBorders>
            <w:tcMar>
              <w:top w:w="0" w:type="dxa"/>
              <w:left w:w="70" w:type="dxa"/>
              <w:bottom w:w="0" w:type="dxa"/>
              <w:right w:w="70" w:type="dxa"/>
            </w:tcMar>
            <w:vAlign w:val="bottom"/>
            <w:hideMark/>
          </w:tcPr>
          <w:p w14:paraId="35FB7E8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22.232</w:t>
            </w:r>
          </w:p>
        </w:tc>
        <w:tc>
          <w:tcPr>
            <w:tcW w:w="814" w:type="pct"/>
            <w:tcBorders>
              <w:top w:val="nil"/>
              <w:left w:val="nil"/>
              <w:bottom w:val="single" w:sz="4" w:space="0" w:color="BFBFBF" w:themeColor="background1" w:themeShade="BF"/>
              <w:right w:val="single" w:sz="8" w:space="0" w:color="BFBFBF"/>
            </w:tcBorders>
            <w:tcMar>
              <w:top w:w="0" w:type="dxa"/>
              <w:left w:w="70" w:type="dxa"/>
              <w:bottom w:w="0" w:type="dxa"/>
              <w:right w:w="70" w:type="dxa"/>
            </w:tcMar>
            <w:vAlign w:val="bottom"/>
            <w:hideMark/>
          </w:tcPr>
          <w:p w14:paraId="0C325F4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w:t>
            </w:r>
          </w:p>
        </w:tc>
        <w:tc>
          <w:tcPr>
            <w:tcW w:w="1165" w:type="pct"/>
            <w:tcBorders>
              <w:top w:val="nil"/>
              <w:left w:val="nil"/>
              <w:bottom w:val="single" w:sz="4" w:space="0" w:color="BFBFBF" w:themeColor="background1" w:themeShade="BF"/>
            </w:tcBorders>
            <w:tcMar>
              <w:top w:w="0" w:type="dxa"/>
              <w:left w:w="70" w:type="dxa"/>
              <w:bottom w:w="0" w:type="dxa"/>
              <w:right w:w="70" w:type="dxa"/>
            </w:tcMar>
            <w:vAlign w:val="bottom"/>
            <w:hideMark/>
          </w:tcPr>
          <w:p w14:paraId="037E1D4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7,2</w:t>
            </w:r>
          </w:p>
        </w:tc>
      </w:tr>
      <w:tr w:rsidR="004E1CF5" w:rsidRPr="00E5188F" w14:paraId="21C2C13B" w14:textId="77777777" w:rsidTr="003639E2">
        <w:trPr>
          <w:jc w:val="center"/>
        </w:trPr>
        <w:tc>
          <w:tcPr>
            <w:tcW w:w="978" w:type="pct"/>
            <w:tcBorders>
              <w:top w:val="single" w:sz="4" w:space="0" w:color="BFBFBF" w:themeColor="background1" w:themeShade="BF"/>
              <w:bottom w:val="single" w:sz="4" w:space="0" w:color="BFBFBF" w:themeColor="background1" w:themeShade="BF"/>
              <w:right w:val="single" w:sz="8" w:space="0" w:color="1F497D"/>
            </w:tcBorders>
            <w:tcMar>
              <w:top w:w="0" w:type="dxa"/>
              <w:left w:w="70" w:type="dxa"/>
              <w:bottom w:w="0" w:type="dxa"/>
              <w:right w:w="70" w:type="dxa"/>
            </w:tcMar>
            <w:hideMark/>
          </w:tcPr>
          <w:p w14:paraId="4A2AA84D" w14:textId="77777777" w:rsidR="004E1CF5" w:rsidRPr="00E5188F" w:rsidRDefault="004E1CF5" w:rsidP="003639E2">
            <w:pPr>
              <w:spacing w:line="240"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758" w:type="pct"/>
            <w:tcBorders>
              <w:top w:val="single" w:sz="4" w:space="0" w:color="BFBFBF" w:themeColor="background1" w:themeShade="BF"/>
              <w:left w:val="nil"/>
              <w:bottom w:val="single" w:sz="4" w:space="0" w:color="BFBFBF" w:themeColor="background1" w:themeShade="BF"/>
              <w:right w:val="nil"/>
            </w:tcBorders>
            <w:tcMar>
              <w:top w:w="0" w:type="dxa"/>
              <w:left w:w="70" w:type="dxa"/>
              <w:bottom w:w="0" w:type="dxa"/>
              <w:right w:w="70" w:type="dxa"/>
            </w:tcMar>
            <w:vAlign w:val="bottom"/>
            <w:hideMark/>
          </w:tcPr>
          <w:p w14:paraId="61877C38"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57.018</w:t>
            </w:r>
          </w:p>
        </w:tc>
        <w:tc>
          <w:tcPr>
            <w:tcW w:w="759" w:type="pct"/>
            <w:tcBorders>
              <w:top w:val="single" w:sz="4" w:space="0" w:color="BFBFBF" w:themeColor="background1" w:themeShade="BF"/>
              <w:left w:val="nil"/>
              <w:bottom w:val="single" w:sz="4" w:space="0" w:color="BFBFBF" w:themeColor="background1" w:themeShade="BF"/>
              <w:right w:val="single" w:sz="8" w:space="0" w:color="BFBFBF"/>
            </w:tcBorders>
            <w:tcMar>
              <w:top w:w="0" w:type="dxa"/>
              <w:left w:w="70" w:type="dxa"/>
              <w:bottom w:w="0" w:type="dxa"/>
              <w:right w:w="70" w:type="dxa"/>
            </w:tcMar>
            <w:vAlign w:val="bottom"/>
            <w:hideMark/>
          </w:tcPr>
          <w:p w14:paraId="25B55FEA"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526" w:type="pct"/>
            <w:tcBorders>
              <w:top w:val="single" w:sz="4" w:space="0" w:color="BFBFBF" w:themeColor="background1" w:themeShade="BF"/>
              <w:left w:val="nil"/>
              <w:bottom w:val="single" w:sz="4" w:space="0" w:color="BFBFBF" w:themeColor="background1" w:themeShade="BF"/>
              <w:right w:val="nil"/>
            </w:tcBorders>
            <w:tcMar>
              <w:top w:w="0" w:type="dxa"/>
              <w:left w:w="70" w:type="dxa"/>
              <w:bottom w:w="0" w:type="dxa"/>
              <w:right w:w="70" w:type="dxa"/>
            </w:tcMar>
            <w:vAlign w:val="bottom"/>
            <w:hideMark/>
          </w:tcPr>
          <w:p w14:paraId="3A2D593E"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895.457</w:t>
            </w:r>
          </w:p>
        </w:tc>
        <w:tc>
          <w:tcPr>
            <w:tcW w:w="814" w:type="pct"/>
            <w:tcBorders>
              <w:top w:val="single" w:sz="4" w:space="0" w:color="BFBFBF" w:themeColor="background1" w:themeShade="BF"/>
              <w:left w:val="nil"/>
              <w:bottom w:val="single" w:sz="4" w:space="0" w:color="BFBFBF" w:themeColor="background1" w:themeShade="BF"/>
              <w:right w:val="single" w:sz="8" w:space="0" w:color="BFBFBF"/>
            </w:tcBorders>
            <w:tcMar>
              <w:top w:w="0" w:type="dxa"/>
              <w:left w:w="70" w:type="dxa"/>
              <w:bottom w:w="0" w:type="dxa"/>
              <w:right w:w="70" w:type="dxa"/>
            </w:tcMar>
            <w:hideMark/>
          </w:tcPr>
          <w:p w14:paraId="78C57311"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1165" w:type="pct"/>
            <w:tcBorders>
              <w:top w:val="single" w:sz="4" w:space="0" w:color="BFBFBF" w:themeColor="background1" w:themeShade="BF"/>
              <w:left w:val="nil"/>
              <w:bottom w:val="single" w:sz="4" w:space="0" w:color="BFBFBF" w:themeColor="background1" w:themeShade="BF"/>
            </w:tcBorders>
            <w:tcMar>
              <w:top w:w="0" w:type="dxa"/>
              <w:left w:w="70" w:type="dxa"/>
              <w:bottom w:w="0" w:type="dxa"/>
              <w:right w:w="70" w:type="dxa"/>
            </w:tcMar>
            <w:vAlign w:val="bottom"/>
            <w:hideMark/>
          </w:tcPr>
          <w:p w14:paraId="49DC4152"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6,4</w:t>
            </w:r>
          </w:p>
        </w:tc>
      </w:tr>
    </w:tbl>
    <w:p w14:paraId="477BB120" w14:textId="77777777" w:rsidR="004E1CF5" w:rsidRPr="00E5188F" w:rsidRDefault="004E1CF5" w:rsidP="004E1CF5">
      <w:pPr>
        <w:tabs>
          <w:tab w:val="left" w:pos="567"/>
        </w:tabs>
        <w:spacing w:line="264" w:lineRule="auto"/>
        <w:ind w:left="993"/>
        <w:jc w:val="left"/>
        <w:rPr>
          <w:rFonts w:cs="Arial"/>
          <w:i/>
          <w:sz w:val="16"/>
          <w:szCs w:val="16"/>
          <w:lang w:val="eu-ES"/>
        </w:rPr>
      </w:pPr>
      <w:r w:rsidRPr="00E5188F">
        <w:rPr>
          <w:rFonts w:cs="Arial"/>
          <w:i/>
          <w:sz w:val="16"/>
          <w:szCs w:val="16"/>
          <w:lang w:val="eu-ES"/>
        </w:rPr>
        <w:t>* Iturria: EUSTAT. Biztanleria aktiboaren udal estatistika 2016</w:t>
      </w:r>
    </w:p>
    <w:p w14:paraId="6F46F768" w14:textId="77777777" w:rsidR="004E1CF5" w:rsidRPr="00E5188F" w:rsidRDefault="004E1CF5" w:rsidP="004E1CF5">
      <w:pPr>
        <w:tabs>
          <w:tab w:val="left" w:pos="567"/>
        </w:tabs>
        <w:spacing w:line="264" w:lineRule="auto"/>
        <w:jc w:val="left"/>
        <w:rPr>
          <w:rFonts w:cs="Arial"/>
          <w:i/>
          <w:sz w:val="16"/>
          <w:szCs w:val="16"/>
          <w:lang w:val="eu-ES"/>
        </w:rPr>
      </w:pPr>
    </w:p>
    <w:p w14:paraId="108E485F" w14:textId="77777777" w:rsidR="004E1CF5" w:rsidRPr="00E5188F" w:rsidRDefault="004E1CF5" w:rsidP="004E1CF5">
      <w:pPr>
        <w:tabs>
          <w:tab w:val="left" w:pos="567"/>
        </w:tabs>
        <w:spacing w:line="264" w:lineRule="auto"/>
        <w:jc w:val="left"/>
        <w:rPr>
          <w:rFonts w:cs="Arial"/>
          <w:i/>
          <w:sz w:val="16"/>
          <w:szCs w:val="16"/>
          <w:lang w:val="eu-ES"/>
        </w:rPr>
      </w:pPr>
    </w:p>
    <w:p w14:paraId="3D7B1417" w14:textId="6A22CA16"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16" w:name="_Toc516568062"/>
      <w:bookmarkStart w:id="517" w:name="_Toc518383114"/>
      <w:r w:rsidRPr="00E5188F">
        <w:rPr>
          <w:rFonts w:eastAsia="Times New Roman" w:cs="Arial"/>
          <w:bCs/>
          <w:color w:val="5F5F5F"/>
          <w:sz w:val="18"/>
          <w:szCs w:val="18"/>
          <w:lang w:val="eu-ES" w:eastAsia="es-ES"/>
        </w:rPr>
        <w:t>1.</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Gráfico_1.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20</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Irudia </w:t>
      </w:r>
      <w:r w:rsidRPr="00E5188F">
        <w:rPr>
          <w:rFonts w:eastAsia="Times New Roman" w:cs="Arial"/>
          <w:bCs/>
          <w:color w:val="5F5F5F"/>
          <w:sz w:val="18"/>
          <w:szCs w:val="18"/>
          <w:lang w:val="eu-ES" w:eastAsia="es-ES"/>
        </w:rPr>
        <w:tab/>
        <w:t>EAEko EKONOMIAN GIZARTE EKONOMIAKO ENPLEGUAREN PISU ERLATIBOA ESKUALDEEN ARABERA (% EAEko guztizko enpleguaren gainean)</w:t>
      </w:r>
      <w:bookmarkEnd w:id="515"/>
      <w:bookmarkEnd w:id="516"/>
      <w:bookmarkEnd w:id="517"/>
    </w:p>
    <w:p w14:paraId="35BE9D4F" w14:textId="77777777" w:rsidR="004E1CF5" w:rsidRPr="00E5188F" w:rsidRDefault="004E1CF5" w:rsidP="004E1CF5">
      <w:pPr>
        <w:spacing w:line="264" w:lineRule="auto"/>
        <w:rPr>
          <w:lang w:val="eu-ES"/>
        </w:rPr>
      </w:pPr>
      <w:r w:rsidRPr="00E5188F">
        <w:rPr>
          <w:noProof/>
          <w:lang w:eastAsia="es-ES"/>
        </w:rPr>
        <w:drawing>
          <wp:anchor distT="0" distB="0" distL="114300" distR="114300" simplePos="0" relativeHeight="251596800" behindDoc="0" locked="0" layoutInCell="1" allowOverlap="1" wp14:anchorId="599D4160" wp14:editId="00E1F0DF">
            <wp:simplePos x="0" y="0"/>
            <wp:positionH relativeFrom="column">
              <wp:posOffset>193898</wp:posOffset>
            </wp:positionH>
            <wp:positionV relativeFrom="paragraph">
              <wp:posOffset>41944</wp:posOffset>
            </wp:positionV>
            <wp:extent cx="5410200" cy="2619375"/>
            <wp:effectExtent l="0" t="0" r="0" b="0"/>
            <wp:wrapNone/>
            <wp:docPr id="126"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6CA5A934" w14:textId="77777777" w:rsidR="004E1CF5" w:rsidRPr="00E5188F" w:rsidRDefault="004E1CF5" w:rsidP="004E1CF5">
      <w:pPr>
        <w:spacing w:line="264" w:lineRule="auto"/>
        <w:rPr>
          <w:lang w:val="eu-ES"/>
        </w:rPr>
      </w:pPr>
    </w:p>
    <w:p w14:paraId="2A591100" w14:textId="77777777" w:rsidR="004E1CF5" w:rsidRPr="00E5188F" w:rsidRDefault="004E1CF5" w:rsidP="004E1CF5">
      <w:pPr>
        <w:spacing w:line="264" w:lineRule="auto"/>
        <w:rPr>
          <w:lang w:val="eu-ES"/>
        </w:rPr>
      </w:pPr>
    </w:p>
    <w:p w14:paraId="35EDF010" w14:textId="77777777" w:rsidR="004E1CF5" w:rsidRPr="00E5188F" w:rsidRDefault="004E1CF5" w:rsidP="004E1CF5">
      <w:pPr>
        <w:spacing w:line="264" w:lineRule="auto"/>
        <w:rPr>
          <w:lang w:val="eu-ES"/>
        </w:rPr>
      </w:pPr>
    </w:p>
    <w:p w14:paraId="041F5F19" w14:textId="77777777" w:rsidR="004E1CF5" w:rsidRPr="00E5188F" w:rsidRDefault="004E1CF5" w:rsidP="004E1CF5">
      <w:pPr>
        <w:spacing w:line="264" w:lineRule="auto"/>
        <w:rPr>
          <w:lang w:val="eu-ES"/>
        </w:rPr>
      </w:pPr>
    </w:p>
    <w:p w14:paraId="428FE7EC" w14:textId="77777777" w:rsidR="004E1CF5" w:rsidRPr="00E5188F" w:rsidRDefault="004E1CF5" w:rsidP="004E1CF5">
      <w:pPr>
        <w:spacing w:line="264" w:lineRule="auto"/>
        <w:rPr>
          <w:lang w:val="eu-ES"/>
        </w:rPr>
      </w:pPr>
    </w:p>
    <w:p w14:paraId="25C11829" w14:textId="77777777" w:rsidR="004E1CF5" w:rsidRPr="00E5188F" w:rsidRDefault="004E1CF5" w:rsidP="004E1CF5">
      <w:pPr>
        <w:spacing w:line="264" w:lineRule="auto"/>
        <w:rPr>
          <w:lang w:val="eu-ES"/>
        </w:rPr>
      </w:pPr>
    </w:p>
    <w:p w14:paraId="7BC8A50C" w14:textId="77777777" w:rsidR="004E1CF5" w:rsidRPr="00E5188F" w:rsidRDefault="004E1CF5" w:rsidP="004E1CF5">
      <w:pPr>
        <w:spacing w:line="264" w:lineRule="auto"/>
        <w:rPr>
          <w:lang w:val="eu-ES"/>
        </w:rPr>
      </w:pPr>
    </w:p>
    <w:p w14:paraId="5B70BA7D" w14:textId="77777777" w:rsidR="004E1CF5" w:rsidRPr="00E5188F" w:rsidRDefault="004E1CF5" w:rsidP="004E1CF5">
      <w:pPr>
        <w:spacing w:line="264" w:lineRule="auto"/>
        <w:rPr>
          <w:lang w:val="eu-ES"/>
        </w:rPr>
      </w:pPr>
    </w:p>
    <w:p w14:paraId="0EAF3471" w14:textId="77777777" w:rsidR="004E1CF5" w:rsidRPr="00E5188F" w:rsidRDefault="004E1CF5" w:rsidP="004E1CF5">
      <w:pPr>
        <w:spacing w:line="264" w:lineRule="auto"/>
        <w:rPr>
          <w:lang w:val="eu-ES"/>
        </w:rPr>
      </w:pPr>
    </w:p>
    <w:p w14:paraId="727B7D28" w14:textId="77777777" w:rsidR="004E1CF5" w:rsidRPr="00E5188F" w:rsidRDefault="004E1CF5" w:rsidP="004E1CF5">
      <w:pPr>
        <w:spacing w:line="264" w:lineRule="auto"/>
        <w:rPr>
          <w:lang w:val="eu-ES"/>
        </w:rPr>
      </w:pPr>
    </w:p>
    <w:p w14:paraId="067D6AE2" w14:textId="77777777" w:rsidR="004E1CF5" w:rsidRPr="00E5188F" w:rsidRDefault="004E1CF5" w:rsidP="004E1CF5">
      <w:pPr>
        <w:spacing w:line="264" w:lineRule="auto"/>
        <w:rPr>
          <w:lang w:val="eu-ES"/>
        </w:rPr>
      </w:pPr>
    </w:p>
    <w:p w14:paraId="147A239D" w14:textId="77777777" w:rsidR="004E1CF5" w:rsidRPr="00E5188F" w:rsidRDefault="004E1CF5" w:rsidP="004E1CF5">
      <w:pPr>
        <w:spacing w:line="264" w:lineRule="auto"/>
        <w:rPr>
          <w:lang w:val="eu-ES"/>
        </w:rPr>
      </w:pPr>
    </w:p>
    <w:p w14:paraId="2CB50AC3" w14:textId="77777777" w:rsidR="004E1CF5" w:rsidRPr="00E5188F" w:rsidRDefault="004E1CF5" w:rsidP="004E1CF5">
      <w:pPr>
        <w:spacing w:line="264" w:lineRule="auto"/>
        <w:rPr>
          <w:lang w:val="eu-ES"/>
        </w:rPr>
      </w:pPr>
    </w:p>
    <w:p w14:paraId="386AB4AE" w14:textId="77777777" w:rsidR="004E1CF5" w:rsidRPr="00E5188F" w:rsidRDefault="004E1CF5" w:rsidP="004E1CF5">
      <w:pPr>
        <w:spacing w:line="264" w:lineRule="auto"/>
        <w:rPr>
          <w:lang w:val="eu-ES"/>
        </w:rPr>
      </w:pPr>
    </w:p>
    <w:p w14:paraId="70A248E1" w14:textId="77777777" w:rsidR="004E1CF5" w:rsidRPr="00E5188F" w:rsidRDefault="004E1CF5" w:rsidP="004E1CF5">
      <w:pPr>
        <w:spacing w:line="264" w:lineRule="auto"/>
        <w:rPr>
          <w:lang w:val="eu-ES"/>
        </w:rPr>
      </w:pPr>
    </w:p>
    <w:p w14:paraId="1CD2DF7E" w14:textId="77777777" w:rsidR="004E1CF5" w:rsidRPr="00E5188F" w:rsidRDefault="004E1CF5" w:rsidP="004E1CF5">
      <w:pPr>
        <w:spacing w:line="264" w:lineRule="auto"/>
        <w:rPr>
          <w:lang w:val="eu-ES"/>
        </w:rPr>
      </w:pPr>
    </w:p>
    <w:p w14:paraId="60D4B312" w14:textId="77777777" w:rsidR="004E1CF5" w:rsidRPr="00E5188F" w:rsidRDefault="004E1CF5" w:rsidP="004E1CF5">
      <w:pPr>
        <w:spacing w:line="264" w:lineRule="auto"/>
        <w:rPr>
          <w:lang w:val="eu-ES"/>
        </w:rPr>
      </w:pPr>
    </w:p>
    <w:p w14:paraId="5AE6B29F" w14:textId="355CECD3"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18" w:name="_Toc450119534"/>
      <w:bookmarkStart w:id="519" w:name="_Toc516567962"/>
      <w:bookmarkStart w:id="520" w:name="_Toc518382912"/>
      <w:r w:rsidRPr="00E5188F">
        <w:rPr>
          <w:rFonts w:eastAsia="Times New Roman" w:cs="Arial"/>
          <w:bCs/>
          <w:color w:val="5F5F5F"/>
          <w:sz w:val="18"/>
          <w:szCs w:val="18"/>
          <w:lang w:val="eu-ES" w:eastAsia="es-ES"/>
        </w:rPr>
        <w:t>1.</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Cuadro_1.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80</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Taula </w:t>
      </w:r>
      <w:r w:rsidRPr="00E5188F">
        <w:rPr>
          <w:rFonts w:eastAsia="Times New Roman" w:cs="Arial"/>
          <w:bCs/>
          <w:color w:val="5F5F5F"/>
          <w:sz w:val="18"/>
          <w:szCs w:val="18"/>
          <w:lang w:val="eu-ES" w:eastAsia="es-ES"/>
        </w:rPr>
        <w:tab/>
        <w:t xml:space="preserve">GIZARTE EKONOMIAREN GEFK ESTABLEZIMENDUEN BANAKETA FORMA JURIDIKOAREN ARABERA </w:t>
      </w:r>
      <w:bookmarkEnd w:id="518"/>
      <w:r w:rsidRPr="00E5188F">
        <w:rPr>
          <w:rFonts w:eastAsia="Times New Roman" w:cs="Arial"/>
          <w:bCs/>
          <w:color w:val="5F5F5F"/>
          <w:sz w:val="18"/>
          <w:szCs w:val="18"/>
          <w:lang w:val="eu-ES" w:eastAsia="es-ES"/>
        </w:rPr>
        <w:t>2016 (zifra absolutuak eta % bertikalak)</w:t>
      </w:r>
      <w:bookmarkEnd w:id="519"/>
      <w:bookmarkEnd w:id="520"/>
    </w:p>
    <w:tbl>
      <w:tblPr>
        <w:tblW w:w="5000" w:type="pct"/>
        <w:jc w:val="center"/>
        <w:tblCellMar>
          <w:left w:w="70" w:type="dxa"/>
          <w:right w:w="70" w:type="dxa"/>
        </w:tblCellMar>
        <w:tblLook w:val="04A0" w:firstRow="1" w:lastRow="0" w:firstColumn="1" w:lastColumn="0" w:noHBand="0" w:noVBand="1"/>
      </w:tblPr>
      <w:tblGrid>
        <w:gridCol w:w="1790"/>
        <w:gridCol w:w="1012"/>
        <w:gridCol w:w="1080"/>
        <w:gridCol w:w="1062"/>
        <w:gridCol w:w="798"/>
        <w:gridCol w:w="827"/>
        <w:gridCol w:w="796"/>
        <w:gridCol w:w="827"/>
        <w:gridCol w:w="794"/>
      </w:tblGrid>
      <w:tr w:rsidR="004E1CF5" w:rsidRPr="00E5188F" w14:paraId="745DE04B" w14:textId="77777777" w:rsidTr="003639E2">
        <w:trPr>
          <w:jc w:val="center"/>
        </w:trPr>
        <w:tc>
          <w:tcPr>
            <w:tcW w:w="996"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5F5F6BFB"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p w14:paraId="6ABE5D70"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116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2413890D"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Kooperatibak</w:t>
            </w:r>
          </w:p>
        </w:tc>
        <w:tc>
          <w:tcPr>
            <w:tcW w:w="103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1C7D78C3"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L.S.A.</w:t>
            </w:r>
          </w:p>
        </w:tc>
        <w:tc>
          <w:tcPr>
            <w:tcW w:w="90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148E9DCB"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L.S.M.</w:t>
            </w:r>
          </w:p>
        </w:tc>
        <w:tc>
          <w:tcPr>
            <w:tcW w:w="9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3E483D21"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r>
      <w:tr w:rsidR="004E1CF5" w:rsidRPr="00E5188F" w14:paraId="3B7F8DFA" w14:textId="77777777" w:rsidTr="003639E2">
        <w:trPr>
          <w:jc w:val="center"/>
        </w:trPr>
        <w:tc>
          <w:tcPr>
            <w:tcW w:w="996" w:type="pct"/>
            <w:vMerge/>
            <w:tcBorders>
              <w:bottom w:val="single" w:sz="4" w:space="0" w:color="BFBFBF" w:themeColor="background1" w:themeShade="BF"/>
              <w:right w:val="single" w:sz="4" w:space="0" w:color="BFBFBF" w:themeColor="background1" w:themeShade="BF"/>
            </w:tcBorders>
            <w:shd w:val="clear" w:color="auto" w:fill="DBE5F1" w:themeFill="accent1" w:themeFillTint="33"/>
            <w:hideMark/>
          </w:tcPr>
          <w:p w14:paraId="50729E1F" w14:textId="77777777" w:rsidR="004E1CF5" w:rsidRPr="00E5188F" w:rsidRDefault="004E1CF5" w:rsidP="003639E2">
            <w:pPr>
              <w:spacing w:line="264" w:lineRule="auto"/>
              <w:jc w:val="left"/>
              <w:rPr>
                <w:rFonts w:eastAsia="Times New Roman" w:cs="Arial"/>
                <w:color w:val="000000"/>
                <w:sz w:val="16"/>
                <w:szCs w:val="16"/>
                <w:lang w:val="eu-ES" w:eastAsia="es-ES"/>
              </w:rPr>
            </w:pPr>
          </w:p>
        </w:tc>
        <w:tc>
          <w:tcPr>
            <w:tcW w:w="5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5828F549"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60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656CC2F"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5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3AE3F8AC"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44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56C7B0E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5DA86A1"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44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6B6B99DD"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9FAA926"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442" w:type="pct"/>
            <w:tcBorders>
              <w:top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037E601"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r>
      <w:tr w:rsidR="004E1CF5" w:rsidRPr="00E5188F" w14:paraId="6B7C5909" w14:textId="77777777" w:rsidTr="003639E2">
        <w:trPr>
          <w:jc w:val="center"/>
        </w:trPr>
        <w:tc>
          <w:tcPr>
            <w:tcW w:w="996" w:type="pct"/>
            <w:tcBorders>
              <w:top w:val="single" w:sz="4" w:space="0" w:color="BFBFBF" w:themeColor="background1" w:themeShade="BF"/>
              <w:right w:val="single" w:sz="4" w:space="0" w:color="BFBFBF" w:themeColor="background1" w:themeShade="BF"/>
            </w:tcBorders>
            <w:shd w:val="clear" w:color="auto" w:fill="auto"/>
            <w:hideMark/>
          </w:tcPr>
          <w:p w14:paraId="277692F4"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Gasteiz</w:t>
            </w:r>
          </w:p>
        </w:tc>
        <w:tc>
          <w:tcPr>
            <w:tcW w:w="563" w:type="pct"/>
            <w:tcBorders>
              <w:top w:val="single" w:sz="4" w:space="0" w:color="BFBFBF" w:themeColor="background1" w:themeShade="BF"/>
              <w:left w:val="single" w:sz="4" w:space="0" w:color="BFBFBF" w:themeColor="background1" w:themeShade="BF"/>
            </w:tcBorders>
            <w:shd w:val="clear" w:color="auto" w:fill="auto"/>
            <w:vAlign w:val="bottom"/>
          </w:tcPr>
          <w:p w14:paraId="0AF05A0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337</w:t>
            </w:r>
          </w:p>
        </w:tc>
        <w:tc>
          <w:tcPr>
            <w:tcW w:w="601" w:type="pct"/>
            <w:tcBorders>
              <w:top w:val="single" w:sz="4" w:space="0" w:color="BFBFBF" w:themeColor="background1" w:themeShade="BF"/>
              <w:right w:val="single" w:sz="4" w:space="0" w:color="BFBFBF" w:themeColor="background1" w:themeShade="BF"/>
            </w:tcBorders>
            <w:shd w:val="clear" w:color="auto" w:fill="auto"/>
            <w:vAlign w:val="bottom"/>
          </w:tcPr>
          <w:p w14:paraId="41BAB20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14,2</w:t>
            </w:r>
          </w:p>
        </w:tc>
        <w:tc>
          <w:tcPr>
            <w:tcW w:w="591" w:type="pct"/>
            <w:tcBorders>
              <w:top w:val="single" w:sz="4" w:space="0" w:color="BFBFBF" w:themeColor="background1" w:themeShade="BF"/>
              <w:left w:val="single" w:sz="4" w:space="0" w:color="BFBFBF" w:themeColor="background1" w:themeShade="BF"/>
            </w:tcBorders>
            <w:shd w:val="clear" w:color="auto" w:fill="auto"/>
            <w:vAlign w:val="bottom"/>
          </w:tcPr>
          <w:p w14:paraId="324BCD0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w:t>
            </w:r>
          </w:p>
        </w:tc>
        <w:tc>
          <w:tcPr>
            <w:tcW w:w="444" w:type="pct"/>
            <w:tcBorders>
              <w:top w:val="single" w:sz="4" w:space="0" w:color="BFBFBF" w:themeColor="background1" w:themeShade="BF"/>
              <w:right w:val="single" w:sz="4" w:space="0" w:color="BFBFBF" w:themeColor="background1" w:themeShade="BF"/>
            </w:tcBorders>
            <w:shd w:val="clear" w:color="auto" w:fill="auto"/>
            <w:vAlign w:val="bottom"/>
          </w:tcPr>
          <w:p w14:paraId="2106026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w:t>
            </w:r>
          </w:p>
        </w:tc>
        <w:tc>
          <w:tcPr>
            <w:tcW w:w="460" w:type="pct"/>
            <w:tcBorders>
              <w:top w:val="single" w:sz="4" w:space="0" w:color="BFBFBF" w:themeColor="background1" w:themeShade="BF"/>
              <w:left w:val="single" w:sz="4" w:space="0" w:color="BFBFBF" w:themeColor="background1" w:themeShade="BF"/>
            </w:tcBorders>
            <w:shd w:val="clear" w:color="auto" w:fill="auto"/>
            <w:vAlign w:val="bottom"/>
          </w:tcPr>
          <w:p w14:paraId="7E97EAD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w:t>
            </w:r>
          </w:p>
        </w:tc>
        <w:tc>
          <w:tcPr>
            <w:tcW w:w="443" w:type="pct"/>
            <w:tcBorders>
              <w:top w:val="single" w:sz="4" w:space="0" w:color="BFBFBF" w:themeColor="background1" w:themeShade="BF"/>
              <w:right w:val="single" w:sz="4" w:space="0" w:color="BFBFBF" w:themeColor="background1" w:themeShade="BF"/>
            </w:tcBorders>
            <w:shd w:val="clear" w:color="auto" w:fill="auto"/>
            <w:vAlign w:val="bottom"/>
          </w:tcPr>
          <w:p w14:paraId="2519DCE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12,6</w:t>
            </w:r>
          </w:p>
        </w:tc>
        <w:tc>
          <w:tcPr>
            <w:tcW w:w="460" w:type="pct"/>
            <w:tcBorders>
              <w:top w:val="single" w:sz="4" w:space="0" w:color="BFBFBF" w:themeColor="background1" w:themeShade="BF"/>
              <w:left w:val="single" w:sz="4" w:space="0" w:color="BFBFBF" w:themeColor="background1" w:themeShade="BF"/>
            </w:tcBorders>
            <w:shd w:val="clear" w:color="auto" w:fill="auto"/>
            <w:vAlign w:val="bottom"/>
          </w:tcPr>
          <w:p w14:paraId="6C3C61C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436</w:t>
            </w:r>
          </w:p>
        </w:tc>
        <w:tc>
          <w:tcPr>
            <w:tcW w:w="442" w:type="pct"/>
            <w:tcBorders>
              <w:top w:val="single" w:sz="4" w:space="0" w:color="BFBFBF" w:themeColor="background1" w:themeShade="BF"/>
            </w:tcBorders>
            <w:shd w:val="clear" w:color="auto" w:fill="auto"/>
            <w:vAlign w:val="bottom"/>
          </w:tcPr>
          <w:p w14:paraId="63811E8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13,7</w:t>
            </w:r>
          </w:p>
        </w:tc>
      </w:tr>
      <w:tr w:rsidR="004E1CF5" w:rsidRPr="00E5188F" w14:paraId="08B585DD" w14:textId="77777777" w:rsidTr="003639E2">
        <w:trPr>
          <w:jc w:val="center"/>
        </w:trPr>
        <w:tc>
          <w:tcPr>
            <w:tcW w:w="996" w:type="pct"/>
            <w:tcBorders>
              <w:right w:val="single" w:sz="4" w:space="0" w:color="BFBFBF" w:themeColor="background1" w:themeShade="BF"/>
            </w:tcBorders>
            <w:shd w:val="clear" w:color="auto" w:fill="auto"/>
            <w:hideMark/>
          </w:tcPr>
          <w:p w14:paraId="1C70991F" w14:textId="77777777" w:rsidR="004E1CF5" w:rsidRPr="00E5188F" w:rsidRDefault="00D36557" w:rsidP="003639E2">
            <w:pPr>
              <w:spacing w:line="240" w:lineRule="auto"/>
              <w:rPr>
                <w:rFonts w:eastAsia="Times New Roman" w:cs="Arial"/>
                <w:color w:val="000000"/>
                <w:sz w:val="16"/>
                <w:szCs w:val="16"/>
                <w:lang w:val="eu-ES" w:eastAsia="es-ES"/>
              </w:rPr>
            </w:pPr>
            <w:r>
              <w:rPr>
                <w:rFonts w:eastAsia="Times New Roman" w:cs="Arial"/>
                <w:color w:val="000000"/>
                <w:sz w:val="16"/>
                <w:szCs w:val="16"/>
                <w:lang w:val="eu-ES" w:eastAsia="es-ES"/>
              </w:rPr>
              <w:t>Aiara</w:t>
            </w:r>
          </w:p>
        </w:tc>
        <w:tc>
          <w:tcPr>
            <w:tcW w:w="563" w:type="pct"/>
            <w:tcBorders>
              <w:left w:val="single" w:sz="4" w:space="0" w:color="BFBFBF" w:themeColor="background1" w:themeShade="BF"/>
            </w:tcBorders>
            <w:shd w:val="clear" w:color="auto" w:fill="auto"/>
            <w:vAlign w:val="bottom"/>
          </w:tcPr>
          <w:p w14:paraId="26AEEEA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47</w:t>
            </w:r>
          </w:p>
        </w:tc>
        <w:tc>
          <w:tcPr>
            <w:tcW w:w="601" w:type="pct"/>
            <w:tcBorders>
              <w:right w:val="single" w:sz="4" w:space="0" w:color="BFBFBF" w:themeColor="background1" w:themeShade="BF"/>
            </w:tcBorders>
            <w:shd w:val="clear" w:color="auto" w:fill="auto"/>
            <w:vAlign w:val="bottom"/>
          </w:tcPr>
          <w:p w14:paraId="2005BBC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w:t>
            </w:r>
          </w:p>
        </w:tc>
        <w:tc>
          <w:tcPr>
            <w:tcW w:w="591" w:type="pct"/>
            <w:tcBorders>
              <w:left w:val="single" w:sz="4" w:space="0" w:color="BFBFBF" w:themeColor="background1" w:themeShade="BF"/>
            </w:tcBorders>
            <w:shd w:val="clear" w:color="auto" w:fill="auto"/>
            <w:vAlign w:val="bottom"/>
          </w:tcPr>
          <w:p w14:paraId="1701B5F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w:t>
            </w:r>
          </w:p>
        </w:tc>
        <w:tc>
          <w:tcPr>
            <w:tcW w:w="444" w:type="pct"/>
            <w:tcBorders>
              <w:right w:val="single" w:sz="4" w:space="0" w:color="BFBFBF" w:themeColor="background1" w:themeShade="BF"/>
            </w:tcBorders>
            <w:shd w:val="clear" w:color="auto" w:fill="auto"/>
            <w:vAlign w:val="bottom"/>
          </w:tcPr>
          <w:p w14:paraId="37AE4AB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w:t>
            </w:r>
          </w:p>
        </w:tc>
        <w:tc>
          <w:tcPr>
            <w:tcW w:w="460" w:type="pct"/>
            <w:tcBorders>
              <w:left w:val="single" w:sz="4" w:space="0" w:color="BFBFBF" w:themeColor="background1" w:themeShade="BF"/>
            </w:tcBorders>
            <w:shd w:val="clear" w:color="auto" w:fill="auto"/>
            <w:vAlign w:val="bottom"/>
          </w:tcPr>
          <w:p w14:paraId="3475896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w:t>
            </w:r>
          </w:p>
        </w:tc>
        <w:tc>
          <w:tcPr>
            <w:tcW w:w="443" w:type="pct"/>
            <w:tcBorders>
              <w:right w:val="single" w:sz="4" w:space="0" w:color="BFBFBF" w:themeColor="background1" w:themeShade="BF"/>
            </w:tcBorders>
            <w:shd w:val="clear" w:color="auto" w:fill="auto"/>
            <w:vAlign w:val="bottom"/>
          </w:tcPr>
          <w:p w14:paraId="1C25FBD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0,9</w:t>
            </w:r>
          </w:p>
        </w:tc>
        <w:tc>
          <w:tcPr>
            <w:tcW w:w="460" w:type="pct"/>
            <w:tcBorders>
              <w:left w:val="single" w:sz="4" w:space="0" w:color="BFBFBF" w:themeColor="background1" w:themeShade="BF"/>
            </w:tcBorders>
            <w:shd w:val="clear" w:color="auto" w:fill="auto"/>
            <w:vAlign w:val="bottom"/>
          </w:tcPr>
          <w:p w14:paraId="783BD18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56</w:t>
            </w:r>
          </w:p>
        </w:tc>
        <w:tc>
          <w:tcPr>
            <w:tcW w:w="442" w:type="pct"/>
            <w:shd w:val="clear" w:color="auto" w:fill="auto"/>
            <w:vAlign w:val="bottom"/>
          </w:tcPr>
          <w:p w14:paraId="29E31BF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w:t>
            </w:r>
          </w:p>
        </w:tc>
      </w:tr>
      <w:tr w:rsidR="004E1CF5" w:rsidRPr="00E5188F" w14:paraId="54E8EE88" w14:textId="77777777" w:rsidTr="003639E2">
        <w:trPr>
          <w:jc w:val="center"/>
        </w:trPr>
        <w:tc>
          <w:tcPr>
            <w:tcW w:w="996" w:type="pct"/>
            <w:tcBorders>
              <w:right w:val="single" w:sz="4" w:space="0" w:color="BFBFBF" w:themeColor="background1" w:themeShade="BF"/>
            </w:tcBorders>
            <w:shd w:val="clear" w:color="auto" w:fill="auto"/>
            <w:hideMark/>
          </w:tcPr>
          <w:p w14:paraId="36DD37A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Eskuinaldea</w:t>
            </w:r>
          </w:p>
        </w:tc>
        <w:tc>
          <w:tcPr>
            <w:tcW w:w="563" w:type="pct"/>
            <w:tcBorders>
              <w:left w:val="single" w:sz="4" w:space="0" w:color="BFBFBF" w:themeColor="background1" w:themeShade="BF"/>
            </w:tcBorders>
            <w:shd w:val="clear" w:color="auto" w:fill="auto"/>
            <w:vAlign w:val="bottom"/>
          </w:tcPr>
          <w:p w14:paraId="5FAD606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151</w:t>
            </w:r>
          </w:p>
        </w:tc>
        <w:tc>
          <w:tcPr>
            <w:tcW w:w="601" w:type="pct"/>
            <w:tcBorders>
              <w:right w:val="single" w:sz="4" w:space="0" w:color="BFBFBF" w:themeColor="background1" w:themeShade="BF"/>
            </w:tcBorders>
            <w:shd w:val="clear" w:color="auto" w:fill="auto"/>
            <w:vAlign w:val="bottom"/>
          </w:tcPr>
          <w:p w14:paraId="1959367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w:t>
            </w:r>
          </w:p>
        </w:tc>
        <w:tc>
          <w:tcPr>
            <w:tcW w:w="591" w:type="pct"/>
            <w:tcBorders>
              <w:left w:val="single" w:sz="4" w:space="0" w:color="BFBFBF" w:themeColor="background1" w:themeShade="BF"/>
            </w:tcBorders>
            <w:shd w:val="clear" w:color="auto" w:fill="auto"/>
            <w:vAlign w:val="bottom"/>
          </w:tcPr>
          <w:p w14:paraId="0E8BA9F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w:t>
            </w:r>
          </w:p>
        </w:tc>
        <w:tc>
          <w:tcPr>
            <w:tcW w:w="444" w:type="pct"/>
            <w:tcBorders>
              <w:right w:val="single" w:sz="4" w:space="0" w:color="BFBFBF" w:themeColor="background1" w:themeShade="BF"/>
            </w:tcBorders>
            <w:shd w:val="clear" w:color="auto" w:fill="auto"/>
            <w:vAlign w:val="bottom"/>
          </w:tcPr>
          <w:p w14:paraId="1F04DCD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w:t>
            </w:r>
          </w:p>
        </w:tc>
        <w:tc>
          <w:tcPr>
            <w:tcW w:w="460" w:type="pct"/>
            <w:tcBorders>
              <w:left w:val="single" w:sz="4" w:space="0" w:color="BFBFBF" w:themeColor="background1" w:themeShade="BF"/>
            </w:tcBorders>
            <w:shd w:val="clear" w:color="auto" w:fill="auto"/>
            <w:vAlign w:val="bottom"/>
          </w:tcPr>
          <w:p w14:paraId="1899426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w:t>
            </w:r>
          </w:p>
        </w:tc>
        <w:tc>
          <w:tcPr>
            <w:tcW w:w="443" w:type="pct"/>
            <w:tcBorders>
              <w:right w:val="single" w:sz="4" w:space="0" w:color="BFBFBF" w:themeColor="background1" w:themeShade="BF"/>
            </w:tcBorders>
            <w:shd w:val="clear" w:color="auto" w:fill="auto"/>
            <w:vAlign w:val="bottom"/>
          </w:tcPr>
          <w:p w14:paraId="4A96486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9,3</w:t>
            </w:r>
          </w:p>
        </w:tc>
        <w:tc>
          <w:tcPr>
            <w:tcW w:w="460" w:type="pct"/>
            <w:tcBorders>
              <w:left w:val="single" w:sz="4" w:space="0" w:color="BFBFBF" w:themeColor="background1" w:themeShade="BF"/>
            </w:tcBorders>
            <w:shd w:val="clear" w:color="auto" w:fill="auto"/>
            <w:vAlign w:val="bottom"/>
          </w:tcPr>
          <w:p w14:paraId="0263A9F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220</w:t>
            </w:r>
          </w:p>
        </w:tc>
        <w:tc>
          <w:tcPr>
            <w:tcW w:w="442" w:type="pct"/>
            <w:shd w:val="clear" w:color="auto" w:fill="auto"/>
            <w:vAlign w:val="bottom"/>
          </w:tcPr>
          <w:p w14:paraId="447B9AA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6,9</w:t>
            </w:r>
          </w:p>
        </w:tc>
      </w:tr>
      <w:tr w:rsidR="004E1CF5" w:rsidRPr="00E5188F" w14:paraId="60BD4667" w14:textId="77777777" w:rsidTr="003639E2">
        <w:trPr>
          <w:jc w:val="center"/>
        </w:trPr>
        <w:tc>
          <w:tcPr>
            <w:tcW w:w="996" w:type="pct"/>
            <w:tcBorders>
              <w:right w:val="single" w:sz="4" w:space="0" w:color="BFBFBF" w:themeColor="background1" w:themeShade="BF"/>
            </w:tcBorders>
            <w:shd w:val="clear" w:color="auto" w:fill="auto"/>
            <w:hideMark/>
          </w:tcPr>
          <w:p w14:paraId="0713BD8A"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Bilbo</w:t>
            </w:r>
          </w:p>
        </w:tc>
        <w:tc>
          <w:tcPr>
            <w:tcW w:w="563" w:type="pct"/>
            <w:tcBorders>
              <w:left w:val="single" w:sz="4" w:space="0" w:color="BFBFBF" w:themeColor="background1" w:themeShade="BF"/>
            </w:tcBorders>
            <w:shd w:val="clear" w:color="auto" w:fill="auto"/>
            <w:vAlign w:val="bottom"/>
          </w:tcPr>
          <w:p w14:paraId="1B5AFA5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325</w:t>
            </w:r>
          </w:p>
        </w:tc>
        <w:tc>
          <w:tcPr>
            <w:tcW w:w="601" w:type="pct"/>
            <w:tcBorders>
              <w:right w:val="single" w:sz="4" w:space="0" w:color="BFBFBF" w:themeColor="background1" w:themeShade="BF"/>
            </w:tcBorders>
            <w:shd w:val="clear" w:color="auto" w:fill="auto"/>
            <w:vAlign w:val="bottom"/>
          </w:tcPr>
          <w:p w14:paraId="0C43106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13,7</w:t>
            </w:r>
          </w:p>
        </w:tc>
        <w:tc>
          <w:tcPr>
            <w:tcW w:w="591" w:type="pct"/>
            <w:tcBorders>
              <w:left w:val="single" w:sz="4" w:space="0" w:color="BFBFBF" w:themeColor="background1" w:themeShade="BF"/>
            </w:tcBorders>
            <w:shd w:val="clear" w:color="auto" w:fill="auto"/>
            <w:vAlign w:val="bottom"/>
          </w:tcPr>
          <w:p w14:paraId="03D94B1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w:t>
            </w:r>
          </w:p>
        </w:tc>
        <w:tc>
          <w:tcPr>
            <w:tcW w:w="444" w:type="pct"/>
            <w:tcBorders>
              <w:right w:val="single" w:sz="4" w:space="0" w:color="BFBFBF" w:themeColor="background1" w:themeShade="BF"/>
            </w:tcBorders>
            <w:shd w:val="clear" w:color="auto" w:fill="auto"/>
            <w:vAlign w:val="bottom"/>
          </w:tcPr>
          <w:p w14:paraId="422254A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9,8</w:t>
            </w:r>
          </w:p>
        </w:tc>
        <w:tc>
          <w:tcPr>
            <w:tcW w:w="460" w:type="pct"/>
            <w:tcBorders>
              <w:left w:val="single" w:sz="4" w:space="0" w:color="BFBFBF" w:themeColor="background1" w:themeShade="BF"/>
            </w:tcBorders>
            <w:shd w:val="clear" w:color="auto" w:fill="auto"/>
            <w:vAlign w:val="bottom"/>
          </w:tcPr>
          <w:p w14:paraId="3A162CF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w:t>
            </w:r>
          </w:p>
        </w:tc>
        <w:tc>
          <w:tcPr>
            <w:tcW w:w="443" w:type="pct"/>
            <w:tcBorders>
              <w:right w:val="single" w:sz="4" w:space="0" w:color="BFBFBF" w:themeColor="background1" w:themeShade="BF"/>
            </w:tcBorders>
            <w:shd w:val="clear" w:color="auto" w:fill="auto"/>
            <w:vAlign w:val="bottom"/>
          </w:tcPr>
          <w:p w14:paraId="7FC8A0B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16,4</w:t>
            </w:r>
          </w:p>
        </w:tc>
        <w:tc>
          <w:tcPr>
            <w:tcW w:w="460" w:type="pct"/>
            <w:tcBorders>
              <w:left w:val="single" w:sz="4" w:space="0" w:color="BFBFBF" w:themeColor="background1" w:themeShade="BF"/>
            </w:tcBorders>
            <w:shd w:val="clear" w:color="auto" w:fill="auto"/>
            <w:vAlign w:val="bottom"/>
          </w:tcPr>
          <w:p w14:paraId="4ECAEFF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447</w:t>
            </w:r>
          </w:p>
        </w:tc>
        <w:tc>
          <w:tcPr>
            <w:tcW w:w="442" w:type="pct"/>
            <w:shd w:val="clear" w:color="auto" w:fill="auto"/>
            <w:vAlign w:val="bottom"/>
          </w:tcPr>
          <w:p w14:paraId="5A649BE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14,0</w:t>
            </w:r>
          </w:p>
        </w:tc>
      </w:tr>
      <w:tr w:rsidR="004E1CF5" w:rsidRPr="00E5188F" w14:paraId="10BD62F7" w14:textId="77777777" w:rsidTr="003639E2">
        <w:trPr>
          <w:jc w:val="center"/>
        </w:trPr>
        <w:tc>
          <w:tcPr>
            <w:tcW w:w="996" w:type="pct"/>
            <w:tcBorders>
              <w:right w:val="single" w:sz="4" w:space="0" w:color="BFBFBF" w:themeColor="background1" w:themeShade="BF"/>
            </w:tcBorders>
            <w:shd w:val="clear" w:color="auto" w:fill="auto"/>
            <w:hideMark/>
          </w:tcPr>
          <w:p w14:paraId="5842CFAF"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Ezkerraldea</w:t>
            </w:r>
          </w:p>
        </w:tc>
        <w:tc>
          <w:tcPr>
            <w:tcW w:w="563" w:type="pct"/>
            <w:tcBorders>
              <w:left w:val="single" w:sz="4" w:space="0" w:color="BFBFBF" w:themeColor="background1" w:themeShade="BF"/>
            </w:tcBorders>
            <w:shd w:val="clear" w:color="auto" w:fill="auto"/>
            <w:vAlign w:val="bottom"/>
          </w:tcPr>
          <w:p w14:paraId="1626467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254</w:t>
            </w:r>
          </w:p>
        </w:tc>
        <w:tc>
          <w:tcPr>
            <w:tcW w:w="601" w:type="pct"/>
            <w:tcBorders>
              <w:right w:val="single" w:sz="4" w:space="0" w:color="BFBFBF" w:themeColor="background1" w:themeShade="BF"/>
            </w:tcBorders>
            <w:shd w:val="clear" w:color="auto" w:fill="auto"/>
            <w:vAlign w:val="bottom"/>
          </w:tcPr>
          <w:p w14:paraId="556B020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10,7</w:t>
            </w:r>
          </w:p>
        </w:tc>
        <w:tc>
          <w:tcPr>
            <w:tcW w:w="591" w:type="pct"/>
            <w:tcBorders>
              <w:left w:val="single" w:sz="4" w:space="0" w:color="BFBFBF" w:themeColor="background1" w:themeShade="BF"/>
            </w:tcBorders>
            <w:shd w:val="clear" w:color="auto" w:fill="auto"/>
            <w:vAlign w:val="bottom"/>
          </w:tcPr>
          <w:p w14:paraId="053A81F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w:t>
            </w:r>
          </w:p>
        </w:tc>
        <w:tc>
          <w:tcPr>
            <w:tcW w:w="444" w:type="pct"/>
            <w:tcBorders>
              <w:right w:val="single" w:sz="4" w:space="0" w:color="BFBFBF" w:themeColor="background1" w:themeShade="BF"/>
            </w:tcBorders>
            <w:shd w:val="clear" w:color="auto" w:fill="auto"/>
            <w:vAlign w:val="bottom"/>
          </w:tcPr>
          <w:p w14:paraId="3099BBE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14,2</w:t>
            </w:r>
          </w:p>
        </w:tc>
        <w:tc>
          <w:tcPr>
            <w:tcW w:w="460" w:type="pct"/>
            <w:tcBorders>
              <w:left w:val="single" w:sz="4" w:space="0" w:color="BFBFBF" w:themeColor="background1" w:themeShade="BF"/>
            </w:tcBorders>
            <w:shd w:val="clear" w:color="auto" w:fill="auto"/>
            <w:vAlign w:val="bottom"/>
          </w:tcPr>
          <w:p w14:paraId="14C9489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w:t>
            </w:r>
          </w:p>
        </w:tc>
        <w:tc>
          <w:tcPr>
            <w:tcW w:w="443" w:type="pct"/>
            <w:tcBorders>
              <w:right w:val="single" w:sz="4" w:space="0" w:color="BFBFBF" w:themeColor="background1" w:themeShade="BF"/>
            </w:tcBorders>
            <w:shd w:val="clear" w:color="auto" w:fill="auto"/>
            <w:vAlign w:val="bottom"/>
          </w:tcPr>
          <w:p w14:paraId="08F3400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15,0</w:t>
            </w:r>
          </w:p>
        </w:tc>
        <w:tc>
          <w:tcPr>
            <w:tcW w:w="460" w:type="pct"/>
            <w:tcBorders>
              <w:left w:val="single" w:sz="4" w:space="0" w:color="BFBFBF" w:themeColor="background1" w:themeShade="BF"/>
            </w:tcBorders>
            <w:shd w:val="clear" w:color="auto" w:fill="auto"/>
            <w:vAlign w:val="bottom"/>
          </w:tcPr>
          <w:p w14:paraId="76ECC8C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374</w:t>
            </w:r>
          </w:p>
        </w:tc>
        <w:tc>
          <w:tcPr>
            <w:tcW w:w="442" w:type="pct"/>
            <w:shd w:val="clear" w:color="auto" w:fill="auto"/>
            <w:vAlign w:val="bottom"/>
          </w:tcPr>
          <w:p w14:paraId="74DE570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11,7</w:t>
            </w:r>
          </w:p>
        </w:tc>
      </w:tr>
      <w:tr w:rsidR="004E1CF5" w:rsidRPr="00E5188F" w14:paraId="6FDEC62A" w14:textId="77777777" w:rsidTr="003639E2">
        <w:trPr>
          <w:jc w:val="center"/>
        </w:trPr>
        <w:tc>
          <w:tcPr>
            <w:tcW w:w="996" w:type="pct"/>
            <w:tcBorders>
              <w:right w:val="single" w:sz="4" w:space="0" w:color="BFBFBF" w:themeColor="background1" w:themeShade="BF"/>
            </w:tcBorders>
            <w:shd w:val="clear" w:color="auto" w:fill="auto"/>
            <w:hideMark/>
          </w:tcPr>
          <w:p w14:paraId="4C8A52D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Bizkaia – Kosta</w:t>
            </w:r>
          </w:p>
        </w:tc>
        <w:tc>
          <w:tcPr>
            <w:tcW w:w="563" w:type="pct"/>
            <w:tcBorders>
              <w:left w:val="single" w:sz="4" w:space="0" w:color="BFBFBF" w:themeColor="background1" w:themeShade="BF"/>
            </w:tcBorders>
            <w:shd w:val="clear" w:color="auto" w:fill="auto"/>
            <w:vAlign w:val="bottom"/>
          </w:tcPr>
          <w:p w14:paraId="71996D1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109</w:t>
            </w:r>
          </w:p>
        </w:tc>
        <w:tc>
          <w:tcPr>
            <w:tcW w:w="601" w:type="pct"/>
            <w:tcBorders>
              <w:right w:val="single" w:sz="4" w:space="0" w:color="BFBFBF" w:themeColor="background1" w:themeShade="BF"/>
            </w:tcBorders>
            <w:shd w:val="clear" w:color="auto" w:fill="auto"/>
            <w:vAlign w:val="bottom"/>
          </w:tcPr>
          <w:p w14:paraId="25FA8A1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w:t>
            </w:r>
          </w:p>
        </w:tc>
        <w:tc>
          <w:tcPr>
            <w:tcW w:w="591" w:type="pct"/>
            <w:tcBorders>
              <w:left w:val="single" w:sz="4" w:space="0" w:color="BFBFBF" w:themeColor="background1" w:themeShade="BF"/>
            </w:tcBorders>
            <w:shd w:val="clear" w:color="auto" w:fill="auto"/>
            <w:vAlign w:val="bottom"/>
          </w:tcPr>
          <w:p w14:paraId="17901E2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w:t>
            </w:r>
          </w:p>
        </w:tc>
        <w:tc>
          <w:tcPr>
            <w:tcW w:w="444" w:type="pct"/>
            <w:tcBorders>
              <w:right w:val="single" w:sz="4" w:space="0" w:color="BFBFBF" w:themeColor="background1" w:themeShade="BF"/>
            </w:tcBorders>
            <w:shd w:val="clear" w:color="auto" w:fill="auto"/>
            <w:vAlign w:val="bottom"/>
          </w:tcPr>
          <w:p w14:paraId="0EE24FF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w:t>
            </w:r>
          </w:p>
        </w:tc>
        <w:tc>
          <w:tcPr>
            <w:tcW w:w="460" w:type="pct"/>
            <w:tcBorders>
              <w:left w:val="single" w:sz="4" w:space="0" w:color="BFBFBF" w:themeColor="background1" w:themeShade="BF"/>
            </w:tcBorders>
            <w:shd w:val="clear" w:color="auto" w:fill="auto"/>
            <w:vAlign w:val="bottom"/>
          </w:tcPr>
          <w:p w14:paraId="1B2238E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w:t>
            </w:r>
          </w:p>
        </w:tc>
        <w:tc>
          <w:tcPr>
            <w:tcW w:w="443" w:type="pct"/>
            <w:tcBorders>
              <w:right w:val="single" w:sz="4" w:space="0" w:color="BFBFBF" w:themeColor="background1" w:themeShade="BF"/>
            </w:tcBorders>
            <w:shd w:val="clear" w:color="auto" w:fill="auto"/>
            <w:vAlign w:val="bottom"/>
          </w:tcPr>
          <w:p w14:paraId="0AEDDA0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w:t>
            </w:r>
          </w:p>
        </w:tc>
        <w:tc>
          <w:tcPr>
            <w:tcW w:w="460" w:type="pct"/>
            <w:tcBorders>
              <w:left w:val="single" w:sz="4" w:space="0" w:color="BFBFBF" w:themeColor="background1" w:themeShade="BF"/>
            </w:tcBorders>
            <w:shd w:val="clear" w:color="auto" w:fill="auto"/>
            <w:vAlign w:val="bottom"/>
          </w:tcPr>
          <w:p w14:paraId="61D1E56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139</w:t>
            </w:r>
          </w:p>
        </w:tc>
        <w:tc>
          <w:tcPr>
            <w:tcW w:w="442" w:type="pct"/>
            <w:shd w:val="clear" w:color="auto" w:fill="auto"/>
            <w:vAlign w:val="bottom"/>
          </w:tcPr>
          <w:p w14:paraId="4C5B913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w:t>
            </w:r>
          </w:p>
        </w:tc>
      </w:tr>
      <w:tr w:rsidR="004E1CF5" w:rsidRPr="00E5188F" w14:paraId="70219D14" w14:textId="77777777" w:rsidTr="003639E2">
        <w:trPr>
          <w:jc w:val="center"/>
        </w:trPr>
        <w:tc>
          <w:tcPr>
            <w:tcW w:w="996" w:type="pct"/>
            <w:tcBorders>
              <w:right w:val="single" w:sz="4" w:space="0" w:color="BFBFBF" w:themeColor="background1" w:themeShade="BF"/>
            </w:tcBorders>
            <w:shd w:val="clear" w:color="auto" w:fill="auto"/>
            <w:hideMark/>
          </w:tcPr>
          <w:p w14:paraId="50653BA2"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Durangaldea</w:t>
            </w:r>
          </w:p>
        </w:tc>
        <w:tc>
          <w:tcPr>
            <w:tcW w:w="563" w:type="pct"/>
            <w:tcBorders>
              <w:left w:val="single" w:sz="4" w:space="0" w:color="BFBFBF" w:themeColor="background1" w:themeShade="BF"/>
            </w:tcBorders>
            <w:shd w:val="clear" w:color="auto" w:fill="auto"/>
            <w:vAlign w:val="bottom"/>
          </w:tcPr>
          <w:p w14:paraId="56AD91C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211</w:t>
            </w:r>
          </w:p>
        </w:tc>
        <w:tc>
          <w:tcPr>
            <w:tcW w:w="601" w:type="pct"/>
            <w:tcBorders>
              <w:right w:val="single" w:sz="4" w:space="0" w:color="BFBFBF" w:themeColor="background1" w:themeShade="BF"/>
            </w:tcBorders>
            <w:shd w:val="clear" w:color="auto" w:fill="auto"/>
            <w:vAlign w:val="bottom"/>
          </w:tcPr>
          <w:p w14:paraId="5BBEC75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8,9</w:t>
            </w:r>
          </w:p>
        </w:tc>
        <w:tc>
          <w:tcPr>
            <w:tcW w:w="591" w:type="pct"/>
            <w:tcBorders>
              <w:left w:val="single" w:sz="4" w:space="0" w:color="BFBFBF" w:themeColor="background1" w:themeShade="BF"/>
            </w:tcBorders>
            <w:shd w:val="clear" w:color="auto" w:fill="auto"/>
            <w:vAlign w:val="bottom"/>
          </w:tcPr>
          <w:p w14:paraId="40F2A0C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w:t>
            </w:r>
          </w:p>
        </w:tc>
        <w:tc>
          <w:tcPr>
            <w:tcW w:w="444" w:type="pct"/>
            <w:tcBorders>
              <w:right w:val="single" w:sz="4" w:space="0" w:color="BFBFBF" w:themeColor="background1" w:themeShade="BF"/>
            </w:tcBorders>
            <w:shd w:val="clear" w:color="auto" w:fill="auto"/>
            <w:vAlign w:val="bottom"/>
          </w:tcPr>
          <w:p w14:paraId="370F17B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7,1</w:t>
            </w:r>
          </w:p>
        </w:tc>
        <w:tc>
          <w:tcPr>
            <w:tcW w:w="460" w:type="pct"/>
            <w:tcBorders>
              <w:left w:val="single" w:sz="4" w:space="0" w:color="BFBFBF" w:themeColor="background1" w:themeShade="BF"/>
            </w:tcBorders>
            <w:shd w:val="clear" w:color="auto" w:fill="auto"/>
            <w:vAlign w:val="bottom"/>
          </w:tcPr>
          <w:p w14:paraId="590E638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w:t>
            </w:r>
          </w:p>
        </w:tc>
        <w:tc>
          <w:tcPr>
            <w:tcW w:w="443" w:type="pct"/>
            <w:tcBorders>
              <w:right w:val="single" w:sz="4" w:space="0" w:color="BFBFBF" w:themeColor="background1" w:themeShade="BF"/>
            </w:tcBorders>
            <w:shd w:val="clear" w:color="auto" w:fill="auto"/>
            <w:vAlign w:val="bottom"/>
          </w:tcPr>
          <w:p w14:paraId="180D494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w:t>
            </w:r>
          </w:p>
        </w:tc>
        <w:tc>
          <w:tcPr>
            <w:tcW w:w="460" w:type="pct"/>
            <w:tcBorders>
              <w:left w:val="single" w:sz="4" w:space="0" w:color="BFBFBF" w:themeColor="background1" w:themeShade="BF"/>
            </w:tcBorders>
            <w:shd w:val="clear" w:color="auto" w:fill="auto"/>
            <w:vAlign w:val="bottom"/>
          </w:tcPr>
          <w:p w14:paraId="50BFE4D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262</w:t>
            </w:r>
          </w:p>
        </w:tc>
        <w:tc>
          <w:tcPr>
            <w:tcW w:w="442" w:type="pct"/>
            <w:shd w:val="clear" w:color="auto" w:fill="auto"/>
            <w:vAlign w:val="bottom"/>
          </w:tcPr>
          <w:p w14:paraId="6CBB7FC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8,2</w:t>
            </w:r>
          </w:p>
        </w:tc>
      </w:tr>
      <w:tr w:rsidR="004E1CF5" w:rsidRPr="00E5188F" w14:paraId="0B17CBBD" w14:textId="77777777" w:rsidTr="003639E2">
        <w:trPr>
          <w:jc w:val="center"/>
        </w:trPr>
        <w:tc>
          <w:tcPr>
            <w:tcW w:w="996" w:type="pct"/>
            <w:tcBorders>
              <w:right w:val="single" w:sz="4" w:space="0" w:color="BFBFBF" w:themeColor="background1" w:themeShade="BF"/>
            </w:tcBorders>
            <w:shd w:val="clear" w:color="auto" w:fill="auto"/>
            <w:hideMark/>
          </w:tcPr>
          <w:p w14:paraId="5493F37D"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Donostialdea</w:t>
            </w:r>
          </w:p>
        </w:tc>
        <w:tc>
          <w:tcPr>
            <w:tcW w:w="563" w:type="pct"/>
            <w:tcBorders>
              <w:left w:val="single" w:sz="4" w:space="0" w:color="BFBFBF" w:themeColor="background1" w:themeShade="BF"/>
            </w:tcBorders>
            <w:shd w:val="clear" w:color="auto" w:fill="auto"/>
            <w:vAlign w:val="bottom"/>
          </w:tcPr>
          <w:p w14:paraId="4AF0D98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521</w:t>
            </w:r>
          </w:p>
        </w:tc>
        <w:tc>
          <w:tcPr>
            <w:tcW w:w="601" w:type="pct"/>
            <w:tcBorders>
              <w:right w:val="single" w:sz="4" w:space="0" w:color="BFBFBF" w:themeColor="background1" w:themeShade="BF"/>
            </w:tcBorders>
            <w:shd w:val="clear" w:color="auto" w:fill="auto"/>
            <w:vAlign w:val="bottom"/>
          </w:tcPr>
          <w:p w14:paraId="14D6D99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21,9</w:t>
            </w:r>
          </w:p>
        </w:tc>
        <w:tc>
          <w:tcPr>
            <w:tcW w:w="591" w:type="pct"/>
            <w:tcBorders>
              <w:left w:val="single" w:sz="4" w:space="0" w:color="BFBFBF" w:themeColor="background1" w:themeShade="BF"/>
            </w:tcBorders>
            <w:shd w:val="clear" w:color="auto" w:fill="auto"/>
            <w:vAlign w:val="bottom"/>
          </w:tcPr>
          <w:p w14:paraId="1165D71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53</w:t>
            </w:r>
          </w:p>
        </w:tc>
        <w:tc>
          <w:tcPr>
            <w:tcW w:w="444" w:type="pct"/>
            <w:tcBorders>
              <w:right w:val="single" w:sz="4" w:space="0" w:color="BFBFBF" w:themeColor="background1" w:themeShade="BF"/>
            </w:tcBorders>
            <w:shd w:val="clear" w:color="auto" w:fill="auto"/>
            <w:vAlign w:val="bottom"/>
          </w:tcPr>
          <w:p w14:paraId="0AF8418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29,0</w:t>
            </w:r>
          </w:p>
        </w:tc>
        <w:tc>
          <w:tcPr>
            <w:tcW w:w="460" w:type="pct"/>
            <w:tcBorders>
              <w:left w:val="single" w:sz="4" w:space="0" w:color="BFBFBF" w:themeColor="background1" w:themeShade="BF"/>
            </w:tcBorders>
            <w:shd w:val="clear" w:color="auto" w:fill="auto"/>
            <w:vAlign w:val="bottom"/>
          </w:tcPr>
          <w:p w14:paraId="70F795A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166</w:t>
            </w:r>
          </w:p>
        </w:tc>
        <w:tc>
          <w:tcPr>
            <w:tcW w:w="443" w:type="pct"/>
            <w:tcBorders>
              <w:right w:val="single" w:sz="4" w:space="0" w:color="BFBFBF" w:themeColor="background1" w:themeShade="BF"/>
            </w:tcBorders>
            <w:shd w:val="clear" w:color="auto" w:fill="auto"/>
            <w:vAlign w:val="bottom"/>
          </w:tcPr>
          <w:p w14:paraId="6535739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26,2</w:t>
            </w:r>
          </w:p>
        </w:tc>
        <w:tc>
          <w:tcPr>
            <w:tcW w:w="460" w:type="pct"/>
            <w:tcBorders>
              <w:left w:val="single" w:sz="4" w:space="0" w:color="BFBFBF" w:themeColor="background1" w:themeShade="BF"/>
            </w:tcBorders>
            <w:shd w:val="clear" w:color="auto" w:fill="auto"/>
            <w:vAlign w:val="bottom"/>
          </w:tcPr>
          <w:p w14:paraId="4EA1851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739</w:t>
            </w:r>
          </w:p>
        </w:tc>
        <w:tc>
          <w:tcPr>
            <w:tcW w:w="442" w:type="pct"/>
            <w:shd w:val="clear" w:color="auto" w:fill="auto"/>
            <w:vAlign w:val="bottom"/>
          </w:tcPr>
          <w:p w14:paraId="257B6D2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23,1</w:t>
            </w:r>
          </w:p>
        </w:tc>
      </w:tr>
      <w:tr w:rsidR="004E1CF5" w:rsidRPr="00E5188F" w14:paraId="0F2B50AD" w14:textId="77777777" w:rsidTr="003639E2">
        <w:trPr>
          <w:jc w:val="center"/>
        </w:trPr>
        <w:tc>
          <w:tcPr>
            <w:tcW w:w="996" w:type="pct"/>
            <w:tcBorders>
              <w:right w:val="single" w:sz="4" w:space="0" w:color="BFBFBF" w:themeColor="background1" w:themeShade="BF"/>
            </w:tcBorders>
            <w:shd w:val="clear" w:color="auto" w:fill="auto"/>
            <w:hideMark/>
          </w:tcPr>
          <w:p w14:paraId="2AEFBF38"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Tolosa – Goierri</w:t>
            </w:r>
          </w:p>
        </w:tc>
        <w:tc>
          <w:tcPr>
            <w:tcW w:w="563" w:type="pct"/>
            <w:tcBorders>
              <w:left w:val="single" w:sz="4" w:space="0" w:color="BFBFBF" w:themeColor="background1" w:themeShade="BF"/>
            </w:tcBorders>
            <w:shd w:val="clear" w:color="auto" w:fill="auto"/>
            <w:vAlign w:val="bottom"/>
          </w:tcPr>
          <w:p w14:paraId="4A878B9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171</w:t>
            </w:r>
          </w:p>
        </w:tc>
        <w:tc>
          <w:tcPr>
            <w:tcW w:w="601" w:type="pct"/>
            <w:tcBorders>
              <w:right w:val="single" w:sz="4" w:space="0" w:color="BFBFBF" w:themeColor="background1" w:themeShade="BF"/>
            </w:tcBorders>
            <w:shd w:val="clear" w:color="auto" w:fill="auto"/>
            <w:vAlign w:val="bottom"/>
          </w:tcPr>
          <w:p w14:paraId="4D037EF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7,2</w:t>
            </w:r>
          </w:p>
        </w:tc>
        <w:tc>
          <w:tcPr>
            <w:tcW w:w="591" w:type="pct"/>
            <w:tcBorders>
              <w:left w:val="single" w:sz="4" w:space="0" w:color="BFBFBF" w:themeColor="background1" w:themeShade="BF"/>
            </w:tcBorders>
            <w:shd w:val="clear" w:color="auto" w:fill="auto"/>
            <w:vAlign w:val="bottom"/>
          </w:tcPr>
          <w:p w14:paraId="1A2BAD4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w:t>
            </w:r>
          </w:p>
        </w:tc>
        <w:tc>
          <w:tcPr>
            <w:tcW w:w="444" w:type="pct"/>
            <w:tcBorders>
              <w:right w:val="single" w:sz="4" w:space="0" w:color="BFBFBF" w:themeColor="background1" w:themeShade="BF"/>
            </w:tcBorders>
            <w:shd w:val="clear" w:color="auto" w:fill="auto"/>
            <w:vAlign w:val="bottom"/>
          </w:tcPr>
          <w:p w14:paraId="18A2DF2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9,8</w:t>
            </w:r>
          </w:p>
        </w:tc>
        <w:tc>
          <w:tcPr>
            <w:tcW w:w="460" w:type="pct"/>
            <w:tcBorders>
              <w:left w:val="single" w:sz="4" w:space="0" w:color="BFBFBF" w:themeColor="background1" w:themeShade="BF"/>
            </w:tcBorders>
            <w:shd w:val="clear" w:color="auto" w:fill="auto"/>
            <w:vAlign w:val="bottom"/>
          </w:tcPr>
          <w:p w14:paraId="3B5684C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w:t>
            </w:r>
          </w:p>
        </w:tc>
        <w:tc>
          <w:tcPr>
            <w:tcW w:w="443" w:type="pct"/>
            <w:tcBorders>
              <w:right w:val="single" w:sz="4" w:space="0" w:color="BFBFBF" w:themeColor="background1" w:themeShade="BF"/>
            </w:tcBorders>
            <w:shd w:val="clear" w:color="auto" w:fill="auto"/>
            <w:vAlign w:val="bottom"/>
          </w:tcPr>
          <w:p w14:paraId="01316C7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w:t>
            </w:r>
          </w:p>
        </w:tc>
        <w:tc>
          <w:tcPr>
            <w:tcW w:w="460" w:type="pct"/>
            <w:tcBorders>
              <w:left w:val="single" w:sz="4" w:space="0" w:color="BFBFBF" w:themeColor="background1" w:themeShade="BF"/>
            </w:tcBorders>
            <w:shd w:val="clear" w:color="auto" w:fill="auto"/>
            <w:vAlign w:val="bottom"/>
          </w:tcPr>
          <w:p w14:paraId="601AC95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220</w:t>
            </w:r>
          </w:p>
        </w:tc>
        <w:tc>
          <w:tcPr>
            <w:tcW w:w="442" w:type="pct"/>
            <w:shd w:val="clear" w:color="auto" w:fill="auto"/>
            <w:vAlign w:val="bottom"/>
          </w:tcPr>
          <w:p w14:paraId="7EAB5D6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6,9</w:t>
            </w:r>
          </w:p>
        </w:tc>
      </w:tr>
      <w:tr w:rsidR="004E1CF5" w:rsidRPr="00E5188F" w14:paraId="0382FB0D" w14:textId="77777777" w:rsidTr="003639E2">
        <w:trPr>
          <w:jc w:val="center"/>
        </w:trPr>
        <w:tc>
          <w:tcPr>
            <w:tcW w:w="996" w:type="pct"/>
            <w:tcBorders>
              <w:right w:val="single" w:sz="4" w:space="0" w:color="BFBFBF" w:themeColor="background1" w:themeShade="BF"/>
            </w:tcBorders>
            <w:shd w:val="clear" w:color="auto" w:fill="auto"/>
            <w:hideMark/>
          </w:tcPr>
          <w:p w14:paraId="0BC2B3EC"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Goiena</w:t>
            </w:r>
          </w:p>
        </w:tc>
        <w:tc>
          <w:tcPr>
            <w:tcW w:w="563" w:type="pct"/>
            <w:tcBorders>
              <w:left w:val="single" w:sz="4" w:space="0" w:color="BFBFBF" w:themeColor="background1" w:themeShade="BF"/>
            </w:tcBorders>
            <w:shd w:val="clear" w:color="auto" w:fill="auto"/>
            <w:vAlign w:val="bottom"/>
          </w:tcPr>
          <w:p w14:paraId="477D2B9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209</w:t>
            </w:r>
          </w:p>
        </w:tc>
        <w:tc>
          <w:tcPr>
            <w:tcW w:w="601" w:type="pct"/>
            <w:tcBorders>
              <w:right w:val="single" w:sz="4" w:space="0" w:color="BFBFBF" w:themeColor="background1" w:themeShade="BF"/>
            </w:tcBorders>
            <w:shd w:val="clear" w:color="auto" w:fill="auto"/>
            <w:vAlign w:val="bottom"/>
          </w:tcPr>
          <w:p w14:paraId="27FF1FC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8,8</w:t>
            </w:r>
          </w:p>
        </w:tc>
        <w:tc>
          <w:tcPr>
            <w:tcW w:w="591" w:type="pct"/>
            <w:tcBorders>
              <w:left w:val="single" w:sz="4" w:space="0" w:color="BFBFBF" w:themeColor="background1" w:themeShade="BF"/>
            </w:tcBorders>
            <w:shd w:val="clear" w:color="auto" w:fill="auto"/>
            <w:vAlign w:val="bottom"/>
          </w:tcPr>
          <w:p w14:paraId="01738EF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w:t>
            </w:r>
          </w:p>
        </w:tc>
        <w:tc>
          <w:tcPr>
            <w:tcW w:w="444" w:type="pct"/>
            <w:tcBorders>
              <w:right w:val="single" w:sz="4" w:space="0" w:color="BFBFBF" w:themeColor="background1" w:themeShade="BF"/>
            </w:tcBorders>
            <w:shd w:val="clear" w:color="auto" w:fill="auto"/>
            <w:vAlign w:val="bottom"/>
          </w:tcPr>
          <w:p w14:paraId="4940092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w:t>
            </w:r>
          </w:p>
        </w:tc>
        <w:tc>
          <w:tcPr>
            <w:tcW w:w="460" w:type="pct"/>
            <w:tcBorders>
              <w:left w:val="single" w:sz="4" w:space="0" w:color="BFBFBF" w:themeColor="background1" w:themeShade="BF"/>
            </w:tcBorders>
            <w:shd w:val="clear" w:color="auto" w:fill="auto"/>
            <w:vAlign w:val="bottom"/>
          </w:tcPr>
          <w:p w14:paraId="38ACB15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w:t>
            </w:r>
          </w:p>
        </w:tc>
        <w:tc>
          <w:tcPr>
            <w:tcW w:w="443" w:type="pct"/>
            <w:tcBorders>
              <w:right w:val="single" w:sz="4" w:space="0" w:color="BFBFBF" w:themeColor="background1" w:themeShade="BF"/>
            </w:tcBorders>
            <w:shd w:val="clear" w:color="auto" w:fill="auto"/>
            <w:vAlign w:val="bottom"/>
          </w:tcPr>
          <w:p w14:paraId="541CC33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w:t>
            </w:r>
          </w:p>
        </w:tc>
        <w:tc>
          <w:tcPr>
            <w:tcW w:w="460" w:type="pct"/>
            <w:tcBorders>
              <w:left w:val="single" w:sz="4" w:space="0" w:color="BFBFBF" w:themeColor="background1" w:themeShade="BF"/>
            </w:tcBorders>
            <w:shd w:val="clear" w:color="auto" w:fill="auto"/>
            <w:vAlign w:val="bottom"/>
          </w:tcPr>
          <w:p w14:paraId="6E7A79B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227</w:t>
            </w:r>
          </w:p>
        </w:tc>
        <w:tc>
          <w:tcPr>
            <w:tcW w:w="442" w:type="pct"/>
            <w:shd w:val="clear" w:color="auto" w:fill="auto"/>
            <w:vAlign w:val="bottom"/>
          </w:tcPr>
          <w:p w14:paraId="6B9D103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7,1</w:t>
            </w:r>
          </w:p>
        </w:tc>
      </w:tr>
      <w:tr w:rsidR="004E1CF5" w:rsidRPr="00E5188F" w14:paraId="75C940ED" w14:textId="77777777" w:rsidTr="003639E2">
        <w:trPr>
          <w:jc w:val="center"/>
        </w:trPr>
        <w:tc>
          <w:tcPr>
            <w:tcW w:w="996" w:type="pct"/>
            <w:tcBorders>
              <w:bottom w:val="single" w:sz="4" w:space="0" w:color="BFBFBF" w:themeColor="background1" w:themeShade="BF"/>
              <w:right w:val="single" w:sz="4" w:space="0" w:color="BFBFBF" w:themeColor="background1" w:themeShade="BF"/>
            </w:tcBorders>
            <w:shd w:val="clear" w:color="auto" w:fill="auto"/>
            <w:hideMark/>
          </w:tcPr>
          <w:p w14:paraId="52E5CDB4"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Behea</w:t>
            </w:r>
          </w:p>
        </w:tc>
        <w:tc>
          <w:tcPr>
            <w:tcW w:w="563" w:type="pct"/>
            <w:tcBorders>
              <w:left w:val="single" w:sz="4" w:space="0" w:color="BFBFBF" w:themeColor="background1" w:themeShade="BF"/>
              <w:bottom w:val="single" w:sz="4" w:space="0" w:color="BFBFBF" w:themeColor="background1" w:themeShade="BF"/>
            </w:tcBorders>
            <w:shd w:val="clear" w:color="auto" w:fill="auto"/>
            <w:vAlign w:val="bottom"/>
          </w:tcPr>
          <w:p w14:paraId="5511642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w:t>
            </w:r>
          </w:p>
        </w:tc>
        <w:tc>
          <w:tcPr>
            <w:tcW w:w="601" w:type="pct"/>
            <w:tcBorders>
              <w:bottom w:val="single" w:sz="4" w:space="0" w:color="BFBFBF" w:themeColor="background1" w:themeShade="BF"/>
              <w:right w:val="single" w:sz="4" w:space="0" w:color="BFBFBF" w:themeColor="background1" w:themeShade="BF"/>
            </w:tcBorders>
            <w:shd w:val="clear" w:color="auto" w:fill="auto"/>
            <w:vAlign w:val="bottom"/>
          </w:tcPr>
          <w:p w14:paraId="173B3BD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w:t>
            </w:r>
          </w:p>
        </w:tc>
        <w:tc>
          <w:tcPr>
            <w:tcW w:w="591" w:type="pct"/>
            <w:tcBorders>
              <w:left w:val="single" w:sz="4" w:space="0" w:color="BFBFBF" w:themeColor="background1" w:themeShade="BF"/>
              <w:bottom w:val="single" w:sz="4" w:space="0" w:color="BFBFBF" w:themeColor="background1" w:themeShade="BF"/>
            </w:tcBorders>
            <w:shd w:val="clear" w:color="auto" w:fill="auto"/>
            <w:vAlign w:val="bottom"/>
          </w:tcPr>
          <w:p w14:paraId="5673E95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w:t>
            </w:r>
          </w:p>
        </w:tc>
        <w:tc>
          <w:tcPr>
            <w:tcW w:w="444" w:type="pct"/>
            <w:tcBorders>
              <w:bottom w:val="single" w:sz="4" w:space="0" w:color="BFBFBF" w:themeColor="background1" w:themeShade="BF"/>
              <w:right w:val="single" w:sz="4" w:space="0" w:color="BFBFBF" w:themeColor="background1" w:themeShade="BF"/>
            </w:tcBorders>
            <w:shd w:val="clear" w:color="auto" w:fill="auto"/>
            <w:vAlign w:val="bottom"/>
          </w:tcPr>
          <w:p w14:paraId="37CAC17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w:t>
            </w:r>
          </w:p>
        </w:tc>
        <w:tc>
          <w:tcPr>
            <w:tcW w:w="460" w:type="pct"/>
            <w:tcBorders>
              <w:left w:val="single" w:sz="4" w:space="0" w:color="BFBFBF" w:themeColor="background1" w:themeShade="BF"/>
              <w:bottom w:val="single" w:sz="4" w:space="0" w:color="BFBFBF" w:themeColor="background1" w:themeShade="BF"/>
            </w:tcBorders>
            <w:shd w:val="clear" w:color="auto" w:fill="auto"/>
            <w:vAlign w:val="bottom"/>
          </w:tcPr>
          <w:p w14:paraId="786BA693"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w:t>
            </w:r>
          </w:p>
        </w:tc>
        <w:tc>
          <w:tcPr>
            <w:tcW w:w="443" w:type="pct"/>
            <w:tcBorders>
              <w:bottom w:val="single" w:sz="4" w:space="0" w:color="BFBFBF" w:themeColor="background1" w:themeShade="BF"/>
              <w:right w:val="single" w:sz="4" w:space="0" w:color="BFBFBF" w:themeColor="background1" w:themeShade="BF"/>
            </w:tcBorders>
            <w:shd w:val="clear" w:color="auto" w:fill="auto"/>
            <w:vAlign w:val="bottom"/>
          </w:tcPr>
          <w:p w14:paraId="54E23AC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w:t>
            </w:r>
          </w:p>
        </w:tc>
        <w:tc>
          <w:tcPr>
            <w:tcW w:w="460" w:type="pct"/>
            <w:tcBorders>
              <w:left w:val="single" w:sz="4" w:space="0" w:color="BFBFBF" w:themeColor="background1" w:themeShade="BF"/>
              <w:bottom w:val="single" w:sz="4" w:space="0" w:color="BFBFBF" w:themeColor="background1" w:themeShade="BF"/>
            </w:tcBorders>
            <w:shd w:val="clear" w:color="auto" w:fill="auto"/>
            <w:vAlign w:val="bottom"/>
          </w:tcPr>
          <w:p w14:paraId="05F5DB5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w:t>
            </w:r>
          </w:p>
        </w:tc>
        <w:tc>
          <w:tcPr>
            <w:tcW w:w="442" w:type="pct"/>
            <w:tcBorders>
              <w:bottom w:val="single" w:sz="4" w:space="0" w:color="BFBFBF" w:themeColor="background1" w:themeShade="BF"/>
            </w:tcBorders>
            <w:shd w:val="clear" w:color="auto" w:fill="auto"/>
            <w:vAlign w:val="bottom"/>
          </w:tcPr>
          <w:p w14:paraId="43ECFD9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w:t>
            </w:r>
          </w:p>
        </w:tc>
      </w:tr>
      <w:tr w:rsidR="004E1CF5" w:rsidRPr="00E5188F" w14:paraId="5243642E" w14:textId="77777777" w:rsidTr="003639E2">
        <w:trPr>
          <w:jc w:val="center"/>
        </w:trPr>
        <w:tc>
          <w:tcPr>
            <w:tcW w:w="99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CCB158" w14:textId="77777777" w:rsidR="004E1CF5" w:rsidRPr="00E5188F" w:rsidRDefault="004E1CF5" w:rsidP="003639E2">
            <w:pPr>
              <w:spacing w:line="240"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56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BBC5083"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2.378</w:t>
            </w:r>
          </w:p>
        </w:tc>
        <w:tc>
          <w:tcPr>
            <w:tcW w:w="60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02699FBD"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5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2921C9BD"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183</w:t>
            </w:r>
          </w:p>
        </w:tc>
        <w:tc>
          <w:tcPr>
            <w:tcW w:w="44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045145C"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452AB67C"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632</w:t>
            </w:r>
          </w:p>
        </w:tc>
        <w:tc>
          <w:tcPr>
            <w:tcW w:w="44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2A77B35"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3E2E50A8"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3.193</w:t>
            </w:r>
          </w:p>
        </w:tc>
        <w:tc>
          <w:tcPr>
            <w:tcW w:w="442" w:type="pct"/>
            <w:tcBorders>
              <w:top w:val="single" w:sz="4" w:space="0" w:color="BFBFBF" w:themeColor="background1" w:themeShade="BF"/>
              <w:bottom w:val="single" w:sz="4" w:space="0" w:color="BFBFBF" w:themeColor="background1" w:themeShade="BF"/>
            </w:tcBorders>
            <w:shd w:val="clear" w:color="auto" w:fill="auto"/>
            <w:vAlign w:val="bottom"/>
          </w:tcPr>
          <w:p w14:paraId="11D923E9"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r>
    </w:tbl>
    <w:p w14:paraId="7E671DF0" w14:textId="77777777" w:rsidR="004E1CF5" w:rsidRPr="00E5188F" w:rsidRDefault="004E1CF5" w:rsidP="004E1CF5">
      <w:pPr>
        <w:spacing w:line="264" w:lineRule="auto"/>
        <w:rPr>
          <w:lang w:val="eu-ES"/>
        </w:rPr>
      </w:pPr>
    </w:p>
    <w:p w14:paraId="54F4693C" w14:textId="77777777" w:rsidR="004E1CF5" w:rsidRPr="00E5188F" w:rsidRDefault="004E1CF5" w:rsidP="004E1CF5">
      <w:pPr>
        <w:spacing w:after="200" w:line="276" w:lineRule="auto"/>
        <w:jc w:val="left"/>
        <w:rPr>
          <w:lang w:val="eu-ES"/>
        </w:rPr>
      </w:pPr>
      <w:r w:rsidRPr="00E5188F">
        <w:rPr>
          <w:lang w:val="eu-ES"/>
        </w:rPr>
        <w:br w:type="page"/>
      </w:r>
    </w:p>
    <w:p w14:paraId="3F76161D" w14:textId="4B41963E"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21" w:name="_Toc450119535"/>
      <w:bookmarkStart w:id="522" w:name="_Toc516567963"/>
      <w:bookmarkStart w:id="523" w:name="_Toc518382913"/>
      <w:r w:rsidRPr="00E5188F">
        <w:rPr>
          <w:rFonts w:eastAsia="Times New Roman" w:cs="Arial"/>
          <w:bCs/>
          <w:color w:val="5F5F5F"/>
          <w:sz w:val="18"/>
          <w:szCs w:val="18"/>
          <w:lang w:val="eu-ES" w:eastAsia="es-ES"/>
        </w:rPr>
        <w:lastRenderedPageBreak/>
        <w:t>1.</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Cuadro_1.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81</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Taula </w:t>
      </w:r>
      <w:r w:rsidRPr="00E5188F">
        <w:rPr>
          <w:rFonts w:eastAsia="Times New Roman" w:cs="Arial"/>
          <w:bCs/>
          <w:color w:val="5F5F5F"/>
          <w:sz w:val="18"/>
          <w:szCs w:val="18"/>
          <w:lang w:val="eu-ES" w:eastAsia="es-ES"/>
        </w:rPr>
        <w:tab/>
        <w:t xml:space="preserve">GIZARTE EKONOMIAREN GEFKen FAKTURAZIO ETA ESPORTAZIOEN ESKUALDE BANAKETA FORMA JURIDIKOAREN ARABERA </w:t>
      </w:r>
      <w:bookmarkEnd w:id="521"/>
      <w:r w:rsidRPr="00E5188F">
        <w:rPr>
          <w:rFonts w:eastAsia="Times New Roman" w:cs="Arial"/>
          <w:bCs/>
          <w:color w:val="5F5F5F"/>
          <w:sz w:val="18"/>
          <w:szCs w:val="18"/>
          <w:lang w:val="eu-ES" w:eastAsia="es-ES"/>
        </w:rPr>
        <w:t>2016 (zifra absolutuak eta % bertikalak)</w:t>
      </w:r>
      <w:bookmarkEnd w:id="522"/>
      <w:bookmarkEnd w:id="523"/>
    </w:p>
    <w:tbl>
      <w:tblPr>
        <w:tblW w:w="5000" w:type="pct"/>
        <w:jc w:val="center"/>
        <w:tblCellMar>
          <w:left w:w="70" w:type="dxa"/>
          <w:right w:w="70" w:type="dxa"/>
        </w:tblCellMar>
        <w:tblLook w:val="04A0" w:firstRow="1" w:lastRow="0" w:firstColumn="1" w:lastColumn="0" w:noHBand="0" w:noVBand="1"/>
      </w:tblPr>
      <w:tblGrid>
        <w:gridCol w:w="1618"/>
        <w:gridCol w:w="1558"/>
        <w:gridCol w:w="997"/>
        <w:gridCol w:w="1605"/>
        <w:gridCol w:w="1123"/>
        <w:gridCol w:w="2085"/>
      </w:tblGrid>
      <w:tr w:rsidR="004E1CF5" w:rsidRPr="00E5188F" w14:paraId="04B9681A" w14:textId="77777777" w:rsidTr="003639E2">
        <w:trPr>
          <w:jc w:val="center"/>
        </w:trPr>
        <w:tc>
          <w:tcPr>
            <w:tcW w:w="900"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303B1EEB"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r w:rsidRPr="00E5188F">
              <w:rPr>
                <w:rFonts w:ascii="Calibri" w:eastAsia="Times New Roman" w:hAnsi="Calibri" w:cs="Times New Roman"/>
                <w:color w:val="000000"/>
                <w:sz w:val="22"/>
                <w:lang w:val="eu-ES" w:eastAsia="es-ES"/>
              </w:rPr>
              <w:t> </w:t>
            </w:r>
          </w:p>
        </w:tc>
        <w:tc>
          <w:tcPr>
            <w:tcW w:w="1422"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hideMark/>
          </w:tcPr>
          <w:p w14:paraId="671DE2AD"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Fakturazioa</w:t>
            </w:r>
          </w:p>
        </w:tc>
        <w:tc>
          <w:tcPr>
            <w:tcW w:w="1518" w:type="pct"/>
            <w:gridSpan w:val="2"/>
            <w:tcBorders>
              <w:top w:val="single" w:sz="4" w:space="0" w:color="BFBFBF" w:themeColor="background1" w:themeShade="BF"/>
              <w:left w:val="nil"/>
              <w:bottom w:val="single" w:sz="8" w:space="0" w:color="BFBFBF"/>
              <w:right w:val="single" w:sz="4" w:space="0" w:color="BFBFBF" w:themeColor="background1" w:themeShade="BF"/>
            </w:tcBorders>
            <w:shd w:val="clear" w:color="auto" w:fill="DBE5F1" w:themeFill="accent1" w:themeFillTint="33"/>
            <w:hideMark/>
          </w:tcPr>
          <w:p w14:paraId="008E07BA"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Esportazioak</w:t>
            </w:r>
          </w:p>
        </w:tc>
        <w:tc>
          <w:tcPr>
            <w:tcW w:w="116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63CB2E3B"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Esportazio / Fakturazio Pisua</w:t>
            </w:r>
          </w:p>
        </w:tc>
      </w:tr>
      <w:tr w:rsidR="004E1CF5" w:rsidRPr="00E5188F" w14:paraId="161D45C1" w14:textId="77777777" w:rsidTr="003639E2">
        <w:trPr>
          <w:jc w:val="center"/>
        </w:trPr>
        <w:tc>
          <w:tcPr>
            <w:tcW w:w="900"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57DB6424"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p>
        </w:tc>
        <w:tc>
          <w:tcPr>
            <w:tcW w:w="867" w:type="pct"/>
            <w:tcBorders>
              <w:top w:val="nil"/>
              <w:left w:val="nil"/>
              <w:bottom w:val="single" w:sz="4" w:space="0" w:color="BFBFBF" w:themeColor="background1" w:themeShade="BF"/>
              <w:right w:val="nil"/>
            </w:tcBorders>
            <w:shd w:val="clear" w:color="auto" w:fill="DBE5F1" w:themeFill="accent1" w:themeFillTint="33"/>
            <w:vAlign w:val="bottom"/>
            <w:hideMark/>
          </w:tcPr>
          <w:p w14:paraId="169DA9D9"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555" w:type="pct"/>
            <w:tcBorders>
              <w:top w:val="nil"/>
              <w:left w:val="nil"/>
              <w:bottom w:val="single" w:sz="4" w:space="0" w:color="BFBFBF" w:themeColor="background1" w:themeShade="BF"/>
              <w:right w:val="single" w:sz="8" w:space="0" w:color="BFBFBF"/>
            </w:tcBorders>
            <w:shd w:val="clear" w:color="auto" w:fill="DBE5F1" w:themeFill="accent1" w:themeFillTint="33"/>
            <w:vAlign w:val="bottom"/>
            <w:hideMark/>
          </w:tcPr>
          <w:p w14:paraId="3989AB7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893" w:type="pct"/>
            <w:tcBorders>
              <w:top w:val="nil"/>
              <w:left w:val="nil"/>
              <w:bottom w:val="single" w:sz="4" w:space="0" w:color="BFBFBF" w:themeColor="background1" w:themeShade="BF"/>
              <w:right w:val="nil"/>
            </w:tcBorders>
            <w:shd w:val="clear" w:color="auto" w:fill="DBE5F1" w:themeFill="accent1" w:themeFillTint="33"/>
            <w:vAlign w:val="bottom"/>
            <w:hideMark/>
          </w:tcPr>
          <w:p w14:paraId="7183F8ED"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625"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6EF1903C"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1160" w:type="pct"/>
            <w:vMerge/>
            <w:tcBorders>
              <w:top w:val="nil"/>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4373C9E" w14:textId="77777777" w:rsidR="004E1CF5" w:rsidRPr="00E5188F" w:rsidRDefault="004E1CF5" w:rsidP="003639E2">
            <w:pPr>
              <w:spacing w:line="264" w:lineRule="auto"/>
              <w:jc w:val="left"/>
              <w:rPr>
                <w:rFonts w:eastAsia="Times New Roman" w:cs="Arial"/>
                <w:b/>
                <w:bCs/>
                <w:color w:val="000000"/>
                <w:sz w:val="16"/>
                <w:szCs w:val="16"/>
                <w:lang w:val="eu-ES" w:eastAsia="es-ES"/>
              </w:rPr>
            </w:pPr>
          </w:p>
        </w:tc>
      </w:tr>
      <w:tr w:rsidR="004E1CF5" w:rsidRPr="00E5188F" w14:paraId="5A2315C5" w14:textId="77777777" w:rsidTr="003639E2">
        <w:trPr>
          <w:jc w:val="center"/>
        </w:trPr>
        <w:tc>
          <w:tcPr>
            <w:tcW w:w="900" w:type="pct"/>
            <w:tcBorders>
              <w:top w:val="single" w:sz="4" w:space="0" w:color="BFBFBF" w:themeColor="background1" w:themeShade="BF"/>
              <w:bottom w:val="nil"/>
              <w:right w:val="single" w:sz="8" w:space="0" w:color="BFBFBF"/>
            </w:tcBorders>
            <w:shd w:val="clear" w:color="auto" w:fill="auto"/>
            <w:hideMark/>
          </w:tcPr>
          <w:p w14:paraId="7C09B41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Gasteiz</w:t>
            </w:r>
          </w:p>
        </w:tc>
        <w:tc>
          <w:tcPr>
            <w:tcW w:w="867" w:type="pct"/>
            <w:tcBorders>
              <w:top w:val="single" w:sz="4" w:space="0" w:color="BFBFBF" w:themeColor="background1" w:themeShade="BF"/>
              <w:left w:val="nil"/>
              <w:bottom w:val="nil"/>
              <w:right w:val="nil"/>
            </w:tcBorders>
            <w:shd w:val="clear" w:color="auto" w:fill="auto"/>
            <w:noWrap/>
            <w:vAlign w:val="bottom"/>
          </w:tcPr>
          <w:p w14:paraId="1B4F7C7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803.108.199</w:t>
            </w:r>
          </w:p>
        </w:tc>
        <w:tc>
          <w:tcPr>
            <w:tcW w:w="555" w:type="pct"/>
            <w:tcBorders>
              <w:top w:val="single" w:sz="4" w:space="0" w:color="BFBFBF" w:themeColor="background1" w:themeShade="BF"/>
              <w:left w:val="nil"/>
              <w:bottom w:val="nil"/>
              <w:right w:val="single" w:sz="8" w:space="0" w:color="BFBFBF"/>
            </w:tcBorders>
            <w:shd w:val="clear" w:color="auto" w:fill="auto"/>
            <w:vAlign w:val="bottom"/>
          </w:tcPr>
          <w:p w14:paraId="53661F5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10,3</w:t>
            </w:r>
          </w:p>
        </w:tc>
        <w:tc>
          <w:tcPr>
            <w:tcW w:w="893" w:type="pct"/>
            <w:tcBorders>
              <w:top w:val="single" w:sz="4" w:space="0" w:color="BFBFBF" w:themeColor="background1" w:themeShade="BF"/>
              <w:left w:val="nil"/>
              <w:bottom w:val="nil"/>
              <w:right w:val="nil"/>
            </w:tcBorders>
            <w:shd w:val="clear" w:color="auto" w:fill="auto"/>
            <w:noWrap/>
            <w:vAlign w:val="bottom"/>
          </w:tcPr>
          <w:p w14:paraId="0FCE3FF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160.135.801</w:t>
            </w:r>
          </w:p>
        </w:tc>
        <w:tc>
          <w:tcPr>
            <w:tcW w:w="625" w:type="pct"/>
            <w:tcBorders>
              <w:top w:val="single" w:sz="4" w:space="0" w:color="BFBFBF" w:themeColor="background1" w:themeShade="BF"/>
              <w:left w:val="nil"/>
              <w:bottom w:val="nil"/>
              <w:right w:val="single" w:sz="4" w:space="0" w:color="BFBFBF" w:themeColor="background1" w:themeShade="BF"/>
            </w:tcBorders>
            <w:shd w:val="clear" w:color="auto" w:fill="auto"/>
            <w:vAlign w:val="bottom"/>
          </w:tcPr>
          <w:p w14:paraId="76782F3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w:t>
            </w:r>
          </w:p>
        </w:tc>
        <w:tc>
          <w:tcPr>
            <w:tcW w:w="1160" w:type="pct"/>
            <w:tcBorders>
              <w:top w:val="single" w:sz="4" w:space="0" w:color="BFBFBF" w:themeColor="background1" w:themeShade="BF"/>
              <w:left w:val="single" w:sz="4" w:space="0" w:color="BFBFBF" w:themeColor="background1" w:themeShade="BF"/>
              <w:bottom w:val="nil"/>
            </w:tcBorders>
            <w:shd w:val="clear" w:color="auto" w:fill="auto"/>
            <w:vAlign w:val="bottom"/>
          </w:tcPr>
          <w:p w14:paraId="7BB7ED9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19,9</w:t>
            </w:r>
          </w:p>
        </w:tc>
      </w:tr>
      <w:tr w:rsidR="004E1CF5" w:rsidRPr="00E5188F" w14:paraId="42BB9BAB" w14:textId="77777777" w:rsidTr="003639E2">
        <w:trPr>
          <w:jc w:val="center"/>
        </w:trPr>
        <w:tc>
          <w:tcPr>
            <w:tcW w:w="900" w:type="pct"/>
            <w:tcBorders>
              <w:top w:val="nil"/>
              <w:bottom w:val="nil"/>
              <w:right w:val="single" w:sz="8" w:space="0" w:color="BFBFBF"/>
            </w:tcBorders>
            <w:shd w:val="clear" w:color="auto" w:fill="auto"/>
            <w:hideMark/>
          </w:tcPr>
          <w:p w14:paraId="0F0704E8" w14:textId="77777777" w:rsidR="004E1CF5" w:rsidRPr="00E5188F" w:rsidRDefault="00D36557" w:rsidP="003639E2">
            <w:pPr>
              <w:spacing w:line="240" w:lineRule="auto"/>
              <w:rPr>
                <w:rFonts w:eastAsia="Times New Roman" w:cs="Arial"/>
                <w:color w:val="000000"/>
                <w:sz w:val="16"/>
                <w:szCs w:val="16"/>
                <w:lang w:val="eu-ES" w:eastAsia="es-ES"/>
              </w:rPr>
            </w:pPr>
            <w:r>
              <w:rPr>
                <w:rFonts w:eastAsia="Times New Roman" w:cs="Arial"/>
                <w:color w:val="000000"/>
                <w:sz w:val="16"/>
                <w:szCs w:val="16"/>
                <w:lang w:val="eu-ES" w:eastAsia="es-ES"/>
              </w:rPr>
              <w:t>Aiara</w:t>
            </w:r>
          </w:p>
        </w:tc>
        <w:tc>
          <w:tcPr>
            <w:tcW w:w="867" w:type="pct"/>
            <w:tcBorders>
              <w:top w:val="nil"/>
              <w:left w:val="nil"/>
              <w:bottom w:val="nil"/>
              <w:right w:val="nil"/>
            </w:tcBorders>
            <w:shd w:val="clear" w:color="auto" w:fill="auto"/>
            <w:noWrap/>
            <w:vAlign w:val="bottom"/>
          </w:tcPr>
          <w:p w14:paraId="1B53DFB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97.880.380</w:t>
            </w:r>
          </w:p>
        </w:tc>
        <w:tc>
          <w:tcPr>
            <w:tcW w:w="555" w:type="pct"/>
            <w:tcBorders>
              <w:top w:val="nil"/>
              <w:left w:val="nil"/>
              <w:bottom w:val="nil"/>
              <w:right w:val="single" w:sz="8" w:space="0" w:color="BFBFBF"/>
            </w:tcBorders>
            <w:shd w:val="clear" w:color="auto" w:fill="auto"/>
            <w:vAlign w:val="bottom"/>
          </w:tcPr>
          <w:p w14:paraId="7BB977F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w:t>
            </w:r>
          </w:p>
        </w:tc>
        <w:tc>
          <w:tcPr>
            <w:tcW w:w="893" w:type="pct"/>
            <w:tcBorders>
              <w:top w:val="nil"/>
              <w:left w:val="nil"/>
              <w:bottom w:val="nil"/>
              <w:right w:val="nil"/>
            </w:tcBorders>
            <w:shd w:val="clear" w:color="auto" w:fill="auto"/>
            <w:noWrap/>
            <w:vAlign w:val="bottom"/>
          </w:tcPr>
          <w:p w14:paraId="153C49C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8.859.782</w:t>
            </w:r>
          </w:p>
        </w:tc>
        <w:tc>
          <w:tcPr>
            <w:tcW w:w="625" w:type="pct"/>
            <w:tcBorders>
              <w:top w:val="nil"/>
              <w:left w:val="nil"/>
              <w:bottom w:val="nil"/>
              <w:right w:val="single" w:sz="4" w:space="0" w:color="BFBFBF" w:themeColor="background1" w:themeShade="BF"/>
            </w:tcBorders>
            <w:shd w:val="clear" w:color="auto" w:fill="auto"/>
            <w:vAlign w:val="bottom"/>
          </w:tcPr>
          <w:p w14:paraId="44E7F5B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c>
          <w:tcPr>
            <w:tcW w:w="1160" w:type="pct"/>
            <w:tcBorders>
              <w:left w:val="single" w:sz="4" w:space="0" w:color="BFBFBF" w:themeColor="background1" w:themeShade="BF"/>
              <w:bottom w:val="nil"/>
            </w:tcBorders>
            <w:shd w:val="clear" w:color="auto" w:fill="auto"/>
            <w:vAlign w:val="bottom"/>
          </w:tcPr>
          <w:p w14:paraId="11CB63A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9,1</w:t>
            </w:r>
          </w:p>
        </w:tc>
      </w:tr>
      <w:tr w:rsidR="004E1CF5" w:rsidRPr="00E5188F" w14:paraId="2D1361C2" w14:textId="77777777" w:rsidTr="003639E2">
        <w:trPr>
          <w:jc w:val="center"/>
        </w:trPr>
        <w:tc>
          <w:tcPr>
            <w:tcW w:w="900" w:type="pct"/>
            <w:tcBorders>
              <w:top w:val="nil"/>
              <w:bottom w:val="nil"/>
              <w:right w:val="single" w:sz="8" w:space="0" w:color="BFBFBF"/>
            </w:tcBorders>
            <w:shd w:val="clear" w:color="auto" w:fill="auto"/>
            <w:hideMark/>
          </w:tcPr>
          <w:p w14:paraId="324FD553"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Eskuinaldea</w:t>
            </w:r>
          </w:p>
        </w:tc>
        <w:tc>
          <w:tcPr>
            <w:tcW w:w="867" w:type="pct"/>
            <w:tcBorders>
              <w:top w:val="nil"/>
              <w:left w:val="nil"/>
              <w:bottom w:val="nil"/>
              <w:right w:val="nil"/>
            </w:tcBorders>
            <w:shd w:val="clear" w:color="auto" w:fill="auto"/>
            <w:noWrap/>
            <w:vAlign w:val="bottom"/>
          </w:tcPr>
          <w:p w14:paraId="3BB7A1B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422.485.008</w:t>
            </w:r>
          </w:p>
        </w:tc>
        <w:tc>
          <w:tcPr>
            <w:tcW w:w="555" w:type="pct"/>
            <w:tcBorders>
              <w:top w:val="nil"/>
              <w:left w:val="nil"/>
              <w:bottom w:val="nil"/>
              <w:right w:val="single" w:sz="8" w:space="0" w:color="BFBFBF"/>
            </w:tcBorders>
            <w:shd w:val="clear" w:color="auto" w:fill="auto"/>
            <w:vAlign w:val="bottom"/>
          </w:tcPr>
          <w:p w14:paraId="0EC333F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w:t>
            </w:r>
          </w:p>
        </w:tc>
        <w:tc>
          <w:tcPr>
            <w:tcW w:w="893" w:type="pct"/>
            <w:tcBorders>
              <w:top w:val="nil"/>
              <w:left w:val="nil"/>
              <w:bottom w:val="nil"/>
              <w:right w:val="nil"/>
            </w:tcBorders>
            <w:shd w:val="clear" w:color="auto" w:fill="auto"/>
            <w:noWrap/>
            <w:vAlign w:val="bottom"/>
          </w:tcPr>
          <w:p w14:paraId="71AE09D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85.193.177</w:t>
            </w:r>
          </w:p>
        </w:tc>
        <w:tc>
          <w:tcPr>
            <w:tcW w:w="625" w:type="pct"/>
            <w:tcBorders>
              <w:top w:val="nil"/>
              <w:left w:val="nil"/>
              <w:bottom w:val="nil"/>
              <w:right w:val="single" w:sz="4" w:space="0" w:color="BFBFBF" w:themeColor="background1" w:themeShade="BF"/>
            </w:tcBorders>
            <w:shd w:val="clear" w:color="auto" w:fill="auto"/>
            <w:vAlign w:val="bottom"/>
          </w:tcPr>
          <w:p w14:paraId="3CBD296B"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w:t>
            </w:r>
          </w:p>
        </w:tc>
        <w:tc>
          <w:tcPr>
            <w:tcW w:w="1160" w:type="pct"/>
            <w:tcBorders>
              <w:left w:val="single" w:sz="4" w:space="0" w:color="BFBFBF" w:themeColor="background1" w:themeShade="BF"/>
              <w:bottom w:val="nil"/>
            </w:tcBorders>
            <w:shd w:val="clear" w:color="auto" w:fill="auto"/>
            <w:vAlign w:val="bottom"/>
          </w:tcPr>
          <w:p w14:paraId="3FEAC84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20,2</w:t>
            </w:r>
          </w:p>
        </w:tc>
      </w:tr>
      <w:tr w:rsidR="004E1CF5" w:rsidRPr="00E5188F" w14:paraId="74611C44" w14:textId="77777777" w:rsidTr="003639E2">
        <w:trPr>
          <w:jc w:val="center"/>
        </w:trPr>
        <w:tc>
          <w:tcPr>
            <w:tcW w:w="900" w:type="pct"/>
            <w:tcBorders>
              <w:top w:val="nil"/>
              <w:bottom w:val="nil"/>
              <w:right w:val="single" w:sz="8" w:space="0" w:color="BFBFBF"/>
            </w:tcBorders>
            <w:shd w:val="clear" w:color="auto" w:fill="auto"/>
            <w:hideMark/>
          </w:tcPr>
          <w:p w14:paraId="5B9A07E5"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Bilbo</w:t>
            </w:r>
          </w:p>
        </w:tc>
        <w:tc>
          <w:tcPr>
            <w:tcW w:w="867" w:type="pct"/>
            <w:tcBorders>
              <w:top w:val="nil"/>
              <w:left w:val="nil"/>
              <w:bottom w:val="nil"/>
              <w:right w:val="nil"/>
            </w:tcBorders>
            <w:shd w:val="clear" w:color="auto" w:fill="auto"/>
            <w:noWrap/>
            <w:vAlign w:val="bottom"/>
          </w:tcPr>
          <w:p w14:paraId="3F2DD3C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334.055.066</w:t>
            </w:r>
          </w:p>
        </w:tc>
        <w:tc>
          <w:tcPr>
            <w:tcW w:w="555" w:type="pct"/>
            <w:tcBorders>
              <w:top w:val="nil"/>
              <w:left w:val="nil"/>
              <w:bottom w:val="nil"/>
              <w:right w:val="single" w:sz="8" w:space="0" w:color="BFBFBF"/>
            </w:tcBorders>
            <w:shd w:val="clear" w:color="auto" w:fill="auto"/>
            <w:vAlign w:val="bottom"/>
          </w:tcPr>
          <w:p w14:paraId="5C224F3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w:t>
            </w:r>
          </w:p>
        </w:tc>
        <w:tc>
          <w:tcPr>
            <w:tcW w:w="893" w:type="pct"/>
            <w:tcBorders>
              <w:top w:val="nil"/>
              <w:left w:val="nil"/>
              <w:bottom w:val="nil"/>
              <w:right w:val="nil"/>
            </w:tcBorders>
            <w:shd w:val="clear" w:color="auto" w:fill="auto"/>
            <w:noWrap/>
            <w:vAlign w:val="bottom"/>
          </w:tcPr>
          <w:p w14:paraId="2B4697C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1.509.265</w:t>
            </w:r>
          </w:p>
        </w:tc>
        <w:tc>
          <w:tcPr>
            <w:tcW w:w="625" w:type="pct"/>
            <w:tcBorders>
              <w:top w:val="nil"/>
              <w:left w:val="nil"/>
              <w:bottom w:val="nil"/>
              <w:right w:val="single" w:sz="4" w:space="0" w:color="BFBFBF" w:themeColor="background1" w:themeShade="BF"/>
            </w:tcBorders>
            <w:shd w:val="clear" w:color="auto" w:fill="auto"/>
            <w:vAlign w:val="bottom"/>
          </w:tcPr>
          <w:p w14:paraId="4E386A4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0,1</w:t>
            </w:r>
          </w:p>
        </w:tc>
        <w:tc>
          <w:tcPr>
            <w:tcW w:w="1160" w:type="pct"/>
            <w:tcBorders>
              <w:left w:val="single" w:sz="4" w:space="0" w:color="BFBFBF" w:themeColor="background1" w:themeShade="BF"/>
              <w:bottom w:val="nil"/>
            </w:tcBorders>
            <w:shd w:val="clear" w:color="auto" w:fill="auto"/>
            <w:vAlign w:val="bottom"/>
          </w:tcPr>
          <w:p w14:paraId="655120B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0,5</w:t>
            </w:r>
          </w:p>
        </w:tc>
      </w:tr>
      <w:tr w:rsidR="004E1CF5" w:rsidRPr="00E5188F" w14:paraId="44D93E94" w14:textId="77777777" w:rsidTr="003639E2">
        <w:trPr>
          <w:jc w:val="center"/>
        </w:trPr>
        <w:tc>
          <w:tcPr>
            <w:tcW w:w="900" w:type="pct"/>
            <w:tcBorders>
              <w:top w:val="nil"/>
              <w:bottom w:val="nil"/>
              <w:right w:val="single" w:sz="8" w:space="0" w:color="BFBFBF"/>
            </w:tcBorders>
            <w:shd w:val="clear" w:color="auto" w:fill="auto"/>
            <w:hideMark/>
          </w:tcPr>
          <w:p w14:paraId="4C864C59"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Ezkerraldea</w:t>
            </w:r>
          </w:p>
        </w:tc>
        <w:tc>
          <w:tcPr>
            <w:tcW w:w="867" w:type="pct"/>
            <w:tcBorders>
              <w:top w:val="nil"/>
              <w:left w:val="nil"/>
              <w:bottom w:val="nil"/>
              <w:right w:val="nil"/>
            </w:tcBorders>
            <w:shd w:val="clear" w:color="auto" w:fill="auto"/>
            <w:noWrap/>
            <w:vAlign w:val="bottom"/>
          </w:tcPr>
          <w:p w14:paraId="572BBEA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549.797.682</w:t>
            </w:r>
          </w:p>
        </w:tc>
        <w:tc>
          <w:tcPr>
            <w:tcW w:w="555" w:type="pct"/>
            <w:tcBorders>
              <w:top w:val="nil"/>
              <w:left w:val="nil"/>
              <w:bottom w:val="nil"/>
              <w:right w:val="single" w:sz="8" w:space="0" w:color="BFBFBF"/>
            </w:tcBorders>
            <w:shd w:val="clear" w:color="auto" w:fill="auto"/>
            <w:vAlign w:val="bottom"/>
          </w:tcPr>
          <w:p w14:paraId="443F1CE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7,0</w:t>
            </w:r>
          </w:p>
        </w:tc>
        <w:tc>
          <w:tcPr>
            <w:tcW w:w="893" w:type="pct"/>
            <w:tcBorders>
              <w:top w:val="nil"/>
              <w:left w:val="nil"/>
              <w:bottom w:val="nil"/>
              <w:right w:val="nil"/>
            </w:tcBorders>
            <w:shd w:val="clear" w:color="auto" w:fill="auto"/>
            <w:noWrap/>
            <w:vAlign w:val="bottom"/>
          </w:tcPr>
          <w:p w14:paraId="4445E31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15.103.495</w:t>
            </w:r>
          </w:p>
        </w:tc>
        <w:tc>
          <w:tcPr>
            <w:tcW w:w="625" w:type="pct"/>
            <w:tcBorders>
              <w:top w:val="nil"/>
              <w:left w:val="nil"/>
              <w:bottom w:val="nil"/>
              <w:right w:val="single" w:sz="4" w:space="0" w:color="BFBFBF" w:themeColor="background1" w:themeShade="BF"/>
            </w:tcBorders>
            <w:shd w:val="clear" w:color="auto" w:fill="auto"/>
            <w:vAlign w:val="bottom"/>
          </w:tcPr>
          <w:p w14:paraId="482633F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0,5</w:t>
            </w:r>
          </w:p>
        </w:tc>
        <w:tc>
          <w:tcPr>
            <w:tcW w:w="1160" w:type="pct"/>
            <w:tcBorders>
              <w:left w:val="single" w:sz="4" w:space="0" w:color="BFBFBF" w:themeColor="background1" w:themeShade="BF"/>
              <w:bottom w:val="nil"/>
            </w:tcBorders>
            <w:shd w:val="clear" w:color="auto" w:fill="auto"/>
            <w:vAlign w:val="bottom"/>
          </w:tcPr>
          <w:p w14:paraId="7CA4443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w:t>
            </w:r>
          </w:p>
        </w:tc>
      </w:tr>
      <w:tr w:rsidR="004E1CF5" w:rsidRPr="00E5188F" w14:paraId="0470EBE5" w14:textId="77777777" w:rsidTr="003639E2">
        <w:trPr>
          <w:jc w:val="center"/>
        </w:trPr>
        <w:tc>
          <w:tcPr>
            <w:tcW w:w="900" w:type="pct"/>
            <w:tcBorders>
              <w:top w:val="nil"/>
              <w:bottom w:val="nil"/>
              <w:right w:val="single" w:sz="8" w:space="0" w:color="BFBFBF"/>
            </w:tcBorders>
            <w:shd w:val="clear" w:color="auto" w:fill="auto"/>
            <w:hideMark/>
          </w:tcPr>
          <w:p w14:paraId="5D429CE3"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Bizkaia – Kosta</w:t>
            </w:r>
          </w:p>
        </w:tc>
        <w:tc>
          <w:tcPr>
            <w:tcW w:w="867" w:type="pct"/>
            <w:tcBorders>
              <w:top w:val="nil"/>
              <w:left w:val="nil"/>
              <w:bottom w:val="nil"/>
              <w:right w:val="nil"/>
            </w:tcBorders>
            <w:shd w:val="clear" w:color="auto" w:fill="auto"/>
            <w:noWrap/>
            <w:vAlign w:val="bottom"/>
          </w:tcPr>
          <w:p w14:paraId="5F89AA9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677.464.503</w:t>
            </w:r>
          </w:p>
        </w:tc>
        <w:tc>
          <w:tcPr>
            <w:tcW w:w="555" w:type="pct"/>
            <w:tcBorders>
              <w:top w:val="nil"/>
              <w:left w:val="nil"/>
              <w:bottom w:val="nil"/>
              <w:right w:val="single" w:sz="8" w:space="0" w:color="BFBFBF"/>
            </w:tcBorders>
            <w:shd w:val="clear" w:color="auto" w:fill="auto"/>
            <w:vAlign w:val="bottom"/>
          </w:tcPr>
          <w:p w14:paraId="3F628C4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w:t>
            </w:r>
          </w:p>
        </w:tc>
        <w:tc>
          <w:tcPr>
            <w:tcW w:w="893" w:type="pct"/>
            <w:tcBorders>
              <w:top w:val="nil"/>
              <w:left w:val="nil"/>
              <w:bottom w:val="nil"/>
              <w:right w:val="nil"/>
            </w:tcBorders>
            <w:shd w:val="clear" w:color="auto" w:fill="auto"/>
            <w:noWrap/>
            <w:vAlign w:val="bottom"/>
          </w:tcPr>
          <w:p w14:paraId="42AC00F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370.770.111</w:t>
            </w:r>
          </w:p>
        </w:tc>
        <w:tc>
          <w:tcPr>
            <w:tcW w:w="625" w:type="pct"/>
            <w:tcBorders>
              <w:top w:val="nil"/>
              <w:left w:val="nil"/>
              <w:bottom w:val="nil"/>
              <w:right w:val="single" w:sz="4" w:space="0" w:color="BFBFBF" w:themeColor="background1" w:themeShade="BF"/>
            </w:tcBorders>
            <w:shd w:val="clear" w:color="auto" w:fill="auto"/>
            <w:vAlign w:val="bottom"/>
          </w:tcPr>
          <w:p w14:paraId="5BAEE68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13,5</w:t>
            </w:r>
          </w:p>
        </w:tc>
        <w:tc>
          <w:tcPr>
            <w:tcW w:w="1160" w:type="pct"/>
            <w:tcBorders>
              <w:left w:val="single" w:sz="4" w:space="0" w:color="BFBFBF" w:themeColor="background1" w:themeShade="BF"/>
              <w:bottom w:val="nil"/>
            </w:tcBorders>
            <w:shd w:val="clear" w:color="auto" w:fill="auto"/>
            <w:vAlign w:val="bottom"/>
          </w:tcPr>
          <w:p w14:paraId="5FCE326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54,7</w:t>
            </w:r>
          </w:p>
        </w:tc>
      </w:tr>
      <w:tr w:rsidR="004E1CF5" w:rsidRPr="00E5188F" w14:paraId="34F15D63" w14:textId="77777777" w:rsidTr="003639E2">
        <w:trPr>
          <w:jc w:val="center"/>
        </w:trPr>
        <w:tc>
          <w:tcPr>
            <w:tcW w:w="900" w:type="pct"/>
            <w:tcBorders>
              <w:top w:val="nil"/>
              <w:bottom w:val="nil"/>
              <w:right w:val="single" w:sz="8" w:space="0" w:color="BFBFBF"/>
            </w:tcBorders>
            <w:shd w:val="clear" w:color="auto" w:fill="auto"/>
            <w:hideMark/>
          </w:tcPr>
          <w:p w14:paraId="7B166C6E"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Durangaldea</w:t>
            </w:r>
          </w:p>
        </w:tc>
        <w:tc>
          <w:tcPr>
            <w:tcW w:w="867" w:type="pct"/>
            <w:tcBorders>
              <w:top w:val="nil"/>
              <w:left w:val="nil"/>
              <w:bottom w:val="nil"/>
              <w:right w:val="nil"/>
            </w:tcBorders>
            <w:shd w:val="clear" w:color="auto" w:fill="auto"/>
            <w:noWrap/>
            <w:vAlign w:val="bottom"/>
          </w:tcPr>
          <w:p w14:paraId="264AB9A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758.964.057</w:t>
            </w:r>
          </w:p>
        </w:tc>
        <w:tc>
          <w:tcPr>
            <w:tcW w:w="555" w:type="pct"/>
            <w:tcBorders>
              <w:top w:val="nil"/>
              <w:left w:val="nil"/>
              <w:bottom w:val="nil"/>
              <w:right w:val="single" w:sz="8" w:space="0" w:color="BFBFBF"/>
            </w:tcBorders>
            <w:shd w:val="clear" w:color="auto" w:fill="auto"/>
            <w:vAlign w:val="bottom"/>
          </w:tcPr>
          <w:p w14:paraId="1BC1726C"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9,7</w:t>
            </w:r>
          </w:p>
        </w:tc>
        <w:tc>
          <w:tcPr>
            <w:tcW w:w="893" w:type="pct"/>
            <w:tcBorders>
              <w:top w:val="nil"/>
              <w:left w:val="nil"/>
              <w:bottom w:val="nil"/>
              <w:right w:val="nil"/>
            </w:tcBorders>
            <w:shd w:val="clear" w:color="auto" w:fill="auto"/>
            <w:noWrap/>
            <w:vAlign w:val="bottom"/>
          </w:tcPr>
          <w:p w14:paraId="674F4D8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233.075.156</w:t>
            </w:r>
          </w:p>
        </w:tc>
        <w:tc>
          <w:tcPr>
            <w:tcW w:w="625" w:type="pct"/>
            <w:tcBorders>
              <w:top w:val="nil"/>
              <w:left w:val="nil"/>
              <w:bottom w:val="nil"/>
              <w:right w:val="single" w:sz="4" w:space="0" w:color="BFBFBF" w:themeColor="background1" w:themeShade="BF"/>
            </w:tcBorders>
            <w:shd w:val="clear" w:color="auto" w:fill="auto"/>
            <w:vAlign w:val="bottom"/>
          </w:tcPr>
          <w:p w14:paraId="685E525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8,5</w:t>
            </w:r>
          </w:p>
        </w:tc>
        <w:tc>
          <w:tcPr>
            <w:tcW w:w="1160" w:type="pct"/>
            <w:tcBorders>
              <w:left w:val="single" w:sz="4" w:space="0" w:color="BFBFBF" w:themeColor="background1" w:themeShade="BF"/>
              <w:bottom w:val="nil"/>
            </w:tcBorders>
            <w:shd w:val="clear" w:color="auto" w:fill="auto"/>
            <w:vAlign w:val="bottom"/>
          </w:tcPr>
          <w:p w14:paraId="058AB293"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30,7</w:t>
            </w:r>
          </w:p>
        </w:tc>
      </w:tr>
      <w:tr w:rsidR="004E1CF5" w:rsidRPr="00E5188F" w14:paraId="573F568D" w14:textId="77777777" w:rsidTr="003639E2">
        <w:trPr>
          <w:jc w:val="center"/>
        </w:trPr>
        <w:tc>
          <w:tcPr>
            <w:tcW w:w="900" w:type="pct"/>
            <w:tcBorders>
              <w:top w:val="nil"/>
              <w:bottom w:val="nil"/>
              <w:right w:val="single" w:sz="8" w:space="0" w:color="BFBFBF"/>
            </w:tcBorders>
            <w:shd w:val="clear" w:color="auto" w:fill="auto"/>
            <w:hideMark/>
          </w:tcPr>
          <w:p w14:paraId="2A986A58"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Donostialdea</w:t>
            </w:r>
          </w:p>
        </w:tc>
        <w:tc>
          <w:tcPr>
            <w:tcW w:w="867" w:type="pct"/>
            <w:tcBorders>
              <w:top w:val="nil"/>
              <w:left w:val="nil"/>
              <w:bottom w:val="nil"/>
              <w:right w:val="nil"/>
            </w:tcBorders>
            <w:shd w:val="clear" w:color="auto" w:fill="auto"/>
            <w:noWrap/>
            <w:vAlign w:val="bottom"/>
          </w:tcPr>
          <w:p w14:paraId="34348178"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1.172.385.663</w:t>
            </w:r>
          </w:p>
        </w:tc>
        <w:tc>
          <w:tcPr>
            <w:tcW w:w="555" w:type="pct"/>
            <w:tcBorders>
              <w:top w:val="nil"/>
              <w:left w:val="nil"/>
              <w:bottom w:val="nil"/>
              <w:right w:val="single" w:sz="8" w:space="0" w:color="BFBFBF"/>
            </w:tcBorders>
            <w:shd w:val="clear" w:color="auto" w:fill="auto"/>
            <w:vAlign w:val="bottom"/>
          </w:tcPr>
          <w:p w14:paraId="5D57A7B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15,0</w:t>
            </w:r>
          </w:p>
        </w:tc>
        <w:tc>
          <w:tcPr>
            <w:tcW w:w="893" w:type="pct"/>
            <w:tcBorders>
              <w:top w:val="nil"/>
              <w:left w:val="nil"/>
              <w:bottom w:val="nil"/>
              <w:right w:val="nil"/>
            </w:tcBorders>
            <w:shd w:val="clear" w:color="auto" w:fill="auto"/>
            <w:noWrap/>
            <w:vAlign w:val="bottom"/>
          </w:tcPr>
          <w:p w14:paraId="06CA107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175.580.718</w:t>
            </w:r>
          </w:p>
        </w:tc>
        <w:tc>
          <w:tcPr>
            <w:tcW w:w="625" w:type="pct"/>
            <w:tcBorders>
              <w:top w:val="nil"/>
              <w:left w:val="nil"/>
              <w:bottom w:val="nil"/>
              <w:right w:val="single" w:sz="4" w:space="0" w:color="BFBFBF" w:themeColor="background1" w:themeShade="BF"/>
            </w:tcBorders>
            <w:shd w:val="clear" w:color="auto" w:fill="auto"/>
            <w:vAlign w:val="bottom"/>
          </w:tcPr>
          <w:p w14:paraId="10E772A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w:t>
            </w:r>
          </w:p>
        </w:tc>
        <w:tc>
          <w:tcPr>
            <w:tcW w:w="1160" w:type="pct"/>
            <w:tcBorders>
              <w:left w:val="single" w:sz="4" w:space="0" w:color="BFBFBF" w:themeColor="background1" w:themeShade="BF"/>
              <w:bottom w:val="nil"/>
            </w:tcBorders>
            <w:shd w:val="clear" w:color="auto" w:fill="auto"/>
            <w:vAlign w:val="bottom"/>
          </w:tcPr>
          <w:p w14:paraId="1A26A2C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15,0</w:t>
            </w:r>
          </w:p>
        </w:tc>
      </w:tr>
      <w:tr w:rsidR="004E1CF5" w:rsidRPr="00E5188F" w14:paraId="72F50E3A" w14:textId="77777777" w:rsidTr="003639E2">
        <w:trPr>
          <w:jc w:val="center"/>
        </w:trPr>
        <w:tc>
          <w:tcPr>
            <w:tcW w:w="900" w:type="pct"/>
            <w:tcBorders>
              <w:top w:val="nil"/>
              <w:bottom w:val="nil"/>
              <w:right w:val="single" w:sz="8" w:space="0" w:color="BFBFBF"/>
            </w:tcBorders>
            <w:shd w:val="clear" w:color="auto" w:fill="auto"/>
            <w:hideMark/>
          </w:tcPr>
          <w:p w14:paraId="33E84A25"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Tolosa – Goierri</w:t>
            </w:r>
          </w:p>
        </w:tc>
        <w:tc>
          <w:tcPr>
            <w:tcW w:w="867" w:type="pct"/>
            <w:tcBorders>
              <w:top w:val="nil"/>
              <w:left w:val="nil"/>
              <w:bottom w:val="nil"/>
              <w:right w:val="nil"/>
            </w:tcBorders>
            <w:shd w:val="clear" w:color="auto" w:fill="auto"/>
            <w:noWrap/>
            <w:vAlign w:val="bottom"/>
          </w:tcPr>
          <w:p w14:paraId="71714EF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942.063.560</w:t>
            </w:r>
          </w:p>
        </w:tc>
        <w:tc>
          <w:tcPr>
            <w:tcW w:w="555" w:type="pct"/>
            <w:tcBorders>
              <w:top w:val="nil"/>
              <w:left w:val="nil"/>
              <w:bottom w:val="nil"/>
              <w:right w:val="single" w:sz="8" w:space="0" w:color="BFBFBF"/>
            </w:tcBorders>
            <w:shd w:val="clear" w:color="auto" w:fill="auto"/>
            <w:vAlign w:val="bottom"/>
          </w:tcPr>
          <w:p w14:paraId="22F0798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12,1</w:t>
            </w:r>
          </w:p>
        </w:tc>
        <w:tc>
          <w:tcPr>
            <w:tcW w:w="893" w:type="pct"/>
            <w:tcBorders>
              <w:top w:val="nil"/>
              <w:left w:val="nil"/>
              <w:bottom w:val="nil"/>
              <w:right w:val="nil"/>
            </w:tcBorders>
            <w:shd w:val="clear" w:color="auto" w:fill="auto"/>
            <w:noWrap/>
            <w:vAlign w:val="bottom"/>
          </w:tcPr>
          <w:p w14:paraId="7E724737"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521.760.979</w:t>
            </w:r>
          </w:p>
        </w:tc>
        <w:tc>
          <w:tcPr>
            <w:tcW w:w="625" w:type="pct"/>
            <w:tcBorders>
              <w:top w:val="nil"/>
              <w:left w:val="nil"/>
              <w:bottom w:val="nil"/>
              <w:right w:val="single" w:sz="4" w:space="0" w:color="BFBFBF" w:themeColor="background1" w:themeShade="BF"/>
            </w:tcBorders>
            <w:shd w:val="clear" w:color="auto" w:fill="auto"/>
            <w:vAlign w:val="bottom"/>
          </w:tcPr>
          <w:p w14:paraId="012304C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19,0</w:t>
            </w:r>
          </w:p>
        </w:tc>
        <w:tc>
          <w:tcPr>
            <w:tcW w:w="1160" w:type="pct"/>
            <w:tcBorders>
              <w:left w:val="single" w:sz="4" w:space="0" w:color="BFBFBF" w:themeColor="background1" w:themeShade="BF"/>
              <w:bottom w:val="nil"/>
            </w:tcBorders>
            <w:shd w:val="clear" w:color="auto" w:fill="auto"/>
            <w:vAlign w:val="bottom"/>
          </w:tcPr>
          <w:p w14:paraId="377A8961"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55,4</w:t>
            </w:r>
          </w:p>
        </w:tc>
      </w:tr>
      <w:tr w:rsidR="004E1CF5" w:rsidRPr="00E5188F" w14:paraId="257DF606" w14:textId="77777777" w:rsidTr="003639E2">
        <w:trPr>
          <w:jc w:val="center"/>
        </w:trPr>
        <w:tc>
          <w:tcPr>
            <w:tcW w:w="900" w:type="pct"/>
            <w:tcBorders>
              <w:top w:val="nil"/>
              <w:bottom w:val="nil"/>
              <w:right w:val="single" w:sz="8" w:space="0" w:color="BFBFBF"/>
            </w:tcBorders>
            <w:shd w:val="clear" w:color="auto" w:fill="auto"/>
            <w:hideMark/>
          </w:tcPr>
          <w:p w14:paraId="3E2FB105"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Goiena</w:t>
            </w:r>
          </w:p>
        </w:tc>
        <w:tc>
          <w:tcPr>
            <w:tcW w:w="867" w:type="pct"/>
            <w:tcBorders>
              <w:top w:val="nil"/>
              <w:left w:val="nil"/>
              <w:bottom w:val="nil"/>
              <w:right w:val="nil"/>
            </w:tcBorders>
            <w:shd w:val="clear" w:color="auto" w:fill="auto"/>
            <w:noWrap/>
            <w:vAlign w:val="bottom"/>
          </w:tcPr>
          <w:p w14:paraId="46A6E0A9"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1.782.385.402</w:t>
            </w:r>
          </w:p>
        </w:tc>
        <w:tc>
          <w:tcPr>
            <w:tcW w:w="555" w:type="pct"/>
            <w:tcBorders>
              <w:top w:val="nil"/>
              <w:left w:val="nil"/>
              <w:bottom w:val="nil"/>
              <w:right w:val="single" w:sz="8" w:space="0" w:color="BFBFBF"/>
            </w:tcBorders>
            <w:shd w:val="clear" w:color="auto" w:fill="auto"/>
            <w:vAlign w:val="bottom"/>
          </w:tcPr>
          <w:p w14:paraId="0B05970D"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22,9</w:t>
            </w:r>
          </w:p>
        </w:tc>
        <w:tc>
          <w:tcPr>
            <w:tcW w:w="893" w:type="pct"/>
            <w:tcBorders>
              <w:top w:val="nil"/>
              <w:left w:val="nil"/>
              <w:bottom w:val="nil"/>
              <w:right w:val="nil"/>
            </w:tcBorders>
            <w:shd w:val="clear" w:color="auto" w:fill="auto"/>
            <w:noWrap/>
            <w:vAlign w:val="bottom"/>
          </w:tcPr>
          <w:p w14:paraId="7080978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1.044.712.568</w:t>
            </w:r>
          </w:p>
        </w:tc>
        <w:tc>
          <w:tcPr>
            <w:tcW w:w="625" w:type="pct"/>
            <w:tcBorders>
              <w:top w:val="nil"/>
              <w:left w:val="nil"/>
              <w:bottom w:val="nil"/>
              <w:right w:val="single" w:sz="4" w:space="0" w:color="BFBFBF" w:themeColor="background1" w:themeShade="BF"/>
            </w:tcBorders>
            <w:shd w:val="clear" w:color="auto" w:fill="auto"/>
            <w:vAlign w:val="bottom"/>
          </w:tcPr>
          <w:p w14:paraId="1041ECAA"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38,0</w:t>
            </w:r>
          </w:p>
        </w:tc>
        <w:tc>
          <w:tcPr>
            <w:tcW w:w="1160" w:type="pct"/>
            <w:tcBorders>
              <w:left w:val="single" w:sz="4" w:space="0" w:color="BFBFBF" w:themeColor="background1" w:themeShade="BF"/>
              <w:bottom w:val="nil"/>
            </w:tcBorders>
            <w:shd w:val="clear" w:color="auto" w:fill="auto"/>
            <w:vAlign w:val="bottom"/>
          </w:tcPr>
          <w:p w14:paraId="4C20E85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58,6</w:t>
            </w:r>
          </w:p>
        </w:tc>
      </w:tr>
      <w:tr w:rsidR="004E1CF5" w:rsidRPr="00E5188F" w14:paraId="4C559DC9" w14:textId="77777777" w:rsidTr="003639E2">
        <w:trPr>
          <w:jc w:val="center"/>
        </w:trPr>
        <w:tc>
          <w:tcPr>
            <w:tcW w:w="900" w:type="pct"/>
            <w:tcBorders>
              <w:top w:val="nil"/>
              <w:bottom w:val="single" w:sz="4" w:space="0" w:color="BFBFBF" w:themeColor="background1" w:themeShade="BF"/>
              <w:right w:val="single" w:sz="8" w:space="0" w:color="BFBFBF"/>
            </w:tcBorders>
            <w:shd w:val="clear" w:color="auto" w:fill="auto"/>
            <w:hideMark/>
          </w:tcPr>
          <w:p w14:paraId="6C54024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Behea</w:t>
            </w:r>
          </w:p>
        </w:tc>
        <w:tc>
          <w:tcPr>
            <w:tcW w:w="867" w:type="pct"/>
            <w:tcBorders>
              <w:top w:val="nil"/>
              <w:left w:val="nil"/>
              <w:bottom w:val="single" w:sz="4" w:space="0" w:color="BFBFBF" w:themeColor="background1" w:themeShade="BF"/>
              <w:right w:val="nil"/>
            </w:tcBorders>
            <w:shd w:val="clear" w:color="auto" w:fill="auto"/>
            <w:vAlign w:val="bottom"/>
          </w:tcPr>
          <w:p w14:paraId="6DE8E756"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258.916.552</w:t>
            </w:r>
          </w:p>
        </w:tc>
        <w:tc>
          <w:tcPr>
            <w:tcW w:w="555" w:type="pct"/>
            <w:tcBorders>
              <w:top w:val="nil"/>
              <w:left w:val="nil"/>
              <w:bottom w:val="single" w:sz="4" w:space="0" w:color="BFBFBF" w:themeColor="background1" w:themeShade="BF"/>
              <w:right w:val="single" w:sz="8" w:space="0" w:color="BFBFBF"/>
            </w:tcBorders>
            <w:shd w:val="clear" w:color="auto" w:fill="auto"/>
            <w:vAlign w:val="bottom"/>
          </w:tcPr>
          <w:p w14:paraId="1AFFC442"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w:t>
            </w:r>
          </w:p>
        </w:tc>
        <w:tc>
          <w:tcPr>
            <w:tcW w:w="893" w:type="pct"/>
            <w:tcBorders>
              <w:top w:val="nil"/>
              <w:left w:val="nil"/>
              <w:bottom w:val="single" w:sz="4" w:space="0" w:color="BFBFBF" w:themeColor="background1" w:themeShade="BF"/>
              <w:right w:val="nil"/>
            </w:tcBorders>
            <w:shd w:val="clear" w:color="auto" w:fill="auto"/>
            <w:vAlign w:val="bottom"/>
          </w:tcPr>
          <w:p w14:paraId="6118CEBF"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129.860.089</w:t>
            </w:r>
          </w:p>
        </w:tc>
        <w:tc>
          <w:tcPr>
            <w:tcW w:w="625" w:type="pct"/>
            <w:tcBorders>
              <w:top w:val="nil"/>
              <w:left w:val="nil"/>
              <w:bottom w:val="single" w:sz="4" w:space="0" w:color="BFBFBF" w:themeColor="background1" w:themeShade="BF"/>
              <w:right w:val="single" w:sz="4" w:space="0" w:color="BFBFBF" w:themeColor="background1" w:themeShade="BF"/>
            </w:tcBorders>
            <w:shd w:val="clear" w:color="auto" w:fill="auto"/>
            <w:vAlign w:val="bottom"/>
          </w:tcPr>
          <w:p w14:paraId="0FC06D20"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4,7</w:t>
            </w:r>
          </w:p>
        </w:tc>
        <w:tc>
          <w:tcPr>
            <w:tcW w:w="1160" w:type="pct"/>
            <w:tcBorders>
              <w:left w:val="single" w:sz="4" w:space="0" w:color="BFBFBF" w:themeColor="background1" w:themeShade="BF"/>
              <w:bottom w:val="single" w:sz="4" w:space="0" w:color="BFBFBF" w:themeColor="background1" w:themeShade="BF"/>
            </w:tcBorders>
            <w:shd w:val="clear" w:color="auto" w:fill="auto"/>
            <w:vAlign w:val="bottom"/>
          </w:tcPr>
          <w:p w14:paraId="64272224"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50,2</w:t>
            </w:r>
          </w:p>
        </w:tc>
      </w:tr>
      <w:tr w:rsidR="004E1CF5" w:rsidRPr="00E5188F" w14:paraId="2EA125B0" w14:textId="77777777" w:rsidTr="003639E2">
        <w:trPr>
          <w:jc w:val="center"/>
        </w:trPr>
        <w:tc>
          <w:tcPr>
            <w:tcW w:w="900"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0B9318A4" w14:textId="77777777" w:rsidR="004E1CF5" w:rsidRPr="00E5188F" w:rsidRDefault="004E1CF5" w:rsidP="003639E2">
            <w:pPr>
              <w:spacing w:line="240"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867"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524FF48" w14:textId="77777777" w:rsidR="004E1CF5" w:rsidRPr="00E5188F" w:rsidRDefault="004E1CF5" w:rsidP="003639E2">
            <w:pPr>
              <w:spacing w:line="264" w:lineRule="auto"/>
              <w:ind w:right="184"/>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7.799.506.072</w:t>
            </w:r>
          </w:p>
        </w:tc>
        <w:tc>
          <w:tcPr>
            <w:tcW w:w="555"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vAlign w:val="center"/>
          </w:tcPr>
          <w:p w14:paraId="17622D5F"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893"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C73628A"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2.746.561.141</w:t>
            </w:r>
          </w:p>
        </w:tc>
        <w:tc>
          <w:tcPr>
            <w:tcW w:w="62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center"/>
          </w:tcPr>
          <w:p w14:paraId="6198177B"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11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2C9B13D" w14:textId="77777777" w:rsidR="004E1CF5" w:rsidRPr="00E5188F" w:rsidRDefault="004E1CF5" w:rsidP="003639E2">
            <w:pPr>
              <w:spacing w:line="264"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35,2</w:t>
            </w:r>
          </w:p>
        </w:tc>
      </w:tr>
    </w:tbl>
    <w:p w14:paraId="772F9113" w14:textId="77777777" w:rsidR="004E1CF5" w:rsidRPr="00E5188F" w:rsidRDefault="004E1CF5" w:rsidP="004E1CF5">
      <w:pPr>
        <w:spacing w:line="264" w:lineRule="auto"/>
        <w:jc w:val="left"/>
        <w:rPr>
          <w:rFonts w:cs="Arial"/>
          <w:b/>
          <w:color w:val="1F497D" w:themeColor="text2"/>
          <w:sz w:val="18"/>
          <w:szCs w:val="18"/>
          <w:lang w:val="eu-ES"/>
        </w:rPr>
      </w:pPr>
    </w:p>
    <w:p w14:paraId="76DD7252" w14:textId="10B067B2"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24" w:name="_Toc450120009"/>
      <w:bookmarkStart w:id="525" w:name="_Toc516568063"/>
      <w:bookmarkStart w:id="526" w:name="_Toc518383115"/>
      <w:r w:rsidRPr="00E5188F">
        <w:rPr>
          <w:rFonts w:eastAsia="Times New Roman" w:cs="Arial"/>
          <w:bCs/>
          <w:color w:val="5F5F5F"/>
          <w:sz w:val="18"/>
          <w:szCs w:val="18"/>
          <w:lang w:val="eu-ES" w:eastAsia="es-ES"/>
        </w:rPr>
        <w:t>1.</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Gráfico_1.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21</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Irudia </w:t>
      </w:r>
      <w:r w:rsidRPr="00E5188F">
        <w:rPr>
          <w:rFonts w:eastAsia="Times New Roman" w:cs="Arial"/>
          <w:bCs/>
          <w:color w:val="5F5F5F"/>
          <w:sz w:val="18"/>
          <w:szCs w:val="18"/>
          <w:lang w:val="eu-ES" w:eastAsia="es-ES"/>
        </w:rPr>
        <w:tab/>
        <w:t>FAKTURAZIOAREN GAIN GIZARTE EKONOMIAREN ESPORTAZIOEN ESKUALDEKO PISU ERLATIBOA 2016 (% fakturazioaren gain)</w:t>
      </w:r>
      <w:bookmarkEnd w:id="524"/>
      <w:bookmarkEnd w:id="525"/>
      <w:bookmarkEnd w:id="526"/>
    </w:p>
    <w:p w14:paraId="2877ADB3" w14:textId="77777777" w:rsidR="004E1CF5" w:rsidRPr="00E5188F" w:rsidRDefault="004E1CF5" w:rsidP="004E1CF5">
      <w:pPr>
        <w:spacing w:line="264" w:lineRule="auto"/>
        <w:rPr>
          <w:lang w:val="eu-ES"/>
        </w:rPr>
      </w:pPr>
      <w:r w:rsidRPr="00E5188F">
        <w:rPr>
          <w:noProof/>
          <w:lang w:eastAsia="es-ES"/>
        </w:rPr>
        <w:drawing>
          <wp:anchor distT="0" distB="0" distL="114300" distR="114300" simplePos="0" relativeHeight="251606016" behindDoc="0" locked="0" layoutInCell="1" allowOverlap="1" wp14:anchorId="76E24B30" wp14:editId="626B68C6">
            <wp:simplePos x="0" y="0"/>
            <wp:positionH relativeFrom="column">
              <wp:posOffset>510797</wp:posOffset>
            </wp:positionH>
            <wp:positionV relativeFrom="paragraph">
              <wp:posOffset>72390</wp:posOffset>
            </wp:positionV>
            <wp:extent cx="4876800" cy="2533650"/>
            <wp:effectExtent l="0" t="0" r="0" b="0"/>
            <wp:wrapNone/>
            <wp:docPr id="127" name="Objeto 4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124F73E3" w14:textId="77777777" w:rsidR="004E1CF5" w:rsidRPr="00E5188F" w:rsidRDefault="004E1CF5" w:rsidP="004E1CF5">
      <w:pPr>
        <w:spacing w:line="264" w:lineRule="auto"/>
        <w:rPr>
          <w:lang w:val="eu-ES"/>
        </w:rPr>
      </w:pPr>
    </w:p>
    <w:p w14:paraId="0D1D865D" w14:textId="77777777" w:rsidR="004E1CF5" w:rsidRPr="00E5188F" w:rsidRDefault="004E1CF5" w:rsidP="004E1CF5">
      <w:pPr>
        <w:spacing w:line="264" w:lineRule="auto"/>
        <w:rPr>
          <w:lang w:val="eu-ES"/>
        </w:rPr>
      </w:pPr>
    </w:p>
    <w:p w14:paraId="40B8486B" w14:textId="77777777" w:rsidR="004E1CF5" w:rsidRPr="00E5188F" w:rsidRDefault="004E1CF5" w:rsidP="004E1CF5">
      <w:pPr>
        <w:spacing w:line="264" w:lineRule="auto"/>
        <w:rPr>
          <w:lang w:val="eu-ES"/>
        </w:rPr>
      </w:pPr>
    </w:p>
    <w:p w14:paraId="78BF1845" w14:textId="77777777" w:rsidR="004E1CF5" w:rsidRPr="00E5188F" w:rsidRDefault="004E1CF5" w:rsidP="004E1CF5">
      <w:pPr>
        <w:spacing w:line="264" w:lineRule="auto"/>
        <w:rPr>
          <w:lang w:val="eu-ES"/>
        </w:rPr>
      </w:pPr>
    </w:p>
    <w:p w14:paraId="56130261" w14:textId="77777777" w:rsidR="004E1CF5" w:rsidRPr="00E5188F" w:rsidRDefault="004E1CF5" w:rsidP="004E1CF5">
      <w:pPr>
        <w:spacing w:line="264" w:lineRule="auto"/>
        <w:rPr>
          <w:lang w:val="eu-ES"/>
        </w:rPr>
      </w:pPr>
    </w:p>
    <w:p w14:paraId="324F320F" w14:textId="77777777" w:rsidR="004E1CF5" w:rsidRPr="00E5188F" w:rsidRDefault="004E1CF5" w:rsidP="004E1CF5">
      <w:pPr>
        <w:spacing w:line="264" w:lineRule="auto"/>
        <w:rPr>
          <w:lang w:val="eu-ES"/>
        </w:rPr>
      </w:pPr>
    </w:p>
    <w:p w14:paraId="234035BA" w14:textId="77777777" w:rsidR="004E1CF5" w:rsidRPr="00E5188F" w:rsidRDefault="004E1CF5" w:rsidP="004E1CF5">
      <w:pPr>
        <w:spacing w:line="264" w:lineRule="auto"/>
        <w:rPr>
          <w:lang w:val="eu-ES"/>
        </w:rPr>
      </w:pPr>
    </w:p>
    <w:p w14:paraId="7159F6F6" w14:textId="77777777" w:rsidR="004E1CF5" w:rsidRPr="00E5188F" w:rsidRDefault="004E1CF5" w:rsidP="004E1CF5">
      <w:pPr>
        <w:spacing w:line="264" w:lineRule="auto"/>
        <w:rPr>
          <w:lang w:val="eu-ES"/>
        </w:rPr>
      </w:pPr>
    </w:p>
    <w:p w14:paraId="236425C4" w14:textId="77777777" w:rsidR="004E1CF5" w:rsidRPr="00E5188F" w:rsidRDefault="004E1CF5" w:rsidP="004E1CF5">
      <w:pPr>
        <w:spacing w:line="264" w:lineRule="auto"/>
        <w:rPr>
          <w:lang w:val="eu-ES"/>
        </w:rPr>
      </w:pPr>
    </w:p>
    <w:p w14:paraId="5409A758" w14:textId="77777777" w:rsidR="004E1CF5" w:rsidRPr="00E5188F" w:rsidRDefault="004E1CF5" w:rsidP="004E1CF5">
      <w:pPr>
        <w:spacing w:line="264" w:lineRule="auto"/>
        <w:rPr>
          <w:lang w:val="eu-ES"/>
        </w:rPr>
      </w:pPr>
    </w:p>
    <w:p w14:paraId="1165BE54" w14:textId="77777777" w:rsidR="004E1CF5" w:rsidRPr="00E5188F" w:rsidRDefault="004E1CF5" w:rsidP="004E1CF5">
      <w:pPr>
        <w:spacing w:line="264" w:lineRule="auto"/>
        <w:rPr>
          <w:lang w:val="eu-ES"/>
        </w:rPr>
      </w:pPr>
    </w:p>
    <w:p w14:paraId="07434A73" w14:textId="77777777" w:rsidR="004E1CF5" w:rsidRPr="00E5188F" w:rsidRDefault="004E1CF5" w:rsidP="004E1CF5">
      <w:pPr>
        <w:spacing w:line="264" w:lineRule="auto"/>
        <w:rPr>
          <w:lang w:val="eu-ES"/>
        </w:rPr>
      </w:pPr>
    </w:p>
    <w:p w14:paraId="3B8BDE84" w14:textId="77777777" w:rsidR="004E1CF5" w:rsidRPr="00E5188F" w:rsidRDefault="004E1CF5" w:rsidP="004E1CF5">
      <w:pPr>
        <w:spacing w:line="264" w:lineRule="auto"/>
        <w:rPr>
          <w:lang w:val="eu-ES"/>
        </w:rPr>
      </w:pPr>
    </w:p>
    <w:p w14:paraId="7FE44564" w14:textId="77777777" w:rsidR="004E1CF5" w:rsidRPr="00E5188F" w:rsidRDefault="004E1CF5" w:rsidP="004E1CF5">
      <w:pPr>
        <w:spacing w:line="264" w:lineRule="auto"/>
        <w:rPr>
          <w:lang w:val="eu-ES"/>
        </w:rPr>
      </w:pPr>
    </w:p>
    <w:p w14:paraId="73470C8E" w14:textId="77777777" w:rsidR="004E1CF5" w:rsidRPr="00E5188F" w:rsidRDefault="004E1CF5" w:rsidP="004E1CF5">
      <w:pPr>
        <w:spacing w:line="264" w:lineRule="auto"/>
        <w:rPr>
          <w:lang w:val="eu-ES"/>
        </w:rPr>
      </w:pPr>
    </w:p>
    <w:p w14:paraId="07B98DEA" w14:textId="77777777" w:rsidR="004E1CF5" w:rsidRPr="00E5188F" w:rsidRDefault="004E1CF5" w:rsidP="004E1CF5">
      <w:pPr>
        <w:spacing w:line="264" w:lineRule="auto"/>
        <w:rPr>
          <w:lang w:val="eu-ES"/>
        </w:rPr>
      </w:pPr>
    </w:p>
    <w:p w14:paraId="7485F3E4" w14:textId="77777777" w:rsidR="004E1CF5" w:rsidRPr="00E5188F" w:rsidRDefault="004E1CF5" w:rsidP="004E1CF5">
      <w:pPr>
        <w:spacing w:line="264" w:lineRule="auto"/>
        <w:jc w:val="left"/>
        <w:rPr>
          <w:lang w:val="eu-ES"/>
        </w:rPr>
      </w:pPr>
    </w:p>
    <w:p w14:paraId="51EA6046" w14:textId="7E1F2A08"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27" w:name="_Toc450119536"/>
      <w:bookmarkStart w:id="528" w:name="_Toc516567964"/>
      <w:bookmarkStart w:id="529" w:name="_Toc518382914"/>
      <w:r w:rsidRPr="00E5188F">
        <w:rPr>
          <w:rFonts w:eastAsia="Times New Roman" w:cs="Arial"/>
          <w:bCs/>
          <w:color w:val="5F5F5F"/>
          <w:sz w:val="18"/>
          <w:szCs w:val="18"/>
          <w:lang w:val="eu-ES" w:eastAsia="es-ES"/>
        </w:rPr>
        <w:t>1.</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Cuadro_1.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82</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Taula </w:t>
      </w:r>
      <w:r w:rsidRPr="00E5188F">
        <w:rPr>
          <w:rFonts w:eastAsia="Times New Roman" w:cs="Arial"/>
          <w:bCs/>
          <w:color w:val="5F5F5F"/>
          <w:sz w:val="18"/>
          <w:szCs w:val="18"/>
          <w:lang w:val="eu-ES" w:eastAsia="es-ES"/>
        </w:rPr>
        <w:tab/>
        <w:t>GIZARTE EKONOMIAREN GEFK SOLDATA (Euro/langile) ETA SILDATEN BATAZ BESTEKO RATIOEN ESKUALDE BANAKETA 2016 (zifra absolutuak eta % bertikalak)</w:t>
      </w:r>
      <w:bookmarkEnd w:id="527"/>
      <w:bookmarkEnd w:id="528"/>
      <w:bookmarkEnd w:id="529"/>
    </w:p>
    <w:tbl>
      <w:tblPr>
        <w:tblW w:w="5000" w:type="pct"/>
        <w:jc w:val="center"/>
        <w:tblCellMar>
          <w:left w:w="70" w:type="dxa"/>
          <w:right w:w="70" w:type="dxa"/>
        </w:tblCellMar>
        <w:tblLook w:val="04A0" w:firstRow="1" w:lastRow="0" w:firstColumn="1" w:lastColumn="0" w:noHBand="0" w:noVBand="1"/>
      </w:tblPr>
      <w:tblGrid>
        <w:gridCol w:w="2237"/>
        <w:gridCol w:w="2238"/>
        <w:gridCol w:w="2273"/>
        <w:gridCol w:w="2238"/>
      </w:tblGrid>
      <w:tr w:rsidR="004E1CF5" w:rsidRPr="00E5188F" w14:paraId="3D4DDD2F" w14:textId="77777777" w:rsidTr="003639E2">
        <w:trPr>
          <w:jc w:val="center"/>
        </w:trPr>
        <w:tc>
          <w:tcPr>
            <w:tcW w:w="1245"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277C2D61"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bookmarkStart w:id="530" w:name="_Toc450119537"/>
            <w:r w:rsidRPr="00E5188F">
              <w:rPr>
                <w:rFonts w:ascii="Calibri" w:eastAsia="Times New Roman" w:hAnsi="Calibri" w:cs="Times New Roman"/>
                <w:color w:val="000000"/>
                <w:sz w:val="22"/>
                <w:lang w:val="eu-ES" w:eastAsia="es-ES"/>
              </w:rPr>
              <w:t> </w:t>
            </w:r>
          </w:p>
        </w:tc>
        <w:tc>
          <w:tcPr>
            <w:tcW w:w="2510"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hideMark/>
          </w:tcPr>
          <w:p w14:paraId="61E5B4CF"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Soldatak</w:t>
            </w:r>
          </w:p>
        </w:tc>
        <w:tc>
          <w:tcPr>
            <w:tcW w:w="1245" w:type="pct"/>
            <w:vMerge w:val="restart"/>
            <w:tcBorders>
              <w:top w:val="single" w:sz="4" w:space="0" w:color="BFBFBF" w:themeColor="background1" w:themeShade="BF"/>
              <w:left w:val="single" w:sz="8" w:space="0" w:color="BFBFBF"/>
              <w:bottom w:val="single" w:sz="8" w:space="0" w:color="BFBFBF"/>
            </w:tcBorders>
            <w:shd w:val="clear" w:color="auto" w:fill="DBE5F1" w:themeFill="accent1" w:themeFillTint="33"/>
            <w:hideMark/>
          </w:tcPr>
          <w:p w14:paraId="4456497B"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Soldatak enpleguaren arabera</w:t>
            </w:r>
          </w:p>
        </w:tc>
      </w:tr>
      <w:tr w:rsidR="004E1CF5" w:rsidRPr="00E5188F" w14:paraId="706F1549" w14:textId="77777777" w:rsidTr="003639E2">
        <w:trPr>
          <w:jc w:val="center"/>
        </w:trPr>
        <w:tc>
          <w:tcPr>
            <w:tcW w:w="1245"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6F2B2452"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p>
        </w:tc>
        <w:tc>
          <w:tcPr>
            <w:tcW w:w="1245"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651D4C3B"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126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300269BF"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1245" w:type="pct"/>
            <w:vMerge/>
            <w:tcBorders>
              <w:top w:val="single" w:sz="8" w:space="0" w:color="BFBF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679F96F5" w14:textId="77777777" w:rsidR="004E1CF5" w:rsidRPr="00E5188F" w:rsidRDefault="004E1CF5" w:rsidP="003639E2">
            <w:pPr>
              <w:spacing w:line="264" w:lineRule="auto"/>
              <w:jc w:val="left"/>
              <w:rPr>
                <w:rFonts w:eastAsia="Times New Roman" w:cs="Arial"/>
                <w:b/>
                <w:bCs/>
                <w:color w:val="000000"/>
                <w:sz w:val="16"/>
                <w:szCs w:val="16"/>
                <w:lang w:val="eu-ES" w:eastAsia="es-ES"/>
              </w:rPr>
            </w:pPr>
          </w:p>
        </w:tc>
      </w:tr>
      <w:tr w:rsidR="004E1CF5" w:rsidRPr="00E5188F" w14:paraId="328716B1" w14:textId="77777777" w:rsidTr="003639E2">
        <w:trPr>
          <w:jc w:val="center"/>
        </w:trPr>
        <w:tc>
          <w:tcPr>
            <w:tcW w:w="1245" w:type="pct"/>
            <w:tcBorders>
              <w:top w:val="single" w:sz="4" w:space="0" w:color="BFBFBF" w:themeColor="background1" w:themeShade="BF"/>
              <w:bottom w:val="nil"/>
              <w:right w:val="single" w:sz="8" w:space="0" w:color="BFBFBF"/>
            </w:tcBorders>
            <w:shd w:val="clear" w:color="auto" w:fill="auto"/>
            <w:hideMark/>
          </w:tcPr>
          <w:p w14:paraId="70907B04"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Gasteiz</w:t>
            </w:r>
          </w:p>
        </w:tc>
        <w:tc>
          <w:tcPr>
            <w:tcW w:w="1245"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tcPr>
          <w:p w14:paraId="71CC3F1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170.495.492</w:t>
            </w:r>
          </w:p>
        </w:tc>
        <w:tc>
          <w:tcPr>
            <w:tcW w:w="1265"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tcPr>
          <w:p w14:paraId="439C375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8,2</w:t>
            </w:r>
          </w:p>
        </w:tc>
        <w:tc>
          <w:tcPr>
            <w:tcW w:w="1245" w:type="pct"/>
            <w:tcBorders>
              <w:top w:val="single" w:sz="4" w:space="0" w:color="BFBFBF" w:themeColor="background1" w:themeShade="BF"/>
              <w:left w:val="single" w:sz="4" w:space="0" w:color="BFBFBF" w:themeColor="background1" w:themeShade="BF"/>
              <w:bottom w:val="nil"/>
            </w:tcBorders>
            <w:shd w:val="clear" w:color="auto" w:fill="auto"/>
            <w:noWrap/>
            <w:vAlign w:val="bottom"/>
          </w:tcPr>
          <w:p w14:paraId="5B038EB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33.608</w:t>
            </w:r>
          </w:p>
        </w:tc>
      </w:tr>
      <w:tr w:rsidR="004E1CF5" w:rsidRPr="00E5188F" w14:paraId="0EEBBD0A" w14:textId="77777777" w:rsidTr="003639E2">
        <w:trPr>
          <w:jc w:val="center"/>
        </w:trPr>
        <w:tc>
          <w:tcPr>
            <w:tcW w:w="1245" w:type="pct"/>
            <w:tcBorders>
              <w:top w:val="nil"/>
              <w:bottom w:val="nil"/>
              <w:right w:val="single" w:sz="8" w:space="0" w:color="BFBFBF"/>
            </w:tcBorders>
            <w:shd w:val="clear" w:color="auto" w:fill="auto"/>
            <w:hideMark/>
          </w:tcPr>
          <w:p w14:paraId="037E42B8" w14:textId="77777777" w:rsidR="004E1CF5" w:rsidRPr="00E5188F" w:rsidRDefault="00D36557" w:rsidP="003639E2">
            <w:pPr>
              <w:spacing w:line="240" w:lineRule="auto"/>
              <w:rPr>
                <w:rFonts w:eastAsia="Times New Roman" w:cs="Arial"/>
                <w:color w:val="000000"/>
                <w:sz w:val="16"/>
                <w:szCs w:val="16"/>
                <w:lang w:val="eu-ES" w:eastAsia="es-ES"/>
              </w:rPr>
            </w:pPr>
            <w:r>
              <w:rPr>
                <w:rFonts w:eastAsia="Times New Roman" w:cs="Arial"/>
                <w:color w:val="000000"/>
                <w:sz w:val="16"/>
                <w:szCs w:val="16"/>
                <w:lang w:val="eu-ES" w:eastAsia="es-ES"/>
              </w:rPr>
              <w:t>Aiara</w:t>
            </w:r>
          </w:p>
        </w:tc>
        <w:tc>
          <w:tcPr>
            <w:tcW w:w="1245" w:type="pct"/>
            <w:tcBorders>
              <w:top w:val="nil"/>
              <w:left w:val="nil"/>
              <w:bottom w:val="nil"/>
              <w:right w:val="single" w:sz="4" w:space="0" w:color="BFBFBF" w:themeColor="background1" w:themeShade="BF"/>
            </w:tcBorders>
            <w:shd w:val="clear" w:color="auto" w:fill="auto"/>
            <w:noWrap/>
            <w:vAlign w:val="bottom"/>
          </w:tcPr>
          <w:p w14:paraId="1DD24C1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20.617.831</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27BDA72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w:t>
            </w:r>
          </w:p>
        </w:tc>
        <w:tc>
          <w:tcPr>
            <w:tcW w:w="1245" w:type="pct"/>
            <w:tcBorders>
              <w:top w:val="nil"/>
              <w:left w:val="single" w:sz="4" w:space="0" w:color="BFBFBF" w:themeColor="background1" w:themeShade="BF"/>
              <w:bottom w:val="nil"/>
            </w:tcBorders>
            <w:shd w:val="clear" w:color="auto" w:fill="auto"/>
            <w:noWrap/>
            <w:vAlign w:val="bottom"/>
          </w:tcPr>
          <w:p w14:paraId="31C2881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34.306</w:t>
            </w:r>
          </w:p>
        </w:tc>
      </w:tr>
      <w:tr w:rsidR="004E1CF5" w:rsidRPr="00E5188F" w14:paraId="51055641" w14:textId="77777777" w:rsidTr="003639E2">
        <w:trPr>
          <w:jc w:val="center"/>
        </w:trPr>
        <w:tc>
          <w:tcPr>
            <w:tcW w:w="1245" w:type="pct"/>
            <w:tcBorders>
              <w:top w:val="nil"/>
              <w:bottom w:val="nil"/>
              <w:right w:val="single" w:sz="8" w:space="0" w:color="BFBFBF"/>
            </w:tcBorders>
            <w:shd w:val="clear" w:color="auto" w:fill="auto"/>
            <w:hideMark/>
          </w:tcPr>
          <w:p w14:paraId="04BFE494"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Eskuinaldea</w:t>
            </w:r>
          </w:p>
        </w:tc>
        <w:tc>
          <w:tcPr>
            <w:tcW w:w="1245" w:type="pct"/>
            <w:tcBorders>
              <w:top w:val="nil"/>
              <w:left w:val="nil"/>
              <w:bottom w:val="nil"/>
              <w:right w:val="single" w:sz="4" w:space="0" w:color="BFBFBF" w:themeColor="background1" w:themeShade="BF"/>
            </w:tcBorders>
            <w:shd w:val="clear" w:color="auto" w:fill="auto"/>
            <w:noWrap/>
            <w:vAlign w:val="bottom"/>
          </w:tcPr>
          <w:p w14:paraId="50B0C13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120.528.099</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27F1C88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w:t>
            </w:r>
          </w:p>
        </w:tc>
        <w:tc>
          <w:tcPr>
            <w:tcW w:w="1245" w:type="pct"/>
            <w:tcBorders>
              <w:top w:val="nil"/>
              <w:left w:val="single" w:sz="4" w:space="0" w:color="BFBFBF" w:themeColor="background1" w:themeShade="BF"/>
              <w:bottom w:val="nil"/>
            </w:tcBorders>
            <w:shd w:val="clear" w:color="auto" w:fill="auto"/>
            <w:noWrap/>
            <w:vAlign w:val="bottom"/>
          </w:tcPr>
          <w:p w14:paraId="01A5CF1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34.299</w:t>
            </w:r>
          </w:p>
        </w:tc>
      </w:tr>
      <w:tr w:rsidR="004E1CF5" w:rsidRPr="00E5188F" w14:paraId="7D529F17" w14:textId="77777777" w:rsidTr="003639E2">
        <w:trPr>
          <w:jc w:val="center"/>
        </w:trPr>
        <w:tc>
          <w:tcPr>
            <w:tcW w:w="1245" w:type="pct"/>
            <w:tcBorders>
              <w:top w:val="nil"/>
              <w:bottom w:val="nil"/>
              <w:right w:val="single" w:sz="8" w:space="0" w:color="BFBFBF"/>
            </w:tcBorders>
            <w:shd w:val="clear" w:color="auto" w:fill="auto"/>
            <w:hideMark/>
          </w:tcPr>
          <w:p w14:paraId="54CAD35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Bilbo</w:t>
            </w:r>
          </w:p>
        </w:tc>
        <w:tc>
          <w:tcPr>
            <w:tcW w:w="1245" w:type="pct"/>
            <w:tcBorders>
              <w:top w:val="nil"/>
              <w:left w:val="nil"/>
              <w:bottom w:val="nil"/>
              <w:right w:val="single" w:sz="4" w:space="0" w:color="BFBFBF" w:themeColor="background1" w:themeShade="BF"/>
            </w:tcBorders>
            <w:shd w:val="clear" w:color="auto" w:fill="auto"/>
            <w:noWrap/>
            <w:vAlign w:val="bottom"/>
          </w:tcPr>
          <w:p w14:paraId="041B23E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129.704.103</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203D003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w:t>
            </w:r>
          </w:p>
        </w:tc>
        <w:tc>
          <w:tcPr>
            <w:tcW w:w="1245" w:type="pct"/>
            <w:tcBorders>
              <w:top w:val="nil"/>
              <w:left w:val="single" w:sz="4" w:space="0" w:color="BFBFBF" w:themeColor="background1" w:themeShade="BF"/>
              <w:bottom w:val="nil"/>
            </w:tcBorders>
            <w:shd w:val="clear" w:color="auto" w:fill="auto"/>
            <w:noWrap/>
            <w:vAlign w:val="bottom"/>
          </w:tcPr>
          <w:p w14:paraId="5F3E8A7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32.581</w:t>
            </w:r>
          </w:p>
        </w:tc>
      </w:tr>
      <w:tr w:rsidR="004E1CF5" w:rsidRPr="00E5188F" w14:paraId="41A8B847" w14:textId="77777777" w:rsidTr="003639E2">
        <w:trPr>
          <w:jc w:val="center"/>
        </w:trPr>
        <w:tc>
          <w:tcPr>
            <w:tcW w:w="1245" w:type="pct"/>
            <w:tcBorders>
              <w:top w:val="nil"/>
              <w:bottom w:val="nil"/>
              <w:right w:val="single" w:sz="8" w:space="0" w:color="BFBFBF"/>
            </w:tcBorders>
            <w:shd w:val="clear" w:color="auto" w:fill="auto"/>
            <w:hideMark/>
          </w:tcPr>
          <w:p w14:paraId="65AE2778"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Ezkerraldea</w:t>
            </w:r>
          </w:p>
        </w:tc>
        <w:tc>
          <w:tcPr>
            <w:tcW w:w="1245" w:type="pct"/>
            <w:tcBorders>
              <w:top w:val="nil"/>
              <w:left w:val="nil"/>
              <w:bottom w:val="nil"/>
              <w:right w:val="single" w:sz="4" w:space="0" w:color="BFBFBF" w:themeColor="background1" w:themeShade="BF"/>
            </w:tcBorders>
            <w:shd w:val="clear" w:color="auto" w:fill="auto"/>
            <w:noWrap/>
            <w:vAlign w:val="bottom"/>
          </w:tcPr>
          <w:p w14:paraId="652D190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125.977.175</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0E25499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w:t>
            </w:r>
          </w:p>
        </w:tc>
        <w:tc>
          <w:tcPr>
            <w:tcW w:w="1245" w:type="pct"/>
            <w:tcBorders>
              <w:top w:val="nil"/>
              <w:left w:val="single" w:sz="4" w:space="0" w:color="BFBFBF" w:themeColor="background1" w:themeShade="BF"/>
              <w:bottom w:val="nil"/>
            </w:tcBorders>
            <w:shd w:val="clear" w:color="auto" w:fill="auto"/>
            <w:noWrap/>
            <w:vAlign w:val="bottom"/>
          </w:tcPr>
          <w:p w14:paraId="4784832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31.361</w:t>
            </w:r>
          </w:p>
        </w:tc>
      </w:tr>
      <w:tr w:rsidR="004E1CF5" w:rsidRPr="00E5188F" w14:paraId="580AEC35" w14:textId="77777777" w:rsidTr="003639E2">
        <w:trPr>
          <w:jc w:val="center"/>
        </w:trPr>
        <w:tc>
          <w:tcPr>
            <w:tcW w:w="1245" w:type="pct"/>
            <w:tcBorders>
              <w:top w:val="nil"/>
              <w:bottom w:val="nil"/>
              <w:right w:val="single" w:sz="8" w:space="0" w:color="BFBFBF"/>
            </w:tcBorders>
            <w:shd w:val="clear" w:color="auto" w:fill="auto"/>
            <w:hideMark/>
          </w:tcPr>
          <w:p w14:paraId="00B2435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Bizkaia – Kosta</w:t>
            </w:r>
          </w:p>
        </w:tc>
        <w:tc>
          <w:tcPr>
            <w:tcW w:w="1245" w:type="pct"/>
            <w:tcBorders>
              <w:top w:val="nil"/>
              <w:left w:val="nil"/>
              <w:bottom w:val="nil"/>
              <w:right w:val="single" w:sz="4" w:space="0" w:color="BFBFBF" w:themeColor="background1" w:themeShade="BF"/>
            </w:tcBorders>
            <w:shd w:val="clear" w:color="auto" w:fill="auto"/>
            <w:noWrap/>
            <w:vAlign w:val="bottom"/>
          </w:tcPr>
          <w:p w14:paraId="51CE991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174.407.314</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7DD375B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8,4</w:t>
            </w:r>
          </w:p>
        </w:tc>
        <w:tc>
          <w:tcPr>
            <w:tcW w:w="1245" w:type="pct"/>
            <w:tcBorders>
              <w:top w:val="nil"/>
              <w:left w:val="single" w:sz="4" w:space="0" w:color="BFBFBF" w:themeColor="background1" w:themeShade="BF"/>
              <w:bottom w:val="nil"/>
            </w:tcBorders>
            <w:shd w:val="clear" w:color="auto" w:fill="auto"/>
            <w:noWrap/>
            <w:vAlign w:val="bottom"/>
          </w:tcPr>
          <w:p w14:paraId="345911C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37.636</w:t>
            </w:r>
          </w:p>
        </w:tc>
      </w:tr>
      <w:tr w:rsidR="004E1CF5" w:rsidRPr="00E5188F" w14:paraId="0BCE8B52" w14:textId="77777777" w:rsidTr="003639E2">
        <w:trPr>
          <w:jc w:val="center"/>
        </w:trPr>
        <w:tc>
          <w:tcPr>
            <w:tcW w:w="1245" w:type="pct"/>
            <w:tcBorders>
              <w:top w:val="nil"/>
              <w:bottom w:val="nil"/>
              <w:right w:val="single" w:sz="8" w:space="0" w:color="BFBFBF"/>
            </w:tcBorders>
            <w:shd w:val="clear" w:color="auto" w:fill="auto"/>
            <w:hideMark/>
          </w:tcPr>
          <w:p w14:paraId="361497F4"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Durangaldea</w:t>
            </w:r>
          </w:p>
        </w:tc>
        <w:tc>
          <w:tcPr>
            <w:tcW w:w="1245" w:type="pct"/>
            <w:tcBorders>
              <w:top w:val="nil"/>
              <w:left w:val="nil"/>
              <w:bottom w:val="nil"/>
              <w:right w:val="single" w:sz="4" w:space="0" w:color="BFBFBF" w:themeColor="background1" w:themeShade="BF"/>
            </w:tcBorders>
            <w:shd w:val="clear" w:color="auto" w:fill="auto"/>
            <w:noWrap/>
            <w:vAlign w:val="bottom"/>
          </w:tcPr>
          <w:p w14:paraId="4F16384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190.249.792</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227A681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9,1</w:t>
            </w:r>
          </w:p>
        </w:tc>
        <w:tc>
          <w:tcPr>
            <w:tcW w:w="1245" w:type="pct"/>
            <w:tcBorders>
              <w:top w:val="nil"/>
              <w:left w:val="single" w:sz="4" w:space="0" w:color="BFBFBF" w:themeColor="background1" w:themeShade="BF"/>
              <w:bottom w:val="nil"/>
            </w:tcBorders>
            <w:shd w:val="clear" w:color="auto" w:fill="auto"/>
            <w:noWrap/>
            <w:vAlign w:val="bottom"/>
          </w:tcPr>
          <w:p w14:paraId="4CF91CB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33.613</w:t>
            </w:r>
          </w:p>
        </w:tc>
      </w:tr>
      <w:tr w:rsidR="004E1CF5" w:rsidRPr="00E5188F" w14:paraId="4291425D" w14:textId="77777777" w:rsidTr="003639E2">
        <w:trPr>
          <w:jc w:val="center"/>
        </w:trPr>
        <w:tc>
          <w:tcPr>
            <w:tcW w:w="1245" w:type="pct"/>
            <w:tcBorders>
              <w:top w:val="nil"/>
              <w:bottom w:val="nil"/>
              <w:right w:val="single" w:sz="8" w:space="0" w:color="BFBFBF"/>
            </w:tcBorders>
            <w:shd w:val="clear" w:color="auto" w:fill="auto"/>
            <w:hideMark/>
          </w:tcPr>
          <w:p w14:paraId="0DC3742D"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Donostialdea</w:t>
            </w:r>
          </w:p>
        </w:tc>
        <w:tc>
          <w:tcPr>
            <w:tcW w:w="1245" w:type="pct"/>
            <w:tcBorders>
              <w:top w:val="nil"/>
              <w:left w:val="nil"/>
              <w:bottom w:val="nil"/>
              <w:right w:val="single" w:sz="4" w:space="0" w:color="BFBFBF" w:themeColor="background1" w:themeShade="BF"/>
            </w:tcBorders>
            <w:shd w:val="clear" w:color="auto" w:fill="auto"/>
            <w:noWrap/>
            <w:vAlign w:val="bottom"/>
          </w:tcPr>
          <w:p w14:paraId="1E4C9C5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364.035.048</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7C16A61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17,5</w:t>
            </w:r>
          </w:p>
        </w:tc>
        <w:tc>
          <w:tcPr>
            <w:tcW w:w="1245" w:type="pct"/>
            <w:tcBorders>
              <w:top w:val="nil"/>
              <w:left w:val="single" w:sz="4" w:space="0" w:color="BFBFBF" w:themeColor="background1" w:themeShade="BF"/>
              <w:bottom w:val="nil"/>
            </w:tcBorders>
            <w:shd w:val="clear" w:color="auto" w:fill="auto"/>
            <w:noWrap/>
            <w:vAlign w:val="bottom"/>
          </w:tcPr>
          <w:p w14:paraId="0BEDF30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34.749</w:t>
            </w:r>
          </w:p>
        </w:tc>
      </w:tr>
      <w:tr w:rsidR="004E1CF5" w:rsidRPr="00E5188F" w14:paraId="058C1E8A" w14:textId="77777777" w:rsidTr="003639E2">
        <w:trPr>
          <w:jc w:val="center"/>
        </w:trPr>
        <w:tc>
          <w:tcPr>
            <w:tcW w:w="1245" w:type="pct"/>
            <w:tcBorders>
              <w:top w:val="nil"/>
              <w:bottom w:val="nil"/>
              <w:right w:val="single" w:sz="8" w:space="0" w:color="BFBFBF"/>
            </w:tcBorders>
            <w:shd w:val="clear" w:color="auto" w:fill="auto"/>
            <w:hideMark/>
          </w:tcPr>
          <w:p w14:paraId="59ABB610"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Tolosa – Goierri</w:t>
            </w:r>
          </w:p>
        </w:tc>
        <w:tc>
          <w:tcPr>
            <w:tcW w:w="1245" w:type="pct"/>
            <w:tcBorders>
              <w:top w:val="nil"/>
              <w:left w:val="nil"/>
              <w:bottom w:val="nil"/>
              <w:right w:val="single" w:sz="4" w:space="0" w:color="BFBFBF" w:themeColor="background1" w:themeShade="BF"/>
            </w:tcBorders>
            <w:shd w:val="clear" w:color="auto" w:fill="auto"/>
            <w:noWrap/>
            <w:vAlign w:val="bottom"/>
          </w:tcPr>
          <w:p w14:paraId="2B745A3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218.163.283</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29B5674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10,5</w:t>
            </w:r>
          </w:p>
        </w:tc>
        <w:tc>
          <w:tcPr>
            <w:tcW w:w="1245" w:type="pct"/>
            <w:tcBorders>
              <w:top w:val="nil"/>
              <w:left w:val="single" w:sz="4" w:space="0" w:color="BFBFBF" w:themeColor="background1" w:themeShade="BF"/>
              <w:bottom w:val="nil"/>
            </w:tcBorders>
            <w:shd w:val="clear" w:color="auto" w:fill="auto"/>
            <w:noWrap/>
            <w:vAlign w:val="bottom"/>
          </w:tcPr>
          <w:p w14:paraId="2F48590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40.207</w:t>
            </w:r>
          </w:p>
        </w:tc>
      </w:tr>
      <w:tr w:rsidR="004E1CF5" w:rsidRPr="00E5188F" w14:paraId="589C47C0" w14:textId="77777777" w:rsidTr="003639E2">
        <w:trPr>
          <w:jc w:val="center"/>
        </w:trPr>
        <w:tc>
          <w:tcPr>
            <w:tcW w:w="1245" w:type="pct"/>
            <w:tcBorders>
              <w:top w:val="nil"/>
              <w:bottom w:val="nil"/>
              <w:right w:val="single" w:sz="8" w:space="0" w:color="BFBFBF"/>
            </w:tcBorders>
            <w:shd w:val="clear" w:color="auto" w:fill="auto"/>
            <w:hideMark/>
          </w:tcPr>
          <w:p w14:paraId="6B7C4210"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Goiena</w:t>
            </w:r>
          </w:p>
        </w:tc>
        <w:tc>
          <w:tcPr>
            <w:tcW w:w="1245" w:type="pct"/>
            <w:tcBorders>
              <w:top w:val="nil"/>
              <w:left w:val="nil"/>
              <w:bottom w:val="nil"/>
              <w:right w:val="single" w:sz="4" w:space="0" w:color="BFBFBF" w:themeColor="background1" w:themeShade="BF"/>
            </w:tcBorders>
            <w:shd w:val="clear" w:color="auto" w:fill="auto"/>
            <w:noWrap/>
            <w:vAlign w:val="bottom"/>
          </w:tcPr>
          <w:p w14:paraId="18FF46E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507.182.369</w:t>
            </w:r>
          </w:p>
        </w:tc>
        <w:tc>
          <w:tcPr>
            <w:tcW w:w="1265"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1450567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24,3</w:t>
            </w:r>
          </w:p>
        </w:tc>
        <w:tc>
          <w:tcPr>
            <w:tcW w:w="1245" w:type="pct"/>
            <w:tcBorders>
              <w:top w:val="nil"/>
              <w:left w:val="single" w:sz="4" w:space="0" w:color="BFBFBF" w:themeColor="background1" w:themeShade="BF"/>
              <w:bottom w:val="nil"/>
            </w:tcBorders>
            <w:shd w:val="clear" w:color="auto" w:fill="auto"/>
            <w:noWrap/>
            <w:vAlign w:val="bottom"/>
          </w:tcPr>
          <w:p w14:paraId="691152A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42.135</w:t>
            </w:r>
          </w:p>
        </w:tc>
      </w:tr>
      <w:tr w:rsidR="004E1CF5" w:rsidRPr="00E5188F" w14:paraId="09C33A90" w14:textId="77777777" w:rsidTr="003639E2">
        <w:trPr>
          <w:jc w:val="center"/>
        </w:trPr>
        <w:tc>
          <w:tcPr>
            <w:tcW w:w="1245" w:type="pct"/>
            <w:tcBorders>
              <w:top w:val="nil"/>
              <w:bottom w:val="single" w:sz="4" w:space="0" w:color="BFBFBF" w:themeColor="background1" w:themeShade="BF"/>
              <w:right w:val="single" w:sz="8" w:space="0" w:color="BFBFBF"/>
            </w:tcBorders>
            <w:shd w:val="clear" w:color="auto" w:fill="auto"/>
            <w:hideMark/>
          </w:tcPr>
          <w:p w14:paraId="7E797959"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Behea</w:t>
            </w:r>
          </w:p>
        </w:tc>
        <w:tc>
          <w:tcPr>
            <w:tcW w:w="1245" w:type="pct"/>
            <w:tcBorders>
              <w:top w:val="nil"/>
              <w:left w:val="nil"/>
              <w:bottom w:val="single" w:sz="4" w:space="0" w:color="BFBFBF" w:themeColor="background1" w:themeShade="BF"/>
              <w:right w:val="single" w:sz="4" w:space="0" w:color="BFBFBF" w:themeColor="background1" w:themeShade="BF"/>
            </w:tcBorders>
            <w:shd w:val="clear" w:color="auto" w:fill="auto"/>
            <w:noWrap/>
            <w:vAlign w:val="bottom"/>
          </w:tcPr>
          <w:p w14:paraId="15313B0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64.435.961</w:t>
            </w:r>
          </w:p>
        </w:tc>
        <w:tc>
          <w:tcPr>
            <w:tcW w:w="1265"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1CB334F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w:t>
            </w:r>
          </w:p>
        </w:tc>
        <w:tc>
          <w:tcPr>
            <w:tcW w:w="1245" w:type="pct"/>
            <w:tcBorders>
              <w:top w:val="nil"/>
              <w:left w:val="single" w:sz="4" w:space="0" w:color="BFBFBF" w:themeColor="background1" w:themeShade="BF"/>
              <w:bottom w:val="single" w:sz="4" w:space="0" w:color="BFBFBF" w:themeColor="background1" w:themeShade="BF"/>
            </w:tcBorders>
            <w:shd w:val="clear" w:color="auto" w:fill="auto"/>
            <w:noWrap/>
            <w:vAlign w:val="bottom"/>
          </w:tcPr>
          <w:p w14:paraId="2203E05E"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40.323</w:t>
            </w:r>
          </w:p>
        </w:tc>
      </w:tr>
      <w:tr w:rsidR="004E1CF5" w:rsidRPr="00E5188F" w14:paraId="0EA20EFD" w14:textId="77777777" w:rsidTr="003639E2">
        <w:trPr>
          <w:jc w:val="center"/>
        </w:trPr>
        <w:tc>
          <w:tcPr>
            <w:tcW w:w="1245"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21AA5392" w14:textId="77777777" w:rsidR="004E1CF5" w:rsidRPr="00E5188F" w:rsidRDefault="004E1CF5" w:rsidP="003639E2">
            <w:pPr>
              <w:spacing w:line="240"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124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tcPr>
          <w:p w14:paraId="1E54D6CB"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2.085.796.467</w:t>
            </w:r>
          </w:p>
        </w:tc>
        <w:tc>
          <w:tcPr>
            <w:tcW w:w="12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7C0D98D"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124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7C66CBB6"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36.582</w:t>
            </w:r>
          </w:p>
        </w:tc>
      </w:tr>
    </w:tbl>
    <w:p w14:paraId="7A25BBC6" w14:textId="77777777" w:rsidR="004E1CF5" w:rsidRPr="00E5188F" w:rsidRDefault="004E1CF5" w:rsidP="004E1CF5">
      <w:pPr>
        <w:spacing w:after="200" w:line="276" w:lineRule="auto"/>
        <w:jc w:val="left"/>
        <w:rPr>
          <w:rFonts w:eastAsia="Times New Roman" w:cs="Arial"/>
          <w:bCs/>
          <w:color w:val="5F5F5F"/>
          <w:sz w:val="18"/>
          <w:szCs w:val="18"/>
          <w:lang w:val="eu-ES" w:eastAsia="es-ES"/>
        </w:rPr>
      </w:pPr>
      <w:r w:rsidRPr="00E5188F">
        <w:rPr>
          <w:rFonts w:cs="Arial"/>
          <w:b/>
          <w:color w:val="5F5F5F"/>
          <w:sz w:val="18"/>
          <w:szCs w:val="18"/>
          <w:lang w:val="eu-ES"/>
        </w:rPr>
        <w:br w:type="page"/>
      </w:r>
    </w:p>
    <w:p w14:paraId="14A1A028" w14:textId="192B8FD0"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31" w:name="_Toc516567965"/>
      <w:bookmarkStart w:id="532" w:name="_Toc518382915"/>
      <w:r w:rsidRPr="00E5188F">
        <w:rPr>
          <w:rFonts w:eastAsia="Times New Roman" w:cs="Arial"/>
          <w:bCs/>
          <w:color w:val="5F5F5F"/>
          <w:sz w:val="18"/>
          <w:szCs w:val="18"/>
          <w:lang w:val="eu-ES" w:eastAsia="es-ES"/>
        </w:rPr>
        <w:lastRenderedPageBreak/>
        <w:t>1.</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Cuadro_1.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83</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Taula  </w:t>
      </w:r>
      <w:r w:rsidRPr="00E5188F">
        <w:rPr>
          <w:rFonts w:eastAsia="Times New Roman" w:cs="Arial"/>
          <w:bCs/>
          <w:color w:val="5F5F5F"/>
          <w:sz w:val="18"/>
          <w:szCs w:val="18"/>
          <w:lang w:val="eu-ES" w:eastAsia="es-ES"/>
        </w:rPr>
        <w:tab/>
      </w:r>
      <w:bookmarkEnd w:id="530"/>
      <w:r w:rsidRPr="00E5188F">
        <w:rPr>
          <w:rFonts w:eastAsia="Times New Roman" w:cs="Arial"/>
          <w:bCs/>
          <w:color w:val="5F5F5F"/>
          <w:sz w:val="18"/>
          <w:szCs w:val="18"/>
          <w:lang w:val="eu-ES" w:eastAsia="es-ES"/>
        </w:rPr>
        <w:t>GIZARTE EKONOMIAREN GEFKen AGERIKO PRODUKTIBITATE (Euro/Langile) ETA BEGaren ESKUALDE BANAKETA 2016 (zifra absolutuak eta % bertikalak)</w:t>
      </w:r>
      <w:bookmarkEnd w:id="531"/>
      <w:bookmarkEnd w:id="532"/>
    </w:p>
    <w:tbl>
      <w:tblPr>
        <w:tblW w:w="5000" w:type="pct"/>
        <w:jc w:val="center"/>
        <w:tblCellMar>
          <w:left w:w="70" w:type="dxa"/>
          <w:right w:w="70" w:type="dxa"/>
        </w:tblCellMar>
        <w:tblLook w:val="04A0" w:firstRow="1" w:lastRow="0" w:firstColumn="1" w:lastColumn="0" w:noHBand="0" w:noVBand="1"/>
      </w:tblPr>
      <w:tblGrid>
        <w:gridCol w:w="1981"/>
        <w:gridCol w:w="2493"/>
        <w:gridCol w:w="1892"/>
        <w:gridCol w:w="2620"/>
      </w:tblGrid>
      <w:tr w:rsidR="004E1CF5" w:rsidRPr="00E5188F" w14:paraId="659FA195" w14:textId="77777777" w:rsidTr="003639E2">
        <w:trPr>
          <w:jc w:val="center"/>
        </w:trPr>
        <w:tc>
          <w:tcPr>
            <w:tcW w:w="1102"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1789D083"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r w:rsidRPr="00E5188F">
              <w:rPr>
                <w:rFonts w:ascii="Calibri" w:eastAsia="Times New Roman" w:hAnsi="Calibri" w:cs="Times New Roman"/>
                <w:color w:val="000000"/>
                <w:sz w:val="22"/>
                <w:lang w:val="eu-ES" w:eastAsia="es-ES"/>
              </w:rPr>
              <w:t> </w:t>
            </w:r>
          </w:p>
        </w:tc>
        <w:tc>
          <w:tcPr>
            <w:tcW w:w="2440" w:type="pct"/>
            <w:gridSpan w:val="2"/>
            <w:tcBorders>
              <w:top w:val="single" w:sz="4" w:space="0" w:color="BFBFBF" w:themeColor="background1" w:themeShade="BF"/>
              <w:left w:val="nil"/>
              <w:bottom w:val="single" w:sz="8" w:space="0" w:color="BFBFBF"/>
              <w:right w:val="single" w:sz="4" w:space="0" w:color="BFBFBF" w:themeColor="background1" w:themeShade="BF"/>
            </w:tcBorders>
            <w:shd w:val="clear" w:color="auto" w:fill="DBE5F1" w:themeFill="accent1" w:themeFillTint="33"/>
            <w:hideMark/>
          </w:tcPr>
          <w:p w14:paraId="1D10EAFD"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BEG</w:t>
            </w:r>
          </w:p>
        </w:tc>
        <w:tc>
          <w:tcPr>
            <w:tcW w:w="1458"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2D13A4A2"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Ageriko produktibitatea</w:t>
            </w:r>
          </w:p>
        </w:tc>
      </w:tr>
      <w:tr w:rsidR="004E1CF5" w:rsidRPr="00E5188F" w14:paraId="5E5C7398" w14:textId="77777777" w:rsidTr="003639E2">
        <w:trPr>
          <w:jc w:val="center"/>
        </w:trPr>
        <w:tc>
          <w:tcPr>
            <w:tcW w:w="1102"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3806BCF4"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p>
        </w:tc>
        <w:tc>
          <w:tcPr>
            <w:tcW w:w="1387"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758B9EB9"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1053"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hideMark/>
          </w:tcPr>
          <w:p w14:paraId="0855275B"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1458" w:type="pct"/>
            <w:vMerge/>
            <w:tcBorders>
              <w:top w:val="nil"/>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5D3832F" w14:textId="77777777" w:rsidR="004E1CF5" w:rsidRPr="00E5188F" w:rsidRDefault="004E1CF5" w:rsidP="003639E2">
            <w:pPr>
              <w:spacing w:line="264" w:lineRule="auto"/>
              <w:jc w:val="left"/>
              <w:rPr>
                <w:rFonts w:eastAsia="Times New Roman" w:cs="Arial"/>
                <w:b/>
                <w:bCs/>
                <w:color w:val="000000"/>
                <w:sz w:val="16"/>
                <w:szCs w:val="16"/>
                <w:lang w:val="eu-ES" w:eastAsia="es-ES"/>
              </w:rPr>
            </w:pPr>
          </w:p>
        </w:tc>
      </w:tr>
      <w:tr w:rsidR="004E1CF5" w:rsidRPr="00E5188F" w14:paraId="62AF8205" w14:textId="77777777" w:rsidTr="003639E2">
        <w:trPr>
          <w:jc w:val="center"/>
        </w:trPr>
        <w:tc>
          <w:tcPr>
            <w:tcW w:w="1102" w:type="pct"/>
            <w:tcBorders>
              <w:top w:val="single" w:sz="4" w:space="0" w:color="BFBFBF" w:themeColor="background1" w:themeShade="BF"/>
              <w:bottom w:val="nil"/>
              <w:right w:val="single" w:sz="8" w:space="0" w:color="BFBFBF"/>
            </w:tcBorders>
            <w:shd w:val="clear" w:color="auto" w:fill="auto"/>
            <w:hideMark/>
          </w:tcPr>
          <w:p w14:paraId="1BCB800A"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Gasteiz</w:t>
            </w:r>
          </w:p>
        </w:tc>
        <w:tc>
          <w:tcPr>
            <w:tcW w:w="1387" w:type="pct"/>
            <w:tcBorders>
              <w:top w:val="single" w:sz="4" w:space="0" w:color="BFBFBF" w:themeColor="background1" w:themeShade="BF"/>
              <w:left w:val="nil"/>
              <w:bottom w:val="nil"/>
              <w:right w:val="single" w:sz="4" w:space="0" w:color="BFBFBF" w:themeColor="background1" w:themeShade="BF"/>
            </w:tcBorders>
            <w:shd w:val="clear" w:color="auto" w:fill="auto"/>
            <w:noWrap/>
            <w:vAlign w:val="bottom"/>
          </w:tcPr>
          <w:p w14:paraId="68FBAFB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302.771.112</w:t>
            </w:r>
          </w:p>
        </w:tc>
        <w:tc>
          <w:tcPr>
            <w:tcW w:w="1053"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vAlign w:val="bottom"/>
          </w:tcPr>
          <w:p w14:paraId="1A91B0AA"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w:t>
            </w:r>
          </w:p>
        </w:tc>
        <w:tc>
          <w:tcPr>
            <w:tcW w:w="1458" w:type="pct"/>
            <w:tcBorders>
              <w:top w:val="single" w:sz="4" w:space="0" w:color="BFBFBF" w:themeColor="background1" w:themeShade="BF"/>
              <w:left w:val="single" w:sz="4" w:space="0" w:color="BFBFBF" w:themeColor="background1" w:themeShade="BF"/>
              <w:bottom w:val="nil"/>
            </w:tcBorders>
            <w:shd w:val="clear" w:color="auto" w:fill="auto"/>
            <w:vAlign w:val="bottom"/>
          </w:tcPr>
          <w:p w14:paraId="62333CC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59.683</w:t>
            </w:r>
          </w:p>
        </w:tc>
      </w:tr>
      <w:tr w:rsidR="004E1CF5" w:rsidRPr="00E5188F" w14:paraId="374FC074" w14:textId="77777777" w:rsidTr="003639E2">
        <w:trPr>
          <w:jc w:val="center"/>
        </w:trPr>
        <w:tc>
          <w:tcPr>
            <w:tcW w:w="1102" w:type="pct"/>
            <w:tcBorders>
              <w:top w:val="nil"/>
              <w:bottom w:val="nil"/>
              <w:right w:val="single" w:sz="8" w:space="0" w:color="BFBFBF"/>
            </w:tcBorders>
            <w:shd w:val="clear" w:color="auto" w:fill="auto"/>
            <w:hideMark/>
          </w:tcPr>
          <w:p w14:paraId="021BF0F5" w14:textId="77777777" w:rsidR="004E1CF5" w:rsidRPr="00E5188F" w:rsidRDefault="00D36557" w:rsidP="003639E2">
            <w:pPr>
              <w:spacing w:line="240" w:lineRule="auto"/>
              <w:rPr>
                <w:rFonts w:eastAsia="Times New Roman" w:cs="Arial"/>
                <w:color w:val="000000"/>
                <w:sz w:val="16"/>
                <w:szCs w:val="16"/>
                <w:lang w:val="eu-ES" w:eastAsia="es-ES"/>
              </w:rPr>
            </w:pPr>
            <w:r>
              <w:rPr>
                <w:rFonts w:eastAsia="Times New Roman" w:cs="Arial"/>
                <w:color w:val="000000"/>
                <w:sz w:val="16"/>
                <w:szCs w:val="16"/>
                <w:lang w:val="eu-ES" w:eastAsia="es-ES"/>
              </w:rPr>
              <w:t>Aiara</w:t>
            </w:r>
          </w:p>
        </w:tc>
        <w:tc>
          <w:tcPr>
            <w:tcW w:w="1387" w:type="pct"/>
            <w:tcBorders>
              <w:top w:val="nil"/>
              <w:left w:val="nil"/>
              <w:bottom w:val="nil"/>
              <w:right w:val="single" w:sz="4" w:space="0" w:color="BFBFBF" w:themeColor="background1" w:themeShade="BF"/>
            </w:tcBorders>
            <w:shd w:val="clear" w:color="auto" w:fill="auto"/>
            <w:noWrap/>
            <w:vAlign w:val="bottom"/>
          </w:tcPr>
          <w:p w14:paraId="04F7932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31.382.936</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28D47F0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w:t>
            </w:r>
          </w:p>
        </w:tc>
        <w:tc>
          <w:tcPr>
            <w:tcW w:w="1458" w:type="pct"/>
            <w:tcBorders>
              <w:left w:val="single" w:sz="4" w:space="0" w:color="BFBFBF" w:themeColor="background1" w:themeShade="BF"/>
              <w:bottom w:val="nil"/>
            </w:tcBorders>
            <w:shd w:val="clear" w:color="auto" w:fill="auto"/>
            <w:vAlign w:val="bottom"/>
          </w:tcPr>
          <w:p w14:paraId="7B1A342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52.218</w:t>
            </w:r>
          </w:p>
        </w:tc>
      </w:tr>
      <w:tr w:rsidR="004E1CF5" w:rsidRPr="00E5188F" w14:paraId="352AD28B" w14:textId="77777777" w:rsidTr="003639E2">
        <w:trPr>
          <w:jc w:val="center"/>
        </w:trPr>
        <w:tc>
          <w:tcPr>
            <w:tcW w:w="1102" w:type="pct"/>
            <w:tcBorders>
              <w:top w:val="nil"/>
              <w:bottom w:val="nil"/>
              <w:right w:val="single" w:sz="8" w:space="0" w:color="BFBFBF"/>
            </w:tcBorders>
            <w:shd w:val="clear" w:color="auto" w:fill="auto"/>
            <w:hideMark/>
          </w:tcPr>
          <w:p w14:paraId="0997032D"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Eskuinaldea</w:t>
            </w:r>
          </w:p>
        </w:tc>
        <w:tc>
          <w:tcPr>
            <w:tcW w:w="1387" w:type="pct"/>
            <w:tcBorders>
              <w:top w:val="nil"/>
              <w:left w:val="nil"/>
              <w:bottom w:val="nil"/>
              <w:right w:val="single" w:sz="4" w:space="0" w:color="BFBFBF" w:themeColor="background1" w:themeShade="BF"/>
            </w:tcBorders>
            <w:shd w:val="clear" w:color="auto" w:fill="auto"/>
            <w:noWrap/>
            <w:vAlign w:val="bottom"/>
          </w:tcPr>
          <w:p w14:paraId="0161917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152.421.736</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1715697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w:t>
            </w:r>
          </w:p>
        </w:tc>
        <w:tc>
          <w:tcPr>
            <w:tcW w:w="1458" w:type="pct"/>
            <w:tcBorders>
              <w:left w:val="single" w:sz="4" w:space="0" w:color="BFBFBF" w:themeColor="background1" w:themeShade="BF"/>
              <w:bottom w:val="nil"/>
            </w:tcBorders>
            <w:shd w:val="clear" w:color="auto" w:fill="auto"/>
            <w:vAlign w:val="bottom"/>
          </w:tcPr>
          <w:p w14:paraId="2B7B52F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43.376</w:t>
            </w:r>
          </w:p>
        </w:tc>
      </w:tr>
      <w:tr w:rsidR="004E1CF5" w:rsidRPr="00E5188F" w14:paraId="485E66F5" w14:textId="77777777" w:rsidTr="003639E2">
        <w:trPr>
          <w:jc w:val="center"/>
        </w:trPr>
        <w:tc>
          <w:tcPr>
            <w:tcW w:w="1102" w:type="pct"/>
            <w:tcBorders>
              <w:top w:val="nil"/>
              <w:bottom w:val="nil"/>
              <w:right w:val="single" w:sz="8" w:space="0" w:color="BFBFBF"/>
            </w:tcBorders>
            <w:shd w:val="clear" w:color="auto" w:fill="auto"/>
            <w:hideMark/>
          </w:tcPr>
          <w:p w14:paraId="46DBE38B"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Bilbo</w:t>
            </w:r>
          </w:p>
        </w:tc>
        <w:tc>
          <w:tcPr>
            <w:tcW w:w="1387" w:type="pct"/>
            <w:tcBorders>
              <w:top w:val="nil"/>
              <w:left w:val="nil"/>
              <w:bottom w:val="nil"/>
              <w:right w:val="single" w:sz="4" w:space="0" w:color="BFBFBF" w:themeColor="background1" w:themeShade="BF"/>
            </w:tcBorders>
            <w:shd w:val="clear" w:color="auto" w:fill="auto"/>
            <w:noWrap/>
            <w:vAlign w:val="bottom"/>
          </w:tcPr>
          <w:p w14:paraId="7CB520C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191.612.519</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4BB83DC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6,6</w:t>
            </w:r>
          </w:p>
        </w:tc>
        <w:tc>
          <w:tcPr>
            <w:tcW w:w="1458" w:type="pct"/>
            <w:tcBorders>
              <w:left w:val="single" w:sz="4" w:space="0" w:color="BFBFBF" w:themeColor="background1" w:themeShade="BF"/>
              <w:bottom w:val="nil"/>
            </w:tcBorders>
            <w:shd w:val="clear" w:color="auto" w:fill="auto"/>
            <w:vAlign w:val="bottom"/>
          </w:tcPr>
          <w:p w14:paraId="7626C4F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48.132</w:t>
            </w:r>
          </w:p>
        </w:tc>
      </w:tr>
      <w:tr w:rsidR="004E1CF5" w:rsidRPr="00E5188F" w14:paraId="4935E5D0" w14:textId="77777777" w:rsidTr="003639E2">
        <w:trPr>
          <w:jc w:val="center"/>
        </w:trPr>
        <w:tc>
          <w:tcPr>
            <w:tcW w:w="1102" w:type="pct"/>
            <w:tcBorders>
              <w:top w:val="nil"/>
              <w:bottom w:val="nil"/>
              <w:right w:val="single" w:sz="8" w:space="0" w:color="BFBFBF"/>
            </w:tcBorders>
            <w:shd w:val="clear" w:color="auto" w:fill="auto"/>
            <w:hideMark/>
          </w:tcPr>
          <w:p w14:paraId="68A0A655"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Ezkerraldea</w:t>
            </w:r>
          </w:p>
        </w:tc>
        <w:tc>
          <w:tcPr>
            <w:tcW w:w="1387" w:type="pct"/>
            <w:tcBorders>
              <w:top w:val="nil"/>
              <w:left w:val="nil"/>
              <w:bottom w:val="nil"/>
              <w:right w:val="single" w:sz="4" w:space="0" w:color="BFBFBF" w:themeColor="background1" w:themeShade="BF"/>
            </w:tcBorders>
            <w:shd w:val="clear" w:color="auto" w:fill="auto"/>
            <w:noWrap/>
            <w:vAlign w:val="bottom"/>
          </w:tcPr>
          <w:p w14:paraId="761A093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182.713.747</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5FE01988"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w:t>
            </w:r>
          </w:p>
        </w:tc>
        <w:tc>
          <w:tcPr>
            <w:tcW w:w="1458" w:type="pct"/>
            <w:tcBorders>
              <w:left w:val="single" w:sz="4" w:space="0" w:color="BFBFBF" w:themeColor="background1" w:themeShade="BF"/>
              <w:bottom w:val="nil"/>
            </w:tcBorders>
            <w:shd w:val="clear" w:color="auto" w:fill="auto"/>
            <w:vAlign w:val="bottom"/>
          </w:tcPr>
          <w:p w14:paraId="33406A2C"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45.485</w:t>
            </w:r>
          </w:p>
        </w:tc>
      </w:tr>
      <w:tr w:rsidR="004E1CF5" w:rsidRPr="00E5188F" w14:paraId="2D14C3D7" w14:textId="77777777" w:rsidTr="003639E2">
        <w:trPr>
          <w:jc w:val="center"/>
        </w:trPr>
        <w:tc>
          <w:tcPr>
            <w:tcW w:w="1102" w:type="pct"/>
            <w:tcBorders>
              <w:top w:val="nil"/>
              <w:bottom w:val="nil"/>
              <w:right w:val="single" w:sz="8" w:space="0" w:color="BFBFBF"/>
            </w:tcBorders>
            <w:shd w:val="clear" w:color="auto" w:fill="auto"/>
            <w:hideMark/>
          </w:tcPr>
          <w:p w14:paraId="33BE2F82"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Bizkaia – Kosta</w:t>
            </w:r>
          </w:p>
        </w:tc>
        <w:tc>
          <w:tcPr>
            <w:tcW w:w="1387" w:type="pct"/>
            <w:tcBorders>
              <w:top w:val="nil"/>
              <w:left w:val="nil"/>
              <w:bottom w:val="nil"/>
              <w:right w:val="single" w:sz="4" w:space="0" w:color="BFBFBF" w:themeColor="background1" w:themeShade="BF"/>
            </w:tcBorders>
            <w:shd w:val="clear" w:color="auto" w:fill="auto"/>
            <w:noWrap/>
            <w:vAlign w:val="bottom"/>
          </w:tcPr>
          <w:p w14:paraId="22316AF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226.281.731</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5CE240CD"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7,8</w:t>
            </w:r>
          </w:p>
        </w:tc>
        <w:tc>
          <w:tcPr>
            <w:tcW w:w="1458" w:type="pct"/>
            <w:tcBorders>
              <w:left w:val="single" w:sz="4" w:space="0" w:color="BFBFBF" w:themeColor="background1" w:themeShade="BF"/>
              <w:bottom w:val="nil"/>
            </w:tcBorders>
            <w:shd w:val="clear" w:color="auto" w:fill="auto"/>
            <w:vAlign w:val="bottom"/>
          </w:tcPr>
          <w:p w14:paraId="6EDCF0F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48.831</w:t>
            </w:r>
          </w:p>
        </w:tc>
      </w:tr>
      <w:tr w:rsidR="004E1CF5" w:rsidRPr="00E5188F" w14:paraId="189C689A" w14:textId="77777777" w:rsidTr="003639E2">
        <w:trPr>
          <w:jc w:val="center"/>
        </w:trPr>
        <w:tc>
          <w:tcPr>
            <w:tcW w:w="1102" w:type="pct"/>
            <w:tcBorders>
              <w:top w:val="nil"/>
              <w:bottom w:val="nil"/>
              <w:right w:val="single" w:sz="8" w:space="0" w:color="BFBFBF"/>
            </w:tcBorders>
            <w:shd w:val="clear" w:color="auto" w:fill="auto"/>
            <w:hideMark/>
          </w:tcPr>
          <w:p w14:paraId="10A9EB0C"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Durangaldea</w:t>
            </w:r>
          </w:p>
        </w:tc>
        <w:tc>
          <w:tcPr>
            <w:tcW w:w="1387" w:type="pct"/>
            <w:tcBorders>
              <w:top w:val="nil"/>
              <w:left w:val="nil"/>
              <w:bottom w:val="nil"/>
              <w:right w:val="single" w:sz="4" w:space="0" w:color="BFBFBF" w:themeColor="background1" w:themeShade="BF"/>
            </w:tcBorders>
            <w:shd w:val="clear" w:color="auto" w:fill="auto"/>
            <w:noWrap/>
            <w:vAlign w:val="bottom"/>
          </w:tcPr>
          <w:p w14:paraId="61AAD9F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241.513.082</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7278B1D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8,3</w:t>
            </w:r>
          </w:p>
        </w:tc>
        <w:tc>
          <w:tcPr>
            <w:tcW w:w="1458" w:type="pct"/>
            <w:tcBorders>
              <w:left w:val="single" w:sz="4" w:space="0" w:color="BFBFBF" w:themeColor="background1" w:themeShade="BF"/>
              <w:bottom w:val="nil"/>
            </w:tcBorders>
            <w:shd w:val="clear" w:color="auto" w:fill="auto"/>
            <w:vAlign w:val="bottom"/>
          </w:tcPr>
          <w:p w14:paraId="1B4A9E0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42.670</w:t>
            </w:r>
          </w:p>
        </w:tc>
      </w:tr>
      <w:tr w:rsidR="004E1CF5" w:rsidRPr="00E5188F" w14:paraId="39552027" w14:textId="77777777" w:rsidTr="003639E2">
        <w:trPr>
          <w:jc w:val="center"/>
        </w:trPr>
        <w:tc>
          <w:tcPr>
            <w:tcW w:w="1102" w:type="pct"/>
            <w:tcBorders>
              <w:top w:val="nil"/>
              <w:bottom w:val="nil"/>
              <w:right w:val="single" w:sz="8" w:space="0" w:color="BFBFBF"/>
            </w:tcBorders>
            <w:shd w:val="clear" w:color="auto" w:fill="auto"/>
            <w:hideMark/>
          </w:tcPr>
          <w:p w14:paraId="4365A66D"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Donostialdea</w:t>
            </w:r>
          </w:p>
        </w:tc>
        <w:tc>
          <w:tcPr>
            <w:tcW w:w="1387" w:type="pct"/>
            <w:tcBorders>
              <w:top w:val="nil"/>
              <w:left w:val="nil"/>
              <w:bottom w:val="nil"/>
              <w:right w:val="single" w:sz="4" w:space="0" w:color="BFBFBF" w:themeColor="background1" w:themeShade="BF"/>
            </w:tcBorders>
            <w:shd w:val="clear" w:color="auto" w:fill="auto"/>
            <w:noWrap/>
            <w:vAlign w:val="bottom"/>
          </w:tcPr>
          <w:p w14:paraId="2DAE6C34"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472.329.018</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1779E11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16,2</w:t>
            </w:r>
          </w:p>
        </w:tc>
        <w:tc>
          <w:tcPr>
            <w:tcW w:w="1458" w:type="pct"/>
            <w:tcBorders>
              <w:left w:val="single" w:sz="4" w:space="0" w:color="BFBFBF" w:themeColor="background1" w:themeShade="BF"/>
              <w:bottom w:val="nil"/>
            </w:tcBorders>
            <w:shd w:val="clear" w:color="auto" w:fill="auto"/>
            <w:vAlign w:val="bottom"/>
          </w:tcPr>
          <w:p w14:paraId="39BD96F6"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45.087</w:t>
            </w:r>
          </w:p>
        </w:tc>
      </w:tr>
      <w:tr w:rsidR="004E1CF5" w:rsidRPr="00E5188F" w14:paraId="2B1A923C" w14:textId="77777777" w:rsidTr="003639E2">
        <w:trPr>
          <w:jc w:val="center"/>
        </w:trPr>
        <w:tc>
          <w:tcPr>
            <w:tcW w:w="1102" w:type="pct"/>
            <w:tcBorders>
              <w:top w:val="nil"/>
              <w:bottom w:val="nil"/>
              <w:right w:val="single" w:sz="8" w:space="0" w:color="BFBFBF"/>
            </w:tcBorders>
            <w:shd w:val="clear" w:color="auto" w:fill="auto"/>
            <w:hideMark/>
          </w:tcPr>
          <w:p w14:paraId="11BF4845"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Tolosa – Goierri</w:t>
            </w:r>
          </w:p>
        </w:tc>
        <w:tc>
          <w:tcPr>
            <w:tcW w:w="1387" w:type="pct"/>
            <w:tcBorders>
              <w:top w:val="nil"/>
              <w:left w:val="nil"/>
              <w:bottom w:val="nil"/>
              <w:right w:val="single" w:sz="4" w:space="0" w:color="BFBFBF" w:themeColor="background1" w:themeShade="BF"/>
            </w:tcBorders>
            <w:shd w:val="clear" w:color="auto" w:fill="auto"/>
            <w:noWrap/>
            <w:vAlign w:val="bottom"/>
          </w:tcPr>
          <w:p w14:paraId="72443935"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326.251.713</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3E53A4A9"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11,2</w:t>
            </w:r>
          </w:p>
        </w:tc>
        <w:tc>
          <w:tcPr>
            <w:tcW w:w="1458" w:type="pct"/>
            <w:tcBorders>
              <w:left w:val="single" w:sz="4" w:space="0" w:color="BFBFBF" w:themeColor="background1" w:themeShade="BF"/>
              <w:bottom w:val="nil"/>
            </w:tcBorders>
            <w:shd w:val="clear" w:color="auto" w:fill="auto"/>
            <w:vAlign w:val="bottom"/>
          </w:tcPr>
          <w:p w14:paraId="29E0AB5B"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60.127</w:t>
            </w:r>
          </w:p>
        </w:tc>
      </w:tr>
      <w:tr w:rsidR="004E1CF5" w:rsidRPr="00E5188F" w14:paraId="30477A01" w14:textId="77777777" w:rsidTr="003639E2">
        <w:trPr>
          <w:jc w:val="center"/>
        </w:trPr>
        <w:tc>
          <w:tcPr>
            <w:tcW w:w="1102" w:type="pct"/>
            <w:tcBorders>
              <w:top w:val="nil"/>
              <w:bottom w:val="nil"/>
              <w:right w:val="single" w:sz="8" w:space="0" w:color="BFBFBF"/>
            </w:tcBorders>
            <w:shd w:val="clear" w:color="auto" w:fill="auto"/>
            <w:hideMark/>
          </w:tcPr>
          <w:p w14:paraId="3568C8E9"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Goiena</w:t>
            </w:r>
          </w:p>
        </w:tc>
        <w:tc>
          <w:tcPr>
            <w:tcW w:w="1387" w:type="pct"/>
            <w:tcBorders>
              <w:top w:val="nil"/>
              <w:left w:val="nil"/>
              <w:bottom w:val="nil"/>
              <w:right w:val="single" w:sz="4" w:space="0" w:color="BFBFBF" w:themeColor="background1" w:themeShade="BF"/>
            </w:tcBorders>
            <w:shd w:val="clear" w:color="auto" w:fill="auto"/>
            <w:noWrap/>
            <w:vAlign w:val="bottom"/>
          </w:tcPr>
          <w:p w14:paraId="0FF06691"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690.086.130</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auto"/>
            <w:vAlign w:val="bottom"/>
          </w:tcPr>
          <w:p w14:paraId="149B8CF0"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23,7</w:t>
            </w:r>
          </w:p>
        </w:tc>
        <w:tc>
          <w:tcPr>
            <w:tcW w:w="1458" w:type="pct"/>
            <w:tcBorders>
              <w:left w:val="single" w:sz="4" w:space="0" w:color="BFBFBF" w:themeColor="background1" w:themeShade="BF"/>
              <w:bottom w:val="nil"/>
            </w:tcBorders>
            <w:shd w:val="clear" w:color="auto" w:fill="auto"/>
            <w:vAlign w:val="bottom"/>
          </w:tcPr>
          <w:p w14:paraId="2E7A98DF"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57.330</w:t>
            </w:r>
          </w:p>
        </w:tc>
      </w:tr>
      <w:tr w:rsidR="004E1CF5" w:rsidRPr="00E5188F" w14:paraId="0638B462" w14:textId="77777777" w:rsidTr="003639E2">
        <w:trPr>
          <w:jc w:val="center"/>
        </w:trPr>
        <w:tc>
          <w:tcPr>
            <w:tcW w:w="1102" w:type="pct"/>
            <w:tcBorders>
              <w:top w:val="nil"/>
              <w:bottom w:val="single" w:sz="4" w:space="0" w:color="BFBFBF" w:themeColor="background1" w:themeShade="BF"/>
              <w:right w:val="single" w:sz="8" w:space="0" w:color="BFBFBF"/>
            </w:tcBorders>
            <w:shd w:val="clear" w:color="auto" w:fill="auto"/>
            <w:hideMark/>
          </w:tcPr>
          <w:p w14:paraId="41204DC8"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Deba Behea</w:t>
            </w:r>
          </w:p>
        </w:tc>
        <w:tc>
          <w:tcPr>
            <w:tcW w:w="1387" w:type="pct"/>
            <w:tcBorders>
              <w:top w:val="nil"/>
              <w:left w:val="nil"/>
              <w:bottom w:val="single" w:sz="4" w:space="0" w:color="BFBFBF" w:themeColor="background1" w:themeShade="BF"/>
              <w:right w:val="single" w:sz="4" w:space="0" w:color="BFBFBF" w:themeColor="background1" w:themeShade="BF"/>
            </w:tcBorders>
            <w:shd w:val="clear" w:color="auto" w:fill="auto"/>
            <w:vAlign w:val="bottom"/>
          </w:tcPr>
          <w:p w14:paraId="0F54CE32"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94.295.501</w:t>
            </w:r>
          </w:p>
        </w:tc>
        <w:tc>
          <w:tcPr>
            <w:tcW w:w="1053"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377142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w:t>
            </w:r>
          </w:p>
        </w:tc>
        <w:tc>
          <w:tcPr>
            <w:tcW w:w="1458" w:type="pct"/>
            <w:tcBorders>
              <w:left w:val="single" w:sz="4" w:space="0" w:color="BFBFBF" w:themeColor="background1" w:themeShade="BF"/>
              <w:bottom w:val="single" w:sz="4" w:space="0" w:color="BFBFBF" w:themeColor="background1" w:themeShade="BF"/>
            </w:tcBorders>
            <w:shd w:val="clear" w:color="auto" w:fill="auto"/>
            <w:vAlign w:val="bottom"/>
          </w:tcPr>
          <w:p w14:paraId="4A4CFAA7" w14:textId="77777777" w:rsidR="004E1CF5" w:rsidRPr="00E5188F" w:rsidRDefault="004E1CF5" w:rsidP="003639E2">
            <w:pPr>
              <w:spacing w:line="240"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59.008</w:t>
            </w:r>
          </w:p>
        </w:tc>
      </w:tr>
      <w:tr w:rsidR="004E1CF5" w:rsidRPr="00E5188F" w14:paraId="2B493805" w14:textId="77777777" w:rsidTr="003639E2">
        <w:trPr>
          <w:jc w:val="center"/>
        </w:trPr>
        <w:tc>
          <w:tcPr>
            <w:tcW w:w="1102"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486CD3AA" w14:textId="77777777" w:rsidR="004E1CF5" w:rsidRPr="00E5188F" w:rsidRDefault="004E1CF5" w:rsidP="003639E2">
            <w:pPr>
              <w:spacing w:line="240"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138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bottom"/>
          </w:tcPr>
          <w:p w14:paraId="12010637"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2.911.659.225</w:t>
            </w:r>
          </w:p>
        </w:tc>
        <w:tc>
          <w:tcPr>
            <w:tcW w:w="10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C581D35" w14:textId="77777777" w:rsidR="004E1CF5" w:rsidRPr="00E5188F" w:rsidRDefault="004E1CF5" w:rsidP="003639E2">
            <w:pPr>
              <w:spacing w:line="240" w:lineRule="auto"/>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1458"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bottom"/>
          </w:tcPr>
          <w:p w14:paraId="6B65610E" w14:textId="77777777" w:rsidR="004E1CF5" w:rsidRPr="00E5188F" w:rsidRDefault="004E1CF5" w:rsidP="003639E2">
            <w:pPr>
              <w:spacing w:line="240" w:lineRule="auto"/>
              <w:jc w:val="right"/>
              <w:rPr>
                <w:rFonts w:ascii="Calibri" w:hAnsi="Calibri" w:cs="Calibri"/>
                <w:color w:val="000000"/>
                <w:sz w:val="22"/>
                <w:lang w:val="eu-ES"/>
              </w:rPr>
            </w:pPr>
            <w:r w:rsidRPr="00E5188F">
              <w:rPr>
                <w:rFonts w:eastAsia="Times New Roman" w:cs="Arial"/>
                <w:b/>
                <w:bCs/>
                <w:color w:val="000000"/>
                <w:sz w:val="16"/>
                <w:szCs w:val="16"/>
                <w:lang w:val="eu-ES" w:eastAsia="es-ES"/>
              </w:rPr>
              <w:t>51.067</w:t>
            </w:r>
          </w:p>
        </w:tc>
      </w:tr>
    </w:tbl>
    <w:p w14:paraId="32F6DAE1" w14:textId="77777777" w:rsidR="004E1CF5" w:rsidRPr="00E5188F" w:rsidRDefault="004E1CF5" w:rsidP="004E1CF5">
      <w:pPr>
        <w:spacing w:line="264" w:lineRule="auto"/>
        <w:jc w:val="left"/>
        <w:rPr>
          <w:rFonts w:cs="Arial"/>
          <w:b/>
          <w:color w:val="1F497D" w:themeColor="text2"/>
          <w:szCs w:val="26"/>
          <w:lang w:val="eu-ES"/>
        </w:rPr>
      </w:pPr>
    </w:p>
    <w:p w14:paraId="4337B305" w14:textId="77777777" w:rsidR="004E1CF5" w:rsidRPr="00E5188F" w:rsidRDefault="004E1CF5" w:rsidP="004E1CF5">
      <w:pPr>
        <w:pStyle w:val="Ttulo1"/>
        <w:keepNext w:val="0"/>
        <w:spacing w:line="264" w:lineRule="auto"/>
        <w:ind w:left="708" w:hanging="708"/>
        <w:rPr>
          <w:color w:val="1F497D" w:themeColor="text2"/>
          <w:lang w:val="eu-ES"/>
        </w:rPr>
      </w:pPr>
      <w:r w:rsidRPr="00E5188F">
        <w:rPr>
          <w:color w:val="1F497D" w:themeColor="text2"/>
          <w:highlight w:val="yellow"/>
          <w:lang w:val="eu-ES"/>
        </w:rPr>
        <w:br w:type="page"/>
      </w:r>
      <w:bookmarkStart w:id="533" w:name="_Toc514170972"/>
      <w:bookmarkStart w:id="534" w:name="_Toc517951434"/>
      <w:r w:rsidRPr="00E5188F">
        <w:rPr>
          <w:color w:val="1F497D" w:themeColor="text2"/>
          <w:lang w:val="eu-ES"/>
        </w:rPr>
        <w:lastRenderedPageBreak/>
        <w:t xml:space="preserve">II.- </w:t>
      </w:r>
      <w:r w:rsidRPr="00E5188F">
        <w:rPr>
          <w:color w:val="1F497D" w:themeColor="text2"/>
          <w:lang w:val="eu-ES"/>
        </w:rPr>
        <w:tab/>
        <w:t>GIZARTE EKONOMIAREN KONTU AURRERAPENA 2017</w:t>
      </w:r>
      <w:bookmarkEnd w:id="533"/>
      <w:bookmarkEnd w:id="534"/>
    </w:p>
    <w:p w14:paraId="4ADB9305" w14:textId="77777777" w:rsidR="004E1CF5" w:rsidRPr="00E5188F" w:rsidRDefault="004E1CF5" w:rsidP="004E1CF5">
      <w:pPr>
        <w:spacing w:line="264" w:lineRule="auto"/>
        <w:rPr>
          <w:lang w:val="eu-ES" w:eastAsia="es-ES"/>
        </w:rPr>
      </w:pPr>
    </w:p>
    <w:p w14:paraId="64A3F63D" w14:textId="089026B4"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35" w:name="_Toc450120176"/>
      <w:bookmarkStart w:id="536" w:name="_Toc516568064"/>
      <w:bookmarkStart w:id="537" w:name="_Toc518383118"/>
      <w:r w:rsidRPr="00E5188F">
        <w:rPr>
          <w:rFonts w:eastAsia="Times New Roman" w:cs="Arial"/>
          <w:bCs/>
          <w:noProof/>
          <w:color w:val="5F5F5F"/>
          <w:sz w:val="18"/>
          <w:szCs w:val="18"/>
          <w:lang w:eastAsia="es-ES"/>
        </w:rPr>
        <w:drawing>
          <wp:anchor distT="402336" distB="188976" distL="181356" distR="257556" simplePos="0" relativeHeight="251615232" behindDoc="0" locked="0" layoutInCell="1" allowOverlap="1" wp14:anchorId="4D9F4E5E" wp14:editId="738E4F33">
            <wp:simplePos x="0" y="0"/>
            <wp:positionH relativeFrom="column">
              <wp:posOffset>-212090</wp:posOffset>
            </wp:positionH>
            <wp:positionV relativeFrom="paragraph">
              <wp:posOffset>102870</wp:posOffset>
            </wp:positionV>
            <wp:extent cx="5876925" cy="1838325"/>
            <wp:effectExtent l="0" t="0" r="0" b="0"/>
            <wp:wrapNone/>
            <wp:docPr id="15" name="Objet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Pr="00E5188F">
        <w:rPr>
          <w:rFonts w:eastAsia="Times New Roman" w:cs="Arial"/>
          <w:bCs/>
          <w:color w:val="5F5F5F"/>
          <w:sz w:val="18"/>
          <w:szCs w:val="18"/>
          <w:lang w:val="eu-ES" w:eastAsia="es-ES"/>
        </w:rPr>
        <w:t>2.</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Gráfico_2.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1</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Irudia </w:t>
      </w:r>
      <w:r w:rsidRPr="00E5188F">
        <w:rPr>
          <w:rFonts w:eastAsia="Times New Roman" w:cs="Arial"/>
          <w:bCs/>
          <w:color w:val="5F5F5F"/>
          <w:sz w:val="18"/>
          <w:szCs w:val="18"/>
          <w:lang w:val="eu-ES" w:eastAsia="es-ES"/>
        </w:rPr>
        <w:tab/>
        <w:t>GIZARTE EKONOMIAN EAEn ENPLEGUAREN BILAKAERA 1994-201</w:t>
      </w:r>
      <w:bookmarkEnd w:id="535"/>
      <w:r w:rsidRPr="00E5188F">
        <w:rPr>
          <w:rFonts w:eastAsia="Times New Roman" w:cs="Arial"/>
          <w:bCs/>
          <w:color w:val="5F5F5F"/>
          <w:sz w:val="18"/>
          <w:szCs w:val="18"/>
          <w:lang w:val="eu-ES" w:eastAsia="es-ES"/>
        </w:rPr>
        <w:t>7</w:t>
      </w:r>
      <w:bookmarkEnd w:id="536"/>
      <w:bookmarkEnd w:id="537"/>
    </w:p>
    <w:p w14:paraId="012A70AF" w14:textId="77777777" w:rsidR="004E1CF5" w:rsidRPr="00E5188F" w:rsidRDefault="004E1CF5" w:rsidP="004E1CF5">
      <w:pPr>
        <w:rPr>
          <w:lang w:val="eu-ES" w:eastAsia="es-ES"/>
        </w:rPr>
      </w:pPr>
    </w:p>
    <w:p w14:paraId="543199FA" w14:textId="77777777" w:rsidR="004E1CF5" w:rsidRPr="00E5188F" w:rsidRDefault="004E1CF5" w:rsidP="004E1CF5">
      <w:pPr>
        <w:shd w:val="clear" w:color="auto" w:fill="FFFFFF" w:themeFill="background1"/>
        <w:spacing w:line="264" w:lineRule="auto"/>
        <w:ind w:left="1134" w:hanging="1134"/>
        <w:rPr>
          <w:rFonts w:eastAsia="Times New Roman" w:cs="Arial"/>
          <w:bCs/>
          <w:color w:val="5F5F5F"/>
          <w:sz w:val="18"/>
          <w:szCs w:val="18"/>
          <w:lang w:val="eu-ES" w:eastAsia="es-ES"/>
        </w:rPr>
      </w:pPr>
    </w:p>
    <w:p w14:paraId="0DECF2B4" w14:textId="77777777" w:rsidR="004E1CF5" w:rsidRPr="00E5188F" w:rsidRDefault="004E1CF5" w:rsidP="004E1CF5">
      <w:pPr>
        <w:shd w:val="clear" w:color="auto" w:fill="FFFFFF" w:themeFill="background1"/>
        <w:spacing w:line="264" w:lineRule="auto"/>
        <w:ind w:left="1134" w:hanging="1134"/>
        <w:rPr>
          <w:rFonts w:eastAsia="Times New Roman" w:cs="Arial"/>
          <w:bCs/>
          <w:color w:val="5F5F5F"/>
          <w:sz w:val="18"/>
          <w:szCs w:val="18"/>
          <w:lang w:val="eu-ES" w:eastAsia="es-ES"/>
        </w:rPr>
      </w:pPr>
    </w:p>
    <w:p w14:paraId="56278B07" w14:textId="77777777" w:rsidR="004E1CF5" w:rsidRPr="00E5188F" w:rsidRDefault="004E1CF5" w:rsidP="004E1CF5">
      <w:pPr>
        <w:shd w:val="clear" w:color="auto" w:fill="FFFFFF" w:themeFill="background1"/>
        <w:spacing w:line="264" w:lineRule="auto"/>
        <w:rPr>
          <w:rFonts w:ascii="Arial Black" w:hAnsi="Arial Black" w:cs="Arial"/>
          <w:b/>
          <w:color w:val="1F497D"/>
          <w:w w:val="90"/>
          <w:szCs w:val="26"/>
          <w:lang w:val="eu-ES"/>
        </w:rPr>
      </w:pPr>
    </w:p>
    <w:p w14:paraId="460D68C1" w14:textId="77777777" w:rsidR="004E1CF5" w:rsidRPr="00E5188F" w:rsidRDefault="004E1CF5" w:rsidP="004E1CF5">
      <w:pPr>
        <w:shd w:val="clear" w:color="auto" w:fill="FFFFFF" w:themeFill="background1"/>
        <w:spacing w:line="264" w:lineRule="auto"/>
        <w:rPr>
          <w:rFonts w:ascii="Arial Black" w:hAnsi="Arial Black" w:cs="Arial"/>
          <w:b/>
          <w:color w:val="1F497D"/>
          <w:w w:val="90"/>
          <w:szCs w:val="26"/>
          <w:lang w:val="eu-ES"/>
        </w:rPr>
      </w:pPr>
    </w:p>
    <w:p w14:paraId="0B788C75" w14:textId="77777777" w:rsidR="004E1CF5" w:rsidRPr="00E5188F" w:rsidRDefault="004E1CF5" w:rsidP="004E1CF5">
      <w:pPr>
        <w:shd w:val="clear" w:color="auto" w:fill="FFFFFF" w:themeFill="background1"/>
        <w:spacing w:line="264" w:lineRule="auto"/>
        <w:rPr>
          <w:rFonts w:ascii="Arial Black" w:hAnsi="Arial Black" w:cs="Arial"/>
          <w:b/>
          <w:color w:val="1F497D"/>
          <w:w w:val="90"/>
          <w:szCs w:val="26"/>
          <w:lang w:val="eu-ES"/>
        </w:rPr>
      </w:pPr>
    </w:p>
    <w:p w14:paraId="2AB11DE7" w14:textId="77777777" w:rsidR="004E1CF5" w:rsidRPr="00E5188F" w:rsidRDefault="004E1CF5" w:rsidP="004E1CF5">
      <w:pPr>
        <w:spacing w:line="264" w:lineRule="auto"/>
        <w:rPr>
          <w:rFonts w:ascii="Arial Black" w:hAnsi="Arial Black" w:cs="Arial"/>
          <w:b/>
          <w:color w:val="1F497D"/>
          <w:w w:val="90"/>
          <w:szCs w:val="26"/>
          <w:lang w:val="eu-ES"/>
        </w:rPr>
      </w:pPr>
    </w:p>
    <w:p w14:paraId="67D4DFA3" w14:textId="77777777" w:rsidR="004E1CF5" w:rsidRPr="00E5188F" w:rsidRDefault="004E1CF5" w:rsidP="004E1CF5">
      <w:pPr>
        <w:spacing w:line="264" w:lineRule="auto"/>
        <w:rPr>
          <w:lang w:val="eu-ES"/>
        </w:rPr>
      </w:pPr>
    </w:p>
    <w:p w14:paraId="6C945D4F" w14:textId="77777777" w:rsidR="004E1CF5" w:rsidRPr="00E5188F" w:rsidRDefault="004E1CF5" w:rsidP="004E1CF5">
      <w:pPr>
        <w:spacing w:line="264" w:lineRule="auto"/>
        <w:jc w:val="center"/>
        <w:rPr>
          <w:rFonts w:eastAsia="Times New Roman" w:cs="Arial"/>
          <w:b/>
          <w:snapToGrid w:val="0"/>
          <w:color w:val="1F497D" w:themeColor="text2"/>
          <w:sz w:val="18"/>
          <w:szCs w:val="18"/>
          <w:lang w:val="eu-ES" w:eastAsia="es-ES"/>
        </w:rPr>
      </w:pPr>
    </w:p>
    <w:p w14:paraId="12CC8B86" w14:textId="77777777" w:rsidR="004E1CF5" w:rsidRPr="00E5188F" w:rsidRDefault="004E1CF5" w:rsidP="004E1CF5">
      <w:pPr>
        <w:spacing w:line="264" w:lineRule="auto"/>
        <w:jc w:val="center"/>
        <w:rPr>
          <w:rFonts w:eastAsia="Times New Roman" w:cs="Arial"/>
          <w:b/>
          <w:snapToGrid w:val="0"/>
          <w:color w:val="1F497D" w:themeColor="text2"/>
          <w:sz w:val="18"/>
          <w:szCs w:val="18"/>
          <w:lang w:val="eu-ES" w:eastAsia="es-ES"/>
        </w:rPr>
      </w:pPr>
    </w:p>
    <w:p w14:paraId="4C1155D7" w14:textId="77777777" w:rsidR="004E1CF5" w:rsidRPr="00E5188F" w:rsidRDefault="004E1CF5" w:rsidP="004E1CF5">
      <w:pPr>
        <w:spacing w:line="264" w:lineRule="auto"/>
        <w:jc w:val="center"/>
        <w:rPr>
          <w:rFonts w:eastAsia="Times New Roman" w:cs="Arial"/>
          <w:b/>
          <w:snapToGrid w:val="0"/>
          <w:color w:val="1F497D" w:themeColor="text2"/>
          <w:sz w:val="18"/>
          <w:szCs w:val="18"/>
          <w:lang w:val="eu-ES" w:eastAsia="es-ES"/>
        </w:rPr>
      </w:pPr>
    </w:p>
    <w:p w14:paraId="501701DB" w14:textId="0A2552C0"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38" w:name="_Toc450120177"/>
      <w:bookmarkStart w:id="539" w:name="_Toc516568065"/>
      <w:bookmarkStart w:id="540" w:name="_Toc518383119"/>
      <w:r w:rsidRPr="00E5188F">
        <w:rPr>
          <w:rFonts w:eastAsia="Times New Roman" w:cs="Arial"/>
          <w:bCs/>
          <w:color w:val="5F5F5F"/>
          <w:sz w:val="18"/>
          <w:szCs w:val="18"/>
          <w:lang w:val="eu-ES" w:eastAsia="es-ES"/>
        </w:rPr>
        <w:t>2.</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Gráfico_2.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2</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Irudia </w:t>
      </w:r>
      <w:r w:rsidRPr="00E5188F">
        <w:rPr>
          <w:rFonts w:eastAsia="Times New Roman" w:cs="Arial"/>
          <w:bCs/>
          <w:color w:val="5F5F5F"/>
          <w:sz w:val="18"/>
          <w:szCs w:val="18"/>
          <w:lang w:val="eu-ES" w:eastAsia="es-ES"/>
        </w:rPr>
        <w:tab/>
        <w:t>FAKTURAZIOAREN BILAKAERA 2006 - 2017 (MILA EURO)</w:t>
      </w:r>
      <w:bookmarkEnd w:id="538"/>
      <w:bookmarkEnd w:id="539"/>
      <w:bookmarkEnd w:id="540"/>
    </w:p>
    <w:p w14:paraId="1DAF05DA" w14:textId="77777777" w:rsidR="004E1CF5" w:rsidRPr="00E5188F" w:rsidRDefault="004E1CF5" w:rsidP="004E1CF5">
      <w:pPr>
        <w:rPr>
          <w:lang w:val="eu-ES" w:eastAsia="es-ES"/>
        </w:rPr>
      </w:pPr>
      <w:r w:rsidRPr="00E5188F">
        <w:rPr>
          <w:noProof/>
          <w:lang w:eastAsia="es-ES"/>
        </w:rPr>
        <w:drawing>
          <wp:anchor distT="292608" distB="188976" distL="138684" distR="166116" simplePos="0" relativeHeight="251624448" behindDoc="0" locked="0" layoutInCell="1" allowOverlap="1" wp14:anchorId="35815CAD" wp14:editId="3ECD2A25">
            <wp:simplePos x="0" y="0"/>
            <wp:positionH relativeFrom="column">
              <wp:posOffset>-612140</wp:posOffset>
            </wp:positionH>
            <wp:positionV relativeFrom="paragraph">
              <wp:posOffset>110490</wp:posOffset>
            </wp:positionV>
            <wp:extent cx="6657975" cy="1562100"/>
            <wp:effectExtent l="0" t="0" r="0" b="0"/>
            <wp:wrapNone/>
            <wp:docPr id="128" name="Objet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14:paraId="5E80471F" w14:textId="77777777" w:rsidR="004E1CF5" w:rsidRPr="00E5188F" w:rsidRDefault="004E1CF5" w:rsidP="004E1CF5">
      <w:pPr>
        <w:rPr>
          <w:lang w:val="eu-ES" w:eastAsia="es-ES"/>
        </w:rPr>
      </w:pPr>
    </w:p>
    <w:p w14:paraId="7A3562AD" w14:textId="77777777" w:rsidR="004E1CF5" w:rsidRPr="00E5188F" w:rsidRDefault="004E1CF5" w:rsidP="004E1CF5">
      <w:pPr>
        <w:rPr>
          <w:lang w:val="eu-ES" w:eastAsia="es-ES"/>
        </w:rPr>
      </w:pPr>
    </w:p>
    <w:p w14:paraId="6D176EB2" w14:textId="77777777" w:rsidR="004E1CF5" w:rsidRPr="00E5188F" w:rsidRDefault="004E1CF5" w:rsidP="004E1CF5">
      <w:pPr>
        <w:rPr>
          <w:lang w:val="eu-ES" w:eastAsia="es-ES"/>
        </w:rPr>
      </w:pPr>
    </w:p>
    <w:p w14:paraId="36FE9993" w14:textId="77777777" w:rsidR="004E1CF5" w:rsidRPr="00E5188F" w:rsidRDefault="004E1CF5" w:rsidP="004E1CF5">
      <w:pPr>
        <w:rPr>
          <w:lang w:val="eu-ES" w:eastAsia="es-ES"/>
        </w:rPr>
      </w:pPr>
    </w:p>
    <w:p w14:paraId="6056806E" w14:textId="77777777" w:rsidR="004E1CF5" w:rsidRPr="00E5188F" w:rsidRDefault="004E1CF5" w:rsidP="004E1CF5">
      <w:pPr>
        <w:rPr>
          <w:lang w:val="eu-ES" w:eastAsia="es-ES"/>
        </w:rPr>
      </w:pPr>
    </w:p>
    <w:p w14:paraId="7189E89B" w14:textId="77777777" w:rsidR="004E1CF5" w:rsidRPr="00E5188F" w:rsidRDefault="004E1CF5" w:rsidP="004E1CF5">
      <w:pPr>
        <w:rPr>
          <w:lang w:val="eu-ES" w:eastAsia="es-ES"/>
        </w:rPr>
      </w:pPr>
    </w:p>
    <w:p w14:paraId="52AD6AAF"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61E29676"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41" w:name="_Toc450119733"/>
    </w:p>
    <w:p w14:paraId="4CB3135E" w14:textId="3480774F"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42" w:name="_Toc516567981"/>
      <w:bookmarkStart w:id="543" w:name="_Toc518382916"/>
      <w:r w:rsidRPr="00E5188F">
        <w:rPr>
          <w:rFonts w:eastAsia="Times New Roman" w:cs="Arial"/>
          <w:bCs/>
          <w:color w:val="5F5F5F"/>
          <w:sz w:val="18"/>
          <w:szCs w:val="18"/>
          <w:lang w:val="eu-ES" w:eastAsia="es-ES"/>
        </w:rPr>
        <w:t>2.</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Cuadro_2.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1</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Taula </w:t>
      </w:r>
      <w:r w:rsidRPr="00E5188F">
        <w:rPr>
          <w:rFonts w:eastAsia="Times New Roman" w:cs="Arial"/>
          <w:bCs/>
          <w:color w:val="5F5F5F"/>
          <w:sz w:val="18"/>
          <w:szCs w:val="18"/>
          <w:lang w:val="eu-ES" w:eastAsia="es-ES"/>
        </w:rPr>
        <w:tab/>
        <w:t>JARDUERA SEKTOREAREN ARABERA ANALISIA. AURREIKUSITAKO FAKTURAZIO ETA ENPLEGUAREN BILAKAERA 2016-201</w:t>
      </w:r>
      <w:bookmarkEnd w:id="541"/>
      <w:r w:rsidRPr="00E5188F">
        <w:rPr>
          <w:rFonts w:eastAsia="Times New Roman" w:cs="Arial"/>
          <w:bCs/>
          <w:color w:val="5F5F5F"/>
          <w:sz w:val="18"/>
          <w:szCs w:val="18"/>
          <w:lang w:val="eu-ES" w:eastAsia="es-ES"/>
        </w:rPr>
        <w:t>7</w:t>
      </w:r>
      <w:bookmarkEnd w:id="542"/>
      <w:bookmarkEnd w:id="543"/>
    </w:p>
    <w:tbl>
      <w:tblPr>
        <w:tblW w:w="5000" w:type="pct"/>
        <w:jc w:val="center"/>
        <w:tblLook w:val="04A0" w:firstRow="1" w:lastRow="0" w:firstColumn="1" w:lastColumn="0" w:noHBand="0" w:noVBand="1"/>
      </w:tblPr>
      <w:tblGrid>
        <w:gridCol w:w="2250"/>
        <w:gridCol w:w="3280"/>
        <w:gridCol w:w="3532"/>
      </w:tblGrid>
      <w:tr w:rsidR="004E1CF5" w:rsidRPr="00E5188F" w14:paraId="6379B767" w14:textId="77777777" w:rsidTr="003639E2">
        <w:trPr>
          <w:jc w:val="center"/>
        </w:trPr>
        <w:tc>
          <w:tcPr>
            <w:tcW w:w="1241"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CFAE993" w14:textId="77777777" w:rsidR="004E1CF5" w:rsidRPr="00E5188F" w:rsidRDefault="004E1CF5" w:rsidP="003639E2">
            <w:pPr>
              <w:widowControl w:val="0"/>
              <w:spacing w:line="264" w:lineRule="auto"/>
              <w:jc w:val="center"/>
              <w:rPr>
                <w:rFonts w:cs="Arial"/>
                <w:b/>
                <w:sz w:val="16"/>
                <w:szCs w:val="16"/>
                <w:lang w:val="eu-ES"/>
              </w:rPr>
            </w:pPr>
          </w:p>
        </w:tc>
        <w:tc>
          <w:tcPr>
            <w:tcW w:w="375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0DF5983"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2016 – 2017 Bilakaera</w:t>
            </w:r>
          </w:p>
        </w:tc>
      </w:tr>
      <w:tr w:rsidR="004E1CF5" w:rsidRPr="00E5188F" w14:paraId="488ABD42" w14:textId="77777777" w:rsidTr="003639E2">
        <w:trPr>
          <w:jc w:val="center"/>
        </w:trPr>
        <w:tc>
          <w:tcPr>
            <w:tcW w:w="1241"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4F7DC8D4" w14:textId="77777777" w:rsidR="004E1CF5" w:rsidRPr="00E5188F" w:rsidRDefault="004E1CF5" w:rsidP="003639E2">
            <w:pPr>
              <w:spacing w:line="264" w:lineRule="auto"/>
              <w:rPr>
                <w:rFonts w:cs="Arial"/>
                <w:b/>
                <w:sz w:val="16"/>
                <w:szCs w:val="16"/>
                <w:lang w:val="eu-ES"/>
              </w:rPr>
            </w:pPr>
          </w:p>
        </w:tc>
        <w:tc>
          <w:tcPr>
            <w:tcW w:w="181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14:paraId="278E41C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sz w:val="16"/>
                <w:szCs w:val="16"/>
                <w:lang w:val="eu-ES"/>
              </w:rPr>
              <w:t>Enpleguak</w:t>
            </w:r>
          </w:p>
        </w:tc>
        <w:tc>
          <w:tcPr>
            <w:tcW w:w="19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77D9A07"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sz w:val="16"/>
                <w:szCs w:val="16"/>
                <w:lang w:val="eu-ES"/>
              </w:rPr>
              <w:t>Enpleguak</w:t>
            </w:r>
          </w:p>
        </w:tc>
      </w:tr>
      <w:tr w:rsidR="004E1CF5" w:rsidRPr="00E5188F" w14:paraId="448DD921" w14:textId="77777777" w:rsidTr="003639E2">
        <w:trPr>
          <w:jc w:val="center"/>
        </w:trPr>
        <w:tc>
          <w:tcPr>
            <w:tcW w:w="1241" w:type="pct"/>
            <w:tcBorders>
              <w:top w:val="single" w:sz="4" w:space="0" w:color="BFBFBF" w:themeColor="background1" w:themeShade="BF"/>
              <w:bottom w:val="nil"/>
              <w:right w:val="single" w:sz="4" w:space="0" w:color="BFBFBF" w:themeColor="background1" w:themeShade="BF"/>
            </w:tcBorders>
            <w:vAlign w:val="bottom"/>
            <w:hideMark/>
          </w:tcPr>
          <w:p w14:paraId="0D8B6818"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Industria</w:t>
            </w:r>
          </w:p>
        </w:tc>
        <w:tc>
          <w:tcPr>
            <w:tcW w:w="181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14:paraId="38250F66" w14:textId="77777777" w:rsidR="004E1CF5" w:rsidRPr="00E5188F" w:rsidRDefault="004E1CF5" w:rsidP="003639E2">
            <w:pPr>
              <w:widowControl w:val="0"/>
              <w:spacing w:line="264" w:lineRule="auto"/>
              <w:ind w:right="170"/>
              <w:jc w:val="center"/>
              <w:rPr>
                <w:rFonts w:cs="Arial"/>
                <w:color w:val="76923C" w:themeColor="accent3" w:themeShade="BF"/>
                <w:sz w:val="16"/>
                <w:szCs w:val="16"/>
                <w:lang w:val="eu-ES"/>
              </w:rPr>
            </w:pPr>
            <w:r w:rsidRPr="00E5188F">
              <w:rPr>
                <w:rFonts w:cs="Arial"/>
                <w:color w:val="76923C" w:themeColor="accent3" w:themeShade="BF"/>
                <w:sz w:val="16"/>
                <w:szCs w:val="16"/>
                <w:lang w:val="eu-ES"/>
              </w:rPr>
              <w:t>+%3,68</w:t>
            </w:r>
          </w:p>
        </w:tc>
        <w:tc>
          <w:tcPr>
            <w:tcW w:w="1949" w:type="pct"/>
            <w:tcBorders>
              <w:top w:val="single" w:sz="4" w:space="0" w:color="BFBFBF" w:themeColor="background1" w:themeShade="BF"/>
              <w:left w:val="single" w:sz="4" w:space="0" w:color="BFBFBF" w:themeColor="background1" w:themeShade="BF"/>
              <w:bottom w:val="nil"/>
            </w:tcBorders>
            <w:vAlign w:val="bottom"/>
            <w:hideMark/>
          </w:tcPr>
          <w:p w14:paraId="00CC9C1E" w14:textId="77777777" w:rsidR="004E1CF5" w:rsidRPr="00E5188F" w:rsidRDefault="004E1CF5" w:rsidP="003639E2">
            <w:pPr>
              <w:widowControl w:val="0"/>
              <w:spacing w:line="264" w:lineRule="auto"/>
              <w:ind w:right="170"/>
              <w:jc w:val="center"/>
              <w:rPr>
                <w:rFonts w:cs="Arial"/>
                <w:color w:val="76923C" w:themeColor="accent3" w:themeShade="BF"/>
                <w:sz w:val="16"/>
                <w:szCs w:val="16"/>
                <w:lang w:val="eu-ES"/>
              </w:rPr>
            </w:pPr>
            <w:r w:rsidRPr="00E5188F">
              <w:rPr>
                <w:rFonts w:cs="Arial"/>
                <w:color w:val="76923C" w:themeColor="accent3" w:themeShade="BF"/>
                <w:sz w:val="16"/>
                <w:szCs w:val="16"/>
                <w:lang w:val="eu-ES"/>
              </w:rPr>
              <w:t>+%6,55</w:t>
            </w:r>
          </w:p>
        </w:tc>
      </w:tr>
      <w:tr w:rsidR="004E1CF5" w:rsidRPr="00E5188F" w14:paraId="1007BF5A" w14:textId="77777777" w:rsidTr="003639E2">
        <w:trPr>
          <w:jc w:val="center"/>
        </w:trPr>
        <w:tc>
          <w:tcPr>
            <w:tcW w:w="1241" w:type="pct"/>
            <w:tcBorders>
              <w:top w:val="nil"/>
              <w:bottom w:val="single" w:sz="4" w:space="0" w:color="BFBFBF" w:themeColor="background1" w:themeShade="BF"/>
              <w:right w:val="single" w:sz="4" w:space="0" w:color="BFBFBF" w:themeColor="background1" w:themeShade="BF"/>
            </w:tcBorders>
            <w:vAlign w:val="bottom"/>
            <w:hideMark/>
          </w:tcPr>
          <w:p w14:paraId="10CFA39B"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Eraikuntza</w:t>
            </w:r>
          </w:p>
          <w:p w14:paraId="08C41D5F" w14:textId="77777777" w:rsidR="004E1CF5" w:rsidRPr="00E5188F" w:rsidRDefault="004E1CF5" w:rsidP="003639E2">
            <w:pPr>
              <w:widowControl w:val="0"/>
              <w:spacing w:line="264" w:lineRule="auto"/>
              <w:rPr>
                <w:rFonts w:cs="Arial"/>
                <w:sz w:val="16"/>
                <w:szCs w:val="16"/>
                <w:lang w:val="eu-ES"/>
              </w:rPr>
            </w:pPr>
            <w:r w:rsidRPr="00E5188F">
              <w:rPr>
                <w:rFonts w:cs="Arial"/>
                <w:sz w:val="16"/>
                <w:szCs w:val="16"/>
                <w:lang w:val="eu-ES"/>
              </w:rPr>
              <w:t>Zerbitzuak</w:t>
            </w:r>
          </w:p>
        </w:tc>
        <w:tc>
          <w:tcPr>
            <w:tcW w:w="1810"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66A7717E" w14:textId="77777777" w:rsidR="004E1CF5" w:rsidRPr="00E5188F" w:rsidRDefault="004E1CF5" w:rsidP="003639E2">
            <w:pPr>
              <w:widowControl w:val="0"/>
              <w:spacing w:line="264" w:lineRule="auto"/>
              <w:ind w:right="170"/>
              <w:jc w:val="center"/>
              <w:rPr>
                <w:rFonts w:cs="Arial"/>
                <w:color w:val="FF0000"/>
                <w:sz w:val="16"/>
                <w:szCs w:val="16"/>
                <w:lang w:val="eu-ES"/>
              </w:rPr>
            </w:pPr>
            <w:r w:rsidRPr="00E5188F">
              <w:rPr>
                <w:rFonts w:cs="Arial"/>
                <w:color w:val="FF0000"/>
                <w:sz w:val="16"/>
                <w:szCs w:val="16"/>
                <w:lang w:val="eu-ES"/>
              </w:rPr>
              <w:t>-%0,86</w:t>
            </w:r>
          </w:p>
          <w:p w14:paraId="40B9E084" w14:textId="77777777" w:rsidR="004E1CF5" w:rsidRPr="00E5188F" w:rsidRDefault="004E1CF5" w:rsidP="003639E2">
            <w:pPr>
              <w:widowControl w:val="0"/>
              <w:spacing w:line="264" w:lineRule="auto"/>
              <w:ind w:right="170"/>
              <w:jc w:val="center"/>
              <w:rPr>
                <w:rFonts w:cs="Arial"/>
                <w:color w:val="76923C" w:themeColor="accent3" w:themeShade="BF"/>
                <w:sz w:val="16"/>
                <w:szCs w:val="16"/>
                <w:lang w:val="eu-ES"/>
              </w:rPr>
            </w:pPr>
            <w:r w:rsidRPr="00E5188F">
              <w:rPr>
                <w:rFonts w:cs="Arial"/>
                <w:color w:val="76923C" w:themeColor="accent3" w:themeShade="BF"/>
                <w:sz w:val="16"/>
                <w:szCs w:val="16"/>
                <w:lang w:val="eu-ES"/>
              </w:rPr>
              <w:t>+%1,88</w:t>
            </w:r>
          </w:p>
        </w:tc>
        <w:tc>
          <w:tcPr>
            <w:tcW w:w="1949" w:type="pct"/>
            <w:tcBorders>
              <w:top w:val="nil"/>
              <w:left w:val="single" w:sz="4" w:space="0" w:color="BFBFBF" w:themeColor="background1" w:themeShade="BF"/>
              <w:bottom w:val="single" w:sz="4" w:space="0" w:color="BFBFBF" w:themeColor="background1" w:themeShade="BF"/>
            </w:tcBorders>
            <w:vAlign w:val="bottom"/>
            <w:hideMark/>
          </w:tcPr>
          <w:p w14:paraId="35E6F774" w14:textId="77777777" w:rsidR="004E1CF5" w:rsidRPr="00E5188F" w:rsidRDefault="004E1CF5" w:rsidP="003639E2">
            <w:pPr>
              <w:widowControl w:val="0"/>
              <w:spacing w:line="264" w:lineRule="auto"/>
              <w:ind w:right="284"/>
              <w:jc w:val="center"/>
              <w:rPr>
                <w:rFonts w:cs="Arial"/>
                <w:color w:val="FF0000"/>
                <w:sz w:val="16"/>
                <w:szCs w:val="16"/>
                <w:lang w:val="eu-ES"/>
              </w:rPr>
            </w:pPr>
            <w:r w:rsidRPr="00E5188F">
              <w:rPr>
                <w:rFonts w:cs="Arial"/>
                <w:color w:val="76923C" w:themeColor="accent3" w:themeShade="BF"/>
                <w:sz w:val="16"/>
                <w:szCs w:val="16"/>
                <w:lang w:val="eu-ES"/>
              </w:rPr>
              <w:t>+%2,83</w:t>
            </w:r>
          </w:p>
          <w:p w14:paraId="78AFEC43" w14:textId="77777777" w:rsidR="004E1CF5" w:rsidRPr="00E5188F" w:rsidRDefault="004E1CF5" w:rsidP="003639E2">
            <w:pPr>
              <w:widowControl w:val="0"/>
              <w:spacing w:line="264" w:lineRule="auto"/>
              <w:ind w:right="284"/>
              <w:jc w:val="center"/>
              <w:rPr>
                <w:rFonts w:cs="Arial"/>
                <w:color w:val="76923C" w:themeColor="accent3" w:themeShade="BF"/>
                <w:sz w:val="16"/>
                <w:szCs w:val="16"/>
                <w:lang w:val="eu-ES"/>
              </w:rPr>
            </w:pPr>
            <w:r w:rsidRPr="00E5188F">
              <w:rPr>
                <w:rFonts w:cs="Arial"/>
                <w:color w:val="76923C" w:themeColor="accent3" w:themeShade="BF"/>
                <w:sz w:val="16"/>
                <w:szCs w:val="16"/>
                <w:lang w:val="eu-ES"/>
              </w:rPr>
              <w:t>+%0,8</w:t>
            </w:r>
          </w:p>
        </w:tc>
      </w:tr>
      <w:tr w:rsidR="004E1CF5" w:rsidRPr="00E5188F" w14:paraId="7D6ADFF4" w14:textId="77777777" w:rsidTr="003639E2">
        <w:trPr>
          <w:jc w:val="center"/>
        </w:trPr>
        <w:tc>
          <w:tcPr>
            <w:tcW w:w="1241"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1444A0A9" w14:textId="77777777" w:rsidR="004E1CF5" w:rsidRPr="00E5188F" w:rsidRDefault="004E1CF5" w:rsidP="003639E2">
            <w:pPr>
              <w:widowControl w:val="0"/>
              <w:spacing w:line="264" w:lineRule="auto"/>
              <w:rPr>
                <w:rFonts w:cs="Arial"/>
                <w:b/>
                <w:sz w:val="16"/>
                <w:szCs w:val="16"/>
                <w:lang w:val="eu-ES"/>
              </w:rPr>
            </w:pPr>
            <w:r w:rsidRPr="00E5188F">
              <w:rPr>
                <w:rFonts w:cs="Arial"/>
                <w:b/>
                <w:sz w:val="16"/>
                <w:szCs w:val="16"/>
                <w:lang w:val="eu-ES"/>
              </w:rPr>
              <w:t>GUZTIRA</w:t>
            </w:r>
          </w:p>
        </w:tc>
        <w:tc>
          <w:tcPr>
            <w:tcW w:w="18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27D43961" w14:textId="77777777" w:rsidR="004E1CF5" w:rsidRPr="00E5188F" w:rsidRDefault="004E1CF5" w:rsidP="003639E2">
            <w:pPr>
              <w:widowControl w:val="0"/>
              <w:spacing w:line="264" w:lineRule="auto"/>
              <w:ind w:right="284"/>
              <w:jc w:val="center"/>
              <w:rPr>
                <w:rFonts w:cs="Arial"/>
                <w:b/>
                <w:color w:val="76923C" w:themeColor="accent3" w:themeShade="BF"/>
                <w:sz w:val="16"/>
                <w:szCs w:val="16"/>
                <w:lang w:val="eu-ES"/>
              </w:rPr>
            </w:pPr>
            <w:r w:rsidRPr="00E5188F">
              <w:rPr>
                <w:rFonts w:cs="Arial"/>
                <w:b/>
                <w:color w:val="76923C" w:themeColor="accent3" w:themeShade="BF"/>
                <w:sz w:val="16"/>
                <w:szCs w:val="16"/>
                <w:lang w:val="eu-ES"/>
              </w:rPr>
              <w:t>+%2,50</w:t>
            </w:r>
          </w:p>
        </w:tc>
        <w:tc>
          <w:tcPr>
            <w:tcW w:w="1949"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14:paraId="13AA0ABE" w14:textId="77777777" w:rsidR="004E1CF5" w:rsidRPr="00E5188F" w:rsidRDefault="004E1CF5" w:rsidP="003639E2">
            <w:pPr>
              <w:widowControl w:val="0"/>
              <w:spacing w:line="264" w:lineRule="auto"/>
              <w:ind w:right="284"/>
              <w:jc w:val="center"/>
              <w:rPr>
                <w:rFonts w:cs="Arial"/>
                <w:b/>
                <w:color w:val="76923C" w:themeColor="accent3" w:themeShade="BF"/>
                <w:sz w:val="16"/>
                <w:szCs w:val="16"/>
                <w:lang w:val="eu-ES"/>
              </w:rPr>
            </w:pPr>
            <w:r w:rsidRPr="00E5188F">
              <w:rPr>
                <w:rFonts w:cs="Arial"/>
                <w:b/>
                <w:color w:val="76923C" w:themeColor="accent3" w:themeShade="BF"/>
                <w:sz w:val="16"/>
                <w:szCs w:val="16"/>
                <w:lang w:val="eu-ES"/>
              </w:rPr>
              <w:t>+%3,97</w:t>
            </w:r>
          </w:p>
        </w:tc>
      </w:tr>
    </w:tbl>
    <w:p w14:paraId="081E980B" w14:textId="77777777" w:rsidR="004E1CF5" w:rsidRPr="00E5188F" w:rsidRDefault="004E1CF5" w:rsidP="004E1CF5">
      <w:pPr>
        <w:spacing w:line="264" w:lineRule="auto"/>
        <w:rPr>
          <w:snapToGrid w:val="0"/>
          <w:lang w:val="eu-ES"/>
        </w:rPr>
      </w:pPr>
    </w:p>
    <w:p w14:paraId="18BB8FFA" w14:textId="08BC74C9"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44" w:name="_Toc450119734"/>
      <w:bookmarkStart w:id="545" w:name="_Toc516567982"/>
      <w:bookmarkStart w:id="546" w:name="_Toc518382917"/>
      <w:r w:rsidRPr="00E5188F">
        <w:rPr>
          <w:rFonts w:eastAsia="Times New Roman" w:cs="Arial"/>
          <w:bCs/>
          <w:color w:val="5F5F5F"/>
          <w:sz w:val="18"/>
          <w:szCs w:val="18"/>
          <w:lang w:val="eu-ES" w:eastAsia="es-ES"/>
        </w:rPr>
        <w:t>2.</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Cuadro_2.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2</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Taula</w:t>
      </w:r>
      <w:r w:rsidRPr="00E5188F">
        <w:rPr>
          <w:rFonts w:eastAsia="Times New Roman" w:cs="Arial"/>
          <w:bCs/>
          <w:color w:val="5F5F5F"/>
          <w:sz w:val="18"/>
          <w:szCs w:val="18"/>
          <w:lang w:val="eu-ES" w:eastAsia="es-ES"/>
        </w:rPr>
        <w:tab/>
        <w:t>AURREIKUSITAKO FAKTURAZIO ETA ENPLEGUAREN BILAKAERAREN FORMA JURIDIKOAREN ARABERAKO ANALISIA 2016-201</w:t>
      </w:r>
      <w:bookmarkEnd w:id="544"/>
      <w:r w:rsidRPr="00E5188F">
        <w:rPr>
          <w:rFonts w:eastAsia="Times New Roman" w:cs="Arial"/>
          <w:bCs/>
          <w:color w:val="5F5F5F"/>
          <w:sz w:val="18"/>
          <w:szCs w:val="18"/>
          <w:lang w:val="eu-ES" w:eastAsia="es-ES"/>
        </w:rPr>
        <w:t>7</w:t>
      </w:r>
      <w:bookmarkEnd w:id="545"/>
      <w:bookmarkEnd w:id="546"/>
    </w:p>
    <w:tbl>
      <w:tblPr>
        <w:tblW w:w="5000" w:type="pct"/>
        <w:jc w:val="center"/>
        <w:tblLook w:val="04A0" w:firstRow="1" w:lastRow="0" w:firstColumn="1" w:lastColumn="0" w:noHBand="0" w:noVBand="1"/>
      </w:tblPr>
      <w:tblGrid>
        <w:gridCol w:w="2294"/>
        <w:gridCol w:w="3255"/>
        <w:gridCol w:w="11"/>
        <w:gridCol w:w="3502"/>
      </w:tblGrid>
      <w:tr w:rsidR="004E1CF5" w:rsidRPr="00E5188F" w14:paraId="2C4256FC" w14:textId="77777777" w:rsidTr="003639E2">
        <w:trPr>
          <w:jc w:val="center"/>
        </w:trPr>
        <w:tc>
          <w:tcPr>
            <w:tcW w:w="1266"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6E8F2336" w14:textId="77777777" w:rsidR="004E1CF5" w:rsidRPr="00E5188F" w:rsidRDefault="004E1CF5" w:rsidP="003639E2">
            <w:pPr>
              <w:widowControl w:val="0"/>
              <w:spacing w:line="264" w:lineRule="auto"/>
              <w:jc w:val="center"/>
              <w:rPr>
                <w:rFonts w:cs="Arial"/>
                <w:b/>
                <w:sz w:val="16"/>
                <w:szCs w:val="16"/>
                <w:lang w:val="eu-ES"/>
              </w:rPr>
            </w:pPr>
          </w:p>
        </w:tc>
        <w:tc>
          <w:tcPr>
            <w:tcW w:w="3734" w:type="pct"/>
            <w:gridSpan w:val="3"/>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0446D412"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2016 – 2017 Bilakaera</w:t>
            </w:r>
          </w:p>
        </w:tc>
      </w:tr>
      <w:tr w:rsidR="004E1CF5" w:rsidRPr="00E5188F" w14:paraId="0A1EC83E" w14:textId="77777777" w:rsidTr="003639E2">
        <w:trPr>
          <w:jc w:val="center"/>
        </w:trPr>
        <w:tc>
          <w:tcPr>
            <w:tcW w:w="1266"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080FCDFA" w14:textId="77777777" w:rsidR="004E1CF5" w:rsidRPr="00E5188F" w:rsidRDefault="004E1CF5" w:rsidP="003639E2">
            <w:pPr>
              <w:spacing w:line="264" w:lineRule="auto"/>
              <w:rPr>
                <w:rFonts w:cs="Arial"/>
                <w:b/>
                <w:sz w:val="16"/>
                <w:szCs w:val="16"/>
                <w:lang w:val="eu-ES"/>
              </w:rPr>
            </w:pPr>
          </w:p>
        </w:tc>
        <w:tc>
          <w:tcPr>
            <w:tcW w:w="179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14:paraId="615DADC9"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Enpleguak</w:t>
            </w:r>
          </w:p>
        </w:tc>
        <w:tc>
          <w:tcPr>
            <w:tcW w:w="193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61E0DA2D"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Enpleguak</w:t>
            </w:r>
          </w:p>
        </w:tc>
      </w:tr>
      <w:tr w:rsidR="004E1CF5" w:rsidRPr="00E5188F" w14:paraId="77F042EA" w14:textId="77777777" w:rsidTr="003639E2">
        <w:trPr>
          <w:jc w:val="center"/>
        </w:trPr>
        <w:tc>
          <w:tcPr>
            <w:tcW w:w="1266" w:type="pct"/>
            <w:tcBorders>
              <w:top w:val="single" w:sz="4" w:space="0" w:color="BFBFBF" w:themeColor="background1" w:themeShade="BF"/>
              <w:bottom w:val="nil"/>
              <w:right w:val="single" w:sz="4" w:space="0" w:color="BFBFBF" w:themeColor="background1" w:themeShade="BF"/>
            </w:tcBorders>
            <w:vAlign w:val="bottom"/>
            <w:hideMark/>
          </w:tcPr>
          <w:p w14:paraId="59F4A878" w14:textId="77777777" w:rsidR="004E1CF5" w:rsidRPr="00E5188F" w:rsidRDefault="004E1CF5" w:rsidP="003639E2">
            <w:pPr>
              <w:spacing w:line="264" w:lineRule="auto"/>
              <w:rPr>
                <w:rFonts w:cs="Arial"/>
                <w:color w:val="000000"/>
                <w:sz w:val="16"/>
                <w:szCs w:val="16"/>
                <w:lang w:val="eu-ES"/>
              </w:rPr>
            </w:pPr>
            <w:r w:rsidRPr="00E5188F">
              <w:rPr>
                <w:rFonts w:cs="Arial"/>
                <w:color w:val="000000"/>
                <w:sz w:val="16"/>
                <w:szCs w:val="16"/>
                <w:lang w:val="eu-ES"/>
              </w:rPr>
              <w:t>Koop.</w:t>
            </w:r>
          </w:p>
        </w:tc>
        <w:tc>
          <w:tcPr>
            <w:tcW w:w="1802" w:type="pct"/>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14:paraId="19EFFB68" w14:textId="77777777" w:rsidR="004E1CF5" w:rsidRPr="00E5188F" w:rsidRDefault="004E1CF5" w:rsidP="003639E2">
            <w:pPr>
              <w:widowControl w:val="0"/>
              <w:spacing w:line="264" w:lineRule="auto"/>
              <w:ind w:right="284"/>
              <w:jc w:val="center"/>
              <w:rPr>
                <w:rFonts w:cs="Arial"/>
                <w:color w:val="76923C" w:themeColor="accent3" w:themeShade="BF"/>
                <w:sz w:val="16"/>
                <w:szCs w:val="16"/>
                <w:lang w:val="eu-ES"/>
              </w:rPr>
            </w:pPr>
            <w:r w:rsidRPr="00E5188F">
              <w:rPr>
                <w:rFonts w:cs="Arial"/>
                <w:color w:val="76923C" w:themeColor="accent3" w:themeShade="BF"/>
                <w:sz w:val="16"/>
                <w:szCs w:val="16"/>
                <w:lang w:val="eu-ES"/>
              </w:rPr>
              <w:t>+%2,59</w:t>
            </w:r>
          </w:p>
        </w:tc>
        <w:tc>
          <w:tcPr>
            <w:tcW w:w="1932"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14:paraId="268C8945" w14:textId="77777777" w:rsidR="004E1CF5" w:rsidRPr="00E5188F" w:rsidRDefault="004E1CF5" w:rsidP="003639E2">
            <w:pPr>
              <w:widowControl w:val="0"/>
              <w:spacing w:line="264" w:lineRule="auto"/>
              <w:ind w:right="284"/>
              <w:jc w:val="center"/>
              <w:rPr>
                <w:rFonts w:cs="Arial"/>
                <w:color w:val="76923C" w:themeColor="accent3" w:themeShade="BF"/>
                <w:sz w:val="16"/>
                <w:szCs w:val="16"/>
                <w:lang w:val="eu-ES"/>
              </w:rPr>
            </w:pPr>
            <w:r w:rsidRPr="00E5188F">
              <w:rPr>
                <w:rFonts w:cs="Arial"/>
                <w:color w:val="76923C" w:themeColor="accent3" w:themeShade="BF"/>
                <w:sz w:val="16"/>
                <w:szCs w:val="16"/>
                <w:lang w:val="eu-ES"/>
              </w:rPr>
              <w:t>+%3,85</w:t>
            </w:r>
          </w:p>
          <w:p w14:paraId="787AD04A" w14:textId="77777777" w:rsidR="004E1CF5" w:rsidRPr="00E5188F" w:rsidRDefault="004E1CF5" w:rsidP="003639E2">
            <w:pPr>
              <w:widowControl w:val="0"/>
              <w:spacing w:line="264" w:lineRule="auto"/>
              <w:ind w:right="284"/>
              <w:jc w:val="center"/>
              <w:rPr>
                <w:rFonts w:cs="Arial"/>
                <w:color w:val="76923C" w:themeColor="accent3" w:themeShade="BF"/>
                <w:sz w:val="16"/>
                <w:szCs w:val="16"/>
                <w:lang w:val="eu-ES"/>
              </w:rPr>
            </w:pPr>
            <w:r w:rsidRPr="00E5188F">
              <w:rPr>
                <w:rFonts w:cs="Arial"/>
                <w:color w:val="76923C" w:themeColor="accent3" w:themeShade="BF"/>
                <w:sz w:val="16"/>
                <w:szCs w:val="16"/>
                <w:lang w:val="eu-ES"/>
              </w:rPr>
              <w:t>+%6,28</w:t>
            </w:r>
          </w:p>
          <w:p w14:paraId="1A9597E1" w14:textId="77777777" w:rsidR="004E1CF5" w:rsidRPr="00E5188F" w:rsidRDefault="004E1CF5" w:rsidP="003639E2">
            <w:pPr>
              <w:widowControl w:val="0"/>
              <w:spacing w:line="264" w:lineRule="auto"/>
              <w:ind w:right="284"/>
              <w:jc w:val="center"/>
              <w:rPr>
                <w:rFonts w:cs="Arial"/>
                <w:b/>
                <w:color w:val="76923C" w:themeColor="accent3" w:themeShade="BF"/>
                <w:sz w:val="16"/>
                <w:szCs w:val="16"/>
                <w:lang w:val="eu-ES"/>
              </w:rPr>
            </w:pPr>
            <w:r w:rsidRPr="00E5188F">
              <w:rPr>
                <w:rFonts w:cs="Arial"/>
                <w:color w:val="76923C" w:themeColor="accent3" w:themeShade="BF"/>
                <w:sz w:val="16"/>
                <w:szCs w:val="16"/>
                <w:lang w:val="eu-ES"/>
              </w:rPr>
              <w:t>+%4,97</w:t>
            </w:r>
          </w:p>
        </w:tc>
      </w:tr>
      <w:tr w:rsidR="004E1CF5" w:rsidRPr="00E5188F" w14:paraId="4F9A3B8F" w14:textId="77777777" w:rsidTr="003639E2">
        <w:trPr>
          <w:jc w:val="center"/>
        </w:trPr>
        <w:tc>
          <w:tcPr>
            <w:tcW w:w="1266" w:type="pct"/>
            <w:tcBorders>
              <w:top w:val="nil"/>
              <w:bottom w:val="single" w:sz="4" w:space="0" w:color="BFBFBF" w:themeColor="background1" w:themeShade="BF"/>
              <w:right w:val="single" w:sz="4" w:space="0" w:color="BFBFBF" w:themeColor="background1" w:themeShade="BF"/>
            </w:tcBorders>
            <w:vAlign w:val="bottom"/>
            <w:hideMark/>
          </w:tcPr>
          <w:p w14:paraId="57440357" w14:textId="77777777" w:rsidR="004E1CF5" w:rsidRPr="00E5188F" w:rsidRDefault="004E1CF5" w:rsidP="003639E2">
            <w:pPr>
              <w:spacing w:line="264" w:lineRule="auto"/>
              <w:rPr>
                <w:rFonts w:cs="Arial"/>
                <w:color w:val="000000"/>
                <w:sz w:val="16"/>
                <w:szCs w:val="16"/>
                <w:lang w:val="eu-ES"/>
              </w:rPr>
            </w:pPr>
            <w:r w:rsidRPr="00E5188F">
              <w:rPr>
                <w:rFonts w:cs="Arial"/>
                <w:color w:val="000000"/>
                <w:sz w:val="16"/>
                <w:szCs w:val="16"/>
                <w:lang w:val="eu-ES"/>
              </w:rPr>
              <w:t>L.S.A.</w:t>
            </w:r>
          </w:p>
          <w:p w14:paraId="67411604" w14:textId="77777777" w:rsidR="004E1CF5" w:rsidRPr="00E5188F" w:rsidRDefault="004E1CF5" w:rsidP="003639E2">
            <w:pPr>
              <w:spacing w:line="264" w:lineRule="auto"/>
              <w:rPr>
                <w:rFonts w:cs="Arial"/>
                <w:color w:val="000000"/>
                <w:sz w:val="16"/>
                <w:szCs w:val="16"/>
                <w:lang w:val="eu-ES"/>
              </w:rPr>
            </w:pPr>
            <w:r w:rsidRPr="00E5188F">
              <w:rPr>
                <w:rFonts w:cs="Arial"/>
                <w:color w:val="000000"/>
                <w:sz w:val="16"/>
                <w:szCs w:val="16"/>
                <w:lang w:val="eu-ES"/>
              </w:rPr>
              <w:t>L.S.M.</w:t>
            </w:r>
          </w:p>
        </w:tc>
        <w:tc>
          <w:tcPr>
            <w:tcW w:w="1802"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46F6897E" w14:textId="77777777" w:rsidR="004E1CF5" w:rsidRPr="00E5188F" w:rsidRDefault="004E1CF5" w:rsidP="003639E2">
            <w:pPr>
              <w:widowControl w:val="0"/>
              <w:spacing w:line="264" w:lineRule="auto"/>
              <w:ind w:right="284"/>
              <w:jc w:val="center"/>
              <w:rPr>
                <w:rFonts w:cs="Arial"/>
                <w:color w:val="76923C" w:themeColor="accent3" w:themeShade="BF"/>
                <w:sz w:val="16"/>
                <w:szCs w:val="16"/>
                <w:lang w:val="eu-ES"/>
              </w:rPr>
            </w:pPr>
            <w:r w:rsidRPr="00E5188F">
              <w:rPr>
                <w:rFonts w:cs="Arial"/>
                <w:color w:val="76923C" w:themeColor="accent3" w:themeShade="BF"/>
                <w:sz w:val="16"/>
                <w:szCs w:val="16"/>
                <w:lang w:val="eu-ES"/>
              </w:rPr>
              <w:t>+%1,27</w:t>
            </w:r>
          </w:p>
          <w:p w14:paraId="7B059224" w14:textId="77777777" w:rsidR="004E1CF5" w:rsidRPr="00E5188F" w:rsidRDefault="004E1CF5" w:rsidP="003639E2">
            <w:pPr>
              <w:spacing w:line="264" w:lineRule="auto"/>
              <w:ind w:right="284"/>
              <w:jc w:val="center"/>
              <w:rPr>
                <w:rFonts w:cs="Arial"/>
                <w:color w:val="FF0000"/>
                <w:sz w:val="16"/>
                <w:szCs w:val="16"/>
                <w:lang w:val="eu-ES"/>
              </w:rPr>
            </w:pPr>
            <w:r w:rsidRPr="00E5188F">
              <w:rPr>
                <w:rFonts w:cs="Arial"/>
                <w:color w:val="76923C" w:themeColor="accent3" w:themeShade="BF"/>
                <w:sz w:val="16"/>
                <w:szCs w:val="16"/>
                <w:lang w:val="eu-ES"/>
              </w:rPr>
              <w:t>+%2,00</w:t>
            </w:r>
          </w:p>
        </w:tc>
        <w:tc>
          <w:tcPr>
            <w:tcW w:w="1932" w:type="pct"/>
            <w:vMerge/>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14:paraId="1FC47A72" w14:textId="77777777" w:rsidR="004E1CF5" w:rsidRPr="00E5188F" w:rsidRDefault="004E1CF5" w:rsidP="003639E2">
            <w:pPr>
              <w:spacing w:line="264" w:lineRule="auto"/>
              <w:rPr>
                <w:rFonts w:cs="Arial"/>
                <w:color w:val="FF0000"/>
                <w:sz w:val="16"/>
                <w:szCs w:val="16"/>
                <w:lang w:val="eu-ES"/>
              </w:rPr>
            </w:pPr>
          </w:p>
        </w:tc>
      </w:tr>
      <w:tr w:rsidR="004E1CF5" w:rsidRPr="00E5188F" w14:paraId="1667ABAB" w14:textId="77777777" w:rsidTr="003639E2">
        <w:trPr>
          <w:jc w:val="center"/>
        </w:trPr>
        <w:tc>
          <w:tcPr>
            <w:tcW w:w="1266"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6AEBB61D" w14:textId="77777777" w:rsidR="004E1CF5" w:rsidRPr="00E5188F" w:rsidRDefault="004E1CF5" w:rsidP="003639E2">
            <w:pPr>
              <w:widowControl w:val="0"/>
              <w:spacing w:line="264" w:lineRule="auto"/>
              <w:rPr>
                <w:rFonts w:cs="Arial"/>
                <w:b/>
                <w:sz w:val="16"/>
                <w:szCs w:val="16"/>
                <w:lang w:val="eu-ES"/>
              </w:rPr>
            </w:pPr>
            <w:r w:rsidRPr="00E5188F">
              <w:rPr>
                <w:rFonts w:cs="Arial"/>
                <w:b/>
                <w:sz w:val="16"/>
                <w:szCs w:val="16"/>
                <w:lang w:val="eu-ES"/>
              </w:rPr>
              <w:t>GUZTIRA</w:t>
            </w:r>
          </w:p>
        </w:tc>
        <w:tc>
          <w:tcPr>
            <w:tcW w:w="18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6FB65637" w14:textId="77777777" w:rsidR="004E1CF5" w:rsidRPr="00E5188F" w:rsidRDefault="004E1CF5" w:rsidP="003639E2">
            <w:pPr>
              <w:widowControl w:val="0"/>
              <w:spacing w:line="264" w:lineRule="auto"/>
              <w:ind w:right="284"/>
              <w:jc w:val="center"/>
              <w:rPr>
                <w:rFonts w:cs="Arial"/>
                <w:b/>
                <w:color w:val="76923C" w:themeColor="accent3" w:themeShade="BF"/>
                <w:sz w:val="16"/>
                <w:szCs w:val="16"/>
                <w:lang w:val="eu-ES"/>
              </w:rPr>
            </w:pPr>
            <w:r w:rsidRPr="00E5188F">
              <w:rPr>
                <w:rFonts w:cs="Arial"/>
                <w:b/>
                <w:color w:val="76923C" w:themeColor="accent3" w:themeShade="BF"/>
                <w:sz w:val="16"/>
                <w:szCs w:val="16"/>
                <w:lang w:val="eu-ES"/>
              </w:rPr>
              <w:t>+%2,50</w:t>
            </w:r>
          </w:p>
        </w:tc>
        <w:tc>
          <w:tcPr>
            <w:tcW w:w="1932"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14:paraId="41167A89" w14:textId="77777777" w:rsidR="004E1CF5" w:rsidRPr="00E5188F" w:rsidRDefault="004E1CF5" w:rsidP="003639E2">
            <w:pPr>
              <w:widowControl w:val="0"/>
              <w:spacing w:line="264" w:lineRule="auto"/>
              <w:ind w:right="284"/>
              <w:jc w:val="center"/>
              <w:rPr>
                <w:rFonts w:cs="Arial"/>
                <w:b/>
                <w:color w:val="76923C" w:themeColor="accent3" w:themeShade="BF"/>
                <w:sz w:val="16"/>
                <w:szCs w:val="16"/>
                <w:lang w:val="eu-ES"/>
              </w:rPr>
            </w:pPr>
            <w:r w:rsidRPr="00E5188F">
              <w:rPr>
                <w:rFonts w:cs="Arial"/>
                <w:b/>
                <w:color w:val="76923C" w:themeColor="accent3" w:themeShade="BF"/>
                <w:sz w:val="16"/>
                <w:szCs w:val="16"/>
                <w:lang w:val="eu-ES"/>
              </w:rPr>
              <w:t>+%3,97</w:t>
            </w:r>
          </w:p>
        </w:tc>
      </w:tr>
    </w:tbl>
    <w:p w14:paraId="2231870E" w14:textId="77777777" w:rsidR="004E1CF5" w:rsidRPr="00E5188F" w:rsidRDefault="004E1CF5" w:rsidP="004E1CF5">
      <w:pPr>
        <w:spacing w:line="264" w:lineRule="auto"/>
        <w:rPr>
          <w:i/>
          <w:lang w:val="eu-ES"/>
        </w:rPr>
      </w:pPr>
    </w:p>
    <w:p w14:paraId="6116E5F2" w14:textId="2B389375"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47" w:name="_Toc450119735"/>
      <w:bookmarkStart w:id="548" w:name="_Toc516567983"/>
      <w:bookmarkStart w:id="549" w:name="_Toc518382918"/>
      <w:r w:rsidRPr="00E5188F">
        <w:rPr>
          <w:rFonts w:eastAsia="Times New Roman" w:cs="Arial"/>
          <w:bCs/>
          <w:color w:val="5F5F5F"/>
          <w:sz w:val="18"/>
          <w:szCs w:val="18"/>
          <w:lang w:val="eu-ES" w:eastAsia="es-ES"/>
        </w:rPr>
        <w:t>2.</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Cuadro_2.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3</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Taula </w:t>
      </w:r>
      <w:r w:rsidRPr="00E5188F">
        <w:rPr>
          <w:rFonts w:eastAsia="Times New Roman" w:cs="Arial"/>
          <w:bCs/>
          <w:color w:val="5F5F5F"/>
          <w:sz w:val="18"/>
          <w:szCs w:val="18"/>
          <w:lang w:val="eu-ES" w:eastAsia="es-ES"/>
        </w:rPr>
        <w:tab/>
        <w:t>LURRALDE HISTORIKOEN ARABERAKO ANALISIA. AURREIKUSITAKO FAKTURAZIO ETA ENPLEGUAREN BILAKAERA 2016-201</w:t>
      </w:r>
      <w:bookmarkEnd w:id="547"/>
      <w:r w:rsidRPr="00E5188F">
        <w:rPr>
          <w:rFonts w:eastAsia="Times New Roman" w:cs="Arial"/>
          <w:bCs/>
          <w:color w:val="5F5F5F"/>
          <w:sz w:val="18"/>
          <w:szCs w:val="18"/>
          <w:lang w:val="eu-ES" w:eastAsia="es-ES"/>
        </w:rPr>
        <w:t>7</w:t>
      </w:r>
      <w:bookmarkEnd w:id="548"/>
      <w:bookmarkEnd w:id="549"/>
    </w:p>
    <w:tbl>
      <w:tblPr>
        <w:tblW w:w="5000" w:type="pct"/>
        <w:jc w:val="center"/>
        <w:tblLook w:val="04A0" w:firstRow="1" w:lastRow="0" w:firstColumn="1" w:lastColumn="0" w:noHBand="0" w:noVBand="1"/>
      </w:tblPr>
      <w:tblGrid>
        <w:gridCol w:w="2294"/>
        <w:gridCol w:w="3255"/>
        <w:gridCol w:w="11"/>
        <w:gridCol w:w="3502"/>
      </w:tblGrid>
      <w:tr w:rsidR="004E1CF5" w:rsidRPr="00E5188F" w14:paraId="78F41857" w14:textId="77777777" w:rsidTr="003639E2">
        <w:trPr>
          <w:jc w:val="center"/>
        </w:trPr>
        <w:tc>
          <w:tcPr>
            <w:tcW w:w="1266"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6806827" w14:textId="77777777" w:rsidR="004E1CF5" w:rsidRPr="00E5188F" w:rsidRDefault="004E1CF5" w:rsidP="003639E2">
            <w:pPr>
              <w:widowControl w:val="0"/>
              <w:spacing w:line="264" w:lineRule="auto"/>
              <w:jc w:val="center"/>
              <w:rPr>
                <w:rFonts w:cs="Arial"/>
                <w:b/>
                <w:sz w:val="16"/>
                <w:szCs w:val="16"/>
                <w:lang w:val="eu-ES"/>
              </w:rPr>
            </w:pPr>
          </w:p>
        </w:tc>
        <w:tc>
          <w:tcPr>
            <w:tcW w:w="3734" w:type="pct"/>
            <w:gridSpan w:val="3"/>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72887F2"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2016 – 2017 Bilakaera</w:t>
            </w:r>
          </w:p>
        </w:tc>
      </w:tr>
      <w:tr w:rsidR="004E1CF5" w:rsidRPr="00E5188F" w14:paraId="6F5D6758" w14:textId="77777777" w:rsidTr="003639E2">
        <w:trPr>
          <w:jc w:val="center"/>
        </w:trPr>
        <w:tc>
          <w:tcPr>
            <w:tcW w:w="1266"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4756C21B" w14:textId="77777777" w:rsidR="004E1CF5" w:rsidRPr="00E5188F" w:rsidRDefault="004E1CF5" w:rsidP="003639E2">
            <w:pPr>
              <w:spacing w:line="264" w:lineRule="auto"/>
              <w:rPr>
                <w:rFonts w:cs="Arial"/>
                <w:b/>
                <w:sz w:val="16"/>
                <w:szCs w:val="16"/>
                <w:lang w:val="eu-ES"/>
              </w:rPr>
            </w:pPr>
          </w:p>
        </w:tc>
        <w:tc>
          <w:tcPr>
            <w:tcW w:w="179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hideMark/>
          </w:tcPr>
          <w:p w14:paraId="6661736D"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Enpleguak</w:t>
            </w:r>
          </w:p>
        </w:tc>
        <w:tc>
          <w:tcPr>
            <w:tcW w:w="193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39612D6"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Enpleguak</w:t>
            </w:r>
          </w:p>
        </w:tc>
      </w:tr>
      <w:tr w:rsidR="004E1CF5" w:rsidRPr="00E5188F" w14:paraId="77D10664" w14:textId="77777777" w:rsidTr="003639E2">
        <w:trPr>
          <w:jc w:val="center"/>
        </w:trPr>
        <w:tc>
          <w:tcPr>
            <w:tcW w:w="1266" w:type="pct"/>
            <w:tcBorders>
              <w:top w:val="single" w:sz="4" w:space="0" w:color="BFBFBF" w:themeColor="background1" w:themeShade="BF"/>
              <w:bottom w:val="nil"/>
              <w:right w:val="single" w:sz="4" w:space="0" w:color="BFBFBF" w:themeColor="background1" w:themeShade="BF"/>
            </w:tcBorders>
            <w:vAlign w:val="bottom"/>
            <w:hideMark/>
          </w:tcPr>
          <w:p w14:paraId="6D527F5F" w14:textId="77777777" w:rsidR="004E1CF5" w:rsidRPr="00E5188F" w:rsidRDefault="004E1CF5" w:rsidP="003639E2">
            <w:pPr>
              <w:spacing w:line="264" w:lineRule="auto"/>
              <w:rPr>
                <w:rFonts w:cs="Arial"/>
                <w:color w:val="000000"/>
                <w:sz w:val="16"/>
                <w:szCs w:val="16"/>
                <w:lang w:val="eu-ES"/>
              </w:rPr>
            </w:pPr>
            <w:r w:rsidRPr="00E5188F">
              <w:rPr>
                <w:rFonts w:cs="Arial"/>
                <w:color w:val="000000"/>
                <w:sz w:val="16"/>
                <w:szCs w:val="16"/>
                <w:lang w:val="eu-ES"/>
              </w:rPr>
              <w:t>Araba</w:t>
            </w:r>
          </w:p>
        </w:tc>
        <w:tc>
          <w:tcPr>
            <w:tcW w:w="1802" w:type="pct"/>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hideMark/>
          </w:tcPr>
          <w:p w14:paraId="10ED48A4" w14:textId="77777777" w:rsidR="004E1CF5" w:rsidRPr="00E5188F" w:rsidRDefault="004E1CF5" w:rsidP="003639E2">
            <w:pPr>
              <w:widowControl w:val="0"/>
              <w:spacing w:line="264" w:lineRule="auto"/>
              <w:ind w:right="284"/>
              <w:jc w:val="center"/>
              <w:rPr>
                <w:rFonts w:cs="Arial"/>
                <w:color w:val="76923C" w:themeColor="accent3" w:themeShade="BF"/>
                <w:sz w:val="16"/>
                <w:szCs w:val="16"/>
                <w:lang w:val="eu-ES"/>
              </w:rPr>
            </w:pPr>
            <w:r w:rsidRPr="00E5188F">
              <w:rPr>
                <w:rFonts w:cs="Arial"/>
                <w:color w:val="76923C" w:themeColor="accent3" w:themeShade="BF"/>
                <w:sz w:val="16"/>
                <w:szCs w:val="16"/>
                <w:lang w:val="eu-ES"/>
              </w:rPr>
              <w:t>+%3,31</w:t>
            </w:r>
          </w:p>
        </w:tc>
        <w:tc>
          <w:tcPr>
            <w:tcW w:w="1932"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14:paraId="7A08690E" w14:textId="77777777" w:rsidR="004E1CF5" w:rsidRPr="00E5188F" w:rsidRDefault="004E1CF5" w:rsidP="003639E2">
            <w:pPr>
              <w:widowControl w:val="0"/>
              <w:spacing w:line="264" w:lineRule="auto"/>
              <w:ind w:right="284"/>
              <w:jc w:val="center"/>
              <w:rPr>
                <w:rFonts w:cs="Arial"/>
                <w:color w:val="76923C" w:themeColor="accent3" w:themeShade="BF"/>
                <w:sz w:val="16"/>
                <w:szCs w:val="16"/>
                <w:lang w:val="eu-ES"/>
              </w:rPr>
            </w:pPr>
            <w:r w:rsidRPr="00E5188F">
              <w:rPr>
                <w:rFonts w:cs="Arial"/>
                <w:color w:val="76923C" w:themeColor="accent3" w:themeShade="BF"/>
                <w:sz w:val="16"/>
                <w:szCs w:val="16"/>
                <w:lang w:val="eu-ES"/>
              </w:rPr>
              <w:t>+%2,63</w:t>
            </w:r>
          </w:p>
          <w:p w14:paraId="2FB3481B" w14:textId="77777777" w:rsidR="004E1CF5" w:rsidRPr="00E5188F" w:rsidRDefault="004E1CF5" w:rsidP="003639E2">
            <w:pPr>
              <w:widowControl w:val="0"/>
              <w:spacing w:line="264" w:lineRule="auto"/>
              <w:ind w:right="284"/>
              <w:jc w:val="center"/>
              <w:rPr>
                <w:rFonts w:cs="Arial"/>
                <w:color w:val="76923C" w:themeColor="accent3" w:themeShade="BF"/>
                <w:sz w:val="16"/>
                <w:szCs w:val="16"/>
                <w:lang w:val="eu-ES"/>
              </w:rPr>
            </w:pPr>
            <w:r w:rsidRPr="00E5188F">
              <w:rPr>
                <w:rFonts w:cs="Arial"/>
                <w:color w:val="76923C" w:themeColor="accent3" w:themeShade="BF"/>
                <w:sz w:val="16"/>
                <w:szCs w:val="16"/>
                <w:lang w:val="eu-ES"/>
              </w:rPr>
              <w:t>+%3,87</w:t>
            </w:r>
          </w:p>
          <w:p w14:paraId="0BE1FDC4" w14:textId="77777777" w:rsidR="004E1CF5" w:rsidRPr="00E5188F" w:rsidRDefault="004E1CF5" w:rsidP="003639E2">
            <w:pPr>
              <w:spacing w:line="264" w:lineRule="auto"/>
              <w:ind w:right="284"/>
              <w:jc w:val="center"/>
              <w:rPr>
                <w:rFonts w:cs="Arial"/>
                <w:color w:val="76923C" w:themeColor="accent3" w:themeShade="BF"/>
                <w:sz w:val="16"/>
                <w:szCs w:val="16"/>
                <w:lang w:val="eu-ES"/>
              </w:rPr>
            </w:pPr>
            <w:r w:rsidRPr="00E5188F">
              <w:rPr>
                <w:rFonts w:cs="Arial"/>
                <w:color w:val="76923C" w:themeColor="accent3" w:themeShade="BF"/>
                <w:sz w:val="16"/>
                <w:szCs w:val="16"/>
                <w:lang w:val="eu-ES"/>
              </w:rPr>
              <w:t>+%4,32</w:t>
            </w:r>
          </w:p>
        </w:tc>
      </w:tr>
      <w:tr w:rsidR="004E1CF5" w:rsidRPr="00E5188F" w14:paraId="5C5729B1" w14:textId="77777777" w:rsidTr="003639E2">
        <w:trPr>
          <w:jc w:val="center"/>
        </w:trPr>
        <w:tc>
          <w:tcPr>
            <w:tcW w:w="1266" w:type="pct"/>
            <w:tcBorders>
              <w:top w:val="nil"/>
              <w:bottom w:val="single" w:sz="4" w:space="0" w:color="BFBFBF" w:themeColor="background1" w:themeShade="BF"/>
              <w:right w:val="single" w:sz="4" w:space="0" w:color="BFBFBF" w:themeColor="background1" w:themeShade="BF"/>
            </w:tcBorders>
            <w:vAlign w:val="bottom"/>
            <w:hideMark/>
          </w:tcPr>
          <w:p w14:paraId="28EF2164" w14:textId="77777777" w:rsidR="004E1CF5" w:rsidRPr="00E5188F" w:rsidRDefault="004E1CF5" w:rsidP="003639E2">
            <w:pPr>
              <w:spacing w:line="264" w:lineRule="auto"/>
              <w:rPr>
                <w:rFonts w:cs="Arial"/>
                <w:color w:val="000000"/>
                <w:sz w:val="16"/>
                <w:szCs w:val="16"/>
                <w:lang w:val="eu-ES"/>
              </w:rPr>
            </w:pPr>
            <w:r w:rsidRPr="00E5188F">
              <w:rPr>
                <w:rFonts w:cs="Arial"/>
                <w:color w:val="000000"/>
                <w:sz w:val="16"/>
                <w:szCs w:val="16"/>
                <w:lang w:val="eu-ES"/>
              </w:rPr>
              <w:t>Bizkaia</w:t>
            </w:r>
          </w:p>
          <w:p w14:paraId="78E0C4ED" w14:textId="77777777" w:rsidR="004E1CF5" w:rsidRPr="00E5188F" w:rsidRDefault="004E1CF5" w:rsidP="003639E2">
            <w:pPr>
              <w:spacing w:line="264" w:lineRule="auto"/>
              <w:rPr>
                <w:rFonts w:cs="Arial"/>
                <w:color w:val="000000"/>
                <w:sz w:val="16"/>
                <w:szCs w:val="16"/>
                <w:lang w:val="eu-ES"/>
              </w:rPr>
            </w:pPr>
            <w:r w:rsidRPr="00E5188F">
              <w:rPr>
                <w:rFonts w:cs="Arial"/>
                <w:color w:val="000000"/>
                <w:sz w:val="16"/>
                <w:szCs w:val="16"/>
                <w:lang w:val="eu-ES"/>
              </w:rPr>
              <w:t>Gipuzkoa</w:t>
            </w:r>
          </w:p>
        </w:tc>
        <w:tc>
          <w:tcPr>
            <w:tcW w:w="1802"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61EFC2DD" w14:textId="77777777" w:rsidR="004E1CF5" w:rsidRPr="00E5188F" w:rsidRDefault="004E1CF5" w:rsidP="003639E2">
            <w:pPr>
              <w:spacing w:line="264" w:lineRule="auto"/>
              <w:ind w:right="284"/>
              <w:jc w:val="center"/>
              <w:rPr>
                <w:rFonts w:cs="Arial"/>
                <w:color w:val="76923C" w:themeColor="accent3" w:themeShade="BF"/>
                <w:sz w:val="16"/>
                <w:szCs w:val="16"/>
                <w:lang w:val="eu-ES"/>
              </w:rPr>
            </w:pPr>
            <w:r w:rsidRPr="00E5188F">
              <w:rPr>
                <w:rFonts w:cs="Arial"/>
                <w:color w:val="76923C" w:themeColor="accent3" w:themeShade="BF"/>
                <w:sz w:val="16"/>
                <w:szCs w:val="16"/>
                <w:lang w:val="eu-ES"/>
              </w:rPr>
              <w:t>+%2,13</w:t>
            </w:r>
          </w:p>
          <w:p w14:paraId="46138169" w14:textId="77777777" w:rsidR="004E1CF5" w:rsidRPr="00E5188F" w:rsidRDefault="004E1CF5" w:rsidP="003639E2">
            <w:pPr>
              <w:spacing w:line="264" w:lineRule="auto"/>
              <w:ind w:right="284"/>
              <w:jc w:val="center"/>
              <w:rPr>
                <w:rFonts w:cs="Arial"/>
                <w:color w:val="76923C" w:themeColor="accent3" w:themeShade="BF"/>
                <w:sz w:val="16"/>
                <w:szCs w:val="16"/>
                <w:lang w:val="eu-ES"/>
              </w:rPr>
            </w:pPr>
            <w:r w:rsidRPr="00E5188F">
              <w:rPr>
                <w:rFonts w:cs="Arial"/>
                <w:color w:val="76923C" w:themeColor="accent3" w:themeShade="BF"/>
                <w:sz w:val="16"/>
                <w:szCs w:val="16"/>
                <w:lang w:val="eu-ES"/>
              </w:rPr>
              <w:t>+%2,65</w:t>
            </w:r>
          </w:p>
        </w:tc>
        <w:tc>
          <w:tcPr>
            <w:tcW w:w="1932" w:type="pct"/>
            <w:vMerge/>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14:paraId="75586CE9" w14:textId="77777777" w:rsidR="004E1CF5" w:rsidRPr="00E5188F" w:rsidRDefault="004E1CF5" w:rsidP="003639E2">
            <w:pPr>
              <w:spacing w:line="264" w:lineRule="auto"/>
              <w:rPr>
                <w:rFonts w:cs="Arial"/>
                <w:color w:val="76923C" w:themeColor="accent3" w:themeShade="BF"/>
                <w:sz w:val="16"/>
                <w:szCs w:val="16"/>
                <w:lang w:val="eu-ES"/>
              </w:rPr>
            </w:pPr>
          </w:p>
        </w:tc>
      </w:tr>
      <w:tr w:rsidR="004E1CF5" w:rsidRPr="00E5188F" w14:paraId="32E89D15" w14:textId="77777777" w:rsidTr="003639E2">
        <w:trPr>
          <w:jc w:val="center"/>
        </w:trPr>
        <w:tc>
          <w:tcPr>
            <w:tcW w:w="1266"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16E75FAB" w14:textId="77777777" w:rsidR="004E1CF5" w:rsidRPr="00E5188F" w:rsidRDefault="004E1CF5" w:rsidP="003639E2">
            <w:pPr>
              <w:widowControl w:val="0"/>
              <w:spacing w:line="264" w:lineRule="auto"/>
              <w:rPr>
                <w:rFonts w:cs="Arial"/>
                <w:b/>
                <w:sz w:val="16"/>
                <w:szCs w:val="16"/>
                <w:lang w:val="eu-ES"/>
              </w:rPr>
            </w:pPr>
            <w:r w:rsidRPr="00E5188F">
              <w:rPr>
                <w:rFonts w:cs="Arial"/>
                <w:b/>
                <w:sz w:val="16"/>
                <w:szCs w:val="16"/>
                <w:lang w:val="eu-ES"/>
              </w:rPr>
              <w:t>TOTAL</w:t>
            </w:r>
          </w:p>
        </w:tc>
        <w:tc>
          <w:tcPr>
            <w:tcW w:w="18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454DD9F8" w14:textId="77777777" w:rsidR="004E1CF5" w:rsidRPr="00E5188F" w:rsidRDefault="004E1CF5" w:rsidP="003639E2">
            <w:pPr>
              <w:widowControl w:val="0"/>
              <w:spacing w:line="264" w:lineRule="auto"/>
              <w:ind w:right="284"/>
              <w:jc w:val="center"/>
              <w:rPr>
                <w:rFonts w:cs="Arial"/>
                <w:b/>
                <w:color w:val="76923C" w:themeColor="accent3" w:themeShade="BF"/>
                <w:sz w:val="16"/>
                <w:szCs w:val="16"/>
                <w:lang w:val="eu-ES"/>
              </w:rPr>
            </w:pPr>
            <w:r w:rsidRPr="00E5188F">
              <w:rPr>
                <w:rFonts w:cs="Arial"/>
                <w:b/>
                <w:color w:val="76923C" w:themeColor="accent3" w:themeShade="BF"/>
                <w:sz w:val="16"/>
                <w:szCs w:val="16"/>
                <w:lang w:val="eu-ES"/>
              </w:rPr>
              <w:t>+%2,50</w:t>
            </w:r>
          </w:p>
        </w:tc>
        <w:tc>
          <w:tcPr>
            <w:tcW w:w="1932"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14:paraId="56AFD76F" w14:textId="77777777" w:rsidR="004E1CF5" w:rsidRPr="00E5188F" w:rsidRDefault="004E1CF5" w:rsidP="003639E2">
            <w:pPr>
              <w:widowControl w:val="0"/>
              <w:spacing w:line="264" w:lineRule="auto"/>
              <w:ind w:right="284"/>
              <w:jc w:val="center"/>
              <w:rPr>
                <w:rFonts w:cs="Arial"/>
                <w:b/>
                <w:color w:val="76923C" w:themeColor="accent3" w:themeShade="BF"/>
                <w:sz w:val="16"/>
                <w:szCs w:val="16"/>
                <w:lang w:val="eu-ES"/>
              </w:rPr>
            </w:pPr>
            <w:r w:rsidRPr="00E5188F">
              <w:rPr>
                <w:rFonts w:cs="Arial"/>
                <w:b/>
                <w:color w:val="76923C" w:themeColor="accent3" w:themeShade="BF"/>
                <w:sz w:val="16"/>
                <w:szCs w:val="16"/>
                <w:lang w:val="eu-ES"/>
              </w:rPr>
              <w:t>+%3,97</w:t>
            </w:r>
          </w:p>
        </w:tc>
      </w:tr>
    </w:tbl>
    <w:p w14:paraId="20DF0DB7" w14:textId="77777777" w:rsidR="004E1CF5" w:rsidRPr="00E5188F" w:rsidRDefault="004E1CF5" w:rsidP="004E1CF5">
      <w:pPr>
        <w:spacing w:line="264" w:lineRule="auto"/>
        <w:rPr>
          <w:lang w:val="eu-ES"/>
        </w:rPr>
      </w:pPr>
    </w:p>
    <w:p w14:paraId="281DEC37" w14:textId="77777777" w:rsidR="004E1CF5" w:rsidRPr="00E5188F" w:rsidRDefault="004E1CF5" w:rsidP="004E1CF5">
      <w:pPr>
        <w:spacing w:after="200" w:line="276" w:lineRule="auto"/>
        <w:jc w:val="left"/>
        <w:rPr>
          <w:rFonts w:cs="Arial"/>
          <w:b/>
          <w:sz w:val="28"/>
          <w:szCs w:val="28"/>
          <w:lang w:val="eu-ES"/>
        </w:rPr>
      </w:pPr>
      <w:r w:rsidRPr="00E5188F">
        <w:rPr>
          <w:rFonts w:cs="Arial"/>
          <w:b/>
          <w:sz w:val="28"/>
          <w:szCs w:val="28"/>
          <w:lang w:val="eu-ES"/>
        </w:rPr>
        <w:br w:type="page"/>
      </w:r>
    </w:p>
    <w:p w14:paraId="1EFBBF71" w14:textId="77777777" w:rsidR="004E1CF5" w:rsidRPr="00E5188F" w:rsidRDefault="004E1CF5" w:rsidP="004E1CF5">
      <w:pPr>
        <w:widowControl w:val="0"/>
        <w:tabs>
          <w:tab w:val="left" w:pos="227"/>
        </w:tabs>
        <w:spacing w:line="264" w:lineRule="auto"/>
        <w:ind w:left="705" w:hanging="705"/>
        <w:outlineLvl w:val="0"/>
        <w:rPr>
          <w:rFonts w:eastAsia="Times New Roman" w:cs="Times New Roman"/>
          <w:b/>
          <w:snapToGrid w:val="0"/>
          <w:color w:val="1F497D" w:themeColor="text2"/>
          <w:sz w:val="28"/>
          <w:szCs w:val="20"/>
          <w:lang w:val="eu-ES" w:eastAsia="es-ES"/>
        </w:rPr>
      </w:pPr>
      <w:bookmarkStart w:id="550" w:name="_Toc514170973"/>
      <w:bookmarkStart w:id="551" w:name="_Toc517951435"/>
      <w:r w:rsidRPr="00E5188F">
        <w:rPr>
          <w:rFonts w:eastAsia="Times New Roman" w:cs="Times New Roman"/>
          <w:b/>
          <w:snapToGrid w:val="0"/>
          <w:color w:val="1F497D" w:themeColor="text2"/>
          <w:sz w:val="28"/>
          <w:szCs w:val="20"/>
          <w:lang w:val="eu-ES" w:eastAsia="es-ES"/>
        </w:rPr>
        <w:lastRenderedPageBreak/>
        <w:t xml:space="preserve">III.- </w:t>
      </w:r>
      <w:r w:rsidRPr="00E5188F">
        <w:rPr>
          <w:rFonts w:eastAsia="Times New Roman" w:cs="Times New Roman"/>
          <w:b/>
          <w:snapToGrid w:val="0"/>
          <w:color w:val="1F497D" w:themeColor="text2"/>
          <w:sz w:val="28"/>
          <w:szCs w:val="20"/>
          <w:lang w:val="eu-ES" w:eastAsia="es-ES"/>
        </w:rPr>
        <w:tab/>
        <w:t>GIZARTE EKONOMIA KLASIKOAREN IKUSGARRITASUNA (GEFK)</w:t>
      </w:r>
      <w:bookmarkEnd w:id="550"/>
      <w:bookmarkEnd w:id="551"/>
    </w:p>
    <w:p w14:paraId="3AEC1423" w14:textId="77777777" w:rsidR="004E1CF5" w:rsidRPr="00E5188F" w:rsidRDefault="004E1CF5" w:rsidP="004E1CF5">
      <w:pPr>
        <w:widowControl w:val="0"/>
        <w:tabs>
          <w:tab w:val="left" w:pos="227"/>
        </w:tabs>
        <w:spacing w:line="264" w:lineRule="auto"/>
        <w:outlineLvl w:val="0"/>
        <w:rPr>
          <w:rFonts w:eastAsia="Times New Roman" w:cs="Times New Roman"/>
          <w:b/>
          <w:snapToGrid w:val="0"/>
          <w:color w:val="1F497D" w:themeColor="text2"/>
          <w:sz w:val="28"/>
          <w:szCs w:val="20"/>
          <w:lang w:val="eu-ES" w:eastAsia="es-ES"/>
        </w:rPr>
      </w:pPr>
    </w:p>
    <w:p w14:paraId="0DCD6480" w14:textId="77777777" w:rsidR="004E1CF5" w:rsidRPr="00E5188F" w:rsidRDefault="004E1CF5" w:rsidP="004E1CF5">
      <w:pPr>
        <w:spacing w:line="264" w:lineRule="auto"/>
        <w:ind w:left="708" w:hanging="708"/>
        <w:rPr>
          <w:rFonts w:eastAsia="Times New Roman" w:cs="Times New Roman"/>
          <w:b/>
          <w:snapToGrid w:val="0"/>
          <w:color w:val="1F497D" w:themeColor="text2"/>
          <w:sz w:val="26"/>
          <w:szCs w:val="26"/>
          <w:lang w:val="eu-ES" w:eastAsia="es-ES"/>
        </w:rPr>
      </w:pPr>
      <w:r w:rsidRPr="00E5188F">
        <w:rPr>
          <w:rFonts w:eastAsia="Times New Roman" w:cs="Times New Roman"/>
          <w:b/>
          <w:snapToGrid w:val="0"/>
          <w:color w:val="1F497D" w:themeColor="text2"/>
          <w:sz w:val="26"/>
          <w:szCs w:val="26"/>
          <w:lang w:val="eu-ES" w:eastAsia="es-ES"/>
        </w:rPr>
        <w:t>1.-</w:t>
      </w:r>
      <w:r w:rsidRPr="00E5188F">
        <w:rPr>
          <w:rFonts w:eastAsia="Times New Roman" w:cs="Times New Roman"/>
          <w:b/>
          <w:snapToGrid w:val="0"/>
          <w:color w:val="1F497D" w:themeColor="text2"/>
          <w:sz w:val="26"/>
          <w:szCs w:val="26"/>
          <w:lang w:val="eu-ES" w:eastAsia="es-ES"/>
        </w:rPr>
        <w:tab/>
        <w:t>EUSKAL GIZARTE EKONOMIAK BIZTANLERIAREN ARTEAN DUEN IKUSGARRITASUNAREN INGURUAN ENPRESA EHUNAK DUEN HAUTEMATEA</w:t>
      </w:r>
    </w:p>
    <w:p w14:paraId="1B95378D" w14:textId="77777777" w:rsidR="004E1CF5" w:rsidRPr="00E5188F" w:rsidRDefault="004E1CF5" w:rsidP="004E1CF5">
      <w:pPr>
        <w:widowControl w:val="0"/>
        <w:tabs>
          <w:tab w:val="left" w:pos="227"/>
        </w:tabs>
        <w:spacing w:line="264" w:lineRule="auto"/>
        <w:outlineLvl w:val="0"/>
        <w:rPr>
          <w:rFonts w:eastAsia="Times New Roman" w:cs="Times New Roman"/>
          <w:b/>
          <w:snapToGrid w:val="0"/>
          <w:color w:val="1F497D" w:themeColor="text2"/>
          <w:sz w:val="28"/>
          <w:szCs w:val="20"/>
          <w:lang w:val="eu-ES" w:eastAsia="es-ES"/>
        </w:rPr>
      </w:pPr>
    </w:p>
    <w:p w14:paraId="4680E6C7" w14:textId="31E0D389"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52" w:name="_Toc516568066"/>
      <w:bookmarkStart w:id="553" w:name="_Toc518383130"/>
      <w:r w:rsidRPr="00E5188F">
        <w:rPr>
          <w:rFonts w:eastAsia="Times New Roman" w:cs="Arial"/>
          <w:bCs/>
          <w:color w:val="5F5F5F"/>
          <w:sz w:val="18"/>
          <w:szCs w:val="18"/>
          <w:lang w:val="eu-ES" w:eastAsia="es-ES"/>
        </w:rPr>
        <w:t>3.</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Gráfico_3.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1</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Irudia </w:t>
      </w:r>
      <w:r w:rsidRPr="00E5188F">
        <w:rPr>
          <w:rFonts w:eastAsia="Times New Roman" w:cs="Arial"/>
          <w:bCs/>
          <w:color w:val="5F5F5F"/>
          <w:sz w:val="18"/>
          <w:szCs w:val="18"/>
          <w:lang w:val="eu-ES" w:eastAsia="es-ES"/>
        </w:rPr>
        <w:tab/>
        <w:t xml:space="preserve">EUSKAL BIZTANLERIAK EUSKAL GIZA EKONOMIA EHUNEAN EGITEN DUTEN EKARPENAREN ETA ROL </w:t>
      </w:r>
      <w:r w:rsidR="00D65ED8" w:rsidRPr="00E5188F">
        <w:rPr>
          <w:rFonts w:eastAsia="Times New Roman" w:cs="Arial"/>
          <w:bCs/>
          <w:color w:val="5F5F5F"/>
          <w:sz w:val="18"/>
          <w:szCs w:val="18"/>
          <w:lang w:val="eu-ES" w:eastAsia="es-ES"/>
        </w:rPr>
        <w:t>DIFERENTZIALA</w:t>
      </w:r>
      <w:r w:rsidRPr="00E5188F">
        <w:rPr>
          <w:rFonts w:eastAsia="Times New Roman" w:cs="Arial"/>
          <w:bCs/>
          <w:color w:val="5F5F5F"/>
          <w:sz w:val="18"/>
          <w:szCs w:val="18"/>
          <w:lang w:val="eu-ES" w:eastAsia="es-ES"/>
        </w:rPr>
        <w:t xml:space="preserve">REN </w:t>
      </w:r>
      <w:r w:rsidR="003B739E">
        <w:rPr>
          <w:rFonts w:eastAsia="Times New Roman" w:cs="Arial"/>
          <w:bCs/>
          <w:color w:val="5F5F5F"/>
          <w:sz w:val="18"/>
          <w:szCs w:val="18"/>
          <w:lang w:val="eu-ES" w:eastAsia="es-ES"/>
        </w:rPr>
        <w:t xml:space="preserve">HAUTEMATEA </w:t>
      </w:r>
      <w:r w:rsidRPr="00E5188F">
        <w:rPr>
          <w:rFonts w:eastAsia="Times New Roman" w:cs="Arial"/>
          <w:bCs/>
          <w:color w:val="5F5F5F"/>
          <w:sz w:val="18"/>
          <w:szCs w:val="18"/>
          <w:lang w:val="eu-ES" w:eastAsia="es-ES"/>
        </w:rPr>
        <w:t>2016 (enpresen %)</w:t>
      </w:r>
      <w:bookmarkEnd w:id="552"/>
      <w:bookmarkEnd w:id="553"/>
    </w:p>
    <w:p w14:paraId="5A222FDE" w14:textId="77777777" w:rsidR="004E1CF5" w:rsidRPr="00E5188F" w:rsidRDefault="005025CC" w:rsidP="004E1CF5">
      <w:pPr>
        <w:tabs>
          <w:tab w:val="left" w:pos="5108"/>
        </w:tabs>
        <w:spacing w:line="264" w:lineRule="auto"/>
        <w:rPr>
          <w:rFonts w:cs="Arial"/>
          <w:color w:val="1F497D" w:themeColor="text2"/>
          <w:lang w:val="eu-ES"/>
        </w:rPr>
      </w:pPr>
      <w:r>
        <w:rPr>
          <w:rFonts w:cs="Arial"/>
          <w:noProof/>
          <w:color w:val="1F497D" w:themeColor="text2"/>
          <w:lang w:val="eu-ES" w:eastAsia="es-ES"/>
        </w:rPr>
        <w:pict w14:anchorId="1F84808E">
          <v:roundrect id="_x0000_s1099" style="position:absolute;left:0;text-align:left;margin-left:286.8pt;margin-top:7.55pt;width:128.05pt;height:24.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" filled="f" stroked="f">
            <v:textbox style="mso-next-textbox:#_x0000_s1099">
              <w:txbxContent>
                <w:p w14:paraId="30372B07" w14:textId="77777777" w:rsidR="005025CC" w:rsidRPr="00071042" w:rsidRDefault="005025CC" w:rsidP="004E1CF5">
                  <w:pPr>
                    <w:spacing w:line="276" w:lineRule="auto"/>
                    <w:jc w:val="center"/>
                    <w:rPr>
                      <w:sz w:val="18"/>
                      <w:szCs w:val="18"/>
                    </w:rPr>
                  </w:pPr>
                  <w:r w:rsidRPr="008764B7">
                    <w:rPr>
                      <w:sz w:val="18"/>
                      <w:szCs w:val="18"/>
                    </w:rPr>
                    <w:t>Ekarpen nahikoa</w:t>
                  </w:r>
                </w:p>
              </w:txbxContent>
            </v:textbox>
          </v:roundrect>
        </w:pict>
      </w:r>
      <w:r>
        <w:rPr>
          <w:rFonts w:cs="Arial"/>
          <w:noProof/>
          <w:color w:val="1F497D" w:themeColor="text2"/>
          <w:lang w:val="eu-ES" w:eastAsia="es-ES"/>
        </w:rPr>
        <w:pict w14:anchorId="394483E7">
          <v:roundrect id="_x0000_s1100" style="position:absolute;left:0;text-align:left;margin-left:60.1pt;margin-top:7.55pt;width:108.7pt;height:24.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" filled="f" stroked="f">
            <v:textbox style="mso-next-textbox:#_x0000_s1100">
              <w:txbxContent>
                <w:p w14:paraId="25FAC4B6" w14:textId="77777777" w:rsidR="005025CC" w:rsidRPr="00071042" w:rsidRDefault="005025CC" w:rsidP="004E1CF5">
                  <w:pPr>
                    <w:spacing w:line="276" w:lineRule="auto"/>
                    <w:jc w:val="center"/>
                    <w:rPr>
                      <w:sz w:val="18"/>
                      <w:szCs w:val="18"/>
                    </w:rPr>
                  </w:pPr>
                  <w:r>
                    <w:rPr>
                      <w:sz w:val="18"/>
                      <w:szCs w:val="18"/>
                    </w:rPr>
                    <w:t>Rol diferentziala</w:t>
                  </w:r>
                </w:p>
              </w:txbxContent>
            </v:textbox>
          </v:roundrect>
        </w:pict>
      </w:r>
      <w:r w:rsidR="004E1CF5" w:rsidRPr="00E5188F">
        <w:rPr>
          <w:rFonts w:cs="Arial"/>
          <w:noProof/>
          <w:color w:val="1F497D" w:themeColor="text2"/>
          <w:lang w:eastAsia="es-ES"/>
        </w:rPr>
        <w:drawing>
          <wp:anchor distT="0" distB="0" distL="114300" distR="114300" simplePos="0" relativeHeight="251654144" behindDoc="0" locked="0" layoutInCell="1" allowOverlap="1" wp14:anchorId="6EDD01EB" wp14:editId="2F9F9852">
            <wp:simplePos x="0" y="0"/>
            <wp:positionH relativeFrom="column">
              <wp:posOffset>379095</wp:posOffset>
            </wp:positionH>
            <wp:positionV relativeFrom="paragraph">
              <wp:posOffset>117475</wp:posOffset>
            </wp:positionV>
            <wp:extent cx="2242820" cy="1873885"/>
            <wp:effectExtent l="0" t="0" r="0" b="0"/>
            <wp:wrapNone/>
            <wp:docPr id="129"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004E1CF5" w:rsidRPr="00E5188F">
        <w:rPr>
          <w:rFonts w:cs="Arial"/>
          <w:noProof/>
          <w:color w:val="1F497D" w:themeColor="text2"/>
          <w:lang w:eastAsia="es-ES"/>
        </w:rPr>
        <w:drawing>
          <wp:anchor distT="0" distB="0" distL="114300" distR="114300" simplePos="0" relativeHeight="251663360" behindDoc="0" locked="0" layoutInCell="1" allowOverlap="1" wp14:anchorId="18A356AF" wp14:editId="4D4149B2">
            <wp:simplePos x="0" y="0"/>
            <wp:positionH relativeFrom="column">
              <wp:posOffset>3355340</wp:posOffset>
            </wp:positionH>
            <wp:positionV relativeFrom="paragraph">
              <wp:posOffset>117475</wp:posOffset>
            </wp:positionV>
            <wp:extent cx="2242820" cy="1873885"/>
            <wp:effectExtent l="0" t="0" r="0" b="0"/>
            <wp:wrapNone/>
            <wp:docPr id="130"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4E1CF5" w:rsidRPr="00E5188F">
        <w:rPr>
          <w:rFonts w:cs="Arial"/>
          <w:color w:val="1F497D" w:themeColor="text2"/>
          <w:lang w:val="eu-ES"/>
        </w:rPr>
        <w:tab/>
      </w:r>
    </w:p>
    <w:p w14:paraId="6C932DBD" w14:textId="77777777" w:rsidR="004E1CF5" w:rsidRPr="00E5188F" w:rsidRDefault="004E1CF5" w:rsidP="004E1CF5">
      <w:pPr>
        <w:spacing w:line="264" w:lineRule="auto"/>
        <w:rPr>
          <w:rFonts w:cs="Arial"/>
          <w:color w:val="1F497D" w:themeColor="text2"/>
          <w:lang w:val="eu-ES"/>
        </w:rPr>
      </w:pPr>
    </w:p>
    <w:p w14:paraId="654EA08C" w14:textId="77777777" w:rsidR="004E1CF5" w:rsidRPr="00E5188F" w:rsidRDefault="004E1CF5" w:rsidP="004E1CF5">
      <w:pPr>
        <w:spacing w:line="264" w:lineRule="auto"/>
        <w:rPr>
          <w:rFonts w:cs="Arial"/>
          <w:color w:val="1F497D" w:themeColor="text2"/>
          <w:lang w:val="eu-ES"/>
        </w:rPr>
      </w:pPr>
    </w:p>
    <w:p w14:paraId="1472027D" w14:textId="77777777" w:rsidR="004E1CF5" w:rsidRPr="00E5188F" w:rsidRDefault="004E1CF5" w:rsidP="004E1CF5">
      <w:pPr>
        <w:spacing w:line="264" w:lineRule="auto"/>
        <w:rPr>
          <w:rFonts w:cs="Arial"/>
          <w:color w:val="1F497D" w:themeColor="text2"/>
          <w:lang w:val="eu-ES"/>
        </w:rPr>
      </w:pPr>
    </w:p>
    <w:p w14:paraId="74D630E6" w14:textId="77777777" w:rsidR="004E1CF5" w:rsidRPr="00E5188F" w:rsidRDefault="004E1CF5" w:rsidP="004E1CF5">
      <w:pPr>
        <w:spacing w:line="264" w:lineRule="auto"/>
        <w:rPr>
          <w:rFonts w:cs="Arial"/>
          <w:color w:val="1F497D" w:themeColor="text2"/>
          <w:lang w:val="eu-ES"/>
        </w:rPr>
      </w:pPr>
    </w:p>
    <w:p w14:paraId="581EF04C" w14:textId="77777777" w:rsidR="004E1CF5" w:rsidRPr="00E5188F" w:rsidRDefault="004E1CF5" w:rsidP="004E1CF5">
      <w:pPr>
        <w:spacing w:line="264" w:lineRule="auto"/>
        <w:rPr>
          <w:rFonts w:cs="Arial"/>
          <w:color w:val="1F497D" w:themeColor="text2"/>
          <w:lang w:val="eu-ES"/>
        </w:rPr>
      </w:pPr>
    </w:p>
    <w:p w14:paraId="35F5807B" w14:textId="77777777" w:rsidR="004E1CF5" w:rsidRPr="00E5188F" w:rsidRDefault="004E1CF5" w:rsidP="004E1CF5">
      <w:pPr>
        <w:spacing w:line="264" w:lineRule="auto"/>
        <w:rPr>
          <w:rFonts w:cs="Arial"/>
          <w:color w:val="1F497D" w:themeColor="text2"/>
          <w:lang w:val="eu-ES"/>
        </w:rPr>
      </w:pPr>
    </w:p>
    <w:p w14:paraId="264EC59A" w14:textId="77777777" w:rsidR="004E1CF5" w:rsidRPr="00E5188F" w:rsidRDefault="004E1CF5" w:rsidP="004E1CF5">
      <w:pPr>
        <w:spacing w:line="264" w:lineRule="auto"/>
        <w:rPr>
          <w:rFonts w:cs="Arial"/>
          <w:color w:val="1F497D" w:themeColor="text2"/>
          <w:lang w:val="eu-ES"/>
        </w:rPr>
      </w:pPr>
    </w:p>
    <w:p w14:paraId="36FF7365" w14:textId="77777777" w:rsidR="004E1CF5" w:rsidRPr="00E5188F" w:rsidRDefault="004E1CF5" w:rsidP="004E1CF5">
      <w:pPr>
        <w:spacing w:line="264" w:lineRule="auto"/>
        <w:rPr>
          <w:rFonts w:cs="Arial"/>
          <w:color w:val="1F497D" w:themeColor="text2"/>
          <w:lang w:val="eu-ES"/>
        </w:rPr>
      </w:pPr>
    </w:p>
    <w:p w14:paraId="00FACA5A" w14:textId="77777777" w:rsidR="004E1CF5" w:rsidRPr="00E5188F" w:rsidRDefault="004E1CF5" w:rsidP="004E1CF5">
      <w:pPr>
        <w:spacing w:line="264" w:lineRule="auto"/>
        <w:rPr>
          <w:rFonts w:cs="Arial"/>
          <w:color w:val="1F497D" w:themeColor="text2"/>
          <w:lang w:val="eu-ES"/>
        </w:rPr>
      </w:pPr>
    </w:p>
    <w:p w14:paraId="30319E50" w14:textId="77777777" w:rsidR="004E1CF5" w:rsidRPr="00E5188F" w:rsidRDefault="004E1CF5" w:rsidP="004E1CF5">
      <w:pPr>
        <w:spacing w:line="264" w:lineRule="auto"/>
        <w:rPr>
          <w:rFonts w:cs="Arial"/>
          <w:color w:val="1F497D" w:themeColor="text2"/>
          <w:lang w:val="eu-ES"/>
        </w:rPr>
      </w:pPr>
    </w:p>
    <w:p w14:paraId="7A931EB4"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790DDB35" w14:textId="3F2EBE9D"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54" w:name="_Toc516567986"/>
      <w:bookmarkStart w:id="555" w:name="_Toc518382919"/>
      <w:r w:rsidRPr="00E5188F">
        <w:rPr>
          <w:rFonts w:eastAsia="Times New Roman" w:cs="Arial"/>
          <w:bCs/>
          <w:color w:val="5F5F5F"/>
          <w:sz w:val="18"/>
          <w:szCs w:val="18"/>
          <w:lang w:val="eu-ES" w:eastAsia="es-ES"/>
        </w:rPr>
        <w:t>3.</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Cuadro_3.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1</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Taula  </w:t>
      </w:r>
      <w:r w:rsidRPr="00E5188F">
        <w:rPr>
          <w:rFonts w:eastAsia="Times New Roman" w:cs="Arial"/>
          <w:bCs/>
          <w:color w:val="5F5F5F"/>
          <w:sz w:val="18"/>
          <w:szCs w:val="18"/>
          <w:lang w:val="eu-ES" w:eastAsia="es-ES"/>
        </w:rPr>
        <w:tab/>
        <w:t xml:space="preserve">FORMA JURIDIKOAREN ARABERAKO ANALISIA. ENPRESA EHUNAK, EUSKAL BIZTANLERIAREN ALDETIK GIZA EKONOMIA EHUNARI GIZARTE EKONOMIAREN EKARPEN ETA ROL </w:t>
      </w:r>
      <w:r w:rsidR="00D65ED8" w:rsidRPr="00E5188F">
        <w:rPr>
          <w:rFonts w:eastAsia="Times New Roman" w:cs="Arial"/>
          <w:bCs/>
          <w:color w:val="5F5F5F"/>
          <w:sz w:val="18"/>
          <w:szCs w:val="18"/>
          <w:lang w:val="eu-ES" w:eastAsia="es-ES"/>
        </w:rPr>
        <w:t>DIFERENTZIALA</w:t>
      </w:r>
      <w:r w:rsidRPr="00E5188F">
        <w:rPr>
          <w:rFonts w:eastAsia="Times New Roman" w:cs="Arial"/>
          <w:bCs/>
          <w:color w:val="5F5F5F"/>
          <w:sz w:val="18"/>
          <w:szCs w:val="18"/>
          <w:lang w:val="eu-ES" w:eastAsia="es-ES"/>
        </w:rPr>
        <w:t>REN HAUTEMATEA 2016 (%)</w:t>
      </w:r>
      <w:bookmarkEnd w:id="554"/>
      <w:bookmarkEnd w:id="555"/>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1964"/>
        <w:gridCol w:w="1774"/>
        <w:gridCol w:w="1774"/>
        <w:gridCol w:w="1774"/>
        <w:gridCol w:w="1776"/>
      </w:tblGrid>
      <w:tr w:rsidR="004E1CF5" w:rsidRPr="00E5188F" w14:paraId="60CDB0C8" w14:textId="77777777" w:rsidTr="003639E2">
        <w:trPr>
          <w:jc w:val="center"/>
        </w:trPr>
        <w:tc>
          <w:tcPr>
            <w:tcW w:w="10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239F7392" w14:textId="77777777" w:rsidR="004E1CF5" w:rsidRPr="00E5188F" w:rsidRDefault="004E1CF5" w:rsidP="003639E2">
            <w:pPr>
              <w:spacing w:line="264" w:lineRule="auto"/>
              <w:rPr>
                <w:rFonts w:cs="Arial"/>
                <w:b/>
                <w:bCs/>
                <w:sz w:val="16"/>
                <w:szCs w:val="16"/>
                <w:lang w:val="eu-ES"/>
              </w:rPr>
            </w:pPr>
          </w:p>
        </w:tc>
        <w:tc>
          <w:tcPr>
            <w:tcW w:w="9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3721707F"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GUZTIRA</w:t>
            </w:r>
          </w:p>
        </w:tc>
        <w:tc>
          <w:tcPr>
            <w:tcW w:w="9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18E5846B"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 xml:space="preserve">Koop. </w:t>
            </w:r>
          </w:p>
        </w:tc>
        <w:tc>
          <w:tcPr>
            <w:tcW w:w="9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3815ACE7"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L.S.A.</w:t>
            </w:r>
          </w:p>
        </w:tc>
        <w:tc>
          <w:tcPr>
            <w:tcW w:w="98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3296DDF4"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392BF1FF" w14:textId="77777777" w:rsidTr="003639E2">
        <w:trPr>
          <w:jc w:val="center"/>
        </w:trPr>
        <w:tc>
          <w:tcPr>
            <w:tcW w:w="1083" w:type="pct"/>
            <w:tcBorders>
              <w:top w:val="single" w:sz="4" w:space="0" w:color="BFBFBF" w:themeColor="background1" w:themeShade="BF"/>
              <w:left w:val="nil"/>
              <w:bottom w:val="nil"/>
              <w:right w:val="single" w:sz="4" w:space="0" w:color="BFBFBF" w:themeColor="background1" w:themeShade="BF"/>
            </w:tcBorders>
            <w:noWrap/>
          </w:tcPr>
          <w:p w14:paraId="4E03CC03"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 xml:space="preserve">Rol </w:t>
            </w:r>
            <w:r w:rsidR="00D65ED8" w:rsidRPr="00E5188F">
              <w:rPr>
                <w:rFonts w:cs="Arial"/>
                <w:sz w:val="16"/>
                <w:szCs w:val="16"/>
                <w:lang w:val="eu-ES"/>
              </w:rPr>
              <w:t>diferentziala</w:t>
            </w:r>
          </w:p>
        </w:tc>
        <w:tc>
          <w:tcPr>
            <w:tcW w:w="979" w:type="pct"/>
            <w:tcBorders>
              <w:top w:val="single" w:sz="4" w:space="0" w:color="BFBFBF" w:themeColor="background1" w:themeShade="BF"/>
              <w:bottom w:val="nil"/>
              <w:right w:val="single" w:sz="4" w:space="0" w:color="BFBFBF" w:themeColor="background1" w:themeShade="BF"/>
            </w:tcBorders>
          </w:tcPr>
          <w:p w14:paraId="02B66363" w14:textId="77777777" w:rsidR="004E1CF5" w:rsidRPr="00E5188F" w:rsidRDefault="004E1CF5" w:rsidP="003639E2">
            <w:pPr>
              <w:spacing w:line="264" w:lineRule="auto"/>
              <w:ind w:right="170"/>
              <w:jc w:val="right"/>
              <w:rPr>
                <w:rFonts w:cs="Arial"/>
                <w:b/>
                <w:bCs/>
                <w:sz w:val="16"/>
                <w:szCs w:val="16"/>
                <w:lang w:val="eu-ES"/>
              </w:rPr>
            </w:pPr>
            <w:r w:rsidRPr="00E5188F">
              <w:rPr>
                <w:rFonts w:cs="Arial"/>
                <w:b/>
                <w:bCs/>
                <w:sz w:val="16"/>
                <w:szCs w:val="16"/>
                <w:lang w:val="eu-ES"/>
              </w:rPr>
              <w:t>26,1</w:t>
            </w:r>
          </w:p>
        </w:tc>
        <w:tc>
          <w:tcPr>
            <w:tcW w:w="97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2A0F8DB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31,6</w:t>
            </w:r>
          </w:p>
        </w:tc>
        <w:tc>
          <w:tcPr>
            <w:tcW w:w="97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31BC09D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18,6</w:t>
            </w:r>
          </w:p>
        </w:tc>
        <w:tc>
          <w:tcPr>
            <w:tcW w:w="980" w:type="pct"/>
            <w:tcBorders>
              <w:top w:val="single" w:sz="4" w:space="0" w:color="BFBFBF" w:themeColor="background1" w:themeShade="BF"/>
              <w:left w:val="single" w:sz="4" w:space="0" w:color="BFBFBF" w:themeColor="background1" w:themeShade="BF"/>
              <w:bottom w:val="nil"/>
              <w:right w:val="nil"/>
            </w:tcBorders>
            <w:vAlign w:val="bottom"/>
          </w:tcPr>
          <w:p w14:paraId="15D2204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14,9</w:t>
            </w:r>
          </w:p>
        </w:tc>
      </w:tr>
      <w:tr w:rsidR="004E1CF5" w:rsidRPr="00E5188F" w14:paraId="3D52E364" w14:textId="77777777" w:rsidTr="003639E2">
        <w:trPr>
          <w:jc w:val="center"/>
        </w:trPr>
        <w:tc>
          <w:tcPr>
            <w:tcW w:w="1083" w:type="pct"/>
            <w:tcBorders>
              <w:top w:val="nil"/>
              <w:left w:val="nil"/>
              <w:bottom w:val="single" w:sz="4" w:space="0" w:color="BFBFBF" w:themeColor="background1" w:themeShade="BF"/>
              <w:right w:val="single" w:sz="4" w:space="0" w:color="BFBFBF" w:themeColor="background1" w:themeShade="BF"/>
            </w:tcBorders>
            <w:noWrap/>
          </w:tcPr>
          <w:p w14:paraId="65EF86B2"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Ekarpen nahikoa</w:t>
            </w:r>
          </w:p>
        </w:tc>
        <w:tc>
          <w:tcPr>
            <w:tcW w:w="979" w:type="pct"/>
            <w:tcBorders>
              <w:top w:val="nil"/>
              <w:bottom w:val="single" w:sz="4" w:space="0" w:color="BFBFBF" w:themeColor="background1" w:themeShade="BF"/>
              <w:right w:val="single" w:sz="4" w:space="0" w:color="BFBFBF" w:themeColor="background1" w:themeShade="BF"/>
            </w:tcBorders>
          </w:tcPr>
          <w:p w14:paraId="310F4A4F" w14:textId="77777777" w:rsidR="004E1CF5" w:rsidRPr="00E5188F" w:rsidRDefault="004E1CF5" w:rsidP="003639E2">
            <w:pPr>
              <w:spacing w:line="264" w:lineRule="auto"/>
              <w:ind w:right="170"/>
              <w:jc w:val="right"/>
              <w:rPr>
                <w:rFonts w:cs="Arial"/>
                <w:b/>
                <w:bCs/>
                <w:sz w:val="16"/>
                <w:szCs w:val="16"/>
                <w:lang w:val="eu-ES"/>
              </w:rPr>
            </w:pPr>
            <w:r w:rsidRPr="00E5188F">
              <w:rPr>
                <w:rFonts w:cs="Arial"/>
                <w:b/>
                <w:bCs/>
                <w:sz w:val="16"/>
                <w:szCs w:val="16"/>
                <w:lang w:val="eu-ES"/>
              </w:rPr>
              <w:t>26,4</w:t>
            </w:r>
          </w:p>
        </w:tc>
        <w:tc>
          <w:tcPr>
            <w:tcW w:w="979"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2A284E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31,2</w:t>
            </w:r>
          </w:p>
        </w:tc>
        <w:tc>
          <w:tcPr>
            <w:tcW w:w="979"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FD1615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17,3</w:t>
            </w:r>
          </w:p>
        </w:tc>
        <w:tc>
          <w:tcPr>
            <w:tcW w:w="980" w:type="pct"/>
            <w:tcBorders>
              <w:top w:val="nil"/>
              <w:left w:val="single" w:sz="4" w:space="0" w:color="BFBFBF" w:themeColor="background1" w:themeShade="BF"/>
              <w:bottom w:val="single" w:sz="4" w:space="0" w:color="BFBFBF" w:themeColor="background1" w:themeShade="BF"/>
              <w:right w:val="nil"/>
            </w:tcBorders>
            <w:vAlign w:val="bottom"/>
          </w:tcPr>
          <w:p w14:paraId="3E90352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15,9</w:t>
            </w:r>
          </w:p>
        </w:tc>
      </w:tr>
    </w:tbl>
    <w:p w14:paraId="2FEA5A35" w14:textId="77777777" w:rsidR="004E1CF5" w:rsidRPr="00E5188F" w:rsidRDefault="004E1CF5" w:rsidP="004E1CF5">
      <w:pPr>
        <w:rPr>
          <w:lang w:val="eu-ES" w:eastAsia="es-ES"/>
        </w:rPr>
      </w:pPr>
    </w:p>
    <w:p w14:paraId="4C9365CA" w14:textId="65B328D9"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56" w:name="_Toc516567987"/>
      <w:bookmarkStart w:id="557" w:name="_Toc518382920"/>
      <w:r w:rsidRPr="00E5188F">
        <w:rPr>
          <w:rFonts w:eastAsia="Times New Roman" w:cs="Arial"/>
          <w:bCs/>
          <w:color w:val="5F5F5F"/>
          <w:sz w:val="18"/>
          <w:szCs w:val="18"/>
          <w:lang w:val="eu-ES" w:eastAsia="es-ES"/>
        </w:rPr>
        <w:t>3.</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Cuadro_3.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2</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Taula</w:t>
      </w:r>
      <w:r w:rsidRPr="00E5188F">
        <w:rPr>
          <w:rFonts w:eastAsia="Times New Roman" w:cs="Arial"/>
          <w:bCs/>
          <w:color w:val="5F5F5F"/>
          <w:sz w:val="18"/>
          <w:szCs w:val="18"/>
          <w:lang w:val="eu-ES" w:eastAsia="es-ES"/>
        </w:rPr>
        <w:tab/>
        <w:t xml:space="preserve">JARDUERA SEKTOREAREN ARABERAKO ANALISIA. ENPRESA EHUNAK, EUSKAL BIZTANLERIAREN ALDETIK GIZA EKONOMIA EHUNARI GIZARTE EKONOMIAREN EKARPEN ETA ROL </w:t>
      </w:r>
      <w:r w:rsidR="00D65ED8" w:rsidRPr="00E5188F">
        <w:rPr>
          <w:rFonts w:eastAsia="Times New Roman" w:cs="Arial"/>
          <w:bCs/>
          <w:color w:val="5F5F5F"/>
          <w:sz w:val="18"/>
          <w:szCs w:val="18"/>
          <w:lang w:val="eu-ES" w:eastAsia="es-ES"/>
        </w:rPr>
        <w:t>DIFERENTZIALA</w:t>
      </w:r>
      <w:r w:rsidRPr="00E5188F">
        <w:rPr>
          <w:rFonts w:eastAsia="Times New Roman" w:cs="Arial"/>
          <w:bCs/>
          <w:color w:val="5F5F5F"/>
          <w:sz w:val="18"/>
          <w:szCs w:val="18"/>
          <w:lang w:val="eu-ES" w:eastAsia="es-ES"/>
        </w:rPr>
        <w:t>REN HAUTEMATEA 2016 (%)</w:t>
      </w:r>
      <w:bookmarkEnd w:id="556"/>
      <w:bookmarkEnd w:id="557"/>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1963"/>
        <w:gridCol w:w="1419"/>
        <w:gridCol w:w="1421"/>
        <w:gridCol w:w="1421"/>
        <w:gridCol w:w="1421"/>
        <w:gridCol w:w="1417"/>
      </w:tblGrid>
      <w:tr w:rsidR="004E1CF5" w:rsidRPr="00E5188F" w14:paraId="5998C54A" w14:textId="77777777" w:rsidTr="003639E2">
        <w:trPr>
          <w:jc w:val="center"/>
        </w:trPr>
        <w:tc>
          <w:tcPr>
            <w:tcW w:w="108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4DB4DB9C" w14:textId="77777777" w:rsidR="004E1CF5" w:rsidRPr="00E5188F" w:rsidRDefault="004E1CF5" w:rsidP="003639E2">
            <w:pPr>
              <w:spacing w:line="264" w:lineRule="auto"/>
              <w:rPr>
                <w:rFonts w:cs="Arial"/>
                <w:b/>
                <w:bCs/>
                <w:sz w:val="16"/>
                <w:szCs w:val="16"/>
                <w:lang w:val="eu-ES"/>
              </w:rPr>
            </w:pPr>
          </w:p>
        </w:tc>
        <w:tc>
          <w:tcPr>
            <w:tcW w:w="78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E59D8B9"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GUZTIRA</w:t>
            </w:r>
          </w:p>
        </w:tc>
        <w:tc>
          <w:tcPr>
            <w:tcW w:w="7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47DBFE02"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Lehen sektorea</w:t>
            </w:r>
          </w:p>
        </w:tc>
        <w:tc>
          <w:tcPr>
            <w:tcW w:w="7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DAC7388"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Industria</w:t>
            </w:r>
          </w:p>
        </w:tc>
        <w:tc>
          <w:tcPr>
            <w:tcW w:w="78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3BD91C52"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Eraikuntza</w:t>
            </w:r>
          </w:p>
        </w:tc>
        <w:tc>
          <w:tcPr>
            <w:tcW w:w="78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13204F8E"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Zerbitzuak</w:t>
            </w:r>
          </w:p>
        </w:tc>
      </w:tr>
      <w:tr w:rsidR="004E1CF5" w:rsidRPr="00E5188F" w14:paraId="4E28CAF4" w14:textId="77777777" w:rsidTr="003639E2">
        <w:trPr>
          <w:jc w:val="center"/>
        </w:trPr>
        <w:tc>
          <w:tcPr>
            <w:tcW w:w="1083" w:type="pct"/>
            <w:tcBorders>
              <w:top w:val="single" w:sz="4" w:space="0" w:color="BFBFBF" w:themeColor="background1" w:themeShade="BF"/>
              <w:left w:val="nil"/>
              <w:bottom w:val="nil"/>
              <w:right w:val="single" w:sz="4" w:space="0" w:color="BFBFBF" w:themeColor="background1" w:themeShade="BF"/>
            </w:tcBorders>
            <w:noWrap/>
          </w:tcPr>
          <w:p w14:paraId="54D58564"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 xml:space="preserve">Rol </w:t>
            </w:r>
            <w:r w:rsidR="00D65ED8" w:rsidRPr="00E5188F">
              <w:rPr>
                <w:rFonts w:cs="Arial"/>
                <w:sz w:val="16"/>
                <w:szCs w:val="16"/>
                <w:lang w:val="eu-ES"/>
              </w:rPr>
              <w:t>diferentziala</w:t>
            </w:r>
          </w:p>
        </w:tc>
        <w:tc>
          <w:tcPr>
            <w:tcW w:w="783" w:type="pct"/>
            <w:tcBorders>
              <w:top w:val="single" w:sz="4" w:space="0" w:color="BFBFBF" w:themeColor="background1" w:themeShade="BF"/>
              <w:bottom w:val="nil"/>
              <w:right w:val="single" w:sz="4" w:space="0" w:color="BFBFBF" w:themeColor="background1" w:themeShade="BF"/>
            </w:tcBorders>
          </w:tcPr>
          <w:p w14:paraId="1E6B418B" w14:textId="77777777" w:rsidR="004E1CF5" w:rsidRPr="00E5188F" w:rsidRDefault="004E1CF5" w:rsidP="003639E2">
            <w:pPr>
              <w:spacing w:line="264" w:lineRule="auto"/>
              <w:ind w:right="170"/>
              <w:jc w:val="right"/>
              <w:rPr>
                <w:rFonts w:cs="Arial"/>
                <w:b/>
                <w:bCs/>
                <w:sz w:val="16"/>
                <w:szCs w:val="16"/>
                <w:lang w:val="eu-ES"/>
              </w:rPr>
            </w:pPr>
            <w:r w:rsidRPr="00E5188F">
              <w:rPr>
                <w:rFonts w:cs="Arial"/>
                <w:b/>
                <w:bCs/>
                <w:sz w:val="16"/>
                <w:szCs w:val="16"/>
                <w:lang w:val="eu-ES"/>
              </w:rPr>
              <w:t>26,1</w:t>
            </w:r>
          </w:p>
        </w:tc>
        <w:tc>
          <w:tcPr>
            <w:tcW w:w="784"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13BE40C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27,3</w:t>
            </w:r>
          </w:p>
        </w:tc>
        <w:tc>
          <w:tcPr>
            <w:tcW w:w="784"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04C7A62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23,0</w:t>
            </w:r>
          </w:p>
        </w:tc>
        <w:tc>
          <w:tcPr>
            <w:tcW w:w="784" w:type="pct"/>
            <w:tcBorders>
              <w:top w:val="single" w:sz="4" w:space="0" w:color="BFBFBF" w:themeColor="background1" w:themeShade="BF"/>
              <w:left w:val="single" w:sz="4" w:space="0" w:color="BFBFBF" w:themeColor="background1" w:themeShade="BF"/>
              <w:bottom w:val="nil"/>
            </w:tcBorders>
            <w:vAlign w:val="bottom"/>
          </w:tcPr>
          <w:p w14:paraId="7A3DDEC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21,5</w:t>
            </w:r>
          </w:p>
        </w:tc>
        <w:tc>
          <w:tcPr>
            <w:tcW w:w="782" w:type="pct"/>
            <w:tcBorders>
              <w:top w:val="single" w:sz="4" w:space="0" w:color="BFBFBF" w:themeColor="background1" w:themeShade="BF"/>
              <w:left w:val="single" w:sz="4" w:space="0" w:color="BFBFBF" w:themeColor="background1" w:themeShade="BF"/>
              <w:bottom w:val="nil"/>
              <w:right w:val="nil"/>
            </w:tcBorders>
            <w:vAlign w:val="bottom"/>
          </w:tcPr>
          <w:p w14:paraId="3299B7B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28,9</w:t>
            </w:r>
          </w:p>
        </w:tc>
      </w:tr>
      <w:tr w:rsidR="004E1CF5" w:rsidRPr="00E5188F" w14:paraId="5FB05BF8" w14:textId="77777777" w:rsidTr="003639E2">
        <w:trPr>
          <w:jc w:val="center"/>
        </w:trPr>
        <w:tc>
          <w:tcPr>
            <w:tcW w:w="1083" w:type="pct"/>
            <w:tcBorders>
              <w:top w:val="nil"/>
              <w:left w:val="nil"/>
              <w:bottom w:val="single" w:sz="4" w:space="0" w:color="BFBFBF" w:themeColor="background1" w:themeShade="BF"/>
              <w:right w:val="single" w:sz="4" w:space="0" w:color="BFBFBF" w:themeColor="background1" w:themeShade="BF"/>
            </w:tcBorders>
            <w:noWrap/>
          </w:tcPr>
          <w:p w14:paraId="0DFEE1B0"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Ekarpen nahikoa</w:t>
            </w:r>
          </w:p>
        </w:tc>
        <w:tc>
          <w:tcPr>
            <w:tcW w:w="783" w:type="pct"/>
            <w:tcBorders>
              <w:top w:val="nil"/>
              <w:bottom w:val="single" w:sz="4" w:space="0" w:color="BFBFBF" w:themeColor="background1" w:themeShade="BF"/>
              <w:right w:val="single" w:sz="4" w:space="0" w:color="BFBFBF" w:themeColor="background1" w:themeShade="BF"/>
            </w:tcBorders>
          </w:tcPr>
          <w:p w14:paraId="0624D7C3" w14:textId="77777777" w:rsidR="004E1CF5" w:rsidRPr="00E5188F" w:rsidRDefault="004E1CF5" w:rsidP="003639E2">
            <w:pPr>
              <w:spacing w:line="264" w:lineRule="auto"/>
              <w:ind w:right="170"/>
              <w:jc w:val="right"/>
              <w:rPr>
                <w:rFonts w:cs="Arial"/>
                <w:b/>
                <w:bCs/>
                <w:sz w:val="16"/>
                <w:szCs w:val="16"/>
                <w:lang w:val="eu-ES"/>
              </w:rPr>
            </w:pPr>
            <w:r w:rsidRPr="00E5188F">
              <w:rPr>
                <w:rFonts w:cs="Arial"/>
                <w:b/>
                <w:bCs/>
                <w:sz w:val="16"/>
                <w:szCs w:val="16"/>
                <w:lang w:val="eu-ES"/>
              </w:rPr>
              <w:t>26,4</w:t>
            </w:r>
          </w:p>
        </w:tc>
        <w:tc>
          <w:tcPr>
            <w:tcW w:w="784"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E75F78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22,5</w:t>
            </w:r>
          </w:p>
        </w:tc>
        <w:tc>
          <w:tcPr>
            <w:tcW w:w="784"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EA4FB6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23,8</w:t>
            </w:r>
          </w:p>
        </w:tc>
        <w:tc>
          <w:tcPr>
            <w:tcW w:w="784" w:type="pct"/>
            <w:tcBorders>
              <w:top w:val="nil"/>
              <w:left w:val="single" w:sz="4" w:space="0" w:color="BFBFBF" w:themeColor="background1" w:themeShade="BF"/>
              <w:bottom w:val="single" w:sz="4" w:space="0" w:color="BFBFBF" w:themeColor="background1" w:themeShade="BF"/>
            </w:tcBorders>
            <w:vAlign w:val="bottom"/>
          </w:tcPr>
          <w:p w14:paraId="3A4CD18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24,2</w:t>
            </w:r>
          </w:p>
        </w:tc>
        <w:tc>
          <w:tcPr>
            <w:tcW w:w="782" w:type="pct"/>
            <w:tcBorders>
              <w:top w:val="nil"/>
              <w:left w:val="single" w:sz="4" w:space="0" w:color="BFBFBF" w:themeColor="background1" w:themeShade="BF"/>
              <w:bottom w:val="single" w:sz="4" w:space="0" w:color="BFBFBF" w:themeColor="background1" w:themeShade="BF"/>
              <w:right w:val="nil"/>
            </w:tcBorders>
            <w:vAlign w:val="bottom"/>
          </w:tcPr>
          <w:p w14:paraId="300F8D6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28,0</w:t>
            </w:r>
          </w:p>
        </w:tc>
      </w:tr>
    </w:tbl>
    <w:p w14:paraId="0BC511BD" w14:textId="77777777" w:rsidR="004E1CF5" w:rsidRPr="00E5188F" w:rsidRDefault="004E1CF5" w:rsidP="004E1CF5">
      <w:pPr>
        <w:spacing w:line="264" w:lineRule="auto"/>
        <w:rPr>
          <w:color w:val="1F497D" w:themeColor="text2"/>
          <w:highlight w:val="yellow"/>
          <w:lang w:val="eu-ES"/>
        </w:rPr>
      </w:pPr>
    </w:p>
    <w:p w14:paraId="22462E91" w14:textId="067BC3EE"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58" w:name="_Toc516567988"/>
      <w:bookmarkStart w:id="559" w:name="_Toc518382921"/>
      <w:r w:rsidRPr="00E5188F">
        <w:rPr>
          <w:rFonts w:eastAsia="Times New Roman" w:cs="Arial"/>
          <w:bCs/>
          <w:color w:val="5F5F5F"/>
          <w:sz w:val="18"/>
          <w:szCs w:val="18"/>
          <w:lang w:val="eu-ES" w:eastAsia="es-ES"/>
        </w:rPr>
        <w:t>3.</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Cuadro_3.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3</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Taula</w:t>
      </w:r>
      <w:r w:rsidRPr="00E5188F">
        <w:rPr>
          <w:rFonts w:eastAsia="Times New Roman" w:cs="Arial"/>
          <w:bCs/>
          <w:color w:val="5F5F5F"/>
          <w:sz w:val="18"/>
          <w:szCs w:val="18"/>
          <w:lang w:val="eu-ES" w:eastAsia="es-ES"/>
        </w:rPr>
        <w:tab/>
        <w:t xml:space="preserve">ENPRESA TAMAIAREN ARABERAKO ANALISIA. ENPRESA EHUNAK, EUSKAL BIZTANLERIAREN ALDETIK GIZA EKONOMIA EHUNARI GIZARTE EKONOMIAREN EKARPEN ETA ROL </w:t>
      </w:r>
      <w:r w:rsidR="00D65ED8" w:rsidRPr="00E5188F">
        <w:rPr>
          <w:rFonts w:eastAsia="Times New Roman" w:cs="Arial"/>
          <w:bCs/>
          <w:color w:val="5F5F5F"/>
          <w:sz w:val="18"/>
          <w:szCs w:val="18"/>
          <w:lang w:val="eu-ES" w:eastAsia="es-ES"/>
        </w:rPr>
        <w:t>DIFERENTZIALA</w:t>
      </w:r>
      <w:r w:rsidRPr="00E5188F">
        <w:rPr>
          <w:rFonts w:eastAsia="Times New Roman" w:cs="Arial"/>
          <w:bCs/>
          <w:color w:val="5F5F5F"/>
          <w:sz w:val="18"/>
          <w:szCs w:val="18"/>
          <w:lang w:val="eu-ES" w:eastAsia="es-ES"/>
        </w:rPr>
        <w:t>REN HAUTEMATEA 2016 (%)</w:t>
      </w:r>
      <w:bookmarkEnd w:id="558"/>
      <w:bookmarkEnd w:id="559"/>
    </w:p>
    <w:tbl>
      <w:tblPr>
        <w:tblW w:w="5000" w:type="pct"/>
        <w:jc w:val="center"/>
        <w:tblBorders>
          <w:bottom w:val="single" w:sz="4" w:space="0" w:color="BFBFBF" w:themeColor="background1" w:themeShade="BF"/>
        </w:tblBorders>
        <w:tblLook w:val="04A0" w:firstRow="1" w:lastRow="0" w:firstColumn="1" w:lastColumn="0" w:noHBand="0" w:noVBand="1"/>
      </w:tblPr>
      <w:tblGrid>
        <w:gridCol w:w="1968"/>
        <w:gridCol w:w="933"/>
        <w:gridCol w:w="1229"/>
        <w:gridCol w:w="796"/>
        <w:gridCol w:w="796"/>
        <w:gridCol w:w="794"/>
        <w:gridCol w:w="796"/>
        <w:gridCol w:w="875"/>
        <w:gridCol w:w="875"/>
      </w:tblGrid>
      <w:tr w:rsidR="004E1CF5" w:rsidRPr="00E5188F" w14:paraId="188447E5" w14:textId="77777777" w:rsidTr="003639E2">
        <w:trPr>
          <w:jc w:val="center"/>
        </w:trPr>
        <w:tc>
          <w:tcPr>
            <w:tcW w:w="108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79753F46" w14:textId="77777777" w:rsidR="004E1CF5" w:rsidRPr="00E5188F" w:rsidRDefault="004E1CF5" w:rsidP="003639E2">
            <w:pPr>
              <w:spacing w:line="264" w:lineRule="auto"/>
              <w:jc w:val="center"/>
              <w:rPr>
                <w:rFonts w:cs="Arial"/>
                <w:b/>
                <w:bCs/>
                <w:sz w:val="16"/>
                <w:szCs w:val="16"/>
                <w:lang w:val="eu-ES"/>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2094F07"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GUZTIRA</w:t>
            </w:r>
          </w:p>
        </w:tc>
        <w:tc>
          <w:tcPr>
            <w:tcW w:w="6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A2976EA"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 enpleguraino</w:t>
            </w:r>
          </w:p>
        </w:tc>
        <w:tc>
          <w:tcPr>
            <w:tcW w:w="4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3C3D1C4"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6tik 15 arte</w:t>
            </w:r>
          </w:p>
        </w:tc>
        <w:tc>
          <w:tcPr>
            <w:tcW w:w="4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A530F1E"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16tik 50 arte</w:t>
            </w:r>
          </w:p>
        </w:tc>
        <w:tc>
          <w:tcPr>
            <w:tcW w:w="43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F77AD3E"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51tik 100 arte</w:t>
            </w:r>
          </w:p>
        </w:tc>
        <w:tc>
          <w:tcPr>
            <w:tcW w:w="4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D3DF7F8"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101etik 200 arte</w:t>
            </w:r>
          </w:p>
        </w:tc>
        <w:tc>
          <w:tcPr>
            <w:tcW w:w="4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D5EB3C4"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201etik 500 arte</w:t>
            </w:r>
          </w:p>
        </w:tc>
        <w:tc>
          <w:tcPr>
            <w:tcW w:w="48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65235BC4"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500 enplegu baino gehiago</w:t>
            </w:r>
          </w:p>
        </w:tc>
      </w:tr>
      <w:tr w:rsidR="004E1CF5" w:rsidRPr="00E5188F" w14:paraId="50689656" w14:textId="77777777" w:rsidTr="003639E2">
        <w:trPr>
          <w:jc w:val="center"/>
        </w:trPr>
        <w:tc>
          <w:tcPr>
            <w:tcW w:w="1086" w:type="pct"/>
            <w:tcBorders>
              <w:top w:val="single" w:sz="4" w:space="0" w:color="BFBFBF" w:themeColor="background1" w:themeShade="BF"/>
              <w:left w:val="nil"/>
              <w:bottom w:val="nil"/>
              <w:right w:val="single" w:sz="4" w:space="0" w:color="BFBFBF" w:themeColor="background1" w:themeShade="BF"/>
            </w:tcBorders>
          </w:tcPr>
          <w:p w14:paraId="25C6DFEE"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 xml:space="preserve">Rol </w:t>
            </w:r>
            <w:r w:rsidR="00D65ED8" w:rsidRPr="00E5188F">
              <w:rPr>
                <w:rFonts w:cs="Arial"/>
                <w:sz w:val="16"/>
                <w:szCs w:val="16"/>
                <w:lang w:val="eu-ES"/>
              </w:rPr>
              <w:t>diferentziala</w:t>
            </w:r>
          </w:p>
        </w:tc>
        <w:tc>
          <w:tcPr>
            <w:tcW w:w="515"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598968BA" w14:textId="77777777" w:rsidR="004E1CF5" w:rsidRPr="00E5188F" w:rsidRDefault="004E1CF5" w:rsidP="003639E2">
            <w:pPr>
              <w:spacing w:line="264" w:lineRule="auto"/>
              <w:ind w:right="170"/>
              <w:jc w:val="center"/>
              <w:rPr>
                <w:rFonts w:cs="Arial"/>
                <w:b/>
                <w:bCs/>
                <w:sz w:val="16"/>
                <w:szCs w:val="16"/>
                <w:lang w:val="eu-ES"/>
              </w:rPr>
            </w:pPr>
            <w:r w:rsidRPr="00E5188F">
              <w:rPr>
                <w:rFonts w:cs="Arial"/>
                <w:b/>
                <w:bCs/>
                <w:sz w:val="16"/>
                <w:szCs w:val="16"/>
                <w:lang w:val="eu-ES"/>
              </w:rPr>
              <w:t>26,1</w:t>
            </w:r>
          </w:p>
        </w:tc>
        <w:tc>
          <w:tcPr>
            <w:tcW w:w="67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07839B6A"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24,0</w:t>
            </w:r>
          </w:p>
        </w:tc>
        <w:tc>
          <w:tcPr>
            <w:tcW w:w="43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5EEDDDF0"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23,4</w:t>
            </w:r>
          </w:p>
        </w:tc>
        <w:tc>
          <w:tcPr>
            <w:tcW w:w="43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66683560"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34,6</w:t>
            </w:r>
          </w:p>
        </w:tc>
        <w:tc>
          <w:tcPr>
            <w:tcW w:w="43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46D48103"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37,7</w:t>
            </w:r>
          </w:p>
        </w:tc>
        <w:tc>
          <w:tcPr>
            <w:tcW w:w="439"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61662176"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54,3</w:t>
            </w:r>
          </w:p>
        </w:tc>
        <w:tc>
          <w:tcPr>
            <w:tcW w:w="483"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261E8FC0"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60,4</w:t>
            </w:r>
          </w:p>
        </w:tc>
        <w:tc>
          <w:tcPr>
            <w:tcW w:w="483" w:type="pct"/>
            <w:tcBorders>
              <w:top w:val="single" w:sz="4" w:space="0" w:color="BFBFBF" w:themeColor="background1" w:themeShade="BF"/>
              <w:left w:val="single" w:sz="4" w:space="0" w:color="BFBFBF" w:themeColor="background1" w:themeShade="BF"/>
              <w:bottom w:val="nil"/>
              <w:right w:val="nil"/>
            </w:tcBorders>
            <w:vAlign w:val="center"/>
          </w:tcPr>
          <w:p w14:paraId="7D7D7118"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63,2</w:t>
            </w:r>
          </w:p>
        </w:tc>
      </w:tr>
      <w:tr w:rsidR="004E1CF5" w:rsidRPr="00E5188F" w14:paraId="2F51D7D5" w14:textId="77777777" w:rsidTr="003639E2">
        <w:trPr>
          <w:jc w:val="center"/>
        </w:trPr>
        <w:tc>
          <w:tcPr>
            <w:tcW w:w="1086" w:type="pct"/>
            <w:tcBorders>
              <w:left w:val="nil"/>
              <w:bottom w:val="single" w:sz="4" w:space="0" w:color="BFBFBF" w:themeColor="background1" w:themeShade="BF"/>
              <w:right w:val="single" w:sz="4" w:space="0" w:color="BFBFBF" w:themeColor="background1" w:themeShade="BF"/>
            </w:tcBorders>
          </w:tcPr>
          <w:p w14:paraId="575C3B61"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Ekarpen nahikoa</w:t>
            </w:r>
          </w:p>
        </w:tc>
        <w:tc>
          <w:tcPr>
            <w:tcW w:w="51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5EE5CA" w14:textId="77777777" w:rsidR="004E1CF5" w:rsidRPr="00E5188F" w:rsidRDefault="004E1CF5" w:rsidP="003639E2">
            <w:pPr>
              <w:spacing w:line="264" w:lineRule="auto"/>
              <w:ind w:right="170"/>
              <w:jc w:val="center"/>
              <w:rPr>
                <w:rFonts w:cs="Arial"/>
                <w:b/>
                <w:bCs/>
                <w:sz w:val="16"/>
                <w:szCs w:val="16"/>
                <w:lang w:val="eu-ES"/>
              </w:rPr>
            </w:pPr>
            <w:r w:rsidRPr="00E5188F">
              <w:rPr>
                <w:rFonts w:cs="Arial"/>
                <w:b/>
                <w:bCs/>
                <w:sz w:val="16"/>
                <w:szCs w:val="16"/>
                <w:lang w:val="eu-ES"/>
              </w:rPr>
              <w:t>26,4</w:t>
            </w:r>
          </w:p>
        </w:tc>
        <w:tc>
          <w:tcPr>
            <w:tcW w:w="67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A218ED"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25,1</w:t>
            </w:r>
          </w:p>
        </w:tc>
        <w:tc>
          <w:tcPr>
            <w:tcW w:w="43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A30BD2"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24,2</w:t>
            </w:r>
          </w:p>
        </w:tc>
        <w:tc>
          <w:tcPr>
            <w:tcW w:w="43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095B52"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26,7</w:t>
            </w:r>
          </w:p>
        </w:tc>
        <w:tc>
          <w:tcPr>
            <w:tcW w:w="438"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011F13"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35,4</w:t>
            </w:r>
          </w:p>
        </w:tc>
        <w:tc>
          <w:tcPr>
            <w:tcW w:w="439"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11DDE9"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58,3</w:t>
            </w:r>
          </w:p>
        </w:tc>
        <w:tc>
          <w:tcPr>
            <w:tcW w:w="483"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7B34D3"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31,7</w:t>
            </w:r>
          </w:p>
        </w:tc>
        <w:tc>
          <w:tcPr>
            <w:tcW w:w="483" w:type="pct"/>
            <w:tcBorders>
              <w:left w:val="single" w:sz="4" w:space="0" w:color="BFBFBF" w:themeColor="background1" w:themeShade="BF"/>
              <w:bottom w:val="single" w:sz="4" w:space="0" w:color="BFBFBF" w:themeColor="background1" w:themeShade="BF"/>
              <w:right w:val="nil"/>
            </w:tcBorders>
            <w:vAlign w:val="center"/>
          </w:tcPr>
          <w:p w14:paraId="27A63BD3" w14:textId="77777777" w:rsidR="004E1CF5" w:rsidRPr="00E5188F" w:rsidRDefault="004E1CF5" w:rsidP="003639E2">
            <w:pPr>
              <w:spacing w:line="264" w:lineRule="auto"/>
              <w:ind w:right="170"/>
              <w:jc w:val="center"/>
              <w:rPr>
                <w:rFonts w:cs="Arial"/>
                <w:bCs/>
                <w:sz w:val="16"/>
                <w:szCs w:val="16"/>
                <w:lang w:val="eu-ES"/>
              </w:rPr>
            </w:pPr>
            <w:r w:rsidRPr="00E5188F">
              <w:rPr>
                <w:rFonts w:cs="Arial"/>
                <w:bCs/>
                <w:sz w:val="16"/>
                <w:szCs w:val="16"/>
                <w:lang w:val="eu-ES"/>
              </w:rPr>
              <w:t>75,4</w:t>
            </w:r>
          </w:p>
        </w:tc>
      </w:tr>
    </w:tbl>
    <w:p w14:paraId="71D1D979" w14:textId="77777777" w:rsidR="004E1CF5" w:rsidRPr="00E5188F" w:rsidRDefault="004E1CF5" w:rsidP="004E1CF5">
      <w:pPr>
        <w:spacing w:line="264" w:lineRule="auto"/>
        <w:rPr>
          <w:lang w:val="eu-ES"/>
        </w:rPr>
      </w:pPr>
    </w:p>
    <w:p w14:paraId="1A90E1A8" w14:textId="77777777" w:rsidR="004E1CF5" w:rsidRPr="00E5188F" w:rsidRDefault="004E1CF5" w:rsidP="004E1CF5">
      <w:pPr>
        <w:spacing w:line="264" w:lineRule="auto"/>
        <w:jc w:val="left"/>
        <w:rPr>
          <w:lang w:val="eu-ES"/>
        </w:rPr>
      </w:pPr>
      <w:r w:rsidRPr="00E5188F">
        <w:rPr>
          <w:lang w:val="eu-ES"/>
        </w:rPr>
        <w:br w:type="page"/>
      </w:r>
    </w:p>
    <w:p w14:paraId="432DB6AF" w14:textId="77777777" w:rsidR="004E1CF5" w:rsidRPr="00E5188F" w:rsidRDefault="004E1CF5" w:rsidP="004E1CF5">
      <w:pPr>
        <w:spacing w:line="264" w:lineRule="auto"/>
        <w:ind w:left="708" w:hanging="708"/>
        <w:jc w:val="left"/>
        <w:rPr>
          <w:lang w:val="eu-ES"/>
        </w:rPr>
      </w:pPr>
      <w:r w:rsidRPr="00E5188F">
        <w:rPr>
          <w:rFonts w:eastAsia="Times New Roman" w:cs="Times New Roman"/>
          <w:b/>
          <w:snapToGrid w:val="0"/>
          <w:color w:val="1F497D" w:themeColor="text2"/>
          <w:sz w:val="26"/>
          <w:szCs w:val="26"/>
          <w:lang w:val="eu-ES" w:eastAsia="es-ES"/>
        </w:rPr>
        <w:lastRenderedPageBreak/>
        <w:t>2.-</w:t>
      </w:r>
      <w:r w:rsidRPr="00E5188F">
        <w:rPr>
          <w:rFonts w:eastAsia="Times New Roman" w:cs="Times New Roman"/>
          <w:b/>
          <w:snapToGrid w:val="0"/>
          <w:color w:val="1F497D" w:themeColor="text2"/>
          <w:sz w:val="26"/>
          <w:szCs w:val="26"/>
          <w:lang w:val="eu-ES" w:eastAsia="es-ES"/>
        </w:rPr>
        <w:tab/>
        <w:t xml:space="preserve">EUSKAL GIZARTE EKONOMIAREN IKUSGARRITASUNARI LOTUTAKO ERAKUNDE LANAREN ENPRESA EHUNAREN HAUTEMATEA </w:t>
      </w:r>
    </w:p>
    <w:p w14:paraId="4BC62A72"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0C572D36" w14:textId="1DBA989B"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60" w:name="_Toc516568067"/>
      <w:bookmarkStart w:id="561" w:name="_Toc518383131"/>
      <w:r w:rsidRPr="00E5188F">
        <w:rPr>
          <w:rFonts w:eastAsia="Times New Roman" w:cs="Arial"/>
          <w:bCs/>
          <w:color w:val="5F5F5F"/>
          <w:sz w:val="18"/>
          <w:szCs w:val="18"/>
          <w:lang w:val="eu-ES" w:eastAsia="es-ES"/>
        </w:rPr>
        <w:t>3.</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Gráfico_3.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2</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 GIZARTE EKONOMIAREN IKUSGARRITASUNERA BIDERATUTAKO GAUR EGUNGO ERAKUNDEEK EGITEN DUTEN LANAREN HAUTEMATEA 2016 (%)</w:t>
      </w:r>
      <w:bookmarkEnd w:id="560"/>
      <w:bookmarkEnd w:id="561"/>
    </w:p>
    <w:p w14:paraId="076E2346" w14:textId="77777777" w:rsidR="004E1CF5" w:rsidRPr="00E5188F" w:rsidRDefault="005025CC" w:rsidP="004E1CF5">
      <w:pPr>
        <w:spacing w:line="264" w:lineRule="auto"/>
        <w:rPr>
          <w:lang w:val="eu-ES"/>
        </w:rPr>
      </w:pPr>
      <w:r>
        <w:rPr>
          <w:rFonts w:cs="Arial"/>
          <w:b/>
          <w:bCs/>
          <w:noProof/>
          <w:color w:val="1F497D" w:themeColor="text2"/>
          <w:sz w:val="18"/>
          <w:szCs w:val="18"/>
          <w:lang w:val="eu-ES" w:eastAsia="es-ES"/>
        </w:rPr>
        <w:pict w14:anchorId="402479C7">
          <v:shape id="_x0000_s1107" type="#_x0000_t32" style="position:absolute;left:0;text-align:left;margin-left:206.5pt;margin-top:115.85pt;width:33.75pt;height:0;rotation:90;z-index:251697664;visibility:visible;mso-wrap-style:square;mso-wrap-distance-left:9pt;mso-wrap-distance-top:0;mso-wrap-distance-right:9pt;mso-wrap-distance-bottom:0;mso-position-horizontal-relative:text;mso-position-vertical-relative:text;mso-width-relative:margin;mso-height-relative:margin;mso-position-horizontal-col-start:0;mso-width-col-span:0;v-text-anchor:middle" adj="-153632,-1,-153632" strokecolor="#4f81bd [3204]" strokeweight="1pt">
            <v:stroke endarrow="open"/>
          </v:shape>
        </w:pict>
      </w:r>
      <w:r w:rsidR="004E1CF5" w:rsidRPr="00E5188F">
        <w:rPr>
          <w:noProof/>
          <w:lang w:eastAsia="es-ES"/>
        </w:rPr>
        <w:drawing>
          <wp:inline distT="0" distB="0" distL="0" distR="0" wp14:anchorId="28FA205D" wp14:editId="1EB85DCA">
            <wp:extent cx="5570867" cy="1337095"/>
            <wp:effectExtent l="0" t="0" r="0" b="0"/>
            <wp:docPr id="13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74BDFD1" w14:textId="77777777" w:rsidR="004E1CF5" w:rsidRPr="00E5188F" w:rsidRDefault="004E1CF5" w:rsidP="004E1CF5">
      <w:pPr>
        <w:spacing w:line="264" w:lineRule="auto"/>
        <w:jc w:val="center"/>
        <w:rPr>
          <w:rFonts w:cs="Arial"/>
          <w:b/>
          <w:bCs/>
          <w:color w:val="1F497D" w:themeColor="text2"/>
          <w:sz w:val="18"/>
          <w:szCs w:val="18"/>
          <w:lang w:val="eu-ES"/>
        </w:rPr>
      </w:pPr>
    </w:p>
    <w:p w14:paraId="24D60EEC" w14:textId="77777777" w:rsidR="004E1CF5" w:rsidRPr="00E5188F" w:rsidRDefault="004E1CF5" w:rsidP="004E1CF5">
      <w:pPr>
        <w:spacing w:line="264" w:lineRule="auto"/>
        <w:jc w:val="center"/>
        <w:rPr>
          <w:rFonts w:cs="Arial"/>
          <w:b/>
          <w:bCs/>
          <w:color w:val="1F497D" w:themeColor="text2"/>
          <w:sz w:val="18"/>
          <w:szCs w:val="18"/>
          <w:lang w:val="eu-ES"/>
        </w:rPr>
      </w:pPr>
    </w:p>
    <w:p w14:paraId="43073DD7" w14:textId="77777777" w:rsidR="004E1CF5" w:rsidRPr="00E5188F" w:rsidRDefault="005025CC" w:rsidP="004E1CF5">
      <w:pPr>
        <w:spacing w:line="264" w:lineRule="auto"/>
        <w:jc w:val="center"/>
        <w:rPr>
          <w:rFonts w:cs="Arial"/>
          <w:b/>
          <w:bCs/>
          <w:color w:val="1F497D" w:themeColor="text2"/>
          <w:sz w:val="18"/>
          <w:szCs w:val="18"/>
          <w:lang w:val="eu-ES"/>
        </w:rPr>
      </w:pPr>
      <w:r>
        <w:rPr>
          <w:rFonts w:cs="Arial"/>
          <w:b/>
          <w:bCs/>
          <w:noProof/>
          <w:color w:val="1F497D" w:themeColor="text2"/>
          <w:sz w:val="18"/>
          <w:szCs w:val="18"/>
          <w:lang w:val="eu-ES" w:eastAsia="es-ES"/>
        </w:rPr>
        <w:pict w14:anchorId="2D5395A2">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08" type="#_x0000_t85" style="position:absolute;left:0;text-align:left;margin-left:198.9pt;margin-top:-234.35pt;width:28.5pt;height:510.25pt;rotation:90;z-index:251698688" strokecolor="#4f81bd [3204]" strokeweight="1pt"/>
        </w:pict>
      </w:r>
    </w:p>
    <w:p w14:paraId="07DC2D3D" w14:textId="77777777" w:rsidR="004E1CF5" w:rsidRPr="00E5188F" w:rsidRDefault="005025CC" w:rsidP="004E1CF5">
      <w:pPr>
        <w:spacing w:line="264" w:lineRule="auto"/>
        <w:jc w:val="center"/>
        <w:rPr>
          <w:rFonts w:cs="Arial"/>
          <w:b/>
          <w:bCs/>
          <w:color w:val="1F497D" w:themeColor="text2"/>
          <w:sz w:val="18"/>
          <w:szCs w:val="18"/>
          <w:lang w:val="eu-ES"/>
        </w:rPr>
      </w:pPr>
      <w:r>
        <w:rPr>
          <w:rFonts w:cs="Arial"/>
          <w:b/>
          <w:bCs/>
          <w:noProof/>
          <w:color w:val="1F497D" w:themeColor="text2"/>
          <w:sz w:val="18"/>
          <w:szCs w:val="18"/>
          <w:lang w:val="eu-ES"/>
        </w:rPr>
        <w:pict w14:anchorId="7AA02B95">
          <v:shape id="_x0000_s1103" type="#_x0000_t202" style="position:absolute;left:0;text-align:left;margin-left:-5.55pt;margin-top:11.1pt;width:212.25pt;height:30.05pt;z-index:251693568" filled="f" stroked="f">
            <v:textbox style="mso-next-textbox:#_x0000_s1103">
              <w:txbxContent>
                <w:p w14:paraId="1D4A3770" w14:textId="06AD0EA4" w:rsidR="005025CC" w:rsidRDefault="005025CC" w:rsidP="004E1CF5">
                  <w:pPr>
                    <w:spacing w:line="240" w:lineRule="auto"/>
                    <w:ind w:left="992" w:hanging="992"/>
                  </w:pPr>
                  <w:bookmarkStart w:id="562" w:name="_Toc516568068"/>
                  <w:bookmarkStart w:id="563" w:name="_Toc518383132"/>
                  <w:r w:rsidRPr="00C271C9">
                    <w:rPr>
                      <w:rFonts w:eastAsia="Times New Roman" w:cs="Arial"/>
                      <w:bCs/>
                      <w:color w:val="5F5F5F"/>
                      <w:sz w:val="18"/>
                      <w:szCs w:val="18"/>
                      <w:lang w:eastAsia="es-ES"/>
                    </w:rPr>
                    <w:t>3.</w:t>
                  </w:r>
                  <w:r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Gráfico_3. \* ARABIC </w:instrText>
                  </w:r>
                  <w:r w:rsidRPr="00C271C9">
                    <w:rPr>
                      <w:rFonts w:eastAsia="Times New Roman" w:cs="Arial"/>
                      <w:bCs/>
                      <w:color w:val="5F5F5F"/>
                      <w:sz w:val="18"/>
                      <w:szCs w:val="18"/>
                      <w:lang w:eastAsia="es-ES"/>
                    </w:rPr>
                    <w:fldChar w:fldCharType="separate"/>
                  </w:r>
                  <w:r w:rsidR="002814E8">
                    <w:rPr>
                      <w:rFonts w:eastAsia="Times New Roman" w:cs="Arial"/>
                      <w:bCs/>
                      <w:noProof/>
                      <w:color w:val="5F5F5F"/>
                      <w:sz w:val="18"/>
                      <w:szCs w:val="18"/>
                      <w:lang w:eastAsia="es-ES"/>
                    </w:rPr>
                    <w:t>3</w:t>
                  </w:r>
                  <w:r w:rsidRPr="00C271C9">
                    <w:rPr>
                      <w:rFonts w:eastAsia="Times New Roman" w:cs="Arial"/>
                      <w:bCs/>
                      <w:color w:val="5F5F5F"/>
                      <w:sz w:val="18"/>
                      <w:szCs w:val="18"/>
                      <w:lang w:eastAsia="es-ES"/>
                    </w:rPr>
                    <w:fldChar w:fldCharType="end"/>
                  </w:r>
                  <w:r>
                    <w:rPr>
                      <w:rFonts w:eastAsia="Times New Roman" w:cs="Arial"/>
                      <w:bCs/>
                      <w:color w:val="5F5F5F"/>
                      <w:sz w:val="18"/>
                      <w:szCs w:val="18"/>
                      <w:lang w:eastAsia="es-ES"/>
                    </w:rPr>
                    <w:t>. Irudia</w:t>
                  </w:r>
                  <w:r w:rsidRPr="000D747F">
                    <w:rPr>
                      <w:rFonts w:eastAsia="Times New Roman" w:cs="Arial"/>
                      <w:bCs/>
                      <w:color w:val="5F5F5F"/>
                      <w:sz w:val="18"/>
                      <w:szCs w:val="18"/>
                      <w:lang w:eastAsia="es-ES"/>
                    </w:rPr>
                    <w:t xml:space="preserve"> </w:t>
                  </w:r>
                  <w:r>
                    <w:rPr>
                      <w:rFonts w:eastAsia="Times New Roman" w:cs="Arial"/>
                      <w:bCs/>
                      <w:color w:val="5F5F5F"/>
                      <w:sz w:val="18"/>
                      <w:szCs w:val="18"/>
                      <w:lang w:eastAsia="es-ES"/>
                    </w:rPr>
                    <w:tab/>
                    <w:t>FORMA JURIDIKOEN ARABERAKO ANALISIA</w:t>
                  </w:r>
                  <w:bookmarkEnd w:id="562"/>
                  <w:bookmarkEnd w:id="563"/>
                  <w:r>
                    <w:rPr>
                      <w:rFonts w:eastAsia="Times New Roman" w:cs="Arial"/>
                      <w:bCs/>
                      <w:color w:val="5F5F5F"/>
                      <w:sz w:val="18"/>
                      <w:szCs w:val="18"/>
                      <w:lang w:eastAsia="es-ES"/>
                    </w:rPr>
                    <w:t xml:space="preserve"> </w:t>
                  </w:r>
                </w:p>
              </w:txbxContent>
            </v:textbox>
          </v:shape>
        </w:pict>
      </w:r>
      <w:r>
        <w:rPr>
          <w:rFonts w:cs="Arial"/>
          <w:b/>
          <w:bCs/>
          <w:noProof/>
          <w:color w:val="1F497D" w:themeColor="text2"/>
          <w:sz w:val="18"/>
          <w:szCs w:val="18"/>
          <w:lang w:val="eu-ES"/>
        </w:rPr>
        <w:pict w14:anchorId="6DB4FB1F">
          <v:roundrect id="_x0000_s1101" style="position:absolute;left:0;text-align:left;margin-left:-16.95pt;margin-top:5.85pt;width:232.5pt;height:138.5pt;z-index:25169152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" filled="f" strokecolor="#4f81bd [3204]" strokeweight="1pt"/>
        </w:pict>
      </w:r>
      <w:r>
        <w:rPr>
          <w:rFonts w:cs="Arial"/>
          <w:b/>
          <w:bCs/>
          <w:noProof/>
          <w:color w:val="1F497D" w:themeColor="text2"/>
          <w:sz w:val="18"/>
          <w:szCs w:val="18"/>
          <w:lang w:val="eu-ES"/>
        </w:rPr>
        <w:pict w14:anchorId="5312C82D">
          <v:roundrect id="_x0000_s1102" style="position:absolute;left:0;text-align:left;margin-left:221.15pt;margin-top:5.85pt;width:232.5pt;height:138.5pt;z-index:25169254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" filled="f" strokecolor="#4f81bd [3204]" strokeweight="1pt"/>
        </w:pict>
      </w:r>
    </w:p>
    <w:p w14:paraId="24C01F41" w14:textId="77777777" w:rsidR="004E1CF5" w:rsidRPr="00E5188F" w:rsidRDefault="005025CC" w:rsidP="004E1CF5">
      <w:pPr>
        <w:spacing w:line="264" w:lineRule="auto"/>
        <w:jc w:val="center"/>
        <w:rPr>
          <w:rFonts w:cs="Arial"/>
          <w:b/>
          <w:bCs/>
          <w:color w:val="1F497D" w:themeColor="text2"/>
          <w:sz w:val="18"/>
          <w:szCs w:val="18"/>
          <w:lang w:val="eu-ES"/>
        </w:rPr>
      </w:pPr>
      <w:r>
        <w:rPr>
          <w:rFonts w:eastAsia="Times New Roman" w:cs="Times New Roman"/>
          <w:b/>
          <w:noProof/>
          <w:color w:val="1F497D" w:themeColor="text2"/>
          <w:sz w:val="28"/>
          <w:szCs w:val="20"/>
          <w:lang w:val="eu-ES" w:eastAsia="es-ES"/>
        </w:rPr>
        <w:pict w14:anchorId="12964031">
          <v:shape id="_x0000_s1104" type="#_x0000_t202" style="position:absolute;left:0;text-align:left;margin-left:227.7pt;margin-top:1.3pt;width:212.25pt;height:28.45pt;z-index:251694592" filled="f" stroked="f">
            <v:textbox style="mso-next-textbox:#_x0000_s1104">
              <w:txbxContent>
                <w:p w14:paraId="2A8F7B39" w14:textId="1B27FE89" w:rsidR="005025CC" w:rsidRDefault="005025CC" w:rsidP="004E1CF5">
                  <w:pPr>
                    <w:spacing w:line="240" w:lineRule="auto"/>
                    <w:ind w:left="993" w:hanging="993"/>
                  </w:pPr>
                  <w:bookmarkStart w:id="564" w:name="_Toc516568069"/>
                  <w:bookmarkStart w:id="565" w:name="_Toc518383133"/>
                  <w:r w:rsidRPr="00C271C9">
                    <w:rPr>
                      <w:rFonts w:eastAsia="Times New Roman" w:cs="Arial"/>
                      <w:bCs/>
                      <w:color w:val="5F5F5F"/>
                      <w:sz w:val="18"/>
                      <w:szCs w:val="18"/>
                      <w:lang w:eastAsia="es-ES"/>
                    </w:rPr>
                    <w:t>3.</w:t>
                  </w:r>
                  <w:r w:rsidRPr="00C271C9">
                    <w:rPr>
                      <w:rFonts w:eastAsia="Times New Roman" w:cs="Arial"/>
                      <w:bCs/>
                      <w:color w:val="5F5F5F"/>
                      <w:sz w:val="18"/>
                      <w:szCs w:val="18"/>
                      <w:lang w:eastAsia="es-ES"/>
                    </w:rPr>
                    <w:fldChar w:fldCharType="begin"/>
                  </w:r>
                  <w:r w:rsidRPr="00C271C9">
                    <w:rPr>
                      <w:rFonts w:eastAsia="Times New Roman" w:cs="Arial"/>
                      <w:bCs/>
                      <w:color w:val="5F5F5F"/>
                      <w:sz w:val="18"/>
                      <w:szCs w:val="18"/>
                      <w:lang w:eastAsia="es-ES"/>
                    </w:rPr>
                    <w:instrText xml:space="preserve"> SEQ Gráfico_3. \* ARABIC </w:instrText>
                  </w:r>
                  <w:r w:rsidRPr="00C271C9">
                    <w:rPr>
                      <w:rFonts w:eastAsia="Times New Roman" w:cs="Arial"/>
                      <w:bCs/>
                      <w:color w:val="5F5F5F"/>
                      <w:sz w:val="18"/>
                      <w:szCs w:val="18"/>
                      <w:lang w:eastAsia="es-ES"/>
                    </w:rPr>
                    <w:fldChar w:fldCharType="separate"/>
                  </w:r>
                  <w:r w:rsidR="002814E8">
                    <w:rPr>
                      <w:rFonts w:eastAsia="Times New Roman" w:cs="Arial"/>
                      <w:bCs/>
                      <w:noProof/>
                      <w:color w:val="5F5F5F"/>
                      <w:sz w:val="18"/>
                      <w:szCs w:val="18"/>
                      <w:lang w:eastAsia="es-ES"/>
                    </w:rPr>
                    <w:t>4</w:t>
                  </w:r>
                  <w:r w:rsidRPr="00C271C9">
                    <w:rPr>
                      <w:rFonts w:eastAsia="Times New Roman" w:cs="Arial"/>
                      <w:bCs/>
                      <w:color w:val="5F5F5F"/>
                      <w:sz w:val="18"/>
                      <w:szCs w:val="18"/>
                      <w:lang w:eastAsia="es-ES"/>
                    </w:rPr>
                    <w:fldChar w:fldCharType="end"/>
                  </w:r>
                  <w:r>
                    <w:rPr>
                      <w:rFonts w:eastAsia="Times New Roman" w:cs="Arial"/>
                      <w:bCs/>
                      <w:color w:val="5F5F5F"/>
                      <w:sz w:val="18"/>
                      <w:szCs w:val="18"/>
                      <w:lang w:eastAsia="es-ES"/>
                    </w:rPr>
                    <w:t>. Irudia</w:t>
                  </w:r>
                  <w:r w:rsidRPr="00C271C9">
                    <w:rPr>
                      <w:rFonts w:eastAsia="Times New Roman" w:cs="Arial"/>
                      <w:bCs/>
                      <w:color w:val="5F5F5F"/>
                      <w:sz w:val="18"/>
                      <w:szCs w:val="18"/>
                      <w:lang w:eastAsia="es-ES"/>
                    </w:rPr>
                    <w:t xml:space="preserve"> </w:t>
                  </w:r>
                  <w:r>
                    <w:rPr>
                      <w:rFonts w:eastAsia="Times New Roman" w:cs="Arial"/>
                      <w:bCs/>
                      <w:color w:val="5F5F5F"/>
                      <w:sz w:val="18"/>
                      <w:szCs w:val="18"/>
                      <w:lang w:eastAsia="es-ES"/>
                    </w:rPr>
                    <w:tab/>
                    <w:t>JARDUERA SEKTOREAREN ARABERAKO ANALISIA</w:t>
                  </w:r>
                  <w:bookmarkEnd w:id="564"/>
                  <w:bookmarkEnd w:id="565"/>
                </w:p>
              </w:txbxContent>
            </v:textbox>
          </v:shape>
        </w:pict>
      </w:r>
    </w:p>
    <w:p w14:paraId="797BCCE3" w14:textId="77777777" w:rsidR="004E1CF5" w:rsidRPr="00E5188F" w:rsidRDefault="004E1CF5" w:rsidP="004E1CF5">
      <w:pPr>
        <w:spacing w:line="264" w:lineRule="auto"/>
        <w:rPr>
          <w:rFonts w:cs="Arial"/>
          <w:b/>
          <w:bCs/>
          <w:color w:val="1F497D" w:themeColor="text2"/>
          <w:sz w:val="18"/>
          <w:szCs w:val="18"/>
          <w:lang w:val="eu-ES"/>
        </w:rPr>
      </w:pPr>
      <w:r w:rsidRPr="00E5188F">
        <w:rPr>
          <w:rFonts w:eastAsia="Times New Roman" w:cs="Arial"/>
          <w:bCs/>
          <w:color w:val="5F5F5F"/>
          <w:sz w:val="18"/>
          <w:szCs w:val="18"/>
          <w:lang w:val="eu-ES" w:eastAsia="es-ES"/>
        </w:rPr>
        <w:tab/>
        <w:t xml:space="preserve"> </w:t>
      </w:r>
    </w:p>
    <w:p w14:paraId="1D701D39" w14:textId="77777777" w:rsidR="004E1CF5" w:rsidRPr="00E5188F" w:rsidRDefault="004E1CF5" w:rsidP="004E1CF5">
      <w:pPr>
        <w:spacing w:line="264" w:lineRule="auto"/>
        <w:rPr>
          <w:lang w:val="eu-ES"/>
        </w:rPr>
      </w:pPr>
      <w:r w:rsidRPr="00E5188F">
        <w:rPr>
          <w:noProof/>
          <w:lang w:eastAsia="es-ES"/>
        </w:rPr>
        <w:drawing>
          <wp:anchor distT="0" distB="0" distL="114300" distR="114300" simplePos="0" relativeHeight="251642880" behindDoc="0" locked="0" layoutInCell="1" allowOverlap="1" wp14:anchorId="4785943F" wp14:editId="6A951E29">
            <wp:simplePos x="0" y="0"/>
            <wp:positionH relativeFrom="column">
              <wp:posOffset>2816225</wp:posOffset>
            </wp:positionH>
            <wp:positionV relativeFrom="paragraph">
              <wp:posOffset>152400</wp:posOffset>
            </wp:positionV>
            <wp:extent cx="2881630" cy="1082040"/>
            <wp:effectExtent l="0" t="0" r="0" b="0"/>
            <wp:wrapNone/>
            <wp:docPr id="13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sidRPr="00E5188F">
        <w:rPr>
          <w:noProof/>
          <w:lang w:eastAsia="es-ES"/>
        </w:rPr>
        <w:drawing>
          <wp:anchor distT="0" distB="0" distL="114300" distR="114300" simplePos="0" relativeHeight="251633664" behindDoc="0" locked="0" layoutInCell="1" allowOverlap="1" wp14:anchorId="75B2EC99" wp14:editId="6C2BA463">
            <wp:simplePos x="0" y="0"/>
            <wp:positionH relativeFrom="column">
              <wp:posOffset>-97638</wp:posOffset>
            </wp:positionH>
            <wp:positionV relativeFrom="paragraph">
              <wp:posOffset>152451</wp:posOffset>
            </wp:positionV>
            <wp:extent cx="2912441" cy="1082649"/>
            <wp:effectExtent l="0" t="0" r="0" b="0"/>
            <wp:wrapNone/>
            <wp:docPr id="133" name="Gráfico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14:paraId="711DD7D0" w14:textId="77777777" w:rsidR="004E1CF5" w:rsidRPr="00E5188F" w:rsidRDefault="004E1CF5" w:rsidP="004E1CF5">
      <w:pPr>
        <w:spacing w:line="264" w:lineRule="auto"/>
        <w:rPr>
          <w:rFonts w:cs="Arial"/>
          <w:bCs/>
          <w:color w:val="1F497D" w:themeColor="text2"/>
          <w:sz w:val="18"/>
          <w:szCs w:val="18"/>
          <w:lang w:val="eu-ES"/>
        </w:rPr>
      </w:pPr>
    </w:p>
    <w:p w14:paraId="20ED4B0A" w14:textId="77777777" w:rsidR="004E1CF5" w:rsidRPr="00E5188F" w:rsidRDefault="004E1CF5" w:rsidP="004E1CF5">
      <w:pPr>
        <w:spacing w:line="264" w:lineRule="auto"/>
        <w:rPr>
          <w:rFonts w:cs="Arial"/>
          <w:bCs/>
          <w:color w:val="1F497D" w:themeColor="text2"/>
          <w:sz w:val="18"/>
          <w:szCs w:val="18"/>
          <w:lang w:val="eu-ES"/>
        </w:rPr>
      </w:pPr>
    </w:p>
    <w:p w14:paraId="4A647781" w14:textId="77777777" w:rsidR="004E1CF5" w:rsidRPr="00E5188F" w:rsidRDefault="004E1CF5" w:rsidP="004E1CF5">
      <w:pPr>
        <w:spacing w:line="264" w:lineRule="auto"/>
        <w:rPr>
          <w:rFonts w:cs="Arial"/>
          <w:bCs/>
          <w:color w:val="1F497D" w:themeColor="text2"/>
          <w:sz w:val="18"/>
          <w:szCs w:val="18"/>
          <w:lang w:val="eu-ES"/>
        </w:rPr>
      </w:pPr>
    </w:p>
    <w:p w14:paraId="0B496489" w14:textId="77777777" w:rsidR="004E1CF5" w:rsidRPr="00E5188F" w:rsidRDefault="004E1CF5" w:rsidP="004E1CF5">
      <w:pPr>
        <w:spacing w:line="264" w:lineRule="auto"/>
        <w:rPr>
          <w:rFonts w:cs="Arial"/>
          <w:bCs/>
          <w:color w:val="1F497D" w:themeColor="text2"/>
          <w:sz w:val="18"/>
          <w:szCs w:val="18"/>
          <w:lang w:val="eu-ES"/>
        </w:rPr>
      </w:pPr>
    </w:p>
    <w:p w14:paraId="19A298FD" w14:textId="77777777" w:rsidR="004E1CF5" w:rsidRPr="00E5188F" w:rsidRDefault="004E1CF5" w:rsidP="004E1CF5">
      <w:pPr>
        <w:spacing w:line="264" w:lineRule="auto"/>
        <w:rPr>
          <w:rFonts w:cs="Arial"/>
          <w:bCs/>
          <w:color w:val="1F497D" w:themeColor="text2"/>
          <w:sz w:val="18"/>
          <w:szCs w:val="18"/>
          <w:lang w:val="eu-ES"/>
        </w:rPr>
      </w:pPr>
    </w:p>
    <w:p w14:paraId="0DD3E4C0" w14:textId="77777777" w:rsidR="004E1CF5" w:rsidRPr="00E5188F" w:rsidRDefault="004E1CF5" w:rsidP="004E1CF5">
      <w:pPr>
        <w:spacing w:line="264" w:lineRule="auto"/>
        <w:rPr>
          <w:rFonts w:cs="Arial"/>
          <w:bCs/>
          <w:color w:val="1F497D" w:themeColor="text2"/>
          <w:sz w:val="18"/>
          <w:szCs w:val="18"/>
          <w:lang w:val="eu-ES"/>
        </w:rPr>
      </w:pPr>
    </w:p>
    <w:p w14:paraId="14FB4E21" w14:textId="77777777" w:rsidR="004E1CF5" w:rsidRPr="00E5188F" w:rsidRDefault="004E1CF5" w:rsidP="004E1CF5">
      <w:pPr>
        <w:spacing w:line="264" w:lineRule="auto"/>
        <w:rPr>
          <w:rFonts w:cs="Arial"/>
          <w:bCs/>
          <w:color w:val="1F497D" w:themeColor="text2"/>
          <w:sz w:val="18"/>
          <w:szCs w:val="18"/>
          <w:lang w:val="eu-ES"/>
        </w:rPr>
      </w:pPr>
    </w:p>
    <w:p w14:paraId="07F0FA32" w14:textId="77777777" w:rsidR="004E1CF5" w:rsidRPr="00E5188F" w:rsidRDefault="004E1CF5" w:rsidP="004E1CF5">
      <w:pPr>
        <w:spacing w:line="264" w:lineRule="auto"/>
        <w:rPr>
          <w:rFonts w:cs="Arial"/>
          <w:bCs/>
          <w:color w:val="1F497D" w:themeColor="text2"/>
          <w:sz w:val="18"/>
          <w:szCs w:val="18"/>
          <w:lang w:val="eu-ES"/>
        </w:rPr>
      </w:pPr>
    </w:p>
    <w:p w14:paraId="42BAF81A" w14:textId="77777777" w:rsidR="004E1CF5" w:rsidRPr="00E5188F" w:rsidRDefault="004E1CF5" w:rsidP="004E1CF5">
      <w:pPr>
        <w:spacing w:line="264" w:lineRule="auto"/>
        <w:rPr>
          <w:rFonts w:cs="Arial"/>
          <w:bCs/>
          <w:color w:val="1F497D" w:themeColor="text2"/>
          <w:sz w:val="18"/>
          <w:szCs w:val="18"/>
          <w:lang w:val="eu-ES"/>
        </w:rPr>
      </w:pPr>
    </w:p>
    <w:p w14:paraId="19CCD02B" w14:textId="77777777" w:rsidR="004E1CF5" w:rsidRPr="00E5188F" w:rsidRDefault="004E1CF5" w:rsidP="004E1CF5">
      <w:pPr>
        <w:spacing w:line="264" w:lineRule="auto"/>
        <w:rPr>
          <w:rFonts w:cs="Arial"/>
          <w:bCs/>
          <w:color w:val="1F497D" w:themeColor="text2"/>
          <w:sz w:val="18"/>
          <w:szCs w:val="18"/>
          <w:lang w:val="eu-ES"/>
        </w:rPr>
      </w:pPr>
    </w:p>
    <w:p w14:paraId="615AC97A" w14:textId="77777777" w:rsidR="004E1CF5" w:rsidRPr="00E5188F" w:rsidRDefault="005025CC" w:rsidP="004E1CF5">
      <w:pPr>
        <w:spacing w:line="264" w:lineRule="auto"/>
        <w:rPr>
          <w:rFonts w:cs="Arial"/>
          <w:bCs/>
          <w:color w:val="1F497D" w:themeColor="text2"/>
          <w:sz w:val="18"/>
          <w:szCs w:val="18"/>
          <w:lang w:val="eu-ES"/>
        </w:rPr>
      </w:pPr>
      <w:r>
        <w:rPr>
          <w:rFonts w:cs="Arial"/>
          <w:bCs/>
          <w:noProof/>
          <w:color w:val="1F497D" w:themeColor="text2"/>
          <w:sz w:val="18"/>
          <w:szCs w:val="18"/>
          <w:lang w:val="eu-ES" w:eastAsia="es-ES"/>
        </w:rPr>
        <w:pict w14:anchorId="3A38A171">
          <v:roundrect id="_x0000_s1105" style="position:absolute;left:0;text-align:left;margin-left:-5.55pt;margin-top:3.9pt;width:459.2pt;height:186.1pt;z-index:251695616;visibility:visible;mso-wrap-style:square;mso-wrap-distance-left:9pt;mso-wrap-distance-top:0;mso-wrap-distance-right:9pt;mso-wrap-distance-bottom:0;mso-position-horizontal-relative:text;mso-position-vertical-relative:text;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" filled="f" strokecolor="#4f81bd [3204]" strokeweight="1pt"/>
        </w:pict>
      </w:r>
      <w:r>
        <w:rPr>
          <w:rFonts w:cs="Arial"/>
          <w:bCs/>
          <w:noProof/>
          <w:color w:val="1F497D" w:themeColor="text2"/>
          <w:sz w:val="18"/>
          <w:szCs w:val="18"/>
          <w:lang w:val="eu-ES" w:eastAsia="es-ES"/>
        </w:rPr>
        <w:pict w14:anchorId="29964CEF">
          <v:shape id="_x0000_s1106" type="#_x0000_t202" style="position:absolute;left:0;text-align:left;margin-left:97.3pt;margin-top:9.3pt;width:260.25pt;height:28.45pt;z-index:251696640" filled="f" stroked="f">
            <v:textbox style="mso-next-textbox:#_x0000_s1106">
              <w:txbxContent>
                <w:p w14:paraId="3744EC6F" w14:textId="7A03A674" w:rsidR="005025CC" w:rsidRDefault="005025CC" w:rsidP="004E1CF5">
                  <w:pPr>
                    <w:spacing w:line="240" w:lineRule="auto"/>
                    <w:ind w:left="1276" w:hanging="1276"/>
                  </w:pPr>
                  <w:bookmarkStart w:id="566" w:name="_Toc516568070"/>
                  <w:bookmarkStart w:id="567" w:name="_Toc518383134"/>
                  <w:r w:rsidRPr="0034292F">
                    <w:rPr>
                      <w:rFonts w:eastAsia="Times New Roman" w:cs="Arial"/>
                      <w:bCs/>
                      <w:color w:val="5F5F5F"/>
                      <w:sz w:val="18"/>
                      <w:szCs w:val="18"/>
                      <w:lang w:eastAsia="es-ES"/>
                    </w:rPr>
                    <w:t>3.</w:t>
                  </w:r>
                  <w:r w:rsidRPr="0034292F">
                    <w:rPr>
                      <w:rFonts w:eastAsia="Times New Roman" w:cs="Arial"/>
                      <w:bCs/>
                      <w:color w:val="5F5F5F"/>
                      <w:sz w:val="18"/>
                      <w:szCs w:val="18"/>
                      <w:lang w:eastAsia="es-ES"/>
                    </w:rPr>
                    <w:fldChar w:fldCharType="begin"/>
                  </w:r>
                  <w:r w:rsidRPr="0034292F">
                    <w:rPr>
                      <w:rFonts w:eastAsia="Times New Roman" w:cs="Arial"/>
                      <w:bCs/>
                      <w:color w:val="5F5F5F"/>
                      <w:sz w:val="18"/>
                      <w:szCs w:val="18"/>
                      <w:lang w:eastAsia="es-ES"/>
                    </w:rPr>
                    <w:instrText xml:space="preserve"> SEQ Gráfico_3. \* ARABIC </w:instrText>
                  </w:r>
                  <w:r w:rsidRPr="0034292F">
                    <w:rPr>
                      <w:rFonts w:eastAsia="Times New Roman" w:cs="Arial"/>
                      <w:bCs/>
                      <w:color w:val="5F5F5F"/>
                      <w:sz w:val="18"/>
                      <w:szCs w:val="18"/>
                      <w:lang w:eastAsia="es-ES"/>
                    </w:rPr>
                    <w:fldChar w:fldCharType="separate"/>
                  </w:r>
                  <w:r w:rsidR="002814E8">
                    <w:rPr>
                      <w:rFonts w:eastAsia="Times New Roman" w:cs="Arial"/>
                      <w:bCs/>
                      <w:noProof/>
                      <w:color w:val="5F5F5F"/>
                      <w:sz w:val="18"/>
                      <w:szCs w:val="18"/>
                      <w:lang w:eastAsia="es-ES"/>
                    </w:rPr>
                    <w:t>5</w:t>
                  </w:r>
                  <w:r w:rsidRPr="0034292F">
                    <w:rPr>
                      <w:rFonts w:eastAsia="Times New Roman" w:cs="Arial"/>
                      <w:bCs/>
                      <w:color w:val="5F5F5F"/>
                      <w:sz w:val="18"/>
                      <w:szCs w:val="18"/>
                      <w:lang w:eastAsia="es-ES"/>
                    </w:rPr>
                    <w:fldChar w:fldCharType="end"/>
                  </w:r>
                  <w:r w:rsidRPr="0034292F">
                    <w:rPr>
                      <w:rFonts w:eastAsia="Times New Roman" w:cs="Arial"/>
                      <w:bCs/>
                      <w:color w:val="5F5F5F"/>
                      <w:sz w:val="18"/>
                      <w:szCs w:val="18"/>
                      <w:lang w:eastAsia="es-ES"/>
                    </w:rPr>
                    <w:t xml:space="preserve">. Irudia </w:t>
                  </w:r>
                  <w:r w:rsidRPr="0034292F">
                    <w:rPr>
                      <w:rFonts w:eastAsia="Times New Roman" w:cs="Arial"/>
                      <w:bCs/>
                      <w:color w:val="5F5F5F"/>
                      <w:sz w:val="18"/>
                      <w:szCs w:val="18"/>
                      <w:lang w:eastAsia="es-ES"/>
                    </w:rPr>
                    <w:tab/>
                    <w:t>ENPRESA TAMAINAREN ARABERAKO ANALISIA</w:t>
                  </w:r>
                  <w:bookmarkEnd w:id="566"/>
                  <w:bookmarkEnd w:id="567"/>
                </w:p>
              </w:txbxContent>
            </v:textbox>
          </v:shape>
        </w:pict>
      </w:r>
    </w:p>
    <w:p w14:paraId="72F02E93" w14:textId="77777777" w:rsidR="004E1CF5" w:rsidRPr="00E5188F" w:rsidRDefault="004E1CF5" w:rsidP="004E1CF5">
      <w:pPr>
        <w:spacing w:line="264" w:lineRule="auto"/>
        <w:rPr>
          <w:rFonts w:cs="Arial"/>
          <w:bCs/>
          <w:color w:val="1F497D" w:themeColor="text2"/>
          <w:sz w:val="18"/>
          <w:szCs w:val="18"/>
          <w:lang w:val="eu-ES"/>
        </w:rPr>
      </w:pPr>
    </w:p>
    <w:p w14:paraId="0337B4C4" w14:textId="77777777" w:rsidR="004E1CF5" w:rsidRPr="00E5188F" w:rsidRDefault="004E1CF5" w:rsidP="004E1CF5">
      <w:pPr>
        <w:spacing w:line="264" w:lineRule="auto"/>
        <w:rPr>
          <w:rFonts w:cs="Arial"/>
          <w:bCs/>
          <w:color w:val="1F497D" w:themeColor="text2"/>
          <w:sz w:val="18"/>
          <w:szCs w:val="18"/>
          <w:lang w:val="eu-ES"/>
        </w:rPr>
      </w:pPr>
      <w:r w:rsidRPr="00E5188F">
        <w:rPr>
          <w:rFonts w:cs="Arial"/>
          <w:bCs/>
          <w:noProof/>
          <w:color w:val="1F497D" w:themeColor="text2"/>
          <w:sz w:val="18"/>
          <w:szCs w:val="18"/>
          <w:lang w:eastAsia="es-ES"/>
        </w:rPr>
        <w:drawing>
          <wp:anchor distT="0" distB="0" distL="114300" distR="114300" simplePos="0" relativeHeight="251672576" behindDoc="0" locked="0" layoutInCell="1" allowOverlap="1" wp14:anchorId="6D2A4FB0" wp14:editId="0B3FF253">
            <wp:simplePos x="0" y="0"/>
            <wp:positionH relativeFrom="column">
              <wp:posOffset>-349885</wp:posOffset>
            </wp:positionH>
            <wp:positionV relativeFrom="paragraph">
              <wp:posOffset>209550</wp:posOffset>
            </wp:positionV>
            <wp:extent cx="6134100" cy="1971675"/>
            <wp:effectExtent l="0" t="0" r="0" b="0"/>
            <wp:wrapNone/>
            <wp:docPr id="13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0B1E8452" w14:textId="77777777" w:rsidR="004E1CF5" w:rsidRPr="00E5188F" w:rsidRDefault="004E1CF5" w:rsidP="004E1CF5">
      <w:pPr>
        <w:spacing w:line="264" w:lineRule="auto"/>
        <w:rPr>
          <w:rFonts w:cs="Arial"/>
          <w:bCs/>
          <w:color w:val="1F497D" w:themeColor="text2"/>
          <w:sz w:val="18"/>
          <w:szCs w:val="18"/>
          <w:lang w:val="eu-ES"/>
        </w:rPr>
      </w:pPr>
    </w:p>
    <w:p w14:paraId="2CC6EB59" w14:textId="77777777" w:rsidR="004E1CF5" w:rsidRPr="00E5188F" w:rsidRDefault="004E1CF5" w:rsidP="004E1CF5">
      <w:pPr>
        <w:spacing w:line="264" w:lineRule="auto"/>
        <w:rPr>
          <w:rFonts w:cs="Arial"/>
          <w:bCs/>
          <w:color w:val="1F497D" w:themeColor="text2"/>
          <w:sz w:val="18"/>
          <w:szCs w:val="18"/>
          <w:lang w:val="eu-ES"/>
        </w:rPr>
      </w:pPr>
    </w:p>
    <w:p w14:paraId="663F9095" w14:textId="77777777" w:rsidR="004E1CF5" w:rsidRPr="00E5188F" w:rsidRDefault="004E1CF5" w:rsidP="004E1CF5">
      <w:pPr>
        <w:spacing w:line="264" w:lineRule="auto"/>
        <w:rPr>
          <w:rFonts w:cs="Arial"/>
          <w:bCs/>
          <w:color w:val="1F497D" w:themeColor="text2"/>
          <w:sz w:val="18"/>
          <w:szCs w:val="18"/>
          <w:lang w:val="eu-ES"/>
        </w:rPr>
      </w:pPr>
    </w:p>
    <w:p w14:paraId="2F9A9E3A" w14:textId="77777777" w:rsidR="004E1CF5" w:rsidRPr="00E5188F" w:rsidRDefault="004E1CF5" w:rsidP="004E1CF5">
      <w:pPr>
        <w:spacing w:line="264" w:lineRule="auto"/>
        <w:rPr>
          <w:rFonts w:cs="Arial"/>
          <w:bCs/>
          <w:color w:val="1F497D" w:themeColor="text2"/>
          <w:sz w:val="18"/>
          <w:szCs w:val="18"/>
          <w:lang w:val="eu-ES"/>
        </w:rPr>
      </w:pPr>
    </w:p>
    <w:p w14:paraId="59B4DD0D" w14:textId="77777777" w:rsidR="004E1CF5" w:rsidRPr="00E5188F" w:rsidRDefault="004E1CF5" w:rsidP="004E1CF5">
      <w:pPr>
        <w:spacing w:line="264" w:lineRule="auto"/>
        <w:rPr>
          <w:rFonts w:cs="Arial"/>
          <w:bCs/>
          <w:color w:val="1F497D" w:themeColor="text2"/>
          <w:sz w:val="18"/>
          <w:szCs w:val="18"/>
          <w:lang w:val="eu-ES"/>
        </w:rPr>
      </w:pPr>
    </w:p>
    <w:p w14:paraId="0A912E97" w14:textId="77777777" w:rsidR="004E1CF5" w:rsidRPr="00E5188F" w:rsidRDefault="004E1CF5" w:rsidP="004E1CF5">
      <w:pPr>
        <w:spacing w:line="264" w:lineRule="auto"/>
        <w:rPr>
          <w:rFonts w:cs="Arial"/>
          <w:bCs/>
          <w:color w:val="1F497D" w:themeColor="text2"/>
          <w:sz w:val="18"/>
          <w:szCs w:val="18"/>
          <w:lang w:val="eu-ES"/>
        </w:rPr>
      </w:pPr>
    </w:p>
    <w:p w14:paraId="7EB51BC9" w14:textId="77777777" w:rsidR="004E1CF5" w:rsidRPr="00E5188F" w:rsidRDefault="004E1CF5" w:rsidP="004E1CF5">
      <w:pPr>
        <w:spacing w:line="264" w:lineRule="auto"/>
        <w:rPr>
          <w:rFonts w:cs="Arial"/>
          <w:bCs/>
          <w:color w:val="1F497D" w:themeColor="text2"/>
          <w:sz w:val="18"/>
          <w:szCs w:val="18"/>
          <w:lang w:val="eu-ES"/>
        </w:rPr>
      </w:pPr>
    </w:p>
    <w:p w14:paraId="04F7F26C" w14:textId="77777777" w:rsidR="004E1CF5" w:rsidRPr="00E5188F" w:rsidRDefault="004E1CF5" w:rsidP="004E1CF5">
      <w:pPr>
        <w:spacing w:line="264" w:lineRule="auto"/>
        <w:rPr>
          <w:rFonts w:cs="Arial"/>
          <w:bCs/>
          <w:color w:val="1F497D" w:themeColor="text2"/>
          <w:sz w:val="18"/>
          <w:szCs w:val="18"/>
          <w:lang w:val="eu-ES"/>
        </w:rPr>
      </w:pPr>
    </w:p>
    <w:p w14:paraId="371BCB36" w14:textId="77777777" w:rsidR="004E1CF5" w:rsidRPr="00E5188F" w:rsidRDefault="004E1CF5" w:rsidP="004E1CF5">
      <w:pPr>
        <w:spacing w:line="264" w:lineRule="auto"/>
        <w:rPr>
          <w:rFonts w:cs="Arial"/>
          <w:bCs/>
          <w:color w:val="1F497D" w:themeColor="text2"/>
          <w:sz w:val="18"/>
          <w:szCs w:val="18"/>
          <w:lang w:val="eu-ES"/>
        </w:rPr>
      </w:pPr>
    </w:p>
    <w:p w14:paraId="404FB660" w14:textId="77777777" w:rsidR="004E1CF5" w:rsidRPr="00E5188F" w:rsidRDefault="004E1CF5" w:rsidP="004E1CF5">
      <w:pPr>
        <w:spacing w:line="264" w:lineRule="auto"/>
        <w:rPr>
          <w:rFonts w:cs="Arial"/>
          <w:bCs/>
          <w:color w:val="1F497D" w:themeColor="text2"/>
          <w:sz w:val="18"/>
          <w:szCs w:val="18"/>
          <w:lang w:val="eu-ES"/>
        </w:rPr>
      </w:pPr>
    </w:p>
    <w:p w14:paraId="4D145FF5" w14:textId="77777777" w:rsidR="004E1CF5" w:rsidRPr="00E5188F" w:rsidRDefault="004E1CF5" w:rsidP="004E1CF5">
      <w:pPr>
        <w:spacing w:line="264" w:lineRule="auto"/>
        <w:rPr>
          <w:rFonts w:cs="Arial"/>
          <w:bCs/>
          <w:color w:val="1F497D" w:themeColor="text2"/>
          <w:sz w:val="18"/>
          <w:szCs w:val="18"/>
          <w:lang w:val="eu-ES"/>
        </w:rPr>
      </w:pPr>
    </w:p>
    <w:p w14:paraId="21B2271A" w14:textId="77777777" w:rsidR="004E1CF5" w:rsidRPr="00E5188F" w:rsidRDefault="004E1CF5" w:rsidP="004E1CF5">
      <w:pPr>
        <w:spacing w:line="264" w:lineRule="auto"/>
        <w:rPr>
          <w:rFonts w:cs="Arial"/>
          <w:bCs/>
          <w:color w:val="1F497D" w:themeColor="text2"/>
          <w:sz w:val="18"/>
          <w:szCs w:val="18"/>
          <w:lang w:val="eu-ES"/>
        </w:rPr>
      </w:pPr>
    </w:p>
    <w:p w14:paraId="4A92D5E7" w14:textId="77777777" w:rsidR="004E1CF5" w:rsidRPr="00E5188F" w:rsidRDefault="004E1CF5" w:rsidP="004E1CF5">
      <w:pPr>
        <w:spacing w:line="264" w:lineRule="auto"/>
        <w:rPr>
          <w:rFonts w:cs="Arial"/>
          <w:bCs/>
          <w:color w:val="1F497D" w:themeColor="text2"/>
          <w:sz w:val="18"/>
          <w:szCs w:val="18"/>
          <w:lang w:val="eu-ES"/>
        </w:rPr>
      </w:pPr>
    </w:p>
    <w:p w14:paraId="7E24E75D" w14:textId="77777777" w:rsidR="004E1CF5" w:rsidRPr="00E5188F" w:rsidRDefault="004E1CF5" w:rsidP="004E1CF5">
      <w:pPr>
        <w:widowControl w:val="0"/>
        <w:tabs>
          <w:tab w:val="left" w:pos="227"/>
        </w:tabs>
        <w:spacing w:line="264" w:lineRule="auto"/>
        <w:ind w:left="708"/>
        <w:outlineLvl w:val="0"/>
        <w:rPr>
          <w:rFonts w:eastAsia="Times New Roman" w:cs="Times New Roman"/>
          <w:b/>
          <w:snapToGrid w:val="0"/>
          <w:color w:val="1F497D" w:themeColor="text2"/>
          <w:sz w:val="28"/>
          <w:szCs w:val="20"/>
          <w:lang w:val="eu-ES" w:eastAsia="es-ES"/>
        </w:rPr>
      </w:pPr>
    </w:p>
    <w:p w14:paraId="68CCE2ED" w14:textId="77777777" w:rsidR="004E1CF5" w:rsidRPr="00E5188F" w:rsidRDefault="004E1CF5" w:rsidP="004E1CF5">
      <w:pPr>
        <w:widowControl w:val="0"/>
        <w:tabs>
          <w:tab w:val="left" w:pos="227"/>
        </w:tabs>
        <w:spacing w:line="264" w:lineRule="auto"/>
        <w:ind w:left="708"/>
        <w:outlineLvl w:val="0"/>
        <w:rPr>
          <w:rFonts w:eastAsia="Times New Roman" w:cs="Times New Roman"/>
          <w:b/>
          <w:snapToGrid w:val="0"/>
          <w:color w:val="1F497D" w:themeColor="text2"/>
          <w:sz w:val="28"/>
          <w:szCs w:val="20"/>
          <w:lang w:val="eu-ES" w:eastAsia="es-ES"/>
        </w:rPr>
      </w:pPr>
    </w:p>
    <w:p w14:paraId="172A9FF4" w14:textId="77777777" w:rsidR="004E1CF5" w:rsidRPr="00E5188F" w:rsidRDefault="004E1CF5" w:rsidP="004E1CF5">
      <w:pPr>
        <w:jc w:val="left"/>
        <w:rPr>
          <w:rFonts w:eastAsia="Times New Roman" w:cs="Times New Roman"/>
          <w:b/>
          <w:snapToGrid w:val="0"/>
          <w:color w:val="1F497D" w:themeColor="text2"/>
          <w:sz w:val="28"/>
          <w:szCs w:val="20"/>
          <w:lang w:val="eu-ES" w:eastAsia="es-ES"/>
        </w:rPr>
      </w:pPr>
      <w:r w:rsidRPr="00E5188F">
        <w:rPr>
          <w:rFonts w:eastAsia="Times New Roman" w:cs="Times New Roman"/>
          <w:b/>
          <w:snapToGrid w:val="0"/>
          <w:color w:val="1F497D" w:themeColor="text2"/>
          <w:sz w:val="28"/>
          <w:szCs w:val="20"/>
          <w:lang w:val="eu-ES" w:eastAsia="es-ES"/>
        </w:rPr>
        <w:br w:type="page"/>
      </w:r>
    </w:p>
    <w:p w14:paraId="5946FECC" w14:textId="77777777" w:rsidR="004E1CF5" w:rsidRPr="00E5188F" w:rsidRDefault="004E1CF5" w:rsidP="004E1CF5">
      <w:pPr>
        <w:widowControl w:val="0"/>
        <w:tabs>
          <w:tab w:val="left" w:pos="227"/>
        </w:tabs>
        <w:spacing w:line="264" w:lineRule="auto"/>
        <w:ind w:left="708" w:hanging="708"/>
        <w:outlineLvl w:val="0"/>
        <w:rPr>
          <w:rFonts w:eastAsia="Times New Roman" w:cs="Times New Roman"/>
          <w:b/>
          <w:snapToGrid w:val="0"/>
          <w:color w:val="1F497D" w:themeColor="text2"/>
          <w:sz w:val="28"/>
          <w:szCs w:val="20"/>
          <w:lang w:val="eu-ES" w:eastAsia="es-ES"/>
        </w:rPr>
      </w:pPr>
      <w:bookmarkStart w:id="568" w:name="_Toc514170974"/>
      <w:bookmarkStart w:id="569" w:name="_Toc517951436"/>
      <w:bookmarkStart w:id="570" w:name="_Toc450118921"/>
      <w:bookmarkEnd w:id="250"/>
      <w:bookmarkEnd w:id="251"/>
      <w:r w:rsidRPr="00E5188F">
        <w:rPr>
          <w:rFonts w:eastAsia="Times New Roman" w:cs="Times New Roman"/>
          <w:b/>
          <w:snapToGrid w:val="0"/>
          <w:color w:val="1F497D" w:themeColor="text2"/>
          <w:sz w:val="28"/>
          <w:szCs w:val="20"/>
          <w:lang w:val="eu-ES" w:eastAsia="es-ES"/>
        </w:rPr>
        <w:lastRenderedPageBreak/>
        <w:t xml:space="preserve">IV.- </w:t>
      </w:r>
      <w:r w:rsidRPr="00E5188F">
        <w:rPr>
          <w:rFonts w:eastAsia="Times New Roman" w:cs="Times New Roman"/>
          <w:b/>
          <w:snapToGrid w:val="0"/>
          <w:color w:val="1F497D" w:themeColor="text2"/>
          <w:sz w:val="28"/>
          <w:szCs w:val="20"/>
          <w:lang w:val="eu-ES" w:eastAsia="es-ES"/>
        </w:rPr>
        <w:tab/>
        <w:t>ENPRESA PARTE HARTZEA ETA KUDEAKETA GIZARTE EKONOMIAN (GEFK)</w:t>
      </w:r>
      <w:bookmarkEnd w:id="568"/>
      <w:bookmarkEnd w:id="569"/>
    </w:p>
    <w:p w14:paraId="13A9C9EE" w14:textId="77777777" w:rsidR="004E1CF5" w:rsidRPr="00E5188F" w:rsidRDefault="004E1CF5" w:rsidP="004E1CF5">
      <w:pPr>
        <w:widowControl w:val="0"/>
        <w:tabs>
          <w:tab w:val="left" w:pos="227"/>
        </w:tabs>
        <w:spacing w:line="264" w:lineRule="auto"/>
        <w:ind w:left="708"/>
        <w:outlineLvl w:val="0"/>
        <w:rPr>
          <w:rFonts w:eastAsia="Times New Roman" w:cs="Times New Roman"/>
          <w:b/>
          <w:snapToGrid w:val="0"/>
          <w:color w:val="1F497D" w:themeColor="text2"/>
          <w:sz w:val="28"/>
          <w:szCs w:val="20"/>
          <w:lang w:val="eu-ES" w:eastAsia="es-ES"/>
        </w:rPr>
      </w:pPr>
    </w:p>
    <w:p w14:paraId="73B45F90" w14:textId="77777777" w:rsidR="004E1CF5" w:rsidRPr="00E5188F" w:rsidRDefault="004E1CF5" w:rsidP="004E1CF5">
      <w:pPr>
        <w:keepNext/>
        <w:widowControl w:val="0"/>
        <w:tabs>
          <w:tab w:val="left" w:pos="227"/>
        </w:tabs>
        <w:spacing w:line="264" w:lineRule="auto"/>
        <w:ind w:left="708" w:hanging="708"/>
        <w:outlineLvl w:val="0"/>
        <w:rPr>
          <w:rFonts w:eastAsia="Times New Roman" w:cs="Times New Roman"/>
          <w:b/>
          <w:snapToGrid w:val="0"/>
          <w:color w:val="1F497D" w:themeColor="text2"/>
          <w:sz w:val="26"/>
          <w:szCs w:val="26"/>
          <w:lang w:val="eu-ES" w:eastAsia="es-ES"/>
        </w:rPr>
      </w:pPr>
      <w:bookmarkStart w:id="571" w:name="_Toc514170975"/>
      <w:bookmarkStart w:id="572" w:name="_Toc517951437"/>
      <w:r w:rsidRPr="00E5188F">
        <w:rPr>
          <w:rFonts w:eastAsia="Times New Roman" w:cs="Times New Roman"/>
          <w:b/>
          <w:snapToGrid w:val="0"/>
          <w:color w:val="1F497D" w:themeColor="text2"/>
          <w:sz w:val="26"/>
          <w:szCs w:val="26"/>
          <w:lang w:val="eu-ES" w:eastAsia="es-ES"/>
        </w:rPr>
        <w:t>1.-</w:t>
      </w:r>
      <w:r w:rsidRPr="00E5188F">
        <w:rPr>
          <w:rFonts w:eastAsia="Times New Roman" w:cs="Times New Roman"/>
          <w:b/>
          <w:snapToGrid w:val="0"/>
          <w:color w:val="1F497D" w:themeColor="text2"/>
          <w:sz w:val="26"/>
          <w:szCs w:val="26"/>
          <w:lang w:val="eu-ES" w:eastAsia="es-ES"/>
        </w:rPr>
        <w:tab/>
        <w:t>ENPRESAREN KUDEAKETA ORGANOETAN BAZKIDEEN PARTE HARTZEA</w:t>
      </w:r>
      <w:bookmarkEnd w:id="571"/>
      <w:bookmarkEnd w:id="572"/>
      <w:r w:rsidRPr="00E5188F">
        <w:rPr>
          <w:rFonts w:eastAsia="Times New Roman" w:cs="Times New Roman"/>
          <w:b/>
          <w:snapToGrid w:val="0"/>
          <w:color w:val="1F497D" w:themeColor="text2"/>
          <w:sz w:val="26"/>
          <w:szCs w:val="26"/>
          <w:lang w:val="eu-ES" w:eastAsia="es-ES"/>
        </w:rPr>
        <w:t xml:space="preserve"> </w:t>
      </w:r>
    </w:p>
    <w:p w14:paraId="69C308AD" w14:textId="77777777" w:rsidR="004E1CF5" w:rsidRPr="00E5188F" w:rsidRDefault="004E1CF5" w:rsidP="004E1CF5">
      <w:pPr>
        <w:tabs>
          <w:tab w:val="left" w:pos="1522"/>
        </w:tabs>
        <w:spacing w:line="264" w:lineRule="auto"/>
        <w:jc w:val="left"/>
        <w:rPr>
          <w:lang w:val="eu-ES"/>
        </w:rPr>
      </w:pPr>
      <w:r w:rsidRPr="00E5188F">
        <w:rPr>
          <w:lang w:val="eu-ES"/>
        </w:rPr>
        <w:tab/>
      </w:r>
    </w:p>
    <w:p w14:paraId="7A30CE4E" w14:textId="5B0EDB41"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73" w:name="_Toc516568071"/>
      <w:bookmarkStart w:id="574" w:name="_Toc518383147"/>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1</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BAZKIDEEN ZUZENDARITZA ORGANO ETA BATZARREAN PARTE HARTZE MAILAREN BALORAZIOA 2016 (%)</w:t>
      </w:r>
      <w:bookmarkEnd w:id="573"/>
      <w:bookmarkEnd w:id="574"/>
    </w:p>
    <w:p w14:paraId="3D677109" w14:textId="77777777" w:rsidR="004E1CF5" w:rsidRPr="00E5188F" w:rsidRDefault="005025CC" w:rsidP="004E1CF5">
      <w:pPr>
        <w:spacing w:line="264" w:lineRule="auto"/>
        <w:rPr>
          <w:lang w:val="eu-ES"/>
        </w:rPr>
      </w:pPr>
      <w:r>
        <w:rPr>
          <w:rFonts w:cs="Arial"/>
          <w:b/>
          <w:bCs/>
          <w:noProof/>
          <w:color w:val="1F497D" w:themeColor="text2"/>
          <w:sz w:val="18"/>
          <w:szCs w:val="18"/>
          <w:lang w:val="eu-ES" w:eastAsia="es-ES"/>
        </w:rPr>
        <w:pict w14:anchorId="0DA82C1E">
          <v:shape id="_x0000_s1119" type="#_x0000_t202" style="position:absolute;left:0;text-align:left;margin-left:159.85pt;margin-top:105.35pt;width:226.5pt;height:140.25pt;z-index:251709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DOuQIAAMM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" filled="f" stroked="f">
            <v:textbox style="mso-next-textbox:#_x0000_s1119">
              <w:txbxContent>
                <w:tbl>
                  <w:tblPr>
                    <w:tblW w:w="4141" w:type="dxa"/>
                    <w:tblInd w:w="40" w:type="dxa"/>
                    <w:tblCellMar>
                      <w:left w:w="70" w:type="dxa"/>
                      <w:right w:w="70" w:type="dxa"/>
                    </w:tblCellMar>
                    <w:tblLook w:val="04A0" w:firstRow="1" w:lastRow="0" w:firstColumn="1" w:lastColumn="0" w:noHBand="0" w:noVBand="1"/>
                  </w:tblPr>
                  <w:tblGrid>
                    <w:gridCol w:w="4141"/>
                  </w:tblGrid>
                  <w:tr w:rsidR="005025CC" w:rsidRPr="00650D25" w14:paraId="4A766DA3" w14:textId="77777777" w:rsidTr="003639E2">
                    <w:tc>
                      <w:tcPr>
                        <w:tcW w:w="4141" w:type="dxa"/>
                        <w:tcBorders>
                          <w:top w:val="nil"/>
                          <w:left w:val="nil"/>
                          <w:bottom w:val="nil"/>
                          <w:right w:val="nil"/>
                        </w:tcBorders>
                        <w:shd w:val="clear" w:color="auto" w:fill="DBE5F1" w:themeFill="accent1" w:themeFillTint="33"/>
                        <w:noWrap/>
                        <w:vAlign w:val="bottom"/>
                        <w:hideMark/>
                      </w:tcPr>
                      <w:p w14:paraId="3200241E" w14:textId="77777777" w:rsidR="005025CC" w:rsidRPr="008C4D96" w:rsidRDefault="005025CC" w:rsidP="003639E2">
                        <w:pPr>
                          <w:spacing w:line="240" w:lineRule="auto"/>
                          <w:rPr>
                            <w:rFonts w:cs="Arial"/>
                            <w:color w:val="5F5F5F"/>
                            <w:sz w:val="14"/>
                          </w:rPr>
                        </w:pPr>
                        <w:r>
                          <w:rPr>
                            <w:rFonts w:cs="Arial"/>
                            <w:bCs/>
                            <w:sz w:val="14"/>
                            <w:szCs w:val="16"/>
                          </w:rPr>
                          <w:t xml:space="preserve">NEURRI BATZUK </w:t>
                        </w:r>
                      </w:p>
                    </w:tc>
                  </w:tr>
                  <w:tr w:rsidR="005025CC" w:rsidRPr="00B157E3" w14:paraId="38676CF5" w14:textId="77777777" w:rsidTr="003639E2">
                    <w:tc>
                      <w:tcPr>
                        <w:tcW w:w="4141" w:type="dxa"/>
                        <w:tcBorders>
                          <w:top w:val="nil"/>
                          <w:left w:val="nil"/>
                          <w:bottom w:val="nil"/>
                          <w:right w:val="nil"/>
                        </w:tcBorders>
                        <w:shd w:val="clear" w:color="auto" w:fill="auto"/>
                        <w:noWrap/>
                        <w:vAlign w:val="bottom"/>
                        <w:hideMark/>
                      </w:tcPr>
                      <w:p w14:paraId="3C58DEC8" w14:textId="77777777" w:rsidR="005025CC" w:rsidRPr="00B157E3" w:rsidRDefault="005025CC" w:rsidP="004E1CF5">
                        <w:pPr>
                          <w:pStyle w:val="Prrafodelista"/>
                          <w:numPr>
                            <w:ilvl w:val="0"/>
                            <w:numId w:val="25"/>
                          </w:numPr>
                          <w:spacing w:after="0" w:line="240" w:lineRule="auto"/>
                          <w:ind w:left="284" w:hanging="284"/>
                          <w:rPr>
                            <w:rFonts w:ascii="Arial" w:hAnsi="Arial" w:cs="Arial"/>
                            <w:color w:val="5F5F5F"/>
                            <w:sz w:val="14"/>
                            <w:lang w:val="eu-ES"/>
                          </w:rPr>
                        </w:pPr>
                        <w:r>
                          <w:rPr>
                            <w:rFonts w:ascii="Arial" w:hAnsi="Arial" w:cs="Arial"/>
                            <w:color w:val="5F5F5F"/>
                            <w:sz w:val="14"/>
                            <w:lang w:val="eu-ES"/>
                          </w:rPr>
                          <w:t>Informazioa</w:t>
                        </w:r>
                        <w:r w:rsidRPr="00B157E3">
                          <w:rPr>
                            <w:rFonts w:ascii="Arial" w:hAnsi="Arial" w:cs="Arial"/>
                            <w:color w:val="5F5F5F"/>
                            <w:sz w:val="14"/>
                            <w:lang w:val="eu-ES"/>
                          </w:rPr>
                          <w:t xml:space="preserve">: </w:t>
                        </w:r>
                        <w:r>
                          <w:rPr>
                            <w:rFonts w:ascii="Arial" w:hAnsi="Arial" w:cs="Arial"/>
                            <w:color w:val="5F5F5F"/>
                            <w:sz w:val="14"/>
                            <w:lang w:val="eu-ES"/>
                          </w:rPr>
                          <w:t>informazioa areagotu</w:t>
                        </w:r>
                        <w:r w:rsidRPr="00B157E3">
                          <w:rPr>
                            <w:rFonts w:ascii="Arial" w:hAnsi="Arial" w:cs="Arial"/>
                            <w:color w:val="5F5F5F"/>
                            <w:sz w:val="14"/>
                            <w:lang w:val="eu-ES"/>
                          </w:rPr>
                          <w:t xml:space="preserve">, </w:t>
                        </w:r>
                        <w:r>
                          <w:rPr>
                            <w:rFonts w:ascii="Arial" w:hAnsi="Arial" w:cs="Arial"/>
                            <w:color w:val="5F5F5F"/>
                            <w:sz w:val="14"/>
                            <w:lang w:val="eu-ES"/>
                          </w:rPr>
                          <w:t>eskura eman, aldizkako informazioa, informazio bilerak</w:t>
                        </w:r>
                        <w:r w:rsidRPr="00B157E3">
                          <w:rPr>
                            <w:rFonts w:ascii="Arial" w:hAnsi="Arial" w:cs="Arial"/>
                            <w:color w:val="5F5F5F"/>
                            <w:sz w:val="14"/>
                            <w:lang w:val="eu-ES"/>
                          </w:rPr>
                          <w:t xml:space="preserve">; </w:t>
                        </w:r>
                      </w:p>
                    </w:tc>
                  </w:tr>
                  <w:tr w:rsidR="005025CC" w:rsidRPr="00B157E3" w14:paraId="0E6D386E" w14:textId="77777777" w:rsidTr="003639E2">
                    <w:tc>
                      <w:tcPr>
                        <w:tcW w:w="4141" w:type="dxa"/>
                        <w:tcBorders>
                          <w:top w:val="nil"/>
                          <w:left w:val="nil"/>
                          <w:bottom w:val="nil"/>
                          <w:right w:val="nil"/>
                        </w:tcBorders>
                        <w:shd w:val="clear" w:color="auto" w:fill="auto"/>
                        <w:noWrap/>
                        <w:vAlign w:val="bottom"/>
                        <w:hideMark/>
                      </w:tcPr>
                      <w:p w14:paraId="72CBC5B9" w14:textId="77777777" w:rsidR="005025CC" w:rsidRPr="00B157E3" w:rsidRDefault="005025CC" w:rsidP="004E1CF5">
                        <w:pPr>
                          <w:pStyle w:val="Prrafodelista"/>
                          <w:numPr>
                            <w:ilvl w:val="0"/>
                            <w:numId w:val="25"/>
                          </w:numPr>
                          <w:spacing w:after="0" w:line="240" w:lineRule="auto"/>
                          <w:ind w:left="284" w:hanging="284"/>
                          <w:rPr>
                            <w:rFonts w:ascii="Arial" w:hAnsi="Arial" w:cs="Arial"/>
                            <w:color w:val="5F5F5F"/>
                            <w:sz w:val="14"/>
                            <w:lang w:val="eu-ES"/>
                          </w:rPr>
                        </w:pPr>
                        <w:r>
                          <w:rPr>
                            <w:rFonts w:ascii="Arial" w:hAnsi="Arial" w:cs="Arial"/>
                            <w:color w:val="5F5F5F"/>
                            <w:sz w:val="14"/>
                            <w:lang w:val="eu-ES"/>
                          </w:rPr>
                          <w:t>Hitzaldi eta bilerak</w:t>
                        </w:r>
                        <w:r w:rsidRPr="00B157E3">
                          <w:rPr>
                            <w:rFonts w:ascii="Arial" w:hAnsi="Arial" w:cs="Arial"/>
                            <w:color w:val="5F5F5F"/>
                            <w:sz w:val="14"/>
                            <w:lang w:val="eu-ES"/>
                          </w:rPr>
                          <w:t xml:space="preserve">; </w:t>
                        </w:r>
                      </w:p>
                    </w:tc>
                  </w:tr>
                  <w:tr w:rsidR="005025CC" w:rsidRPr="00B157E3" w14:paraId="08EA186E" w14:textId="77777777" w:rsidTr="003639E2">
                    <w:tc>
                      <w:tcPr>
                        <w:tcW w:w="4141" w:type="dxa"/>
                        <w:tcBorders>
                          <w:top w:val="nil"/>
                          <w:left w:val="nil"/>
                          <w:bottom w:val="nil"/>
                          <w:right w:val="nil"/>
                        </w:tcBorders>
                        <w:shd w:val="clear" w:color="auto" w:fill="auto"/>
                        <w:noWrap/>
                        <w:vAlign w:val="bottom"/>
                        <w:hideMark/>
                      </w:tcPr>
                      <w:p w14:paraId="0F1A8EEF" w14:textId="77777777" w:rsidR="005025CC" w:rsidRPr="00B157E3" w:rsidRDefault="005025CC" w:rsidP="004E1CF5">
                        <w:pPr>
                          <w:pStyle w:val="Prrafodelista"/>
                          <w:numPr>
                            <w:ilvl w:val="0"/>
                            <w:numId w:val="25"/>
                          </w:numPr>
                          <w:spacing w:after="0" w:line="240" w:lineRule="auto"/>
                          <w:ind w:left="284" w:hanging="284"/>
                          <w:rPr>
                            <w:rFonts w:ascii="Arial" w:hAnsi="Arial" w:cs="Arial"/>
                            <w:color w:val="5F5F5F"/>
                            <w:sz w:val="14"/>
                            <w:lang w:val="eu-ES"/>
                          </w:rPr>
                        </w:pPr>
                        <w:r>
                          <w:rPr>
                            <w:rFonts w:ascii="Arial" w:hAnsi="Arial" w:cs="Arial"/>
                            <w:color w:val="5F5F5F"/>
                            <w:sz w:val="14"/>
                            <w:lang w:val="eu-ES"/>
                          </w:rPr>
                          <w:t>Egun eta ordu egokia. Informazioa eskura banatu</w:t>
                        </w:r>
                        <w:r w:rsidRPr="00B157E3">
                          <w:rPr>
                            <w:rFonts w:ascii="Arial" w:hAnsi="Arial" w:cs="Arial"/>
                            <w:color w:val="5F5F5F"/>
                            <w:sz w:val="14"/>
                            <w:lang w:val="eu-ES"/>
                          </w:rPr>
                          <w:t>;</w:t>
                        </w:r>
                      </w:p>
                    </w:tc>
                  </w:tr>
                  <w:tr w:rsidR="005025CC" w:rsidRPr="00B157E3" w14:paraId="06A0B511" w14:textId="77777777" w:rsidTr="003639E2">
                    <w:tc>
                      <w:tcPr>
                        <w:tcW w:w="4141" w:type="dxa"/>
                        <w:tcBorders>
                          <w:top w:val="nil"/>
                          <w:left w:val="nil"/>
                          <w:bottom w:val="nil"/>
                          <w:right w:val="nil"/>
                        </w:tcBorders>
                        <w:shd w:val="clear" w:color="auto" w:fill="auto"/>
                        <w:noWrap/>
                        <w:vAlign w:val="bottom"/>
                        <w:hideMark/>
                      </w:tcPr>
                      <w:p w14:paraId="17B7F0E1" w14:textId="77777777" w:rsidR="005025CC" w:rsidRPr="00B157E3" w:rsidRDefault="005025CC" w:rsidP="004E1CF5">
                        <w:pPr>
                          <w:pStyle w:val="Prrafodelista"/>
                          <w:numPr>
                            <w:ilvl w:val="0"/>
                            <w:numId w:val="25"/>
                          </w:numPr>
                          <w:spacing w:after="0" w:line="240" w:lineRule="auto"/>
                          <w:ind w:left="284" w:hanging="284"/>
                          <w:rPr>
                            <w:rFonts w:ascii="Arial" w:hAnsi="Arial" w:cs="Arial"/>
                            <w:color w:val="5F5F5F"/>
                            <w:sz w:val="14"/>
                            <w:lang w:val="eu-ES"/>
                          </w:rPr>
                        </w:pPr>
                        <w:r>
                          <w:rPr>
                            <w:rFonts w:ascii="Arial" w:hAnsi="Arial" w:cs="Arial"/>
                            <w:color w:val="5F5F5F"/>
                            <w:sz w:val="14"/>
                            <w:lang w:val="eu-ES"/>
                          </w:rPr>
                          <w:t>Pertsonen inplikazioa lortzeko, gizarte batzordeari protagonismo handiagoa ematea</w:t>
                        </w:r>
                        <w:r w:rsidRPr="00B157E3">
                          <w:rPr>
                            <w:rFonts w:ascii="Arial" w:hAnsi="Arial" w:cs="Arial"/>
                            <w:color w:val="5F5F5F"/>
                            <w:sz w:val="14"/>
                            <w:lang w:val="eu-ES"/>
                          </w:rPr>
                          <w:t>;</w:t>
                        </w:r>
                      </w:p>
                    </w:tc>
                  </w:tr>
                  <w:tr w:rsidR="005025CC" w:rsidRPr="00B157E3" w14:paraId="1A73BA57" w14:textId="77777777" w:rsidTr="003639E2">
                    <w:tc>
                      <w:tcPr>
                        <w:tcW w:w="4141" w:type="dxa"/>
                        <w:tcBorders>
                          <w:top w:val="nil"/>
                          <w:left w:val="nil"/>
                          <w:bottom w:val="nil"/>
                          <w:right w:val="nil"/>
                        </w:tcBorders>
                        <w:shd w:val="clear" w:color="auto" w:fill="auto"/>
                        <w:noWrap/>
                        <w:vAlign w:val="bottom"/>
                        <w:hideMark/>
                      </w:tcPr>
                      <w:p w14:paraId="5E4F1209" w14:textId="77777777" w:rsidR="005025CC" w:rsidRPr="00B157E3" w:rsidRDefault="005025CC" w:rsidP="004E1CF5">
                        <w:pPr>
                          <w:pStyle w:val="Prrafodelista"/>
                          <w:numPr>
                            <w:ilvl w:val="0"/>
                            <w:numId w:val="25"/>
                          </w:numPr>
                          <w:spacing w:after="0" w:line="240" w:lineRule="auto"/>
                          <w:ind w:left="284" w:hanging="284"/>
                          <w:rPr>
                            <w:rFonts w:ascii="Arial" w:hAnsi="Arial" w:cs="Arial"/>
                            <w:color w:val="5F5F5F"/>
                            <w:sz w:val="14"/>
                            <w:lang w:val="eu-ES"/>
                          </w:rPr>
                        </w:pPr>
                        <w:r>
                          <w:rPr>
                            <w:rFonts w:ascii="Arial" w:hAnsi="Arial" w:cs="Arial"/>
                            <w:color w:val="5F5F5F"/>
                            <w:sz w:val="14"/>
                            <w:lang w:val="eu-ES"/>
                          </w:rPr>
                          <w:t>Bileren ebaluaketa</w:t>
                        </w:r>
                      </w:p>
                    </w:tc>
                  </w:tr>
                  <w:tr w:rsidR="005025CC" w:rsidRPr="00B157E3" w14:paraId="410865E7" w14:textId="77777777" w:rsidTr="003639E2">
                    <w:tc>
                      <w:tcPr>
                        <w:tcW w:w="4141" w:type="dxa"/>
                        <w:tcBorders>
                          <w:top w:val="nil"/>
                          <w:left w:val="nil"/>
                          <w:bottom w:val="nil"/>
                          <w:right w:val="nil"/>
                        </w:tcBorders>
                        <w:shd w:val="clear" w:color="auto" w:fill="auto"/>
                        <w:noWrap/>
                        <w:vAlign w:val="bottom"/>
                        <w:hideMark/>
                      </w:tcPr>
                      <w:p w14:paraId="64C051A0" w14:textId="77777777" w:rsidR="005025CC" w:rsidRPr="00B157E3" w:rsidRDefault="005025CC" w:rsidP="004E1CF5">
                        <w:pPr>
                          <w:pStyle w:val="Prrafodelista"/>
                          <w:numPr>
                            <w:ilvl w:val="0"/>
                            <w:numId w:val="25"/>
                          </w:numPr>
                          <w:spacing w:after="0" w:line="240" w:lineRule="auto"/>
                          <w:ind w:left="284" w:hanging="284"/>
                          <w:rPr>
                            <w:rFonts w:ascii="Arial" w:hAnsi="Arial" w:cs="Arial"/>
                            <w:color w:val="5F5F5F"/>
                            <w:sz w:val="14"/>
                            <w:lang w:val="eu-ES"/>
                          </w:rPr>
                        </w:pPr>
                        <w:r>
                          <w:rPr>
                            <w:rFonts w:ascii="Arial" w:hAnsi="Arial" w:cs="Arial"/>
                            <w:color w:val="5F5F5F"/>
                            <w:sz w:val="14"/>
                            <w:lang w:val="eu-ES"/>
                          </w:rPr>
                          <w:t>Talde fokalak</w:t>
                        </w:r>
                        <w:r w:rsidRPr="00B157E3">
                          <w:rPr>
                            <w:rFonts w:ascii="Arial" w:hAnsi="Arial" w:cs="Arial"/>
                            <w:color w:val="5F5F5F"/>
                            <w:sz w:val="14"/>
                            <w:lang w:val="eu-ES"/>
                          </w:rPr>
                          <w:t>;</w:t>
                        </w:r>
                      </w:p>
                    </w:tc>
                  </w:tr>
                  <w:tr w:rsidR="005025CC" w:rsidRPr="00B157E3" w14:paraId="2628D5E8" w14:textId="77777777" w:rsidTr="003639E2">
                    <w:tc>
                      <w:tcPr>
                        <w:tcW w:w="4141" w:type="dxa"/>
                        <w:tcBorders>
                          <w:top w:val="nil"/>
                          <w:left w:val="nil"/>
                          <w:bottom w:val="nil"/>
                          <w:right w:val="nil"/>
                        </w:tcBorders>
                        <w:shd w:val="clear" w:color="auto" w:fill="auto"/>
                        <w:noWrap/>
                        <w:vAlign w:val="bottom"/>
                        <w:hideMark/>
                      </w:tcPr>
                      <w:p w14:paraId="7A3A35A4" w14:textId="77777777" w:rsidR="005025CC" w:rsidRPr="00B157E3" w:rsidRDefault="005025CC" w:rsidP="004E1CF5">
                        <w:pPr>
                          <w:pStyle w:val="Prrafodelista"/>
                          <w:numPr>
                            <w:ilvl w:val="0"/>
                            <w:numId w:val="25"/>
                          </w:numPr>
                          <w:spacing w:after="0" w:line="240" w:lineRule="auto"/>
                          <w:ind w:left="284" w:hanging="284"/>
                          <w:rPr>
                            <w:rFonts w:ascii="Arial" w:hAnsi="Arial" w:cs="Arial"/>
                            <w:color w:val="5F5F5F"/>
                            <w:sz w:val="14"/>
                            <w:lang w:val="eu-ES"/>
                          </w:rPr>
                        </w:pPr>
                        <w:r>
                          <w:rPr>
                            <w:rFonts w:ascii="Arial" w:hAnsi="Arial" w:cs="Arial"/>
                            <w:color w:val="5F5F5F"/>
                            <w:sz w:val="14"/>
                            <w:lang w:val="eu-ES"/>
                          </w:rPr>
                          <w:t>Heziketa</w:t>
                        </w:r>
                        <w:r w:rsidRPr="00B157E3">
                          <w:rPr>
                            <w:rFonts w:ascii="Arial" w:hAnsi="Arial" w:cs="Arial"/>
                            <w:color w:val="5F5F5F"/>
                            <w:sz w:val="14"/>
                            <w:lang w:val="eu-ES"/>
                          </w:rPr>
                          <w:t>;</w:t>
                        </w:r>
                      </w:p>
                    </w:tc>
                  </w:tr>
                  <w:tr w:rsidR="005025CC" w:rsidRPr="00B157E3" w14:paraId="10593A02" w14:textId="77777777" w:rsidTr="003639E2">
                    <w:tc>
                      <w:tcPr>
                        <w:tcW w:w="4141" w:type="dxa"/>
                        <w:tcBorders>
                          <w:top w:val="nil"/>
                          <w:left w:val="nil"/>
                          <w:bottom w:val="nil"/>
                          <w:right w:val="nil"/>
                        </w:tcBorders>
                        <w:shd w:val="clear" w:color="auto" w:fill="auto"/>
                        <w:noWrap/>
                        <w:vAlign w:val="bottom"/>
                        <w:hideMark/>
                      </w:tcPr>
                      <w:p w14:paraId="07A2EC8B" w14:textId="77777777" w:rsidR="005025CC" w:rsidRPr="00B157E3" w:rsidRDefault="005025CC" w:rsidP="004E1CF5">
                        <w:pPr>
                          <w:pStyle w:val="Prrafodelista"/>
                          <w:numPr>
                            <w:ilvl w:val="0"/>
                            <w:numId w:val="25"/>
                          </w:numPr>
                          <w:spacing w:after="0" w:line="240" w:lineRule="auto"/>
                          <w:ind w:left="284" w:hanging="284"/>
                          <w:rPr>
                            <w:rFonts w:ascii="Arial" w:hAnsi="Arial" w:cs="Arial"/>
                            <w:color w:val="5F5F5F"/>
                            <w:sz w:val="14"/>
                            <w:lang w:val="eu-ES"/>
                          </w:rPr>
                        </w:pPr>
                        <w:r>
                          <w:rPr>
                            <w:rFonts w:ascii="Arial" w:hAnsi="Arial" w:cs="Arial"/>
                            <w:color w:val="5F5F5F"/>
                            <w:sz w:val="14"/>
                            <w:lang w:val="eu-ES"/>
                          </w:rPr>
                          <w:t>Komunikazioa</w:t>
                        </w:r>
                        <w:r w:rsidRPr="00B157E3">
                          <w:rPr>
                            <w:rFonts w:ascii="Arial" w:hAnsi="Arial" w:cs="Arial"/>
                            <w:color w:val="5F5F5F"/>
                            <w:sz w:val="14"/>
                            <w:lang w:val="eu-ES"/>
                          </w:rPr>
                          <w:t xml:space="preserve"> (</w:t>
                        </w:r>
                        <w:r>
                          <w:rPr>
                            <w:rFonts w:ascii="Arial" w:hAnsi="Arial" w:cs="Arial"/>
                            <w:color w:val="5F5F5F"/>
                            <w:sz w:val="14"/>
                            <w:lang w:val="eu-ES"/>
                          </w:rPr>
                          <w:t>Komunikazio Plana</w:t>
                        </w:r>
                        <w:r w:rsidRPr="00B157E3">
                          <w:rPr>
                            <w:rFonts w:ascii="Arial" w:hAnsi="Arial" w:cs="Arial"/>
                            <w:color w:val="5F5F5F"/>
                            <w:sz w:val="14"/>
                            <w:lang w:val="eu-ES"/>
                          </w:rPr>
                          <w:t>);</w:t>
                        </w:r>
                      </w:p>
                    </w:tc>
                  </w:tr>
                  <w:tr w:rsidR="005025CC" w:rsidRPr="00B157E3" w14:paraId="5C4BBCEB" w14:textId="77777777" w:rsidTr="003639E2">
                    <w:tc>
                      <w:tcPr>
                        <w:tcW w:w="4141" w:type="dxa"/>
                        <w:tcBorders>
                          <w:top w:val="nil"/>
                          <w:left w:val="nil"/>
                          <w:bottom w:val="nil"/>
                          <w:right w:val="nil"/>
                        </w:tcBorders>
                        <w:shd w:val="clear" w:color="auto" w:fill="auto"/>
                        <w:noWrap/>
                        <w:vAlign w:val="bottom"/>
                        <w:hideMark/>
                      </w:tcPr>
                      <w:p w14:paraId="4A132A54" w14:textId="77777777" w:rsidR="005025CC" w:rsidRPr="00B157E3" w:rsidRDefault="005025CC" w:rsidP="004E1CF5">
                        <w:pPr>
                          <w:pStyle w:val="Prrafodelista"/>
                          <w:numPr>
                            <w:ilvl w:val="0"/>
                            <w:numId w:val="25"/>
                          </w:numPr>
                          <w:spacing w:after="0" w:line="240" w:lineRule="auto"/>
                          <w:ind w:left="284" w:hanging="284"/>
                          <w:rPr>
                            <w:rFonts w:ascii="Arial" w:hAnsi="Arial" w:cs="Arial"/>
                            <w:color w:val="5F5F5F"/>
                            <w:sz w:val="14"/>
                            <w:lang w:val="eu-ES"/>
                          </w:rPr>
                        </w:pPr>
                        <w:r>
                          <w:rPr>
                            <w:rFonts w:ascii="Arial" w:hAnsi="Arial" w:cs="Arial"/>
                            <w:color w:val="5F5F5F"/>
                            <w:sz w:val="14"/>
                            <w:lang w:val="eu-ES"/>
                          </w:rPr>
                          <w:t>Kontzientziazioa</w:t>
                        </w:r>
                        <w:r w:rsidRPr="00B157E3">
                          <w:rPr>
                            <w:rFonts w:ascii="Arial" w:hAnsi="Arial" w:cs="Arial"/>
                            <w:color w:val="5F5F5F"/>
                            <w:sz w:val="14"/>
                            <w:lang w:val="eu-ES"/>
                          </w:rPr>
                          <w:t>;</w:t>
                        </w:r>
                      </w:p>
                    </w:tc>
                  </w:tr>
                  <w:tr w:rsidR="005025CC" w:rsidRPr="00B157E3" w14:paraId="459E17E8" w14:textId="77777777" w:rsidTr="003639E2">
                    <w:tc>
                      <w:tcPr>
                        <w:tcW w:w="4141" w:type="dxa"/>
                        <w:tcBorders>
                          <w:top w:val="nil"/>
                          <w:left w:val="nil"/>
                          <w:bottom w:val="nil"/>
                          <w:right w:val="nil"/>
                        </w:tcBorders>
                        <w:shd w:val="clear" w:color="auto" w:fill="auto"/>
                        <w:noWrap/>
                        <w:vAlign w:val="bottom"/>
                        <w:hideMark/>
                      </w:tcPr>
                      <w:p w14:paraId="609B6C7E" w14:textId="77777777" w:rsidR="005025CC" w:rsidRPr="00B157E3" w:rsidRDefault="005025CC" w:rsidP="004E1CF5">
                        <w:pPr>
                          <w:pStyle w:val="Prrafodelista"/>
                          <w:numPr>
                            <w:ilvl w:val="0"/>
                            <w:numId w:val="25"/>
                          </w:numPr>
                          <w:spacing w:after="0" w:line="240" w:lineRule="auto"/>
                          <w:ind w:left="284" w:hanging="284"/>
                          <w:rPr>
                            <w:rFonts w:ascii="Arial" w:hAnsi="Arial" w:cs="Arial"/>
                            <w:color w:val="5F5F5F"/>
                            <w:sz w:val="14"/>
                            <w:lang w:val="eu-ES"/>
                          </w:rPr>
                        </w:pPr>
                        <w:r>
                          <w:rPr>
                            <w:rFonts w:ascii="Arial" w:hAnsi="Arial" w:cs="Arial"/>
                            <w:color w:val="5F5F5F"/>
                            <w:sz w:val="14"/>
                            <w:lang w:val="eu-ES"/>
                          </w:rPr>
                          <w:t>Bazkideak Batzarrera joan ahal izateko, seme/alabentzako haurtzaindegia zerbitzua ipintzea</w:t>
                        </w:r>
                        <w:r w:rsidRPr="00B157E3">
                          <w:rPr>
                            <w:rFonts w:ascii="Arial" w:hAnsi="Arial" w:cs="Arial"/>
                            <w:color w:val="5F5F5F"/>
                            <w:sz w:val="14"/>
                            <w:lang w:val="eu-ES"/>
                          </w:rPr>
                          <w:t>;</w:t>
                        </w:r>
                      </w:p>
                    </w:tc>
                  </w:tr>
                  <w:tr w:rsidR="005025CC" w:rsidRPr="00B157E3" w14:paraId="165A2706" w14:textId="77777777" w:rsidTr="003639E2">
                    <w:tc>
                      <w:tcPr>
                        <w:tcW w:w="4141" w:type="dxa"/>
                        <w:tcBorders>
                          <w:top w:val="nil"/>
                          <w:left w:val="nil"/>
                          <w:bottom w:val="nil"/>
                          <w:right w:val="nil"/>
                        </w:tcBorders>
                        <w:shd w:val="clear" w:color="auto" w:fill="auto"/>
                        <w:noWrap/>
                        <w:vAlign w:val="bottom"/>
                        <w:hideMark/>
                      </w:tcPr>
                      <w:p w14:paraId="5D07FBF7" w14:textId="77777777" w:rsidR="005025CC" w:rsidRPr="00B157E3" w:rsidRDefault="005025CC" w:rsidP="004E1CF5">
                        <w:pPr>
                          <w:pStyle w:val="Prrafodelista"/>
                          <w:numPr>
                            <w:ilvl w:val="0"/>
                            <w:numId w:val="25"/>
                          </w:numPr>
                          <w:spacing w:after="0" w:line="240" w:lineRule="auto"/>
                          <w:ind w:left="284" w:hanging="284"/>
                          <w:rPr>
                            <w:rFonts w:ascii="Arial" w:hAnsi="Arial" w:cs="Arial"/>
                            <w:color w:val="5F5F5F"/>
                            <w:sz w:val="14"/>
                            <w:lang w:val="eu-ES"/>
                          </w:rPr>
                        </w:pPr>
                        <w:r>
                          <w:rPr>
                            <w:rFonts w:ascii="Arial" w:hAnsi="Arial" w:cs="Arial"/>
                            <w:color w:val="5F5F5F"/>
                            <w:sz w:val="14"/>
                            <w:lang w:val="eu-ES"/>
                          </w:rPr>
                          <w:t>Batzar egunean interes jarduerak bultzatzea</w:t>
                        </w:r>
                        <w:r w:rsidRPr="00B157E3">
                          <w:rPr>
                            <w:rFonts w:ascii="Arial" w:hAnsi="Arial" w:cs="Arial"/>
                            <w:color w:val="5F5F5F"/>
                            <w:sz w:val="14"/>
                            <w:lang w:val="eu-ES"/>
                          </w:rPr>
                          <w:t>;</w:t>
                        </w:r>
                      </w:p>
                    </w:tc>
                  </w:tr>
                </w:tbl>
                <w:p w14:paraId="1B97C110" w14:textId="77777777" w:rsidR="005025CC" w:rsidRPr="00B157E3" w:rsidRDefault="005025CC" w:rsidP="004E1CF5">
                  <w:pPr>
                    <w:rPr>
                      <w:lang w:val="eu-ES"/>
                    </w:rPr>
                  </w:pPr>
                </w:p>
              </w:txbxContent>
            </v:textbox>
          </v:shape>
        </w:pict>
      </w:r>
      <w:r>
        <w:rPr>
          <w:rFonts w:cs="Arial"/>
          <w:b/>
          <w:bCs/>
          <w:noProof/>
          <w:color w:val="1F497D" w:themeColor="text2"/>
          <w:sz w:val="18"/>
          <w:szCs w:val="18"/>
          <w:lang w:val="eu-ES" w:eastAsia="es-ES"/>
        </w:rPr>
        <w:pict w14:anchorId="07B12E8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0" type="#_x0000_t34" style="position:absolute;left:0;text-align:left;margin-left:41.1pt;margin-top:91.5pt;width:83.4pt;height:.05pt;rotation:90;flip:x;z-index:251710976;visibility:visible;mso-wrap-style:square;mso-wrap-distance-left:9pt;mso-wrap-distance-top:0;mso-wrap-distance-right:9pt;mso-wrap-distance-bottom:0;mso-position-horizontal-relative:text;mso-position-vertical-relative:text;mso-width-relative:page;mso-height-relative:page" adj=",109512000,-43459" strokecolor="#8db3e2 [1311]" strokeweight="1.5pt">
            <v:stroke endarrow="open"/>
          </v:shape>
        </w:pict>
      </w:r>
      <w:r>
        <w:rPr>
          <w:rFonts w:cs="Arial"/>
          <w:b/>
          <w:bCs/>
          <w:noProof/>
          <w:color w:val="1F497D" w:themeColor="text2"/>
          <w:sz w:val="18"/>
          <w:szCs w:val="18"/>
          <w:lang w:val="eu-ES" w:eastAsia="es-ES"/>
        </w:rPr>
        <w:pict w14:anchorId="3352AA4A">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23" type="#_x0000_t87" style="position:absolute;left:0;text-align:left;margin-left:152.7pt;margin-top:105.35pt;width:7.15pt;height:132.75pt;z-index:251714048" strokecolor="#548dd4 [1951]"/>
        </w:pict>
      </w:r>
      <w:r w:rsidR="004E1CF5" w:rsidRPr="00E5188F">
        <w:rPr>
          <w:noProof/>
          <w:lang w:eastAsia="es-ES"/>
        </w:rPr>
        <w:drawing>
          <wp:inline distT="0" distB="0" distL="0" distR="0" wp14:anchorId="01CD4515" wp14:editId="3ADFF951">
            <wp:extent cx="5570867" cy="1337095"/>
            <wp:effectExtent l="0" t="0" r="0" b="0"/>
            <wp:docPr id="13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46832EC" w14:textId="77777777" w:rsidR="004E1CF5" w:rsidRPr="00E5188F" w:rsidRDefault="004E1CF5" w:rsidP="004E1CF5">
      <w:pPr>
        <w:spacing w:line="264" w:lineRule="auto"/>
        <w:jc w:val="center"/>
        <w:rPr>
          <w:rFonts w:cs="Arial"/>
          <w:b/>
          <w:bCs/>
          <w:color w:val="1F497D" w:themeColor="text2"/>
          <w:sz w:val="18"/>
          <w:szCs w:val="18"/>
          <w:lang w:val="eu-ES"/>
        </w:rPr>
      </w:pPr>
    </w:p>
    <w:p w14:paraId="6C765A9A" w14:textId="77777777" w:rsidR="004E1CF5" w:rsidRPr="00E5188F" w:rsidRDefault="004E1CF5" w:rsidP="004E1CF5">
      <w:pPr>
        <w:spacing w:line="264" w:lineRule="auto"/>
        <w:jc w:val="center"/>
        <w:rPr>
          <w:rFonts w:cs="Arial"/>
          <w:b/>
          <w:bCs/>
          <w:color w:val="1F497D" w:themeColor="text2"/>
          <w:sz w:val="18"/>
          <w:szCs w:val="18"/>
          <w:lang w:val="eu-ES"/>
        </w:rPr>
      </w:pPr>
    </w:p>
    <w:p w14:paraId="137EC21B" w14:textId="77777777" w:rsidR="004E1CF5" w:rsidRPr="00E5188F" w:rsidRDefault="005025CC" w:rsidP="004E1CF5">
      <w:pPr>
        <w:spacing w:line="264" w:lineRule="auto"/>
        <w:jc w:val="center"/>
        <w:rPr>
          <w:rFonts w:cs="Arial"/>
          <w:b/>
          <w:bCs/>
          <w:color w:val="1F497D" w:themeColor="text2"/>
          <w:sz w:val="18"/>
          <w:szCs w:val="18"/>
          <w:lang w:val="eu-ES"/>
        </w:rPr>
      </w:pPr>
      <w:r>
        <w:rPr>
          <w:rFonts w:cs="Arial"/>
          <w:b/>
          <w:bCs/>
          <w:noProof/>
          <w:color w:val="943634" w:themeColor="accent2" w:themeShade="BF"/>
          <w:szCs w:val="18"/>
          <w:lang w:val="eu-ES" w:eastAsia="es-ES"/>
        </w:rPr>
        <w:pict w14:anchorId="3AE579D0">
          <v:shape id="_x0000_s1122" type="#_x0000_t202" style="position:absolute;left:0;text-align:left;margin-left:29pt;margin-top:10.65pt;width:117.1pt;height:90.35pt;z-index:251713024" filled="f" stroked="f">
            <v:textbox style="mso-next-textbox:#_x0000_s1122">
              <w:txbxContent>
                <w:p w14:paraId="60522207" w14:textId="77777777" w:rsidR="005025CC" w:rsidRPr="00B157E3" w:rsidRDefault="005025CC" w:rsidP="004E1CF5">
                  <w:pPr>
                    <w:spacing w:line="264" w:lineRule="auto"/>
                    <w:ind w:right="76"/>
                    <w:jc w:val="center"/>
                    <w:rPr>
                      <w:lang w:val="eu-ES"/>
                    </w:rPr>
                  </w:pPr>
                  <w:r w:rsidRPr="00B157E3">
                    <w:rPr>
                      <w:rFonts w:cs="Arial"/>
                      <w:bCs/>
                      <w:sz w:val="16"/>
                      <w:szCs w:val="16"/>
                      <w:lang w:val="eu-ES"/>
                    </w:rPr>
                    <w:t xml:space="preserve">Enpresa hauen </w:t>
                  </w:r>
                  <w:r w:rsidRPr="00B157E3">
                    <w:rPr>
                      <w:rFonts w:cs="Arial"/>
                      <w:b/>
                      <w:bCs/>
                      <w:sz w:val="24"/>
                      <w:szCs w:val="18"/>
                      <w:lang w:val="eu-ES"/>
                    </w:rPr>
                    <w:t>%22,3</w:t>
                  </w:r>
                  <w:r w:rsidRPr="00B157E3">
                    <w:rPr>
                      <w:rFonts w:cs="Arial"/>
                      <w:bCs/>
                      <w:sz w:val="16"/>
                      <w:szCs w:val="16"/>
                      <w:lang w:val="eu-ES"/>
                    </w:rPr>
                    <w:t>ak Zuzendaritza Organoetan eta Batzarrean parte hartzea bultzatzeko neurriak hartu dituzte</w:t>
                  </w:r>
                </w:p>
              </w:txbxContent>
            </v:textbox>
          </v:shape>
        </w:pict>
      </w:r>
      <w:r>
        <w:rPr>
          <w:rFonts w:cs="Arial"/>
          <w:b/>
          <w:bCs/>
          <w:noProof/>
          <w:color w:val="1F497D" w:themeColor="text2"/>
          <w:sz w:val="18"/>
          <w:szCs w:val="18"/>
          <w:lang w:val="eu-ES" w:eastAsia="es-ES"/>
        </w:rPr>
        <w:pict w14:anchorId="107EE9B2">
          <v:oval id="_x0000_s1121" style="position:absolute;left:0;text-align:left;margin-left:23.8pt;margin-top:4.05pt;width:120.8pt;height:96.95pt;z-index:251712000;mso-wrap-style:square;mso-wrap-distance-left:9pt;mso-wrap-distance-top:0;mso-wrap-distance-right:9pt;mso-wrap-distance-bottom:0;mso-position-horizontal-relative:text;mso-position-vertical-relative:text;mso-width-relative:page;mso-height-relative:page;mso-position-horizontal-col-start:0;mso-width-col-span:0;v-text-anchor:top" filled="f" fillcolor="#f2dbdb [661]" strokecolor="#8db3e2 [1311]" strokeweight="1.5pt"/>
        </w:pict>
      </w:r>
    </w:p>
    <w:p w14:paraId="00E9388A" w14:textId="77777777" w:rsidR="004E1CF5" w:rsidRPr="00E5188F" w:rsidRDefault="004E1CF5" w:rsidP="004E1CF5">
      <w:pPr>
        <w:spacing w:line="264" w:lineRule="auto"/>
        <w:jc w:val="center"/>
        <w:rPr>
          <w:rFonts w:cs="Arial"/>
          <w:b/>
          <w:bCs/>
          <w:color w:val="1F497D" w:themeColor="text2"/>
          <w:sz w:val="18"/>
          <w:szCs w:val="18"/>
          <w:lang w:val="eu-ES"/>
        </w:rPr>
      </w:pPr>
    </w:p>
    <w:p w14:paraId="0E2AB87D" w14:textId="77777777" w:rsidR="004E1CF5" w:rsidRPr="00E5188F" w:rsidRDefault="004E1CF5" w:rsidP="004E1CF5">
      <w:pPr>
        <w:spacing w:line="264" w:lineRule="auto"/>
        <w:rPr>
          <w:rFonts w:cs="Arial"/>
          <w:b/>
          <w:bCs/>
          <w:color w:val="1F497D" w:themeColor="text2"/>
          <w:sz w:val="18"/>
          <w:szCs w:val="18"/>
          <w:lang w:val="eu-ES"/>
        </w:rPr>
      </w:pPr>
    </w:p>
    <w:p w14:paraId="17F4494A" w14:textId="77777777" w:rsidR="004E1CF5" w:rsidRPr="00E5188F" w:rsidRDefault="004E1CF5" w:rsidP="004E1CF5">
      <w:pPr>
        <w:spacing w:line="264" w:lineRule="auto"/>
        <w:rPr>
          <w:rFonts w:cs="Arial"/>
          <w:b/>
          <w:bCs/>
          <w:color w:val="1F497D" w:themeColor="text2"/>
          <w:sz w:val="18"/>
          <w:szCs w:val="18"/>
          <w:lang w:val="eu-ES"/>
        </w:rPr>
      </w:pPr>
    </w:p>
    <w:p w14:paraId="11AC4B81" w14:textId="77777777" w:rsidR="004E1CF5" w:rsidRPr="00E5188F" w:rsidRDefault="004E1CF5" w:rsidP="004E1CF5">
      <w:pPr>
        <w:spacing w:line="264" w:lineRule="auto"/>
        <w:jc w:val="left"/>
        <w:rPr>
          <w:lang w:val="eu-ES"/>
        </w:rPr>
      </w:pPr>
    </w:p>
    <w:p w14:paraId="19D944C2" w14:textId="77777777" w:rsidR="004E1CF5" w:rsidRPr="00E5188F" w:rsidRDefault="004E1CF5" w:rsidP="004E1CF5">
      <w:pPr>
        <w:spacing w:line="264" w:lineRule="auto"/>
        <w:jc w:val="left"/>
        <w:rPr>
          <w:lang w:val="eu-ES"/>
        </w:rPr>
      </w:pPr>
    </w:p>
    <w:p w14:paraId="3F2F7ABD" w14:textId="77777777" w:rsidR="004E1CF5" w:rsidRPr="00E5188F" w:rsidRDefault="004E1CF5" w:rsidP="004E1CF5">
      <w:pPr>
        <w:spacing w:line="264" w:lineRule="auto"/>
        <w:jc w:val="center"/>
        <w:rPr>
          <w:rFonts w:cs="Arial"/>
          <w:b/>
          <w:bCs/>
          <w:color w:val="1F497D" w:themeColor="text2"/>
          <w:sz w:val="18"/>
          <w:szCs w:val="18"/>
          <w:lang w:val="eu-ES"/>
        </w:rPr>
      </w:pPr>
    </w:p>
    <w:p w14:paraId="1B8485F5" w14:textId="77777777" w:rsidR="004E1CF5" w:rsidRPr="00E5188F" w:rsidRDefault="004E1CF5" w:rsidP="004E1CF5">
      <w:pPr>
        <w:spacing w:line="264" w:lineRule="auto"/>
        <w:jc w:val="center"/>
        <w:rPr>
          <w:rFonts w:cs="Arial"/>
          <w:b/>
          <w:bCs/>
          <w:color w:val="1F497D" w:themeColor="text2"/>
          <w:sz w:val="18"/>
          <w:szCs w:val="18"/>
          <w:lang w:val="eu-ES"/>
        </w:rPr>
      </w:pPr>
    </w:p>
    <w:p w14:paraId="4613C957" w14:textId="77777777" w:rsidR="004E1CF5" w:rsidRPr="00E5188F" w:rsidRDefault="004E1CF5" w:rsidP="004E1CF5">
      <w:pPr>
        <w:spacing w:line="264" w:lineRule="auto"/>
        <w:jc w:val="center"/>
        <w:rPr>
          <w:rFonts w:cs="Arial"/>
          <w:b/>
          <w:bCs/>
          <w:color w:val="1F497D" w:themeColor="text2"/>
          <w:sz w:val="18"/>
          <w:szCs w:val="18"/>
          <w:lang w:val="eu-ES"/>
        </w:rPr>
      </w:pPr>
    </w:p>
    <w:p w14:paraId="001FF76F" w14:textId="77777777" w:rsidR="004E1CF5" w:rsidRPr="00E5188F" w:rsidRDefault="004E1CF5" w:rsidP="004E1CF5">
      <w:pPr>
        <w:spacing w:line="264" w:lineRule="auto"/>
        <w:jc w:val="center"/>
        <w:rPr>
          <w:rFonts w:cs="Arial"/>
          <w:b/>
          <w:bCs/>
          <w:color w:val="1F497D" w:themeColor="text2"/>
          <w:sz w:val="18"/>
          <w:szCs w:val="18"/>
          <w:lang w:val="eu-ES"/>
        </w:rPr>
      </w:pPr>
    </w:p>
    <w:p w14:paraId="65641538"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4B8EF284"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45FA8CC4" w14:textId="215E5E4D"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75" w:name="_Toc516568072"/>
      <w:bookmarkStart w:id="576" w:name="_Toc518383148"/>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2</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JARDUERA SEKTOREAREN ARABERAKO ANALISIA. BAZKIDEEN PARTE HARTZE MAILAREN BALORAZIOA ZUZENDARITZA ORGANO ETA BATZARREAN 2016 (%)</w:t>
      </w:r>
      <w:bookmarkEnd w:id="575"/>
      <w:bookmarkEnd w:id="576"/>
    </w:p>
    <w:p w14:paraId="37F71ABD" w14:textId="77777777" w:rsidR="004E1CF5" w:rsidRPr="00E5188F" w:rsidRDefault="004E1CF5" w:rsidP="004E1CF5">
      <w:pPr>
        <w:spacing w:line="264" w:lineRule="auto"/>
        <w:rPr>
          <w:rFonts w:cs="Arial"/>
          <w:bCs/>
          <w:color w:val="1F497D" w:themeColor="text2"/>
          <w:sz w:val="18"/>
          <w:szCs w:val="18"/>
          <w:lang w:val="eu-ES"/>
        </w:rPr>
      </w:pPr>
    </w:p>
    <w:p w14:paraId="1DC98ED7" w14:textId="77777777" w:rsidR="004E1CF5" w:rsidRPr="00E5188F" w:rsidRDefault="004E1CF5" w:rsidP="004E1CF5">
      <w:pPr>
        <w:spacing w:line="264" w:lineRule="auto"/>
        <w:rPr>
          <w:lang w:val="eu-ES"/>
        </w:rPr>
      </w:pPr>
      <w:r w:rsidRPr="00E5188F">
        <w:rPr>
          <w:noProof/>
          <w:lang w:eastAsia="es-ES"/>
        </w:rPr>
        <w:drawing>
          <wp:inline distT="0" distB="0" distL="0" distR="0" wp14:anchorId="44A8F796" wp14:editId="212F1016">
            <wp:extent cx="5543550" cy="1628775"/>
            <wp:effectExtent l="0" t="0" r="0" b="0"/>
            <wp:docPr id="13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879A133" w14:textId="77777777" w:rsidR="004E1CF5" w:rsidRPr="00E5188F" w:rsidRDefault="004E1CF5" w:rsidP="004E1CF5">
      <w:pPr>
        <w:spacing w:line="264" w:lineRule="auto"/>
        <w:jc w:val="center"/>
        <w:rPr>
          <w:rFonts w:cs="Arial"/>
          <w:b/>
          <w:bCs/>
          <w:color w:val="1F497D" w:themeColor="text2"/>
          <w:sz w:val="18"/>
          <w:szCs w:val="18"/>
          <w:lang w:val="eu-ES"/>
        </w:rPr>
      </w:pPr>
    </w:p>
    <w:p w14:paraId="4D2A0C3A" w14:textId="77777777" w:rsidR="004E1CF5" w:rsidRPr="00E5188F" w:rsidRDefault="004E1CF5" w:rsidP="004E1CF5">
      <w:pPr>
        <w:spacing w:line="264" w:lineRule="auto"/>
        <w:jc w:val="left"/>
        <w:rPr>
          <w:rFonts w:cs="Arial"/>
          <w:b/>
          <w:bCs/>
          <w:color w:val="1F497D" w:themeColor="text2"/>
          <w:sz w:val="18"/>
          <w:szCs w:val="18"/>
          <w:lang w:val="eu-ES"/>
        </w:rPr>
      </w:pPr>
      <w:r w:rsidRPr="00E5188F">
        <w:rPr>
          <w:rFonts w:cs="Arial"/>
          <w:b/>
          <w:bCs/>
          <w:color w:val="1F497D" w:themeColor="text2"/>
          <w:sz w:val="18"/>
          <w:szCs w:val="18"/>
          <w:lang w:val="eu-ES"/>
        </w:rPr>
        <w:br w:type="page"/>
      </w:r>
    </w:p>
    <w:p w14:paraId="6123D9B8" w14:textId="77777777" w:rsidR="004E1CF5" w:rsidRPr="00E5188F" w:rsidRDefault="004E1CF5" w:rsidP="004E1CF5">
      <w:pPr>
        <w:keepNext/>
        <w:widowControl w:val="0"/>
        <w:tabs>
          <w:tab w:val="left" w:pos="227"/>
        </w:tabs>
        <w:spacing w:line="264" w:lineRule="auto"/>
        <w:ind w:left="708" w:hanging="708"/>
        <w:outlineLvl w:val="0"/>
        <w:rPr>
          <w:rFonts w:eastAsia="Times New Roman" w:cs="Times New Roman"/>
          <w:b/>
          <w:snapToGrid w:val="0"/>
          <w:color w:val="1F497D" w:themeColor="text2"/>
          <w:sz w:val="26"/>
          <w:szCs w:val="26"/>
          <w:lang w:val="eu-ES" w:eastAsia="es-ES"/>
        </w:rPr>
      </w:pPr>
      <w:bookmarkStart w:id="577" w:name="_Toc514170976"/>
      <w:bookmarkStart w:id="578" w:name="_Toc517951438"/>
      <w:r w:rsidRPr="00E5188F">
        <w:rPr>
          <w:rFonts w:eastAsia="Times New Roman" w:cs="Times New Roman"/>
          <w:b/>
          <w:snapToGrid w:val="0"/>
          <w:color w:val="1F497D" w:themeColor="text2"/>
          <w:sz w:val="26"/>
          <w:szCs w:val="26"/>
          <w:lang w:val="eu-ES" w:eastAsia="es-ES"/>
        </w:rPr>
        <w:lastRenderedPageBreak/>
        <w:t>2.-</w:t>
      </w:r>
      <w:r w:rsidRPr="00E5188F">
        <w:rPr>
          <w:rFonts w:eastAsia="Times New Roman" w:cs="Times New Roman"/>
          <w:b/>
          <w:snapToGrid w:val="0"/>
          <w:color w:val="1F497D" w:themeColor="text2"/>
          <w:sz w:val="26"/>
          <w:szCs w:val="26"/>
          <w:lang w:val="eu-ES" w:eastAsia="es-ES"/>
        </w:rPr>
        <w:tab/>
        <w:t>ENPRESAN ERANTZUKIZUN SOZIALA KUDEATZEKO KONTZILIAZIO NEURRI ETA FORMULAK</w:t>
      </w:r>
      <w:bookmarkEnd w:id="577"/>
      <w:bookmarkEnd w:id="578"/>
      <w:r w:rsidRPr="00E5188F">
        <w:rPr>
          <w:rFonts w:eastAsia="Times New Roman" w:cs="Times New Roman"/>
          <w:b/>
          <w:snapToGrid w:val="0"/>
          <w:color w:val="1F497D" w:themeColor="text2"/>
          <w:sz w:val="26"/>
          <w:szCs w:val="26"/>
          <w:lang w:val="eu-ES" w:eastAsia="es-ES"/>
        </w:rPr>
        <w:t xml:space="preserve"> </w:t>
      </w:r>
    </w:p>
    <w:p w14:paraId="37646114" w14:textId="77777777" w:rsidR="004E1CF5" w:rsidRPr="00E5188F" w:rsidRDefault="004E1CF5" w:rsidP="004E1CF5">
      <w:pPr>
        <w:widowControl w:val="0"/>
        <w:tabs>
          <w:tab w:val="left" w:pos="227"/>
        </w:tabs>
        <w:spacing w:line="264" w:lineRule="auto"/>
        <w:outlineLvl w:val="0"/>
        <w:rPr>
          <w:rFonts w:eastAsia="Times New Roman" w:cs="Arial"/>
          <w:bCs/>
          <w:color w:val="5F5F5F"/>
          <w:sz w:val="18"/>
          <w:szCs w:val="18"/>
          <w:lang w:val="eu-ES" w:eastAsia="es-ES"/>
        </w:rPr>
      </w:pPr>
    </w:p>
    <w:p w14:paraId="20ED1210" w14:textId="4E633C00"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79" w:name="_Toc516568073"/>
      <w:bookmarkStart w:id="580" w:name="_Toc518383149"/>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3</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AZKEN BI URTEETAN EZARRITAKO ERANTZUKIZUN SOZIALA KUDEATZEKO KONTZILIAZIO NEURRI ETA FORMULAK 2016 (%)</w:t>
      </w:r>
      <w:bookmarkEnd w:id="579"/>
      <w:bookmarkEnd w:id="580"/>
    </w:p>
    <w:p w14:paraId="41DAA277" w14:textId="77777777" w:rsidR="004E1CF5" w:rsidRPr="00E5188F" w:rsidRDefault="004E1CF5" w:rsidP="004E1CF5">
      <w:pPr>
        <w:tabs>
          <w:tab w:val="left" w:pos="2255"/>
        </w:tabs>
        <w:spacing w:line="264" w:lineRule="auto"/>
        <w:rPr>
          <w:lang w:val="eu-ES"/>
        </w:rPr>
      </w:pPr>
      <w:r w:rsidRPr="00E5188F">
        <w:rPr>
          <w:noProof/>
          <w:lang w:eastAsia="es-ES"/>
        </w:rPr>
        <w:drawing>
          <wp:inline distT="0" distB="0" distL="0" distR="0" wp14:anchorId="2588D743" wp14:editId="0DB6F2D2">
            <wp:extent cx="5262113" cy="1863305"/>
            <wp:effectExtent l="0" t="0" r="0" b="3810"/>
            <wp:docPr id="13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B9780F9" w14:textId="3CB48DED"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81" w:name="_Toc516567990"/>
      <w:bookmarkStart w:id="582" w:name="_Toc518382922"/>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1</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FORMA JURIDIKOAREN ARABERAKO ANALISIA. AZKEN BI URTEETAN EZARRITAKO ERANTZUKIZUN SOZIALA KUDEATZEKO KONTZILIAZIO NEURRI ETA FORMULAK 2016 (%)</w:t>
      </w:r>
      <w:bookmarkEnd w:id="581"/>
      <w:bookmarkEnd w:id="582"/>
    </w:p>
    <w:tbl>
      <w:tblPr>
        <w:tblW w:w="8505"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836"/>
        <w:gridCol w:w="1417"/>
        <w:gridCol w:w="1417"/>
        <w:gridCol w:w="1417"/>
        <w:gridCol w:w="1418"/>
      </w:tblGrid>
      <w:tr w:rsidR="004E1CF5" w:rsidRPr="00E5188F" w14:paraId="0F24F957" w14:textId="77777777" w:rsidTr="003639E2">
        <w:trPr>
          <w:jc w:val="center"/>
        </w:trPr>
        <w:tc>
          <w:tcPr>
            <w:tcW w:w="283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7E3BD72D" w14:textId="77777777" w:rsidR="004E1CF5" w:rsidRPr="00E5188F" w:rsidRDefault="004E1CF5" w:rsidP="003639E2">
            <w:pPr>
              <w:spacing w:line="240" w:lineRule="auto"/>
              <w:rPr>
                <w:rFonts w:cs="Arial"/>
                <w:b/>
                <w:bCs/>
                <w:sz w:val="16"/>
                <w:szCs w:val="16"/>
                <w:lang w:val="eu-ES"/>
              </w:rPr>
            </w:pPr>
          </w:p>
        </w:tc>
        <w:tc>
          <w:tcPr>
            <w:tcW w:w="141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8BAC9F7" w14:textId="77777777" w:rsidR="004E1CF5" w:rsidRPr="00E5188F" w:rsidRDefault="004E1CF5" w:rsidP="003639E2">
            <w:pPr>
              <w:spacing w:line="240" w:lineRule="auto"/>
              <w:jc w:val="center"/>
              <w:rPr>
                <w:rFonts w:cs="Arial"/>
                <w:b/>
                <w:bCs/>
                <w:sz w:val="16"/>
                <w:szCs w:val="16"/>
                <w:lang w:val="eu-ES"/>
              </w:rPr>
            </w:pPr>
            <w:r w:rsidRPr="00E5188F">
              <w:rPr>
                <w:rFonts w:cs="Arial"/>
                <w:b/>
                <w:bCs/>
                <w:sz w:val="16"/>
                <w:szCs w:val="16"/>
                <w:lang w:val="eu-ES"/>
              </w:rPr>
              <w:t>GUZTIRA</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10E2E2DF" w14:textId="77777777" w:rsidR="004E1CF5" w:rsidRPr="00E5188F" w:rsidRDefault="004E1CF5" w:rsidP="003639E2">
            <w:pPr>
              <w:spacing w:line="240" w:lineRule="auto"/>
              <w:jc w:val="center"/>
              <w:rPr>
                <w:rFonts w:cs="Arial"/>
                <w:b/>
                <w:bCs/>
                <w:sz w:val="16"/>
                <w:szCs w:val="16"/>
                <w:lang w:val="eu-ES"/>
              </w:rPr>
            </w:pPr>
            <w:r w:rsidRPr="00E5188F">
              <w:rPr>
                <w:rFonts w:cs="Arial"/>
                <w:b/>
                <w:bCs/>
                <w:sz w:val="16"/>
                <w:szCs w:val="16"/>
                <w:lang w:val="eu-ES"/>
              </w:rPr>
              <w:t>Koop.</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6B264C31" w14:textId="77777777" w:rsidR="004E1CF5" w:rsidRPr="00E5188F" w:rsidRDefault="004E1CF5" w:rsidP="003639E2">
            <w:pPr>
              <w:tabs>
                <w:tab w:val="center" w:pos="600"/>
              </w:tabs>
              <w:spacing w:line="240" w:lineRule="auto"/>
              <w:jc w:val="center"/>
              <w:rPr>
                <w:rFonts w:cs="Arial"/>
                <w:b/>
                <w:bCs/>
                <w:sz w:val="16"/>
                <w:szCs w:val="16"/>
                <w:lang w:val="eu-ES"/>
              </w:rPr>
            </w:pPr>
            <w:r w:rsidRPr="00E5188F">
              <w:rPr>
                <w:rFonts w:cs="Arial"/>
                <w:b/>
                <w:bCs/>
                <w:sz w:val="16"/>
                <w:szCs w:val="16"/>
                <w:lang w:val="eu-ES"/>
              </w:rPr>
              <w:t>L.S.A.</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3745E312" w14:textId="77777777" w:rsidR="004E1CF5" w:rsidRPr="00E5188F" w:rsidRDefault="004E1CF5" w:rsidP="003639E2">
            <w:pPr>
              <w:spacing w:line="240" w:lineRule="auto"/>
              <w:jc w:val="center"/>
              <w:rPr>
                <w:rFonts w:cs="Arial"/>
                <w:b/>
                <w:bCs/>
                <w:sz w:val="16"/>
                <w:szCs w:val="16"/>
                <w:lang w:val="eu-ES"/>
              </w:rPr>
            </w:pPr>
            <w:r w:rsidRPr="00E5188F">
              <w:rPr>
                <w:rFonts w:cs="Arial"/>
                <w:b/>
                <w:bCs/>
                <w:sz w:val="16"/>
                <w:szCs w:val="16"/>
                <w:lang w:val="eu-ES"/>
              </w:rPr>
              <w:t>L.S.M.</w:t>
            </w:r>
          </w:p>
        </w:tc>
      </w:tr>
      <w:tr w:rsidR="004E1CF5" w:rsidRPr="00E5188F" w14:paraId="59B79805" w14:textId="77777777" w:rsidTr="003639E2">
        <w:trPr>
          <w:jc w:val="center"/>
        </w:trPr>
        <w:tc>
          <w:tcPr>
            <w:tcW w:w="2836" w:type="dxa"/>
            <w:tcBorders>
              <w:top w:val="single" w:sz="4" w:space="0" w:color="BFBFBF" w:themeColor="background1" w:themeShade="BF"/>
              <w:left w:val="nil"/>
              <w:right w:val="single" w:sz="4" w:space="0" w:color="BFBFBF" w:themeColor="background1" w:themeShade="BF"/>
            </w:tcBorders>
            <w:noWrap/>
          </w:tcPr>
          <w:p w14:paraId="187E433E"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Ordutegi malgua</w:t>
            </w:r>
          </w:p>
        </w:tc>
        <w:tc>
          <w:tcPr>
            <w:tcW w:w="1417" w:type="dxa"/>
            <w:tcBorders>
              <w:top w:val="single" w:sz="4" w:space="0" w:color="BFBFBF" w:themeColor="background1" w:themeShade="BF"/>
              <w:right w:val="single" w:sz="4" w:space="0" w:color="BFBFBF" w:themeColor="background1" w:themeShade="BF"/>
            </w:tcBorders>
          </w:tcPr>
          <w:p w14:paraId="3EE663AF"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39,9</w:t>
            </w:r>
          </w:p>
        </w:tc>
        <w:tc>
          <w:tcPr>
            <w:tcW w:w="1417"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278B1953"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41,0</w:t>
            </w:r>
          </w:p>
        </w:tc>
        <w:tc>
          <w:tcPr>
            <w:tcW w:w="1417"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E575C72"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43,2</w:t>
            </w:r>
          </w:p>
        </w:tc>
        <w:tc>
          <w:tcPr>
            <w:tcW w:w="1418" w:type="dxa"/>
            <w:tcBorders>
              <w:top w:val="single" w:sz="4" w:space="0" w:color="BFBFBF" w:themeColor="background1" w:themeShade="BF"/>
              <w:left w:val="single" w:sz="4" w:space="0" w:color="BFBFBF" w:themeColor="background1" w:themeShade="BF"/>
              <w:right w:val="nil"/>
            </w:tcBorders>
          </w:tcPr>
          <w:p w14:paraId="18824C58"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35,9</w:t>
            </w:r>
          </w:p>
        </w:tc>
      </w:tr>
      <w:tr w:rsidR="004E1CF5" w:rsidRPr="00E5188F" w14:paraId="4A679D3E" w14:textId="77777777" w:rsidTr="003639E2">
        <w:trPr>
          <w:jc w:val="center"/>
        </w:trPr>
        <w:tc>
          <w:tcPr>
            <w:tcW w:w="2836" w:type="dxa"/>
            <w:tcBorders>
              <w:left w:val="nil"/>
              <w:right w:val="single" w:sz="4" w:space="0" w:color="BFBFBF" w:themeColor="background1" w:themeShade="BF"/>
            </w:tcBorders>
            <w:noWrap/>
            <w:vAlign w:val="bottom"/>
          </w:tcPr>
          <w:p w14:paraId="734FDFAA"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Lanaldi murriztua</w:t>
            </w:r>
          </w:p>
        </w:tc>
        <w:tc>
          <w:tcPr>
            <w:tcW w:w="1417" w:type="dxa"/>
            <w:tcBorders>
              <w:right w:val="single" w:sz="4" w:space="0" w:color="BFBFBF" w:themeColor="background1" w:themeShade="BF"/>
            </w:tcBorders>
          </w:tcPr>
          <w:p w14:paraId="5A447385"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24,7</w:t>
            </w:r>
          </w:p>
        </w:tc>
        <w:tc>
          <w:tcPr>
            <w:tcW w:w="1417" w:type="dxa"/>
            <w:tcBorders>
              <w:left w:val="single" w:sz="4" w:space="0" w:color="BFBFBF" w:themeColor="background1" w:themeShade="BF"/>
              <w:right w:val="single" w:sz="4" w:space="0" w:color="BFBFBF" w:themeColor="background1" w:themeShade="BF"/>
            </w:tcBorders>
          </w:tcPr>
          <w:p w14:paraId="0F108B6A"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27,1</w:t>
            </w:r>
          </w:p>
        </w:tc>
        <w:tc>
          <w:tcPr>
            <w:tcW w:w="1417" w:type="dxa"/>
            <w:tcBorders>
              <w:left w:val="single" w:sz="4" w:space="0" w:color="BFBFBF" w:themeColor="background1" w:themeShade="BF"/>
              <w:right w:val="single" w:sz="4" w:space="0" w:color="BFBFBF" w:themeColor="background1" w:themeShade="BF"/>
            </w:tcBorders>
          </w:tcPr>
          <w:p w14:paraId="08C109AC"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27,4</w:t>
            </w:r>
          </w:p>
        </w:tc>
        <w:tc>
          <w:tcPr>
            <w:tcW w:w="1418" w:type="dxa"/>
            <w:tcBorders>
              <w:left w:val="single" w:sz="4" w:space="0" w:color="BFBFBF" w:themeColor="background1" w:themeShade="BF"/>
              <w:right w:val="nil"/>
            </w:tcBorders>
          </w:tcPr>
          <w:p w14:paraId="709CCCBF"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17,3</w:t>
            </w:r>
          </w:p>
        </w:tc>
      </w:tr>
      <w:tr w:rsidR="004E1CF5" w:rsidRPr="00E5188F" w14:paraId="5ACA9140" w14:textId="77777777" w:rsidTr="003639E2">
        <w:trPr>
          <w:jc w:val="center"/>
        </w:trPr>
        <w:tc>
          <w:tcPr>
            <w:tcW w:w="2836" w:type="dxa"/>
            <w:tcBorders>
              <w:left w:val="nil"/>
              <w:right w:val="single" w:sz="4" w:space="0" w:color="BFBFBF" w:themeColor="background1" w:themeShade="BF"/>
            </w:tcBorders>
            <w:noWrap/>
          </w:tcPr>
          <w:p w14:paraId="0408360F"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Telelana</w:t>
            </w:r>
          </w:p>
        </w:tc>
        <w:tc>
          <w:tcPr>
            <w:tcW w:w="1417" w:type="dxa"/>
            <w:tcBorders>
              <w:right w:val="single" w:sz="4" w:space="0" w:color="BFBFBF" w:themeColor="background1" w:themeShade="BF"/>
            </w:tcBorders>
          </w:tcPr>
          <w:p w14:paraId="4A0E8B74"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10,2</w:t>
            </w:r>
          </w:p>
        </w:tc>
        <w:tc>
          <w:tcPr>
            <w:tcW w:w="1417" w:type="dxa"/>
            <w:tcBorders>
              <w:left w:val="single" w:sz="4" w:space="0" w:color="BFBFBF" w:themeColor="background1" w:themeShade="BF"/>
              <w:right w:val="single" w:sz="4" w:space="0" w:color="BFBFBF" w:themeColor="background1" w:themeShade="BF"/>
            </w:tcBorders>
          </w:tcPr>
          <w:p w14:paraId="2B08CF36"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10,7</w:t>
            </w:r>
          </w:p>
        </w:tc>
        <w:tc>
          <w:tcPr>
            <w:tcW w:w="1417" w:type="dxa"/>
            <w:tcBorders>
              <w:left w:val="single" w:sz="4" w:space="0" w:color="BFBFBF" w:themeColor="background1" w:themeShade="BF"/>
              <w:right w:val="single" w:sz="4" w:space="0" w:color="BFBFBF" w:themeColor="background1" w:themeShade="BF"/>
            </w:tcBorders>
          </w:tcPr>
          <w:p w14:paraId="0C021DF1"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11,8</w:t>
            </w:r>
          </w:p>
        </w:tc>
        <w:tc>
          <w:tcPr>
            <w:tcW w:w="1418" w:type="dxa"/>
            <w:tcBorders>
              <w:left w:val="single" w:sz="4" w:space="0" w:color="BFBFBF" w:themeColor="background1" w:themeShade="BF"/>
              <w:right w:val="nil"/>
            </w:tcBorders>
          </w:tcPr>
          <w:p w14:paraId="4843596D"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8,1</w:t>
            </w:r>
          </w:p>
        </w:tc>
      </w:tr>
      <w:tr w:rsidR="004E1CF5" w:rsidRPr="00E5188F" w14:paraId="5A471169" w14:textId="77777777" w:rsidTr="003639E2">
        <w:trPr>
          <w:jc w:val="center"/>
        </w:trPr>
        <w:tc>
          <w:tcPr>
            <w:tcW w:w="2836" w:type="dxa"/>
            <w:tcBorders>
              <w:left w:val="nil"/>
              <w:right w:val="single" w:sz="4" w:space="0" w:color="BFBFBF" w:themeColor="background1" w:themeShade="BF"/>
            </w:tcBorders>
            <w:noWrap/>
            <w:vAlign w:val="bottom"/>
          </w:tcPr>
          <w:p w14:paraId="2833183F"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Enpresa-balioetan eta ESK-an formakuntza espezifikoa</w:t>
            </w:r>
          </w:p>
        </w:tc>
        <w:tc>
          <w:tcPr>
            <w:tcW w:w="1417" w:type="dxa"/>
            <w:tcBorders>
              <w:right w:val="single" w:sz="4" w:space="0" w:color="BFBFBF" w:themeColor="background1" w:themeShade="BF"/>
            </w:tcBorders>
          </w:tcPr>
          <w:p w14:paraId="4B35F41D"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7,9</w:t>
            </w:r>
          </w:p>
        </w:tc>
        <w:tc>
          <w:tcPr>
            <w:tcW w:w="1417" w:type="dxa"/>
            <w:tcBorders>
              <w:left w:val="single" w:sz="4" w:space="0" w:color="BFBFBF" w:themeColor="background1" w:themeShade="BF"/>
              <w:right w:val="single" w:sz="4" w:space="0" w:color="BFBFBF" w:themeColor="background1" w:themeShade="BF"/>
            </w:tcBorders>
          </w:tcPr>
          <w:p w14:paraId="6FE2E475"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8,9</w:t>
            </w:r>
          </w:p>
        </w:tc>
        <w:tc>
          <w:tcPr>
            <w:tcW w:w="1417" w:type="dxa"/>
            <w:tcBorders>
              <w:left w:val="single" w:sz="4" w:space="0" w:color="BFBFBF" w:themeColor="background1" w:themeShade="BF"/>
              <w:right w:val="single" w:sz="4" w:space="0" w:color="BFBFBF" w:themeColor="background1" w:themeShade="BF"/>
            </w:tcBorders>
          </w:tcPr>
          <w:p w14:paraId="6E635A3B"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8,8</w:t>
            </w:r>
          </w:p>
        </w:tc>
        <w:tc>
          <w:tcPr>
            <w:tcW w:w="1418" w:type="dxa"/>
            <w:tcBorders>
              <w:left w:val="single" w:sz="4" w:space="0" w:color="BFBFBF" w:themeColor="background1" w:themeShade="BF"/>
              <w:right w:val="nil"/>
            </w:tcBorders>
          </w:tcPr>
          <w:p w14:paraId="748981D7"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4,7</w:t>
            </w:r>
          </w:p>
        </w:tc>
      </w:tr>
      <w:tr w:rsidR="004E1CF5" w:rsidRPr="00E5188F" w14:paraId="12E7283E" w14:textId="77777777" w:rsidTr="003639E2">
        <w:trPr>
          <w:jc w:val="center"/>
        </w:trPr>
        <w:tc>
          <w:tcPr>
            <w:tcW w:w="2836" w:type="dxa"/>
            <w:tcBorders>
              <w:left w:val="nil"/>
              <w:bottom w:val="nil"/>
              <w:right w:val="single" w:sz="4" w:space="0" w:color="BFBFBF" w:themeColor="background1" w:themeShade="BF"/>
            </w:tcBorders>
            <w:noWrap/>
            <w:vAlign w:val="bottom"/>
          </w:tcPr>
          <w:p w14:paraId="7373D02B"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Desgaitasuna duten pertsonen gizarteratzea eta lanerako sarbidea</w:t>
            </w:r>
          </w:p>
        </w:tc>
        <w:tc>
          <w:tcPr>
            <w:tcW w:w="1417" w:type="dxa"/>
            <w:tcBorders>
              <w:bottom w:val="nil"/>
              <w:right w:val="single" w:sz="4" w:space="0" w:color="BFBFBF" w:themeColor="background1" w:themeShade="BF"/>
            </w:tcBorders>
          </w:tcPr>
          <w:p w14:paraId="3D05F875"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4,2</w:t>
            </w:r>
          </w:p>
        </w:tc>
        <w:tc>
          <w:tcPr>
            <w:tcW w:w="1417" w:type="dxa"/>
            <w:tcBorders>
              <w:left w:val="single" w:sz="4" w:space="0" w:color="BFBFBF" w:themeColor="background1" w:themeShade="BF"/>
              <w:bottom w:val="nil"/>
              <w:right w:val="single" w:sz="4" w:space="0" w:color="BFBFBF" w:themeColor="background1" w:themeShade="BF"/>
            </w:tcBorders>
          </w:tcPr>
          <w:p w14:paraId="29197DA4"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5,4</w:t>
            </w:r>
          </w:p>
        </w:tc>
        <w:tc>
          <w:tcPr>
            <w:tcW w:w="1417" w:type="dxa"/>
            <w:tcBorders>
              <w:left w:val="single" w:sz="4" w:space="0" w:color="BFBFBF" w:themeColor="background1" w:themeShade="BF"/>
              <w:bottom w:val="nil"/>
              <w:right w:val="single" w:sz="4" w:space="0" w:color="BFBFBF" w:themeColor="background1" w:themeShade="BF"/>
            </w:tcBorders>
          </w:tcPr>
          <w:p w14:paraId="51F5CDF3"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2,8</w:t>
            </w:r>
          </w:p>
        </w:tc>
        <w:tc>
          <w:tcPr>
            <w:tcW w:w="1418" w:type="dxa"/>
            <w:tcBorders>
              <w:left w:val="single" w:sz="4" w:space="0" w:color="BFBFBF" w:themeColor="background1" w:themeShade="BF"/>
              <w:bottom w:val="nil"/>
              <w:right w:val="nil"/>
            </w:tcBorders>
          </w:tcPr>
          <w:p w14:paraId="5DEAC728"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1,3</w:t>
            </w:r>
          </w:p>
        </w:tc>
      </w:tr>
      <w:tr w:rsidR="004E1CF5" w:rsidRPr="00E5188F" w14:paraId="25C27691" w14:textId="77777777" w:rsidTr="003639E2">
        <w:trPr>
          <w:jc w:val="center"/>
        </w:trPr>
        <w:tc>
          <w:tcPr>
            <w:tcW w:w="2836" w:type="dxa"/>
            <w:tcBorders>
              <w:top w:val="nil"/>
              <w:left w:val="nil"/>
              <w:bottom w:val="single" w:sz="4" w:space="0" w:color="BFBFBF" w:themeColor="background1" w:themeShade="BF"/>
              <w:right w:val="single" w:sz="4" w:space="0" w:color="BFBFBF" w:themeColor="background1" w:themeShade="BF"/>
            </w:tcBorders>
            <w:noWrap/>
            <w:vAlign w:val="bottom"/>
          </w:tcPr>
          <w:p w14:paraId="48FF9CC7"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Haurtzaindegi zerbitzua</w:t>
            </w:r>
          </w:p>
        </w:tc>
        <w:tc>
          <w:tcPr>
            <w:tcW w:w="1417" w:type="dxa"/>
            <w:tcBorders>
              <w:top w:val="nil"/>
              <w:bottom w:val="single" w:sz="4" w:space="0" w:color="BFBFBF" w:themeColor="background1" w:themeShade="BF"/>
              <w:right w:val="single" w:sz="4" w:space="0" w:color="BFBFBF" w:themeColor="background1" w:themeShade="BF"/>
            </w:tcBorders>
          </w:tcPr>
          <w:p w14:paraId="112E585C"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2,0</w:t>
            </w:r>
          </w:p>
        </w:tc>
        <w:tc>
          <w:tcPr>
            <w:tcW w:w="1417"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A0081A3"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2,8</w:t>
            </w:r>
          </w:p>
        </w:tc>
        <w:tc>
          <w:tcPr>
            <w:tcW w:w="1417"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07A173E"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0</w:t>
            </w:r>
          </w:p>
        </w:tc>
        <w:tc>
          <w:tcPr>
            <w:tcW w:w="1418" w:type="dxa"/>
            <w:tcBorders>
              <w:top w:val="nil"/>
              <w:left w:val="single" w:sz="4" w:space="0" w:color="BFBFBF" w:themeColor="background1" w:themeShade="BF"/>
              <w:bottom w:val="single" w:sz="4" w:space="0" w:color="BFBFBF" w:themeColor="background1" w:themeShade="BF"/>
              <w:right w:val="nil"/>
            </w:tcBorders>
          </w:tcPr>
          <w:p w14:paraId="26DA74E0"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0,5</w:t>
            </w:r>
          </w:p>
        </w:tc>
      </w:tr>
    </w:tbl>
    <w:p w14:paraId="304B4D34" w14:textId="77777777" w:rsidR="004E1CF5" w:rsidRPr="00E5188F" w:rsidRDefault="004E1CF5" w:rsidP="004E1CF5">
      <w:pPr>
        <w:spacing w:line="264" w:lineRule="auto"/>
        <w:rPr>
          <w:color w:val="1F497D" w:themeColor="text2"/>
          <w:highlight w:val="yellow"/>
          <w:lang w:val="eu-ES"/>
        </w:rPr>
      </w:pPr>
    </w:p>
    <w:p w14:paraId="53DD8407" w14:textId="583DB202"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83" w:name="_Toc516567991"/>
      <w:bookmarkStart w:id="584" w:name="_Toc518382923"/>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2</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JARDUERA SEKTOREAREN ARABERAKO ANALISIA. AZKEN BI URTEETAN EZARRITAKO ERANTZUKIZUN SOZIALA KUDEATZEKO KONTZILIAZIO NEURRI ETA FORMULAK 2016 (%)</w:t>
      </w:r>
      <w:bookmarkEnd w:id="583"/>
      <w:bookmarkEnd w:id="584"/>
    </w:p>
    <w:tbl>
      <w:tblPr>
        <w:tblW w:w="8505" w:type="dxa"/>
        <w:jc w:val="center"/>
        <w:tblBorders>
          <w:top w:val="single" w:sz="4" w:space="0" w:color="BFBFBF" w:themeColor="background1" w:themeShade="BF"/>
          <w:bottom w:val="single" w:sz="4" w:space="0" w:color="BFBFBF" w:themeColor="background1" w:themeShade="BF"/>
        </w:tblBorders>
        <w:tblLayout w:type="fixed"/>
        <w:tblLook w:val="04A0" w:firstRow="1" w:lastRow="0" w:firstColumn="1" w:lastColumn="0" w:noHBand="0" w:noVBand="1"/>
      </w:tblPr>
      <w:tblGrid>
        <w:gridCol w:w="2873"/>
        <w:gridCol w:w="1034"/>
        <w:gridCol w:w="1034"/>
        <w:gridCol w:w="1034"/>
        <w:gridCol w:w="1380"/>
        <w:gridCol w:w="1150"/>
      </w:tblGrid>
      <w:tr w:rsidR="004E1CF5" w:rsidRPr="00E5188F" w14:paraId="471B8483" w14:textId="77777777" w:rsidTr="003639E2">
        <w:trPr>
          <w:jc w:val="center"/>
        </w:trPr>
        <w:tc>
          <w:tcPr>
            <w:tcW w:w="287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741EECF6" w14:textId="77777777" w:rsidR="004E1CF5" w:rsidRPr="00E5188F" w:rsidRDefault="004E1CF5" w:rsidP="003639E2">
            <w:pPr>
              <w:spacing w:line="264" w:lineRule="auto"/>
              <w:rPr>
                <w:rFonts w:cs="Arial"/>
                <w:b/>
                <w:bCs/>
                <w:sz w:val="16"/>
                <w:szCs w:val="16"/>
                <w:lang w:val="eu-ES"/>
              </w:rPr>
            </w:pPr>
          </w:p>
        </w:tc>
        <w:tc>
          <w:tcPr>
            <w:tcW w:w="1034"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1759333"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GUZTIRA</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vAlign w:val="center"/>
          </w:tcPr>
          <w:p w14:paraId="769CF2DA"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Lehen sektorea</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E1D818A"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Industria</w:t>
            </w:r>
          </w:p>
        </w:tc>
        <w:tc>
          <w:tcPr>
            <w:tcW w:w="13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14:paraId="4CFF7E26"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Eraikuntza</w:t>
            </w:r>
          </w:p>
        </w:tc>
        <w:tc>
          <w:tcPr>
            <w:tcW w:w="115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00974AC1"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Zerbitzuak</w:t>
            </w:r>
          </w:p>
        </w:tc>
      </w:tr>
      <w:tr w:rsidR="004E1CF5" w:rsidRPr="00E5188F" w14:paraId="5B30BC7A" w14:textId="77777777" w:rsidTr="003639E2">
        <w:trPr>
          <w:jc w:val="center"/>
        </w:trPr>
        <w:tc>
          <w:tcPr>
            <w:tcW w:w="2873" w:type="dxa"/>
            <w:tcBorders>
              <w:top w:val="single" w:sz="4" w:space="0" w:color="BFBFBF" w:themeColor="background1" w:themeShade="BF"/>
              <w:left w:val="nil"/>
              <w:right w:val="single" w:sz="4" w:space="0" w:color="BFBFBF" w:themeColor="background1" w:themeShade="BF"/>
            </w:tcBorders>
            <w:noWrap/>
          </w:tcPr>
          <w:p w14:paraId="05B76A7D"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Ordutegi malgua</w:t>
            </w:r>
          </w:p>
        </w:tc>
        <w:tc>
          <w:tcPr>
            <w:tcW w:w="1034" w:type="dxa"/>
            <w:tcBorders>
              <w:top w:val="single" w:sz="4" w:space="0" w:color="BFBFBF" w:themeColor="background1" w:themeShade="BF"/>
              <w:right w:val="single" w:sz="4" w:space="0" w:color="BFBFBF" w:themeColor="background1" w:themeShade="BF"/>
            </w:tcBorders>
          </w:tcPr>
          <w:p w14:paraId="687CF4A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39,9</w:t>
            </w:r>
          </w:p>
        </w:tc>
        <w:tc>
          <w:tcPr>
            <w:tcW w:w="1034"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CC1BFA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10,6</w:t>
            </w:r>
          </w:p>
        </w:tc>
        <w:tc>
          <w:tcPr>
            <w:tcW w:w="1034"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4FE2F4A3" w14:textId="77777777" w:rsidR="004E1CF5" w:rsidRPr="00E5188F" w:rsidRDefault="004E1CF5" w:rsidP="003639E2">
            <w:pPr>
              <w:tabs>
                <w:tab w:val="right" w:pos="648"/>
              </w:tabs>
              <w:spacing w:line="264" w:lineRule="auto"/>
              <w:ind w:right="170"/>
              <w:jc w:val="left"/>
              <w:rPr>
                <w:rFonts w:cs="Arial"/>
                <w:bCs/>
                <w:sz w:val="16"/>
                <w:szCs w:val="16"/>
                <w:lang w:val="eu-ES"/>
              </w:rPr>
            </w:pPr>
            <w:r w:rsidRPr="00E5188F">
              <w:rPr>
                <w:rFonts w:cs="Arial"/>
                <w:bCs/>
                <w:sz w:val="16"/>
                <w:szCs w:val="16"/>
                <w:lang w:val="eu-ES"/>
              </w:rPr>
              <w:tab/>
              <w:t>38,1</w:t>
            </w:r>
          </w:p>
        </w:tc>
        <w:tc>
          <w:tcPr>
            <w:tcW w:w="1380" w:type="dxa"/>
            <w:tcBorders>
              <w:top w:val="single" w:sz="4" w:space="0" w:color="BFBFBF" w:themeColor="background1" w:themeShade="BF"/>
              <w:left w:val="single" w:sz="4" w:space="0" w:color="BFBFBF" w:themeColor="background1" w:themeShade="BF"/>
            </w:tcBorders>
          </w:tcPr>
          <w:p w14:paraId="50CFF22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25,5</w:t>
            </w:r>
          </w:p>
        </w:tc>
        <w:tc>
          <w:tcPr>
            <w:tcW w:w="1150" w:type="dxa"/>
            <w:tcBorders>
              <w:top w:val="single" w:sz="4" w:space="0" w:color="BFBFBF" w:themeColor="background1" w:themeShade="BF"/>
              <w:left w:val="single" w:sz="4" w:space="0" w:color="BFBFBF" w:themeColor="background1" w:themeShade="BF"/>
              <w:right w:val="nil"/>
            </w:tcBorders>
          </w:tcPr>
          <w:p w14:paraId="548A5D7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44,2</w:t>
            </w:r>
          </w:p>
        </w:tc>
      </w:tr>
      <w:tr w:rsidR="004E1CF5" w:rsidRPr="00E5188F" w14:paraId="78730A5B" w14:textId="77777777" w:rsidTr="003639E2">
        <w:trPr>
          <w:jc w:val="center"/>
        </w:trPr>
        <w:tc>
          <w:tcPr>
            <w:tcW w:w="2873" w:type="dxa"/>
            <w:tcBorders>
              <w:left w:val="nil"/>
              <w:right w:val="single" w:sz="4" w:space="0" w:color="BFBFBF" w:themeColor="background1" w:themeShade="BF"/>
            </w:tcBorders>
            <w:noWrap/>
            <w:vAlign w:val="bottom"/>
          </w:tcPr>
          <w:p w14:paraId="77BB8622"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Lanaldi murriztua</w:t>
            </w:r>
          </w:p>
        </w:tc>
        <w:tc>
          <w:tcPr>
            <w:tcW w:w="1034" w:type="dxa"/>
            <w:tcBorders>
              <w:right w:val="single" w:sz="4" w:space="0" w:color="BFBFBF" w:themeColor="background1" w:themeShade="BF"/>
            </w:tcBorders>
          </w:tcPr>
          <w:p w14:paraId="7015C32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24,7</w:t>
            </w:r>
          </w:p>
        </w:tc>
        <w:tc>
          <w:tcPr>
            <w:tcW w:w="1034" w:type="dxa"/>
            <w:tcBorders>
              <w:left w:val="single" w:sz="4" w:space="0" w:color="BFBFBF" w:themeColor="background1" w:themeShade="BF"/>
              <w:right w:val="single" w:sz="4" w:space="0" w:color="BFBFBF" w:themeColor="background1" w:themeShade="BF"/>
            </w:tcBorders>
          </w:tcPr>
          <w:p w14:paraId="0DEDAD3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7,3</w:t>
            </w:r>
          </w:p>
        </w:tc>
        <w:tc>
          <w:tcPr>
            <w:tcW w:w="1034" w:type="dxa"/>
            <w:tcBorders>
              <w:left w:val="single" w:sz="4" w:space="0" w:color="BFBFBF" w:themeColor="background1" w:themeShade="BF"/>
              <w:right w:val="single" w:sz="4" w:space="0" w:color="BFBFBF" w:themeColor="background1" w:themeShade="BF"/>
            </w:tcBorders>
          </w:tcPr>
          <w:p w14:paraId="721B6B1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23,5</w:t>
            </w:r>
          </w:p>
        </w:tc>
        <w:tc>
          <w:tcPr>
            <w:tcW w:w="1380" w:type="dxa"/>
            <w:tcBorders>
              <w:left w:val="single" w:sz="4" w:space="0" w:color="BFBFBF" w:themeColor="background1" w:themeShade="BF"/>
            </w:tcBorders>
          </w:tcPr>
          <w:p w14:paraId="20E8A6E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9,5</w:t>
            </w:r>
          </w:p>
        </w:tc>
        <w:tc>
          <w:tcPr>
            <w:tcW w:w="1150" w:type="dxa"/>
            <w:tcBorders>
              <w:left w:val="single" w:sz="4" w:space="0" w:color="BFBFBF" w:themeColor="background1" w:themeShade="BF"/>
              <w:right w:val="nil"/>
            </w:tcBorders>
          </w:tcPr>
          <w:p w14:paraId="1857B97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28,6</w:t>
            </w:r>
          </w:p>
        </w:tc>
      </w:tr>
      <w:tr w:rsidR="004E1CF5" w:rsidRPr="00E5188F" w14:paraId="3E0FB6DD" w14:textId="77777777" w:rsidTr="003639E2">
        <w:trPr>
          <w:jc w:val="center"/>
        </w:trPr>
        <w:tc>
          <w:tcPr>
            <w:tcW w:w="2873" w:type="dxa"/>
            <w:tcBorders>
              <w:left w:val="nil"/>
              <w:right w:val="single" w:sz="4" w:space="0" w:color="BFBFBF" w:themeColor="background1" w:themeShade="BF"/>
            </w:tcBorders>
            <w:noWrap/>
          </w:tcPr>
          <w:p w14:paraId="7061361F"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Telelana</w:t>
            </w:r>
          </w:p>
        </w:tc>
        <w:tc>
          <w:tcPr>
            <w:tcW w:w="1034" w:type="dxa"/>
            <w:tcBorders>
              <w:right w:val="single" w:sz="4" w:space="0" w:color="BFBFBF" w:themeColor="background1" w:themeShade="BF"/>
            </w:tcBorders>
          </w:tcPr>
          <w:p w14:paraId="5C66473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10,2</w:t>
            </w:r>
          </w:p>
        </w:tc>
        <w:tc>
          <w:tcPr>
            <w:tcW w:w="1034" w:type="dxa"/>
            <w:tcBorders>
              <w:left w:val="single" w:sz="4" w:space="0" w:color="BFBFBF" w:themeColor="background1" w:themeShade="BF"/>
              <w:right w:val="single" w:sz="4" w:space="0" w:color="BFBFBF" w:themeColor="background1" w:themeShade="BF"/>
            </w:tcBorders>
          </w:tcPr>
          <w:p w14:paraId="5AC6B78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3,4</w:t>
            </w:r>
          </w:p>
        </w:tc>
        <w:tc>
          <w:tcPr>
            <w:tcW w:w="1034" w:type="dxa"/>
            <w:tcBorders>
              <w:left w:val="single" w:sz="4" w:space="0" w:color="BFBFBF" w:themeColor="background1" w:themeShade="BF"/>
              <w:right w:val="single" w:sz="4" w:space="0" w:color="BFBFBF" w:themeColor="background1" w:themeShade="BF"/>
            </w:tcBorders>
          </w:tcPr>
          <w:p w14:paraId="147AEEB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7,8</w:t>
            </w:r>
          </w:p>
        </w:tc>
        <w:tc>
          <w:tcPr>
            <w:tcW w:w="1380" w:type="dxa"/>
            <w:tcBorders>
              <w:left w:val="single" w:sz="4" w:space="0" w:color="BFBFBF" w:themeColor="background1" w:themeShade="BF"/>
            </w:tcBorders>
          </w:tcPr>
          <w:p w14:paraId="4B2498F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0,8</w:t>
            </w:r>
          </w:p>
        </w:tc>
        <w:tc>
          <w:tcPr>
            <w:tcW w:w="1150" w:type="dxa"/>
            <w:tcBorders>
              <w:left w:val="single" w:sz="4" w:space="0" w:color="BFBFBF" w:themeColor="background1" w:themeShade="BF"/>
              <w:right w:val="nil"/>
            </w:tcBorders>
          </w:tcPr>
          <w:p w14:paraId="560CA48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13,2</w:t>
            </w:r>
          </w:p>
        </w:tc>
      </w:tr>
      <w:tr w:rsidR="004E1CF5" w:rsidRPr="00E5188F" w14:paraId="32911FE5" w14:textId="77777777" w:rsidTr="003639E2">
        <w:trPr>
          <w:jc w:val="center"/>
        </w:trPr>
        <w:tc>
          <w:tcPr>
            <w:tcW w:w="2873" w:type="dxa"/>
            <w:tcBorders>
              <w:left w:val="nil"/>
              <w:right w:val="single" w:sz="4" w:space="0" w:color="BFBFBF" w:themeColor="background1" w:themeShade="BF"/>
            </w:tcBorders>
            <w:noWrap/>
            <w:vAlign w:val="bottom"/>
          </w:tcPr>
          <w:p w14:paraId="7BE7197E"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Enpresa-balioetan eta ESK-an formakuntza espezifikoa</w:t>
            </w:r>
          </w:p>
        </w:tc>
        <w:tc>
          <w:tcPr>
            <w:tcW w:w="1034" w:type="dxa"/>
            <w:tcBorders>
              <w:right w:val="single" w:sz="4" w:space="0" w:color="BFBFBF" w:themeColor="background1" w:themeShade="BF"/>
            </w:tcBorders>
          </w:tcPr>
          <w:p w14:paraId="6BC9F57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7,9</w:t>
            </w:r>
          </w:p>
        </w:tc>
        <w:tc>
          <w:tcPr>
            <w:tcW w:w="1034" w:type="dxa"/>
            <w:tcBorders>
              <w:left w:val="single" w:sz="4" w:space="0" w:color="BFBFBF" w:themeColor="background1" w:themeShade="BF"/>
              <w:right w:val="single" w:sz="4" w:space="0" w:color="BFBFBF" w:themeColor="background1" w:themeShade="BF"/>
            </w:tcBorders>
          </w:tcPr>
          <w:p w14:paraId="3DDB292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1034" w:type="dxa"/>
            <w:tcBorders>
              <w:left w:val="single" w:sz="4" w:space="0" w:color="BFBFBF" w:themeColor="background1" w:themeShade="BF"/>
              <w:right w:val="single" w:sz="4" w:space="0" w:color="BFBFBF" w:themeColor="background1" w:themeShade="BF"/>
            </w:tcBorders>
          </w:tcPr>
          <w:p w14:paraId="1BC6A34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10,2</w:t>
            </w:r>
          </w:p>
        </w:tc>
        <w:tc>
          <w:tcPr>
            <w:tcW w:w="1380" w:type="dxa"/>
            <w:tcBorders>
              <w:left w:val="single" w:sz="4" w:space="0" w:color="BFBFBF" w:themeColor="background1" w:themeShade="BF"/>
            </w:tcBorders>
          </w:tcPr>
          <w:p w14:paraId="2E73643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0,8</w:t>
            </w:r>
          </w:p>
        </w:tc>
        <w:tc>
          <w:tcPr>
            <w:tcW w:w="1150" w:type="dxa"/>
            <w:tcBorders>
              <w:left w:val="single" w:sz="4" w:space="0" w:color="BFBFBF" w:themeColor="background1" w:themeShade="BF"/>
              <w:right w:val="nil"/>
            </w:tcBorders>
          </w:tcPr>
          <w:p w14:paraId="1BD76D8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8,5</w:t>
            </w:r>
          </w:p>
        </w:tc>
      </w:tr>
      <w:tr w:rsidR="004E1CF5" w:rsidRPr="00E5188F" w14:paraId="79CF75DD" w14:textId="77777777" w:rsidTr="003639E2">
        <w:trPr>
          <w:jc w:val="center"/>
        </w:trPr>
        <w:tc>
          <w:tcPr>
            <w:tcW w:w="2873" w:type="dxa"/>
            <w:tcBorders>
              <w:left w:val="nil"/>
              <w:bottom w:val="nil"/>
              <w:right w:val="single" w:sz="4" w:space="0" w:color="BFBFBF" w:themeColor="background1" w:themeShade="BF"/>
            </w:tcBorders>
            <w:noWrap/>
            <w:vAlign w:val="bottom"/>
          </w:tcPr>
          <w:p w14:paraId="04815DDA"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Desgaitasuna duten pertsonen gizarteratzea eta lanerako sarbidea</w:t>
            </w:r>
          </w:p>
        </w:tc>
        <w:tc>
          <w:tcPr>
            <w:tcW w:w="1034" w:type="dxa"/>
            <w:tcBorders>
              <w:bottom w:val="nil"/>
              <w:right w:val="single" w:sz="4" w:space="0" w:color="BFBFBF" w:themeColor="background1" w:themeShade="BF"/>
            </w:tcBorders>
          </w:tcPr>
          <w:p w14:paraId="71FA168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4,2</w:t>
            </w:r>
          </w:p>
        </w:tc>
        <w:tc>
          <w:tcPr>
            <w:tcW w:w="1034" w:type="dxa"/>
            <w:tcBorders>
              <w:left w:val="single" w:sz="4" w:space="0" w:color="BFBFBF" w:themeColor="background1" w:themeShade="BF"/>
              <w:bottom w:val="nil"/>
              <w:right w:val="single" w:sz="4" w:space="0" w:color="BFBFBF" w:themeColor="background1" w:themeShade="BF"/>
            </w:tcBorders>
          </w:tcPr>
          <w:p w14:paraId="223E80C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1034" w:type="dxa"/>
            <w:tcBorders>
              <w:left w:val="single" w:sz="4" w:space="0" w:color="BFBFBF" w:themeColor="background1" w:themeShade="BF"/>
              <w:bottom w:val="nil"/>
              <w:right w:val="single" w:sz="4" w:space="0" w:color="BFBFBF" w:themeColor="background1" w:themeShade="BF"/>
            </w:tcBorders>
          </w:tcPr>
          <w:p w14:paraId="52DEF60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4,9</w:t>
            </w:r>
          </w:p>
        </w:tc>
        <w:tc>
          <w:tcPr>
            <w:tcW w:w="1380" w:type="dxa"/>
            <w:tcBorders>
              <w:left w:val="single" w:sz="4" w:space="0" w:color="BFBFBF" w:themeColor="background1" w:themeShade="BF"/>
              <w:bottom w:val="nil"/>
            </w:tcBorders>
          </w:tcPr>
          <w:p w14:paraId="4E91836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1150" w:type="dxa"/>
            <w:tcBorders>
              <w:left w:val="single" w:sz="4" w:space="0" w:color="BFBFBF" w:themeColor="background1" w:themeShade="BF"/>
              <w:bottom w:val="nil"/>
              <w:right w:val="nil"/>
            </w:tcBorders>
          </w:tcPr>
          <w:p w14:paraId="3F6AA88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4,8</w:t>
            </w:r>
          </w:p>
        </w:tc>
      </w:tr>
      <w:tr w:rsidR="004E1CF5" w:rsidRPr="00E5188F" w14:paraId="5B1C5125" w14:textId="77777777" w:rsidTr="003639E2">
        <w:trPr>
          <w:jc w:val="center"/>
        </w:trPr>
        <w:tc>
          <w:tcPr>
            <w:tcW w:w="2873" w:type="dxa"/>
            <w:tcBorders>
              <w:top w:val="nil"/>
              <w:left w:val="nil"/>
              <w:bottom w:val="single" w:sz="4" w:space="0" w:color="BFBFBF" w:themeColor="background1" w:themeShade="BF"/>
              <w:right w:val="single" w:sz="4" w:space="0" w:color="BFBFBF" w:themeColor="background1" w:themeShade="BF"/>
            </w:tcBorders>
            <w:noWrap/>
            <w:vAlign w:val="bottom"/>
          </w:tcPr>
          <w:p w14:paraId="26E99C0B"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Haurtzaindegi zerbitzua</w:t>
            </w:r>
          </w:p>
        </w:tc>
        <w:tc>
          <w:tcPr>
            <w:tcW w:w="1034" w:type="dxa"/>
            <w:tcBorders>
              <w:top w:val="nil"/>
              <w:bottom w:val="single" w:sz="4" w:space="0" w:color="BFBFBF" w:themeColor="background1" w:themeShade="BF"/>
              <w:right w:val="single" w:sz="4" w:space="0" w:color="BFBFBF" w:themeColor="background1" w:themeShade="BF"/>
            </w:tcBorders>
          </w:tcPr>
          <w:p w14:paraId="6B14161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2,0</w:t>
            </w:r>
          </w:p>
        </w:tc>
        <w:tc>
          <w:tcPr>
            <w:tcW w:w="103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CA0E7E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103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3EE019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1380" w:type="dxa"/>
            <w:tcBorders>
              <w:top w:val="nil"/>
              <w:left w:val="single" w:sz="4" w:space="0" w:color="BFBFBF" w:themeColor="background1" w:themeShade="BF"/>
              <w:bottom w:val="single" w:sz="4" w:space="0" w:color="BFBFBF" w:themeColor="background1" w:themeShade="BF"/>
            </w:tcBorders>
          </w:tcPr>
          <w:p w14:paraId="1CC06C0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1150" w:type="dxa"/>
            <w:tcBorders>
              <w:top w:val="nil"/>
              <w:left w:val="single" w:sz="4" w:space="0" w:color="BFBFBF" w:themeColor="background1" w:themeShade="BF"/>
              <w:bottom w:val="single" w:sz="4" w:space="0" w:color="BFBFBF" w:themeColor="background1" w:themeShade="BF"/>
              <w:right w:val="nil"/>
            </w:tcBorders>
          </w:tcPr>
          <w:p w14:paraId="1CFE194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3,3</w:t>
            </w:r>
          </w:p>
        </w:tc>
      </w:tr>
    </w:tbl>
    <w:p w14:paraId="6861D38D"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0BFDC3A2" w14:textId="3A1633AB"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85" w:name="_Toc516567992"/>
      <w:bookmarkStart w:id="586" w:name="_Toc518382924"/>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3</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ENPRESA TAMAINAREN ARABERAKO ANALISIA. AZKEN BI URTEETAN EZARRITAKO ERANTZUKIZUN SOZIALA KUDEATZEKO KONTZILIAZIO NEURRI ETA FORMULAK 2016 (%)</w:t>
      </w:r>
      <w:bookmarkEnd w:id="585"/>
      <w:bookmarkEnd w:id="586"/>
    </w:p>
    <w:tbl>
      <w:tblPr>
        <w:tblW w:w="8505" w:type="dxa"/>
        <w:jc w:val="center"/>
        <w:tblBorders>
          <w:bottom w:val="single" w:sz="4" w:space="0" w:color="BFBFBF" w:themeColor="background1" w:themeShade="BF"/>
        </w:tblBorders>
        <w:tblLayout w:type="fixed"/>
        <w:tblLook w:val="04A0" w:firstRow="1" w:lastRow="0" w:firstColumn="1" w:lastColumn="0" w:noHBand="0" w:noVBand="1"/>
      </w:tblPr>
      <w:tblGrid>
        <w:gridCol w:w="1845"/>
        <w:gridCol w:w="930"/>
        <w:gridCol w:w="988"/>
        <w:gridCol w:w="701"/>
        <w:gridCol w:w="779"/>
        <w:gridCol w:w="779"/>
        <w:gridCol w:w="782"/>
        <w:gridCol w:w="782"/>
        <w:gridCol w:w="919"/>
      </w:tblGrid>
      <w:tr w:rsidR="004E1CF5" w:rsidRPr="00E5188F" w14:paraId="4BDBB626" w14:textId="77777777" w:rsidTr="003639E2">
        <w:trPr>
          <w:jc w:val="center"/>
        </w:trPr>
        <w:tc>
          <w:tcPr>
            <w:tcW w:w="1084"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2146D78C" w14:textId="77777777" w:rsidR="004E1CF5" w:rsidRPr="00E5188F" w:rsidRDefault="004E1CF5" w:rsidP="003639E2">
            <w:pPr>
              <w:spacing w:line="240" w:lineRule="auto"/>
              <w:jc w:val="center"/>
              <w:rPr>
                <w:rFonts w:cs="Arial"/>
                <w:b/>
                <w:bCs/>
                <w:sz w:val="16"/>
                <w:szCs w:val="16"/>
                <w:lang w:val="eu-ES"/>
              </w:rPr>
            </w:pPr>
          </w:p>
        </w:tc>
        <w:tc>
          <w:tcPr>
            <w:tcW w:w="54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5C7EA74" w14:textId="77777777" w:rsidR="004E1CF5" w:rsidRPr="00E5188F" w:rsidRDefault="004E1CF5" w:rsidP="003639E2">
            <w:pPr>
              <w:spacing w:line="240" w:lineRule="auto"/>
              <w:jc w:val="center"/>
              <w:rPr>
                <w:rFonts w:cs="Arial"/>
                <w:b/>
                <w:bCs/>
                <w:sz w:val="16"/>
                <w:szCs w:val="16"/>
                <w:lang w:val="eu-ES"/>
              </w:rPr>
            </w:pPr>
            <w:r w:rsidRPr="00E5188F">
              <w:rPr>
                <w:rFonts w:cs="Arial"/>
                <w:b/>
                <w:bCs/>
                <w:sz w:val="16"/>
                <w:szCs w:val="16"/>
                <w:lang w:val="eu-ES"/>
              </w:rPr>
              <w:t>GUZTIRA</w:t>
            </w:r>
          </w:p>
        </w:tc>
        <w:tc>
          <w:tcPr>
            <w:tcW w:w="5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17A40C0" w14:textId="77777777" w:rsidR="004E1CF5" w:rsidRPr="00E5188F" w:rsidRDefault="004E1CF5" w:rsidP="003639E2">
            <w:pPr>
              <w:spacing w:line="240" w:lineRule="auto"/>
              <w:jc w:val="center"/>
              <w:rPr>
                <w:rFonts w:cs="Arial"/>
                <w:b/>
                <w:bCs/>
                <w:sz w:val="16"/>
                <w:szCs w:val="16"/>
                <w:lang w:val="eu-ES"/>
              </w:rPr>
            </w:pPr>
            <w:r w:rsidRPr="00E5188F">
              <w:rPr>
                <w:rFonts w:cs="Arial"/>
                <w:b/>
                <w:bCs/>
                <w:sz w:val="16"/>
                <w:szCs w:val="16"/>
                <w:lang w:val="eu-ES"/>
              </w:rPr>
              <w:t>5 enplegu arte</w:t>
            </w:r>
          </w:p>
        </w:tc>
        <w:tc>
          <w:tcPr>
            <w:tcW w:w="4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A12F312" w14:textId="77777777" w:rsidR="004E1CF5" w:rsidRPr="00E5188F" w:rsidRDefault="004E1CF5" w:rsidP="003639E2">
            <w:pPr>
              <w:spacing w:line="240" w:lineRule="auto"/>
              <w:jc w:val="center"/>
              <w:rPr>
                <w:rFonts w:cs="Arial"/>
                <w:b/>
                <w:bCs/>
                <w:sz w:val="16"/>
                <w:szCs w:val="16"/>
                <w:lang w:val="eu-ES"/>
              </w:rPr>
            </w:pPr>
            <w:r w:rsidRPr="00E5188F">
              <w:rPr>
                <w:rFonts w:cs="Arial"/>
                <w:b/>
                <w:bCs/>
                <w:sz w:val="16"/>
                <w:szCs w:val="16"/>
                <w:lang w:val="eu-ES"/>
              </w:rPr>
              <w:t>6tik 15 arte</w:t>
            </w:r>
          </w:p>
        </w:tc>
        <w:tc>
          <w:tcPr>
            <w:tcW w:w="4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403D3E8" w14:textId="77777777" w:rsidR="004E1CF5" w:rsidRPr="00E5188F" w:rsidRDefault="004E1CF5" w:rsidP="003639E2">
            <w:pPr>
              <w:spacing w:line="240" w:lineRule="auto"/>
              <w:jc w:val="center"/>
              <w:rPr>
                <w:rFonts w:cs="Arial"/>
                <w:b/>
                <w:bCs/>
                <w:sz w:val="16"/>
                <w:szCs w:val="16"/>
                <w:lang w:val="eu-ES"/>
              </w:rPr>
            </w:pPr>
            <w:r w:rsidRPr="00E5188F">
              <w:rPr>
                <w:rFonts w:cs="Arial"/>
                <w:b/>
                <w:bCs/>
                <w:sz w:val="16"/>
                <w:szCs w:val="16"/>
                <w:lang w:val="eu-ES"/>
              </w:rPr>
              <w:t>16tik 50 arte</w:t>
            </w:r>
          </w:p>
        </w:tc>
        <w:tc>
          <w:tcPr>
            <w:tcW w:w="4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1E52101" w14:textId="77777777" w:rsidR="004E1CF5" w:rsidRPr="00E5188F" w:rsidRDefault="004E1CF5" w:rsidP="003639E2">
            <w:pPr>
              <w:spacing w:line="240" w:lineRule="auto"/>
              <w:jc w:val="center"/>
              <w:rPr>
                <w:rFonts w:cs="Arial"/>
                <w:b/>
                <w:bCs/>
                <w:sz w:val="16"/>
                <w:szCs w:val="16"/>
                <w:lang w:val="eu-ES"/>
              </w:rPr>
            </w:pPr>
            <w:r w:rsidRPr="00E5188F">
              <w:rPr>
                <w:rFonts w:cs="Arial"/>
                <w:b/>
                <w:bCs/>
                <w:sz w:val="16"/>
                <w:szCs w:val="16"/>
                <w:lang w:val="eu-ES"/>
              </w:rPr>
              <w:t>51tik 100 arte</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E300646" w14:textId="77777777" w:rsidR="004E1CF5" w:rsidRPr="00E5188F" w:rsidRDefault="004E1CF5" w:rsidP="003639E2">
            <w:pPr>
              <w:spacing w:line="240" w:lineRule="auto"/>
              <w:jc w:val="center"/>
              <w:rPr>
                <w:rFonts w:cs="Arial"/>
                <w:b/>
                <w:bCs/>
                <w:sz w:val="16"/>
                <w:szCs w:val="16"/>
                <w:lang w:val="eu-ES"/>
              </w:rPr>
            </w:pPr>
            <w:r w:rsidRPr="00E5188F">
              <w:rPr>
                <w:rFonts w:cs="Arial"/>
                <w:b/>
                <w:bCs/>
                <w:sz w:val="16"/>
                <w:szCs w:val="16"/>
                <w:lang w:val="eu-ES"/>
              </w:rPr>
              <w:t>101etik 200 arte</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36D55EA" w14:textId="77777777" w:rsidR="004E1CF5" w:rsidRPr="00E5188F" w:rsidRDefault="004E1CF5" w:rsidP="003639E2">
            <w:pPr>
              <w:spacing w:line="240" w:lineRule="auto"/>
              <w:jc w:val="center"/>
              <w:rPr>
                <w:rFonts w:cs="Arial"/>
                <w:b/>
                <w:bCs/>
                <w:sz w:val="16"/>
                <w:szCs w:val="16"/>
                <w:lang w:val="eu-ES"/>
              </w:rPr>
            </w:pPr>
            <w:r w:rsidRPr="00E5188F">
              <w:rPr>
                <w:rFonts w:cs="Arial"/>
                <w:b/>
                <w:bCs/>
                <w:sz w:val="16"/>
                <w:szCs w:val="16"/>
                <w:lang w:val="eu-ES"/>
              </w:rPr>
              <w:t>201etik 500 arte</w:t>
            </w:r>
          </w:p>
        </w:tc>
        <w:tc>
          <w:tcPr>
            <w:tcW w:w="54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7485CB78" w14:textId="77777777" w:rsidR="004E1CF5" w:rsidRPr="00E5188F" w:rsidRDefault="004E1CF5" w:rsidP="003639E2">
            <w:pPr>
              <w:spacing w:line="240" w:lineRule="auto"/>
              <w:jc w:val="center"/>
              <w:rPr>
                <w:rFonts w:cs="Arial"/>
                <w:b/>
                <w:bCs/>
                <w:sz w:val="16"/>
                <w:szCs w:val="16"/>
                <w:lang w:val="eu-ES"/>
              </w:rPr>
            </w:pPr>
            <w:r w:rsidRPr="00E5188F">
              <w:rPr>
                <w:rFonts w:cs="Arial"/>
                <w:b/>
                <w:bCs/>
                <w:sz w:val="16"/>
                <w:szCs w:val="16"/>
                <w:lang w:val="eu-ES"/>
              </w:rPr>
              <w:t>500 enplegu baino gehiago</w:t>
            </w:r>
          </w:p>
        </w:tc>
      </w:tr>
      <w:tr w:rsidR="004E1CF5" w:rsidRPr="00E5188F" w14:paraId="6E9ECA9A" w14:textId="77777777" w:rsidTr="003639E2">
        <w:trPr>
          <w:jc w:val="center"/>
        </w:trPr>
        <w:tc>
          <w:tcPr>
            <w:tcW w:w="1084" w:type="pct"/>
            <w:tcBorders>
              <w:top w:val="single" w:sz="4" w:space="0" w:color="BFBFBF" w:themeColor="background1" w:themeShade="BF"/>
              <w:left w:val="nil"/>
              <w:bottom w:val="nil"/>
              <w:right w:val="single" w:sz="4" w:space="0" w:color="BFBFBF" w:themeColor="background1" w:themeShade="BF"/>
            </w:tcBorders>
          </w:tcPr>
          <w:p w14:paraId="46E7BDE0"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Ordutegi malgua</w:t>
            </w:r>
          </w:p>
        </w:tc>
        <w:tc>
          <w:tcPr>
            <w:tcW w:w="547"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36C0DB2"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39,9</w:t>
            </w:r>
          </w:p>
        </w:tc>
        <w:tc>
          <w:tcPr>
            <w:tcW w:w="58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3563EE8"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35,4</w:t>
            </w:r>
          </w:p>
        </w:tc>
        <w:tc>
          <w:tcPr>
            <w:tcW w:w="412"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3EB80A92"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40,5</w:t>
            </w:r>
          </w:p>
        </w:tc>
        <w:tc>
          <w:tcPr>
            <w:tcW w:w="45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357A5709"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47,9</w:t>
            </w:r>
          </w:p>
        </w:tc>
        <w:tc>
          <w:tcPr>
            <w:tcW w:w="458"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3169BF80"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60,4</w:t>
            </w:r>
          </w:p>
        </w:tc>
        <w:tc>
          <w:tcPr>
            <w:tcW w:w="46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0E45310"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81,4</w:t>
            </w:r>
          </w:p>
        </w:tc>
        <w:tc>
          <w:tcPr>
            <w:tcW w:w="460"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1253642F"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69,7</w:t>
            </w:r>
          </w:p>
        </w:tc>
        <w:tc>
          <w:tcPr>
            <w:tcW w:w="541" w:type="pct"/>
            <w:tcBorders>
              <w:top w:val="single" w:sz="4" w:space="0" w:color="BFBFBF" w:themeColor="background1" w:themeShade="BF"/>
              <w:left w:val="single" w:sz="4" w:space="0" w:color="BFBFBF" w:themeColor="background1" w:themeShade="BF"/>
              <w:bottom w:val="nil"/>
              <w:right w:val="nil"/>
            </w:tcBorders>
          </w:tcPr>
          <w:p w14:paraId="24370A9C"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75,1</w:t>
            </w:r>
          </w:p>
        </w:tc>
      </w:tr>
      <w:tr w:rsidR="004E1CF5" w:rsidRPr="00E5188F" w14:paraId="168690D0" w14:textId="77777777" w:rsidTr="003639E2">
        <w:trPr>
          <w:jc w:val="center"/>
        </w:trPr>
        <w:tc>
          <w:tcPr>
            <w:tcW w:w="1084" w:type="pct"/>
            <w:tcBorders>
              <w:top w:val="nil"/>
              <w:left w:val="nil"/>
              <w:bottom w:val="nil"/>
              <w:right w:val="single" w:sz="4" w:space="0" w:color="BFBFBF" w:themeColor="background1" w:themeShade="BF"/>
            </w:tcBorders>
            <w:vAlign w:val="bottom"/>
          </w:tcPr>
          <w:p w14:paraId="5CCF5E2B"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Lanaldi murriztua</w:t>
            </w:r>
          </w:p>
        </w:tc>
        <w:tc>
          <w:tcPr>
            <w:tcW w:w="547" w:type="pct"/>
            <w:tcBorders>
              <w:top w:val="nil"/>
              <w:left w:val="single" w:sz="4" w:space="0" w:color="BFBFBF" w:themeColor="background1" w:themeShade="BF"/>
              <w:bottom w:val="nil"/>
              <w:right w:val="single" w:sz="4" w:space="0" w:color="BFBFBF" w:themeColor="background1" w:themeShade="BF"/>
            </w:tcBorders>
          </w:tcPr>
          <w:p w14:paraId="1A5C8AF0"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24,7</w:t>
            </w:r>
          </w:p>
        </w:tc>
        <w:tc>
          <w:tcPr>
            <w:tcW w:w="581" w:type="pct"/>
            <w:tcBorders>
              <w:top w:val="nil"/>
              <w:left w:val="single" w:sz="4" w:space="0" w:color="BFBFBF" w:themeColor="background1" w:themeShade="BF"/>
              <w:bottom w:val="nil"/>
              <w:right w:val="single" w:sz="4" w:space="0" w:color="BFBFBF" w:themeColor="background1" w:themeShade="BF"/>
            </w:tcBorders>
          </w:tcPr>
          <w:p w14:paraId="6B4AE191"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14,9</w:t>
            </w:r>
          </w:p>
        </w:tc>
        <w:tc>
          <w:tcPr>
            <w:tcW w:w="412" w:type="pct"/>
            <w:tcBorders>
              <w:top w:val="nil"/>
              <w:left w:val="single" w:sz="4" w:space="0" w:color="BFBFBF" w:themeColor="background1" w:themeShade="BF"/>
              <w:bottom w:val="nil"/>
              <w:right w:val="single" w:sz="4" w:space="0" w:color="BFBFBF" w:themeColor="background1" w:themeShade="BF"/>
            </w:tcBorders>
          </w:tcPr>
          <w:p w14:paraId="32BC6359"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28,7</w:t>
            </w:r>
          </w:p>
        </w:tc>
        <w:tc>
          <w:tcPr>
            <w:tcW w:w="458" w:type="pct"/>
            <w:tcBorders>
              <w:top w:val="nil"/>
              <w:left w:val="single" w:sz="4" w:space="0" w:color="BFBFBF" w:themeColor="background1" w:themeShade="BF"/>
              <w:bottom w:val="nil"/>
              <w:right w:val="single" w:sz="4" w:space="0" w:color="BFBFBF" w:themeColor="background1" w:themeShade="BF"/>
            </w:tcBorders>
          </w:tcPr>
          <w:p w14:paraId="003C27ED"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45,7</w:t>
            </w:r>
          </w:p>
        </w:tc>
        <w:tc>
          <w:tcPr>
            <w:tcW w:w="458" w:type="pct"/>
            <w:tcBorders>
              <w:top w:val="nil"/>
              <w:left w:val="single" w:sz="4" w:space="0" w:color="BFBFBF" w:themeColor="background1" w:themeShade="BF"/>
              <w:bottom w:val="nil"/>
              <w:right w:val="single" w:sz="4" w:space="0" w:color="BFBFBF" w:themeColor="background1" w:themeShade="BF"/>
            </w:tcBorders>
          </w:tcPr>
          <w:p w14:paraId="1ED4535E"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64,2</w:t>
            </w:r>
          </w:p>
        </w:tc>
        <w:tc>
          <w:tcPr>
            <w:tcW w:w="460" w:type="pct"/>
            <w:tcBorders>
              <w:top w:val="nil"/>
              <w:left w:val="single" w:sz="4" w:space="0" w:color="BFBFBF" w:themeColor="background1" w:themeShade="BF"/>
              <w:bottom w:val="nil"/>
              <w:right w:val="single" w:sz="4" w:space="0" w:color="BFBFBF" w:themeColor="background1" w:themeShade="BF"/>
            </w:tcBorders>
          </w:tcPr>
          <w:p w14:paraId="528EED54"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82,6</w:t>
            </w:r>
          </w:p>
        </w:tc>
        <w:tc>
          <w:tcPr>
            <w:tcW w:w="460" w:type="pct"/>
            <w:tcBorders>
              <w:top w:val="nil"/>
              <w:left w:val="single" w:sz="4" w:space="0" w:color="BFBFBF" w:themeColor="background1" w:themeShade="BF"/>
              <w:bottom w:val="nil"/>
              <w:right w:val="single" w:sz="4" w:space="0" w:color="BFBFBF" w:themeColor="background1" w:themeShade="BF"/>
            </w:tcBorders>
          </w:tcPr>
          <w:p w14:paraId="50338FDF"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88,2</w:t>
            </w:r>
          </w:p>
        </w:tc>
        <w:tc>
          <w:tcPr>
            <w:tcW w:w="541" w:type="pct"/>
            <w:tcBorders>
              <w:top w:val="nil"/>
              <w:left w:val="single" w:sz="4" w:space="0" w:color="BFBFBF" w:themeColor="background1" w:themeShade="BF"/>
              <w:bottom w:val="nil"/>
              <w:right w:val="nil"/>
            </w:tcBorders>
          </w:tcPr>
          <w:p w14:paraId="65234E7A"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100,0</w:t>
            </w:r>
          </w:p>
        </w:tc>
      </w:tr>
      <w:tr w:rsidR="004E1CF5" w:rsidRPr="00E5188F" w14:paraId="4143A1D4" w14:textId="77777777" w:rsidTr="003639E2">
        <w:trPr>
          <w:jc w:val="center"/>
        </w:trPr>
        <w:tc>
          <w:tcPr>
            <w:tcW w:w="1084" w:type="pct"/>
            <w:tcBorders>
              <w:top w:val="nil"/>
              <w:left w:val="nil"/>
              <w:bottom w:val="nil"/>
              <w:right w:val="single" w:sz="4" w:space="0" w:color="BFBFBF" w:themeColor="background1" w:themeShade="BF"/>
            </w:tcBorders>
          </w:tcPr>
          <w:p w14:paraId="436E4405"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Telelana</w:t>
            </w:r>
          </w:p>
        </w:tc>
        <w:tc>
          <w:tcPr>
            <w:tcW w:w="547" w:type="pct"/>
            <w:tcBorders>
              <w:top w:val="nil"/>
              <w:left w:val="single" w:sz="4" w:space="0" w:color="BFBFBF" w:themeColor="background1" w:themeShade="BF"/>
              <w:bottom w:val="nil"/>
              <w:right w:val="single" w:sz="4" w:space="0" w:color="BFBFBF" w:themeColor="background1" w:themeShade="BF"/>
            </w:tcBorders>
          </w:tcPr>
          <w:p w14:paraId="78344017"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10,2</w:t>
            </w:r>
          </w:p>
        </w:tc>
        <w:tc>
          <w:tcPr>
            <w:tcW w:w="581" w:type="pct"/>
            <w:tcBorders>
              <w:top w:val="nil"/>
              <w:left w:val="single" w:sz="4" w:space="0" w:color="BFBFBF" w:themeColor="background1" w:themeShade="BF"/>
              <w:bottom w:val="nil"/>
              <w:right w:val="single" w:sz="4" w:space="0" w:color="BFBFBF" w:themeColor="background1" w:themeShade="BF"/>
            </w:tcBorders>
          </w:tcPr>
          <w:p w14:paraId="078BAF1D"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8,8</w:t>
            </w:r>
          </w:p>
        </w:tc>
        <w:tc>
          <w:tcPr>
            <w:tcW w:w="412" w:type="pct"/>
            <w:tcBorders>
              <w:top w:val="nil"/>
              <w:left w:val="single" w:sz="4" w:space="0" w:color="BFBFBF" w:themeColor="background1" w:themeShade="BF"/>
              <w:bottom w:val="nil"/>
              <w:right w:val="single" w:sz="4" w:space="0" w:color="BFBFBF" w:themeColor="background1" w:themeShade="BF"/>
            </w:tcBorders>
          </w:tcPr>
          <w:p w14:paraId="14C9AFA6"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8,1</w:t>
            </w:r>
          </w:p>
        </w:tc>
        <w:tc>
          <w:tcPr>
            <w:tcW w:w="458" w:type="pct"/>
            <w:tcBorders>
              <w:top w:val="nil"/>
              <w:left w:val="single" w:sz="4" w:space="0" w:color="BFBFBF" w:themeColor="background1" w:themeShade="BF"/>
              <w:bottom w:val="nil"/>
              <w:right w:val="single" w:sz="4" w:space="0" w:color="BFBFBF" w:themeColor="background1" w:themeShade="BF"/>
            </w:tcBorders>
          </w:tcPr>
          <w:p w14:paraId="18642B0E"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19,5</w:t>
            </w:r>
          </w:p>
        </w:tc>
        <w:tc>
          <w:tcPr>
            <w:tcW w:w="458" w:type="pct"/>
            <w:tcBorders>
              <w:top w:val="nil"/>
              <w:left w:val="single" w:sz="4" w:space="0" w:color="BFBFBF" w:themeColor="background1" w:themeShade="BF"/>
              <w:bottom w:val="nil"/>
              <w:right w:val="single" w:sz="4" w:space="0" w:color="BFBFBF" w:themeColor="background1" w:themeShade="BF"/>
            </w:tcBorders>
          </w:tcPr>
          <w:p w14:paraId="55D470F5"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11,3</w:t>
            </w:r>
          </w:p>
        </w:tc>
        <w:tc>
          <w:tcPr>
            <w:tcW w:w="460" w:type="pct"/>
            <w:tcBorders>
              <w:top w:val="nil"/>
              <w:left w:val="single" w:sz="4" w:space="0" w:color="BFBFBF" w:themeColor="background1" w:themeShade="BF"/>
              <w:bottom w:val="nil"/>
              <w:right w:val="single" w:sz="4" w:space="0" w:color="BFBFBF" w:themeColor="background1" w:themeShade="BF"/>
            </w:tcBorders>
          </w:tcPr>
          <w:p w14:paraId="51FE3BAC"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31,0</w:t>
            </w:r>
          </w:p>
        </w:tc>
        <w:tc>
          <w:tcPr>
            <w:tcW w:w="460" w:type="pct"/>
            <w:tcBorders>
              <w:top w:val="nil"/>
              <w:left w:val="single" w:sz="4" w:space="0" w:color="BFBFBF" w:themeColor="background1" w:themeShade="BF"/>
              <w:bottom w:val="nil"/>
              <w:right w:val="single" w:sz="4" w:space="0" w:color="BFBFBF" w:themeColor="background1" w:themeShade="BF"/>
            </w:tcBorders>
          </w:tcPr>
          <w:p w14:paraId="21441911"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20,6</w:t>
            </w:r>
          </w:p>
        </w:tc>
        <w:tc>
          <w:tcPr>
            <w:tcW w:w="541" w:type="pct"/>
            <w:tcBorders>
              <w:top w:val="nil"/>
              <w:left w:val="single" w:sz="4" w:space="0" w:color="BFBFBF" w:themeColor="background1" w:themeShade="BF"/>
              <w:bottom w:val="nil"/>
              <w:right w:val="nil"/>
            </w:tcBorders>
          </w:tcPr>
          <w:p w14:paraId="4C826403"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0</w:t>
            </w:r>
          </w:p>
        </w:tc>
      </w:tr>
      <w:tr w:rsidR="004E1CF5" w:rsidRPr="00E5188F" w14:paraId="58DA62AD" w14:textId="77777777" w:rsidTr="003639E2">
        <w:trPr>
          <w:jc w:val="center"/>
        </w:trPr>
        <w:tc>
          <w:tcPr>
            <w:tcW w:w="1084" w:type="pct"/>
            <w:tcBorders>
              <w:top w:val="nil"/>
              <w:left w:val="nil"/>
              <w:bottom w:val="nil"/>
              <w:right w:val="single" w:sz="4" w:space="0" w:color="BFBFBF" w:themeColor="background1" w:themeShade="BF"/>
            </w:tcBorders>
            <w:vAlign w:val="bottom"/>
          </w:tcPr>
          <w:p w14:paraId="5AA41A94"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Enpresa-balioetan eta ESK-an formakuntza espezifikoa</w:t>
            </w:r>
          </w:p>
        </w:tc>
        <w:tc>
          <w:tcPr>
            <w:tcW w:w="547" w:type="pct"/>
            <w:tcBorders>
              <w:top w:val="nil"/>
              <w:left w:val="single" w:sz="4" w:space="0" w:color="BFBFBF" w:themeColor="background1" w:themeShade="BF"/>
              <w:bottom w:val="nil"/>
              <w:right w:val="single" w:sz="4" w:space="0" w:color="BFBFBF" w:themeColor="background1" w:themeShade="BF"/>
            </w:tcBorders>
          </w:tcPr>
          <w:p w14:paraId="649C946D"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7,9</w:t>
            </w:r>
          </w:p>
        </w:tc>
        <w:tc>
          <w:tcPr>
            <w:tcW w:w="581" w:type="pct"/>
            <w:tcBorders>
              <w:top w:val="nil"/>
              <w:left w:val="single" w:sz="4" w:space="0" w:color="BFBFBF" w:themeColor="background1" w:themeShade="BF"/>
              <w:bottom w:val="nil"/>
              <w:right w:val="single" w:sz="4" w:space="0" w:color="BFBFBF" w:themeColor="background1" w:themeShade="BF"/>
            </w:tcBorders>
          </w:tcPr>
          <w:p w14:paraId="65F712AE"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3,2</w:t>
            </w:r>
          </w:p>
        </w:tc>
        <w:tc>
          <w:tcPr>
            <w:tcW w:w="412" w:type="pct"/>
            <w:tcBorders>
              <w:top w:val="nil"/>
              <w:left w:val="single" w:sz="4" w:space="0" w:color="BFBFBF" w:themeColor="background1" w:themeShade="BF"/>
              <w:bottom w:val="nil"/>
              <w:right w:val="single" w:sz="4" w:space="0" w:color="BFBFBF" w:themeColor="background1" w:themeShade="BF"/>
            </w:tcBorders>
          </w:tcPr>
          <w:p w14:paraId="52948B6E"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7,0</w:t>
            </w:r>
          </w:p>
        </w:tc>
        <w:tc>
          <w:tcPr>
            <w:tcW w:w="458" w:type="pct"/>
            <w:tcBorders>
              <w:top w:val="nil"/>
              <w:left w:val="single" w:sz="4" w:space="0" w:color="BFBFBF" w:themeColor="background1" w:themeShade="BF"/>
              <w:bottom w:val="nil"/>
              <w:right w:val="single" w:sz="4" w:space="0" w:color="BFBFBF" w:themeColor="background1" w:themeShade="BF"/>
            </w:tcBorders>
          </w:tcPr>
          <w:p w14:paraId="27B5DC38"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16,1</w:t>
            </w:r>
          </w:p>
        </w:tc>
        <w:tc>
          <w:tcPr>
            <w:tcW w:w="458" w:type="pct"/>
            <w:tcBorders>
              <w:top w:val="nil"/>
              <w:left w:val="single" w:sz="4" w:space="0" w:color="BFBFBF" w:themeColor="background1" w:themeShade="BF"/>
              <w:bottom w:val="nil"/>
              <w:right w:val="single" w:sz="4" w:space="0" w:color="BFBFBF" w:themeColor="background1" w:themeShade="BF"/>
            </w:tcBorders>
          </w:tcPr>
          <w:p w14:paraId="06CE2158"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32,7</w:t>
            </w:r>
          </w:p>
        </w:tc>
        <w:tc>
          <w:tcPr>
            <w:tcW w:w="460" w:type="pct"/>
            <w:tcBorders>
              <w:top w:val="nil"/>
              <w:left w:val="single" w:sz="4" w:space="0" w:color="BFBFBF" w:themeColor="background1" w:themeShade="BF"/>
              <w:bottom w:val="nil"/>
              <w:right w:val="single" w:sz="4" w:space="0" w:color="BFBFBF" w:themeColor="background1" w:themeShade="BF"/>
            </w:tcBorders>
          </w:tcPr>
          <w:p w14:paraId="2CE1EE02"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45,5</w:t>
            </w:r>
          </w:p>
        </w:tc>
        <w:tc>
          <w:tcPr>
            <w:tcW w:w="460" w:type="pct"/>
            <w:tcBorders>
              <w:top w:val="nil"/>
              <w:left w:val="single" w:sz="4" w:space="0" w:color="BFBFBF" w:themeColor="background1" w:themeShade="BF"/>
              <w:bottom w:val="nil"/>
              <w:right w:val="single" w:sz="4" w:space="0" w:color="BFBFBF" w:themeColor="background1" w:themeShade="BF"/>
            </w:tcBorders>
          </w:tcPr>
          <w:p w14:paraId="72748FAD"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61,1</w:t>
            </w:r>
          </w:p>
        </w:tc>
        <w:tc>
          <w:tcPr>
            <w:tcW w:w="541" w:type="pct"/>
            <w:tcBorders>
              <w:top w:val="nil"/>
              <w:left w:val="single" w:sz="4" w:space="0" w:color="BFBFBF" w:themeColor="background1" w:themeShade="BF"/>
              <w:bottom w:val="nil"/>
              <w:right w:val="nil"/>
            </w:tcBorders>
          </w:tcPr>
          <w:p w14:paraId="7CB8CE97"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65,4</w:t>
            </w:r>
          </w:p>
        </w:tc>
      </w:tr>
      <w:tr w:rsidR="004E1CF5" w:rsidRPr="00E5188F" w14:paraId="0758DE3B" w14:textId="77777777" w:rsidTr="003639E2">
        <w:trPr>
          <w:jc w:val="center"/>
        </w:trPr>
        <w:tc>
          <w:tcPr>
            <w:tcW w:w="1084" w:type="pct"/>
            <w:tcBorders>
              <w:top w:val="nil"/>
              <w:left w:val="nil"/>
              <w:bottom w:val="nil"/>
              <w:right w:val="single" w:sz="4" w:space="0" w:color="BFBFBF" w:themeColor="background1" w:themeShade="BF"/>
            </w:tcBorders>
            <w:vAlign w:val="bottom"/>
          </w:tcPr>
          <w:p w14:paraId="4D086F5F"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Desgaitasuna duten pertsonen gizarteratzea eta lanerako sarbidea</w:t>
            </w:r>
          </w:p>
        </w:tc>
        <w:tc>
          <w:tcPr>
            <w:tcW w:w="547" w:type="pct"/>
            <w:tcBorders>
              <w:top w:val="nil"/>
              <w:left w:val="single" w:sz="4" w:space="0" w:color="BFBFBF" w:themeColor="background1" w:themeShade="BF"/>
              <w:bottom w:val="nil"/>
              <w:right w:val="single" w:sz="4" w:space="0" w:color="BFBFBF" w:themeColor="background1" w:themeShade="BF"/>
            </w:tcBorders>
          </w:tcPr>
          <w:p w14:paraId="57A57843"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4,2</w:t>
            </w:r>
          </w:p>
        </w:tc>
        <w:tc>
          <w:tcPr>
            <w:tcW w:w="581" w:type="pct"/>
            <w:tcBorders>
              <w:top w:val="nil"/>
              <w:left w:val="single" w:sz="4" w:space="0" w:color="BFBFBF" w:themeColor="background1" w:themeShade="BF"/>
              <w:bottom w:val="nil"/>
              <w:right w:val="single" w:sz="4" w:space="0" w:color="BFBFBF" w:themeColor="background1" w:themeShade="BF"/>
            </w:tcBorders>
          </w:tcPr>
          <w:p w14:paraId="020379A3"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0,8</w:t>
            </w:r>
          </w:p>
        </w:tc>
        <w:tc>
          <w:tcPr>
            <w:tcW w:w="412" w:type="pct"/>
            <w:tcBorders>
              <w:top w:val="nil"/>
              <w:left w:val="single" w:sz="4" w:space="0" w:color="BFBFBF" w:themeColor="background1" w:themeShade="BF"/>
              <w:bottom w:val="nil"/>
              <w:right w:val="single" w:sz="4" w:space="0" w:color="BFBFBF" w:themeColor="background1" w:themeShade="BF"/>
            </w:tcBorders>
          </w:tcPr>
          <w:p w14:paraId="5A5E06C7"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2,4</w:t>
            </w:r>
          </w:p>
        </w:tc>
        <w:tc>
          <w:tcPr>
            <w:tcW w:w="458" w:type="pct"/>
            <w:tcBorders>
              <w:top w:val="nil"/>
              <w:left w:val="single" w:sz="4" w:space="0" w:color="BFBFBF" w:themeColor="background1" w:themeShade="BF"/>
              <w:bottom w:val="nil"/>
              <w:right w:val="single" w:sz="4" w:space="0" w:color="BFBFBF" w:themeColor="background1" w:themeShade="BF"/>
            </w:tcBorders>
          </w:tcPr>
          <w:p w14:paraId="6436F2B5"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9,0</w:t>
            </w:r>
          </w:p>
        </w:tc>
        <w:tc>
          <w:tcPr>
            <w:tcW w:w="458" w:type="pct"/>
            <w:tcBorders>
              <w:top w:val="nil"/>
              <w:left w:val="single" w:sz="4" w:space="0" w:color="BFBFBF" w:themeColor="background1" w:themeShade="BF"/>
              <w:bottom w:val="nil"/>
              <w:right w:val="single" w:sz="4" w:space="0" w:color="BFBFBF" w:themeColor="background1" w:themeShade="BF"/>
            </w:tcBorders>
          </w:tcPr>
          <w:p w14:paraId="2B0A089C"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22,1</w:t>
            </w:r>
          </w:p>
        </w:tc>
        <w:tc>
          <w:tcPr>
            <w:tcW w:w="460" w:type="pct"/>
            <w:tcBorders>
              <w:top w:val="nil"/>
              <w:left w:val="single" w:sz="4" w:space="0" w:color="BFBFBF" w:themeColor="background1" w:themeShade="BF"/>
              <w:bottom w:val="nil"/>
              <w:right w:val="single" w:sz="4" w:space="0" w:color="BFBFBF" w:themeColor="background1" w:themeShade="BF"/>
            </w:tcBorders>
          </w:tcPr>
          <w:p w14:paraId="3AF91001"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43,5</w:t>
            </w:r>
          </w:p>
        </w:tc>
        <w:tc>
          <w:tcPr>
            <w:tcW w:w="460" w:type="pct"/>
            <w:tcBorders>
              <w:top w:val="nil"/>
              <w:left w:val="single" w:sz="4" w:space="0" w:color="BFBFBF" w:themeColor="background1" w:themeShade="BF"/>
              <w:bottom w:val="nil"/>
              <w:right w:val="single" w:sz="4" w:space="0" w:color="BFBFBF" w:themeColor="background1" w:themeShade="BF"/>
            </w:tcBorders>
          </w:tcPr>
          <w:p w14:paraId="7FE7CD34"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42,6</w:t>
            </w:r>
          </w:p>
        </w:tc>
        <w:tc>
          <w:tcPr>
            <w:tcW w:w="541" w:type="pct"/>
            <w:tcBorders>
              <w:top w:val="nil"/>
              <w:left w:val="single" w:sz="4" w:space="0" w:color="BFBFBF" w:themeColor="background1" w:themeShade="BF"/>
              <w:bottom w:val="nil"/>
              <w:right w:val="nil"/>
            </w:tcBorders>
          </w:tcPr>
          <w:p w14:paraId="7AB831BB"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54,0</w:t>
            </w:r>
          </w:p>
        </w:tc>
      </w:tr>
      <w:tr w:rsidR="004E1CF5" w:rsidRPr="00E5188F" w14:paraId="7C926FA9" w14:textId="77777777" w:rsidTr="003639E2">
        <w:trPr>
          <w:jc w:val="center"/>
        </w:trPr>
        <w:tc>
          <w:tcPr>
            <w:tcW w:w="1084" w:type="pct"/>
            <w:tcBorders>
              <w:left w:val="nil"/>
              <w:bottom w:val="single" w:sz="4" w:space="0" w:color="BFBFBF" w:themeColor="background1" w:themeShade="BF"/>
              <w:right w:val="single" w:sz="4" w:space="0" w:color="BFBFBF" w:themeColor="background1" w:themeShade="BF"/>
            </w:tcBorders>
            <w:vAlign w:val="bottom"/>
          </w:tcPr>
          <w:p w14:paraId="77522451"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Haurtzaindegi zerbitzua</w:t>
            </w:r>
          </w:p>
        </w:tc>
        <w:tc>
          <w:tcPr>
            <w:tcW w:w="54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548420C"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2,0</w:t>
            </w:r>
          </w:p>
        </w:tc>
        <w:tc>
          <w:tcPr>
            <w:tcW w:w="58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01A7B55"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0,5</w:t>
            </w:r>
          </w:p>
        </w:tc>
        <w:tc>
          <w:tcPr>
            <w:tcW w:w="412"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2FA55D3"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0,3</w:t>
            </w:r>
          </w:p>
        </w:tc>
        <w:tc>
          <w:tcPr>
            <w:tcW w:w="45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8BB79B7"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4,6</w:t>
            </w:r>
          </w:p>
        </w:tc>
        <w:tc>
          <w:tcPr>
            <w:tcW w:w="45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B3910EA"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19,0</w:t>
            </w:r>
          </w:p>
        </w:tc>
        <w:tc>
          <w:tcPr>
            <w:tcW w:w="46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74A93A8"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28,5</w:t>
            </w:r>
          </w:p>
        </w:tc>
        <w:tc>
          <w:tcPr>
            <w:tcW w:w="460"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30F8C25"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0</w:t>
            </w:r>
          </w:p>
        </w:tc>
        <w:tc>
          <w:tcPr>
            <w:tcW w:w="541" w:type="pct"/>
            <w:tcBorders>
              <w:left w:val="single" w:sz="4" w:space="0" w:color="BFBFBF" w:themeColor="background1" w:themeShade="BF"/>
              <w:bottom w:val="single" w:sz="4" w:space="0" w:color="BFBFBF" w:themeColor="background1" w:themeShade="BF"/>
              <w:right w:val="nil"/>
            </w:tcBorders>
          </w:tcPr>
          <w:p w14:paraId="06802184" w14:textId="77777777" w:rsidR="004E1CF5" w:rsidRPr="00E5188F" w:rsidRDefault="004E1CF5" w:rsidP="003639E2">
            <w:pPr>
              <w:spacing w:line="240" w:lineRule="auto"/>
              <w:ind w:right="170"/>
              <w:jc w:val="right"/>
              <w:rPr>
                <w:rFonts w:cs="Arial"/>
                <w:bCs/>
                <w:sz w:val="16"/>
                <w:szCs w:val="16"/>
                <w:lang w:val="eu-ES"/>
              </w:rPr>
            </w:pPr>
            <w:r w:rsidRPr="00E5188F">
              <w:rPr>
                <w:rFonts w:cs="Arial"/>
                <w:bCs/>
                <w:sz w:val="16"/>
                <w:szCs w:val="16"/>
                <w:lang w:val="eu-ES"/>
              </w:rPr>
              <w:t>0</w:t>
            </w:r>
          </w:p>
        </w:tc>
      </w:tr>
    </w:tbl>
    <w:p w14:paraId="18D2ABC3" w14:textId="77777777" w:rsidR="004E1CF5" w:rsidRPr="00E5188F" w:rsidRDefault="004E1CF5" w:rsidP="004E1CF5">
      <w:pPr>
        <w:spacing w:after="200" w:line="276" w:lineRule="auto"/>
        <w:jc w:val="left"/>
        <w:rPr>
          <w:rFonts w:eastAsia="Times New Roman" w:cs="Times New Roman"/>
          <w:b/>
          <w:snapToGrid w:val="0"/>
          <w:color w:val="1F497D" w:themeColor="text2"/>
          <w:sz w:val="26"/>
          <w:szCs w:val="26"/>
          <w:lang w:val="eu-ES" w:eastAsia="es-ES"/>
        </w:rPr>
      </w:pPr>
      <w:bookmarkStart w:id="587" w:name="_Toc514170977"/>
      <w:r w:rsidRPr="00E5188F">
        <w:rPr>
          <w:rFonts w:eastAsia="Times New Roman" w:cs="Times New Roman"/>
          <w:b/>
          <w:snapToGrid w:val="0"/>
          <w:color w:val="1F497D" w:themeColor="text2"/>
          <w:sz w:val="26"/>
          <w:szCs w:val="26"/>
          <w:lang w:val="eu-ES" w:eastAsia="es-ES"/>
        </w:rPr>
        <w:br w:type="page"/>
      </w:r>
    </w:p>
    <w:p w14:paraId="65140877" w14:textId="77777777" w:rsidR="004E1CF5" w:rsidRPr="00E5188F" w:rsidRDefault="004E1CF5" w:rsidP="004E1CF5">
      <w:pPr>
        <w:keepNext/>
        <w:widowControl w:val="0"/>
        <w:tabs>
          <w:tab w:val="left" w:pos="227"/>
        </w:tabs>
        <w:spacing w:line="264" w:lineRule="auto"/>
        <w:ind w:left="708" w:hanging="708"/>
        <w:outlineLvl w:val="0"/>
        <w:rPr>
          <w:rFonts w:eastAsia="Times New Roman" w:cs="Times New Roman"/>
          <w:b/>
          <w:snapToGrid w:val="0"/>
          <w:color w:val="1F497D" w:themeColor="text2"/>
          <w:sz w:val="26"/>
          <w:szCs w:val="26"/>
          <w:lang w:val="eu-ES" w:eastAsia="es-ES"/>
        </w:rPr>
      </w:pPr>
      <w:bookmarkStart w:id="588" w:name="_Toc517951439"/>
      <w:r w:rsidRPr="00E5188F">
        <w:rPr>
          <w:rFonts w:eastAsia="Times New Roman" w:cs="Times New Roman"/>
          <w:b/>
          <w:snapToGrid w:val="0"/>
          <w:color w:val="1F497D" w:themeColor="text2"/>
          <w:sz w:val="26"/>
          <w:szCs w:val="26"/>
          <w:lang w:val="eu-ES" w:eastAsia="es-ES"/>
        </w:rPr>
        <w:lastRenderedPageBreak/>
        <w:t>3.-</w:t>
      </w:r>
      <w:r w:rsidRPr="00E5188F">
        <w:rPr>
          <w:rFonts w:eastAsia="Times New Roman" w:cs="Times New Roman"/>
          <w:b/>
          <w:snapToGrid w:val="0"/>
          <w:color w:val="1F497D" w:themeColor="text2"/>
          <w:sz w:val="26"/>
          <w:szCs w:val="26"/>
          <w:lang w:val="eu-ES" w:eastAsia="es-ES"/>
        </w:rPr>
        <w:tab/>
        <w:t>ENPRESA TALENTUAREN ERAKARTZE ETA MANTENTZEAREN KUDEAKETA</w:t>
      </w:r>
      <w:bookmarkEnd w:id="587"/>
      <w:bookmarkEnd w:id="588"/>
      <w:r w:rsidRPr="00E5188F">
        <w:rPr>
          <w:rFonts w:eastAsia="Times New Roman" w:cs="Times New Roman"/>
          <w:b/>
          <w:snapToGrid w:val="0"/>
          <w:color w:val="1F497D" w:themeColor="text2"/>
          <w:sz w:val="26"/>
          <w:szCs w:val="26"/>
          <w:lang w:val="eu-ES" w:eastAsia="es-ES"/>
        </w:rPr>
        <w:t xml:space="preserve"> </w:t>
      </w:r>
    </w:p>
    <w:p w14:paraId="4C95B903" w14:textId="77777777" w:rsidR="004E1CF5" w:rsidRPr="00E5188F" w:rsidRDefault="004E1CF5" w:rsidP="004E1CF5">
      <w:pPr>
        <w:spacing w:line="264" w:lineRule="auto"/>
        <w:jc w:val="left"/>
        <w:rPr>
          <w:lang w:val="eu-ES"/>
        </w:rPr>
      </w:pPr>
    </w:p>
    <w:p w14:paraId="26E784A1" w14:textId="1DE6128B"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89" w:name="_Toc516568074"/>
      <w:bookmarkStart w:id="590" w:name="_Toc518383150"/>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4</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KUALIFIKATUTAKO PERTSONALAREN ERAKARTZE ETA MANTENTZE KUDEAKETA 2016 (%)</w:t>
      </w:r>
      <w:bookmarkEnd w:id="589"/>
      <w:bookmarkEnd w:id="590"/>
    </w:p>
    <w:p w14:paraId="1AD7D47B" w14:textId="77777777" w:rsidR="004E1CF5" w:rsidRPr="00E5188F" w:rsidRDefault="004E1CF5" w:rsidP="004E1CF5">
      <w:pPr>
        <w:tabs>
          <w:tab w:val="left" w:pos="5108"/>
        </w:tabs>
        <w:spacing w:line="264" w:lineRule="auto"/>
        <w:rPr>
          <w:rFonts w:cs="Arial"/>
          <w:color w:val="1F497D" w:themeColor="text2"/>
          <w:lang w:val="eu-ES"/>
        </w:rPr>
      </w:pPr>
    </w:p>
    <w:p w14:paraId="64FF2ACE" w14:textId="77777777" w:rsidR="004E1CF5" w:rsidRPr="00E5188F" w:rsidRDefault="004E1CF5" w:rsidP="004E1CF5">
      <w:pPr>
        <w:tabs>
          <w:tab w:val="left" w:pos="5108"/>
        </w:tabs>
        <w:spacing w:line="264" w:lineRule="auto"/>
        <w:jc w:val="center"/>
        <w:rPr>
          <w:rFonts w:ascii="Arial Black" w:hAnsi="Arial Black" w:cs="Arial"/>
          <w:b/>
          <w:color w:val="1F497D" w:themeColor="text2"/>
          <w:lang w:val="eu-ES"/>
        </w:rPr>
      </w:pPr>
      <w:r w:rsidRPr="00E5188F">
        <w:rPr>
          <w:rFonts w:ascii="Arial Black" w:hAnsi="Arial Black" w:cs="Arial"/>
          <w:b/>
          <w:color w:val="1F497D" w:themeColor="text2"/>
          <w:lang w:val="eu-ES"/>
        </w:rPr>
        <w:t>GAUR EGUN</w:t>
      </w:r>
    </w:p>
    <w:p w14:paraId="2C19FC8D" w14:textId="77777777" w:rsidR="004E1CF5" w:rsidRPr="00E5188F" w:rsidRDefault="005025CC" w:rsidP="004E1CF5">
      <w:pPr>
        <w:tabs>
          <w:tab w:val="left" w:pos="5108"/>
        </w:tabs>
        <w:spacing w:line="264" w:lineRule="auto"/>
        <w:jc w:val="center"/>
        <w:rPr>
          <w:rFonts w:cs="Arial"/>
          <w:b/>
          <w:color w:val="1F497D" w:themeColor="text2"/>
          <w:lang w:val="eu-ES"/>
        </w:rPr>
      </w:pPr>
      <w:r>
        <w:rPr>
          <w:rFonts w:cs="Arial"/>
          <w:b/>
          <w:color w:val="1F497D" w:themeColor="text2"/>
          <w:lang w:val="eu-ES"/>
        </w:rPr>
        <w:pict w14:anchorId="0747F602">
          <v:roundrect id="_x0000_s1114" style="position:absolute;left:0;text-align:left;margin-left:-2.45pt;margin-top:14.15pt;width:218.25pt;height:7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" filled="f" strokecolor="#4f81bd [3204]" strokeweight="1pt"/>
        </w:pict>
      </w:r>
    </w:p>
    <w:p w14:paraId="7BFA6D48" w14:textId="77777777" w:rsidR="004E1CF5" w:rsidRPr="00E5188F" w:rsidRDefault="005025CC" w:rsidP="004E1CF5">
      <w:pPr>
        <w:spacing w:line="264" w:lineRule="auto"/>
        <w:rPr>
          <w:rFonts w:cs="Arial"/>
          <w:color w:val="1F497D" w:themeColor="text2"/>
          <w:lang w:val="eu-ES"/>
        </w:rPr>
      </w:pPr>
      <w:r>
        <w:rPr>
          <w:rFonts w:cs="Arial"/>
          <w:b/>
          <w:bCs/>
          <w:noProof/>
          <w:color w:val="1F497D" w:themeColor="text2"/>
          <w:sz w:val="18"/>
          <w:szCs w:val="18"/>
          <w:lang w:val="eu-ES"/>
        </w:rPr>
        <w:pict w14:anchorId="6EB56A43">
          <v:roundrect id="_x0000_s1116" style="position:absolute;left:0;text-align:left;margin-left:236.25pt;margin-top:1.25pt;width:218.25pt;height:7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" filled="f" strokecolor="#4f81bd [3204]" strokeweight="1pt"/>
        </w:pict>
      </w:r>
      <w:r>
        <w:rPr>
          <w:rFonts w:cs="Arial"/>
          <w:b/>
          <w:bCs/>
          <w:noProof/>
          <w:color w:val="1F497D" w:themeColor="text2"/>
          <w:sz w:val="18"/>
          <w:szCs w:val="18"/>
          <w:lang w:val="eu-ES"/>
        </w:rPr>
        <w:pict w14:anchorId="40BA8DBE">
          <v:shape id="_x0000_s1113" type="#_x0000_t202" style="position:absolute;left:0;text-align:left;margin-left:-.2pt;margin-top:12.75pt;width:210.75pt;height:51.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" fillcolor="white [3201]" stroked="f" strokeweight=".5pt">
            <v:textbox style="mso-next-textbox:#_x0000_s1113">
              <w:txbxContent>
                <w:p w14:paraId="22331225" w14:textId="77777777" w:rsidR="005025CC" w:rsidRPr="008B17D0" w:rsidRDefault="005025CC" w:rsidP="004E1CF5">
                  <w:pPr>
                    <w:spacing w:line="264" w:lineRule="auto"/>
                    <w:ind w:right="-1"/>
                    <w:rPr>
                      <w:rFonts w:cs="Arial"/>
                      <w:bCs/>
                      <w:color w:val="5F5F5F"/>
                      <w:szCs w:val="18"/>
                      <w:lang w:val="eu-ES"/>
                    </w:rPr>
                  </w:pPr>
                  <w:r w:rsidRPr="008B17D0">
                    <w:rPr>
                      <w:rFonts w:cs="Arial"/>
                      <w:b/>
                      <w:bCs/>
                      <w:szCs w:val="18"/>
                      <w:lang w:val="eu-ES"/>
                    </w:rPr>
                    <w:t>Talentua ERAKARTZEak</w:t>
                  </w:r>
                  <w:r w:rsidRPr="008B17D0">
                    <w:rPr>
                      <w:rFonts w:cs="Arial"/>
                      <w:bCs/>
                      <w:color w:val="5F5F5F"/>
                      <w:szCs w:val="18"/>
                      <w:lang w:val="eu-ES"/>
                    </w:rPr>
                    <w:t xml:space="preserve"> enpresen </w:t>
                  </w:r>
                  <w:r w:rsidRPr="008B17D0">
                    <w:rPr>
                      <w:rFonts w:cs="Arial"/>
                      <w:b/>
                      <w:bCs/>
                      <w:sz w:val="28"/>
                      <w:szCs w:val="28"/>
                      <w:lang w:val="eu-ES"/>
                    </w:rPr>
                    <w:t>%19</w:t>
                  </w:r>
                  <w:r w:rsidRPr="008B17D0">
                    <w:rPr>
                      <w:rFonts w:cs="Arial"/>
                      <w:bCs/>
                      <w:color w:val="5F5F5F"/>
                      <w:szCs w:val="18"/>
                      <w:lang w:val="eu-ES"/>
                    </w:rPr>
                    <w:t xml:space="preserve">arentzat </w:t>
                  </w:r>
                  <w:r w:rsidRPr="008B17D0">
                    <w:rPr>
                      <w:rFonts w:cs="Arial"/>
                      <w:b/>
                      <w:bCs/>
                      <w:szCs w:val="18"/>
                      <w:lang w:val="eu-ES"/>
                    </w:rPr>
                    <w:t>arazo bat</w:t>
                  </w:r>
                  <w:r w:rsidRPr="008B17D0">
                    <w:rPr>
                      <w:rFonts w:cs="Arial"/>
                      <w:bCs/>
                      <w:color w:val="5F5F5F"/>
                      <w:szCs w:val="18"/>
                      <w:lang w:val="eu-ES"/>
                    </w:rPr>
                    <w:t xml:space="preserve"> suposatzen du.</w:t>
                  </w:r>
                </w:p>
                <w:p w14:paraId="1C4BD907" w14:textId="77777777" w:rsidR="005025CC" w:rsidRPr="008B17D0" w:rsidRDefault="005025CC" w:rsidP="004E1CF5">
                  <w:pPr>
                    <w:rPr>
                      <w:lang w:val="eu-ES"/>
                    </w:rPr>
                  </w:pPr>
                </w:p>
              </w:txbxContent>
            </v:textbox>
          </v:shape>
        </w:pict>
      </w:r>
    </w:p>
    <w:p w14:paraId="513F6EF9" w14:textId="77777777" w:rsidR="004E1CF5" w:rsidRPr="00E5188F" w:rsidRDefault="005025CC" w:rsidP="004E1CF5">
      <w:pPr>
        <w:spacing w:line="264" w:lineRule="auto"/>
        <w:rPr>
          <w:rFonts w:cs="Arial"/>
          <w:color w:val="1F497D" w:themeColor="text2"/>
          <w:lang w:val="eu-ES"/>
        </w:rPr>
      </w:pPr>
      <w:r>
        <w:rPr>
          <w:rFonts w:cs="Arial"/>
          <w:b/>
          <w:bCs/>
          <w:noProof/>
          <w:color w:val="1F497D" w:themeColor="text2"/>
          <w:sz w:val="18"/>
          <w:szCs w:val="18"/>
          <w:lang w:val="eu-ES"/>
        </w:rPr>
        <w:pict w14:anchorId="4FDC802C">
          <v:shape id="_x0000_s1115" type="#_x0000_t202" style="position:absolute;left:0;text-align:left;margin-left:236.25pt;margin-top:-.15pt;width:210.75pt;height:52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" fillcolor="white [3201]" stroked="f" strokeweight=".5pt">
            <v:textbox style="mso-next-textbox:#_x0000_s1115">
              <w:txbxContent>
                <w:p w14:paraId="1C22BAE1" w14:textId="77777777" w:rsidR="005025CC" w:rsidRPr="008B17D0" w:rsidRDefault="005025CC" w:rsidP="004E1CF5">
                  <w:pPr>
                    <w:spacing w:line="264" w:lineRule="auto"/>
                    <w:ind w:right="-1"/>
                    <w:rPr>
                      <w:rFonts w:cs="Arial"/>
                      <w:bCs/>
                      <w:color w:val="5F5F5F"/>
                      <w:szCs w:val="18"/>
                      <w:lang w:val="eu-ES"/>
                    </w:rPr>
                  </w:pPr>
                  <w:r w:rsidRPr="008B17D0">
                    <w:rPr>
                      <w:rFonts w:cs="Arial"/>
                      <w:b/>
                      <w:bCs/>
                      <w:szCs w:val="18"/>
                      <w:lang w:val="eu-ES"/>
                    </w:rPr>
                    <w:t>Talentua MANTENTZEAk</w:t>
                  </w:r>
                  <w:r w:rsidRPr="008B17D0">
                    <w:rPr>
                      <w:rFonts w:cs="Arial"/>
                      <w:bCs/>
                      <w:color w:val="5F5F5F"/>
                      <w:szCs w:val="18"/>
                      <w:lang w:val="eu-ES"/>
                    </w:rPr>
                    <w:t xml:space="preserve"> enpresen </w:t>
                  </w:r>
                  <w:r w:rsidRPr="008B17D0">
                    <w:rPr>
                      <w:rFonts w:cs="Arial"/>
                      <w:b/>
                      <w:bCs/>
                      <w:sz w:val="28"/>
                      <w:szCs w:val="28"/>
                      <w:lang w:val="eu-ES"/>
                    </w:rPr>
                    <w:t>%12,1</w:t>
                  </w:r>
                  <w:r w:rsidRPr="008B17D0">
                    <w:rPr>
                      <w:rFonts w:cs="Arial"/>
                      <w:bCs/>
                      <w:color w:val="5F5F5F"/>
                      <w:szCs w:val="18"/>
                      <w:lang w:val="eu-ES"/>
                    </w:rPr>
                    <w:t xml:space="preserve">arentzen </w:t>
                  </w:r>
                  <w:r w:rsidRPr="008B17D0">
                    <w:rPr>
                      <w:rFonts w:cs="Arial"/>
                      <w:b/>
                      <w:bCs/>
                      <w:szCs w:val="18"/>
                      <w:lang w:val="eu-ES"/>
                    </w:rPr>
                    <w:t xml:space="preserve">arazo bat </w:t>
                  </w:r>
                  <w:r w:rsidRPr="008B17D0">
                    <w:rPr>
                      <w:rFonts w:cs="Arial"/>
                      <w:bCs/>
                      <w:color w:val="5F5F5F"/>
                      <w:szCs w:val="18"/>
                      <w:lang w:val="eu-ES"/>
                    </w:rPr>
                    <w:t>suposatzen du.</w:t>
                  </w:r>
                </w:p>
                <w:p w14:paraId="7B681BC8" w14:textId="77777777" w:rsidR="005025CC" w:rsidRPr="008B17D0" w:rsidRDefault="005025CC" w:rsidP="004E1CF5">
                  <w:pPr>
                    <w:rPr>
                      <w:lang w:val="eu-ES"/>
                    </w:rPr>
                  </w:pPr>
                </w:p>
              </w:txbxContent>
            </v:textbox>
          </v:shape>
        </w:pict>
      </w:r>
    </w:p>
    <w:p w14:paraId="09911E34" w14:textId="77777777" w:rsidR="004E1CF5" w:rsidRPr="00E5188F" w:rsidRDefault="004E1CF5" w:rsidP="004E1CF5">
      <w:pPr>
        <w:spacing w:line="264" w:lineRule="auto"/>
        <w:rPr>
          <w:rFonts w:cs="Arial"/>
          <w:color w:val="1F497D" w:themeColor="text2"/>
          <w:lang w:val="eu-ES"/>
        </w:rPr>
      </w:pPr>
    </w:p>
    <w:p w14:paraId="1F4058E8" w14:textId="77777777" w:rsidR="004E1CF5" w:rsidRPr="00E5188F" w:rsidRDefault="004E1CF5" w:rsidP="004E1CF5">
      <w:pPr>
        <w:spacing w:line="264" w:lineRule="auto"/>
        <w:rPr>
          <w:rFonts w:cs="Arial"/>
          <w:color w:val="1F497D" w:themeColor="text2"/>
          <w:lang w:val="eu-ES"/>
        </w:rPr>
      </w:pPr>
    </w:p>
    <w:p w14:paraId="029F6F9C" w14:textId="77777777" w:rsidR="004E1CF5" w:rsidRPr="00E5188F" w:rsidRDefault="004E1CF5" w:rsidP="004E1CF5">
      <w:pPr>
        <w:spacing w:line="264" w:lineRule="auto"/>
        <w:rPr>
          <w:rFonts w:cs="Arial"/>
          <w:color w:val="1F497D" w:themeColor="text2"/>
          <w:lang w:val="eu-ES"/>
        </w:rPr>
      </w:pPr>
    </w:p>
    <w:p w14:paraId="39897768" w14:textId="77777777" w:rsidR="004E1CF5" w:rsidRPr="00E5188F" w:rsidRDefault="005025CC" w:rsidP="004E1CF5">
      <w:pPr>
        <w:spacing w:line="264" w:lineRule="auto"/>
        <w:rPr>
          <w:rFonts w:cs="Arial"/>
          <w:color w:val="1F497D" w:themeColor="text2"/>
          <w:lang w:val="eu-ES"/>
        </w:rPr>
      </w:pPr>
      <w:r>
        <w:rPr>
          <w:rFonts w:cs="Arial"/>
          <w:noProof/>
          <w:color w:val="1F497D" w:themeColor="text2"/>
          <w:lang w:val="eu-ES" w:eastAsia="es-ES"/>
        </w:rPr>
        <w:pict w14:anchorId="592E0321">
          <v:shape id="_x0000_s1118" type="#_x0000_t32" style="position:absolute;left:0;text-align:left;margin-left:346.05pt;margin-top:10.05pt;width:0;height:48.2pt;z-index:251708928;visibility:visible;mso-wrap-style:square;mso-width-percent:0;mso-wrap-distance-left:9pt;mso-wrap-distance-top:0;mso-wrap-distance-right:9pt;mso-wrap-distance-bottom:0;mso-position-horizontal-relative:text;mso-position-vertical-relative:text;mso-width-percent:0;mso-width-relative:margin;mso-height-relative:margin;mso-position-horizontal-col-start:0;mso-width-col-span:0;v-text-anchor:middle" strokecolor="#4f81bd [3204]" strokeweight="2.25pt">
            <v:stroke endarrow="open"/>
          </v:shape>
        </w:pict>
      </w:r>
      <w:r>
        <w:rPr>
          <w:rFonts w:cs="Arial"/>
          <w:noProof/>
          <w:color w:val="1F497D" w:themeColor="text2"/>
          <w:lang w:val="eu-ES" w:eastAsia="es-ES"/>
        </w:rPr>
        <w:pict w14:anchorId="553AFF73">
          <v:shape id="_x0000_s1117" type="#_x0000_t32" style="position:absolute;left:0;text-align:left;margin-left:106.25pt;margin-top:10.05pt;width:0;height:48.2pt;z-index:251707904;visibility:visible;mso-wrap-style:square;mso-width-percent:0;mso-wrap-distance-left:9pt;mso-wrap-distance-top:0;mso-wrap-distance-right:9pt;mso-wrap-distance-bottom:0;mso-position-horizontal-relative:text;mso-position-vertical-relative:text;mso-width-percent:0;mso-width-relative:margin;mso-height-relative:margin;mso-position-horizontal-col-start:0;mso-width-col-span:0;v-text-anchor:middle" strokecolor="#4f81bd [3204]" strokeweight="2.25pt">
            <v:stroke endarrow="open"/>
          </v:shape>
        </w:pict>
      </w:r>
    </w:p>
    <w:p w14:paraId="69B6B26A" w14:textId="77777777" w:rsidR="004E1CF5" w:rsidRPr="00E5188F" w:rsidRDefault="004E1CF5" w:rsidP="004E1CF5">
      <w:pPr>
        <w:spacing w:line="264" w:lineRule="auto"/>
        <w:rPr>
          <w:rFonts w:cs="Arial"/>
          <w:color w:val="1F497D" w:themeColor="text2"/>
          <w:lang w:val="eu-ES"/>
        </w:rPr>
      </w:pPr>
    </w:p>
    <w:p w14:paraId="20E770FD" w14:textId="77777777" w:rsidR="004E1CF5" w:rsidRPr="00E5188F" w:rsidRDefault="004E1CF5" w:rsidP="004E1CF5">
      <w:pPr>
        <w:spacing w:line="264" w:lineRule="auto"/>
        <w:rPr>
          <w:rFonts w:cs="Arial"/>
          <w:color w:val="1F497D" w:themeColor="text2"/>
          <w:lang w:val="eu-ES"/>
        </w:rPr>
      </w:pPr>
    </w:p>
    <w:p w14:paraId="69E663A3" w14:textId="77777777" w:rsidR="004E1CF5" w:rsidRPr="00E5188F" w:rsidRDefault="004E1CF5" w:rsidP="004E1CF5">
      <w:pPr>
        <w:tabs>
          <w:tab w:val="left" w:pos="5108"/>
        </w:tabs>
        <w:spacing w:line="264" w:lineRule="auto"/>
        <w:jc w:val="center"/>
        <w:rPr>
          <w:rFonts w:ascii="Arial Black" w:hAnsi="Arial Black" w:cs="Arial"/>
          <w:b/>
          <w:color w:val="1F497D" w:themeColor="text2"/>
          <w:lang w:val="eu-ES"/>
        </w:rPr>
      </w:pPr>
      <w:r w:rsidRPr="00E5188F">
        <w:rPr>
          <w:rFonts w:ascii="Arial Black" w:hAnsi="Arial Black" w:cs="Arial"/>
          <w:b/>
          <w:color w:val="1F497D" w:themeColor="text2"/>
          <w:lang w:val="eu-ES"/>
        </w:rPr>
        <w:t>ETORKIZUNEAN</w:t>
      </w:r>
    </w:p>
    <w:p w14:paraId="46895A3A" w14:textId="77777777" w:rsidR="004E1CF5" w:rsidRPr="00E5188F" w:rsidRDefault="004E1CF5" w:rsidP="004E1CF5">
      <w:pPr>
        <w:spacing w:line="264" w:lineRule="auto"/>
        <w:jc w:val="center"/>
        <w:rPr>
          <w:rFonts w:cs="Arial"/>
          <w:b/>
          <w:bCs/>
          <w:color w:val="1F497D" w:themeColor="text2"/>
          <w:sz w:val="18"/>
          <w:szCs w:val="18"/>
          <w:lang w:val="eu-ES"/>
        </w:rPr>
      </w:pPr>
    </w:p>
    <w:p w14:paraId="1E574022" w14:textId="77777777" w:rsidR="004E1CF5" w:rsidRPr="00E5188F" w:rsidRDefault="005025CC" w:rsidP="004E1CF5">
      <w:pPr>
        <w:spacing w:line="264" w:lineRule="auto"/>
        <w:jc w:val="center"/>
        <w:rPr>
          <w:rFonts w:cs="Arial"/>
          <w:b/>
          <w:bCs/>
          <w:color w:val="1F497D" w:themeColor="text2"/>
          <w:sz w:val="18"/>
          <w:szCs w:val="18"/>
          <w:lang w:val="eu-ES"/>
        </w:rPr>
      </w:pPr>
      <w:r>
        <w:rPr>
          <w:rFonts w:cs="Arial"/>
          <w:b/>
          <w:bCs/>
          <w:noProof/>
          <w:color w:val="1F497D" w:themeColor="text2"/>
          <w:sz w:val="18"/>
          <w:szCs w:val="18"/>
          <w:lang w:val="eu-ES"/>
        </w:rPr>
        <w:pict w14:anchorId="5366BF49">
          <v:shape id="_x0000_s1109" type="#_x0000_t202" style="position:absolute;left:0;text-align:left;margin-left:2.8pt;margin-top:9.05pt;width:219pt;height:84.75pt;z-index:251699712;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" fillcolor="white [3201]" stroked="f" strokeweight=".5pt">
            <v:textbox style="mso-next-textbox:#_x0000_s1109">
              <w:txbxContent>
                <w:p w14:paraId="3FADBB99" w14:textId="77777777" w:rsidR="005025CC" w:rsidRPr="000A46E0" w:rsidRDefault="005025CC" w:rsidP="004E1CF5">
                  <w:pPr>
                    <w:spacing w:line="264" w:lineRule="auto"/>
                    <w:ind w:right="-1"/>
                    <w:rPr>
                      <w:rFonts w:cs="Arial"/>
                      <w:bCs/>
                      <w:color w:val="5F5F5F"/>
                      <w:szCs w:val="18"/>
                      <w:lang w:val="eu-ES"/>
                    </w:rPr>
                  </w:pPr>
                  <w:r w:rsidRPr="000A46E0">
                    <w:rPr>
                      <w:rFonts w:cs="Arial"/>
                      <w:bCs/>
                      <w:color w:val="5F5F5F"/>
                      <w:szCs w:val="18"/>
                      <w:lang w:val="eu-ES"/>
                    </w:rPr>
                    <w:t xml:space="preserve">Enpresen </w:t>
                  </w:r>
                  <w:r w:rsidRPr="000A46E0">
                    <w:rPr>
                      <w:rFonts w:cs="Arial"/>
                      <w:b/>
                      <w:bCs/>
                      <w:sz w:val="28"/>
                      <w:szCs w:val="28"/>
                      <w:lang w:val="eu-ES"/>
                    </w:rPr>
                    <w:t>%24,3</w:t>
                  </w:r>
                  <w:r w:rsidRPr="000A46E0">
                    <w:rPr>
                      <w:rFonts w:cs="Arial"/>
                      <w:bCs/>
                      <w:color w:val="5F5F5F"/>
                      <w:szCs w:val="18"/>
                    </w:rPr>
                    <w:t xml:space="preserve">ak </w:t>
                  </w:r>
                  <w:r w:rsidRPr="000A46E0">
                    <w:rPr>
                      <w:rFonts w:cs="Arial"/>
                      <w:bCs/>
                      <w:color w:val="5F5F5F"/>
                      <w:szCs w:val="18"/>
                      <w:lang w:val="eu-ES"/>
                    </w:rPr>
                    <w:t xml:space="preserve">etorkizunean </w:t>
                  </w:r>
                  <w:r w:rsidRPr="000A46E0">
                    <w:rPr>
                      <w:rFonts w:cs="Arial"/>
                      <w:b/>
                      <w:bCs/>
                      <w:szCs w:val="18"/>
                      <w:lang w:val="eu-ES"/>
                    </w:rPr>
                    <w:t>talentua ERAKARTZEAREN</w:t>
                  </w:r>
                  <w:r w:rsidRPr="000A46E0">
                    <w:rPr>
                      <w:rFonts w:cs="Arial"/>
                      <w:bCs/>
                      <w:color w:val="5F5F5F"/>
                      <w:szCs w:val="18"/>
                      <w:lang w:val="eu-ES"/>
                    </w:rPr>
                    <w:t xml:space="preserve"> kudeaketak arazo bat suposatuko duela aurrei</w:t>
                  </w:r>
                  <w:r>
                    <w:rPr>
                      <w:rFonts w:cs="Arial"/>
                      <w:bCs/>
                      <w:color w:val="5F5F5F"/>
                      <w:szCs w:val="18"/>
                      <w:lang w:val="eu-ES"/>
                    </w:rPr>
                    <w:t>k</w:t>
                  </w:r>
                  <w:r w:rsidRPr="000A46E0">
                    <w:rPr>
                      <w:rFonts w:cs="Arial"/>
                      <w:bCs/>
                      <w:color w:val="5F5F5F"/>
                      <w:szCs w:val="18"/>
                      <w:lang w:val="eu-ES"/>
                    </w:rPr>
                    <w:t>u</w:t>
                  </w:r>
                  <w:r>
                    <w:rPr>
                      <w:rFonts w:cs="Arial"/>
                      <w:bCs/>
                      <w:color w:val="5F5F5F"/>
                      <w:szCs w:val="18"/>
                      <w:lang w:val="eu-ES"/>
                    </w:rPr>
                    <w:t>s</w:t>
                  </w:r>
                  <w:r w:rsidRPr="000A46E0">
                    <w:rPr>
                      <w:rFonts w:cs="Arial"/>
                      <w:bCs/>
                      <w:color w:val="5F5F5F"/>
                      <w:szCs w:val="18"/>
                      <w:lang w:val="eu-ES"/>
                    </w:rPr>
                    <w:t xml:space="preserve">ten du; </w:t>
                  </w:r>
                  <w:r w:rsidRPr="000A46E0">
                    <w:rPr>
                      <w:rFonts w:cs="Arial"/>
                      <w:b/>
                      <w:bCs/>
                      <w:szCs w:val="18"/>
                      <w:lang w:val="eu-ES"/>
                    </w:rPr>
                    <w:t>%89,4arentzat arazo nahiko edo oso garrantzitsua suposatzen du</w:t>
                  </w:r>
                  <w:r>
                    <w:rPr>
                      <w:rFonts w:cs="Arial"/>
                      <w:b/>
                      <w:bCs/>
                      <w:szCs w:val="18"/>
                      <w:lang w:val="eu-ES"/>
                    </w:rPr>
                    <w:t>elarik</w:t>
                  </w:r>
                  <w:r w:rsidRPr="000A46E0">
                    <w:rPr>
                      <w:rFonts w:cs="Arial"/>
                      <w:b/>
                      <w:bCs/>
                      <w:szCs w:val="18"/>
                      <w:lang w:val="eu-ES"/>
                    </w:rPr>
                    <w:t>.</w:t>
                  </w:r>
                </w:p>
                <w:p w14:paraId="0702B826" w14:textId="77777777" w:rsidR="005025CC" w:rsidRPr="000A46E0" w:rsidRDefault="005025CC" w:rsidP="004E1CF5">
                  <w:pPr>
                    <w:rPr>
                      <w:lang w:val="eu-ES"/>
                    </w:rPr>
                  </w:pPr>
                </w:p>
              </w:txbxContent>
            </v:textbox>
          </v:shape>
        </w:pict>
      </w:r>
      <w:r>
        <w:rPr>
          <w:rFonts w:cs="Arial"/>
          <w:b/>
          <w:bCs/>
          <w:noProof/>
          <w:color w:val="1F497D" w:themeColor="text2"/>
          <w:sz w:val="18"/>
          <w:szCs w:val="18"/>
          <w:lang w:val="eu-ES"/>
        </w:rPr>
        <w:pict w14:anchorId="27C52B90">
          <v:shape id="_x0000_s1110" type="#_x0000_t202" style="position:absolute;left:0;text-align:left;margin-left:242.05pt;margin-top:9.8pt;width:219pt;height:84pt;z-index:251700736;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" fillcolor="white [3201]" stroked="f" strokeweight=".5pt">
            <v:textbox style="mso-next-textbox:#_x0000_s1110">
              <w:txbxContent>
                <w:p w14:paraId="768B0727" w14:textId="77777777" w:rsidR="005025CC" w:rsidRPr="000A46E0" w:rsidRDefault="005025CC" w:rsidP="004E1CF5">
                  <w:pPr>
                    <w:spacing w:line="264" w:lineRule="auto"/>
                    <w:ind w:right="-1"/>
                    <w:rPr>
                      <w:rFonts w:cs="Arial"/>
                      <w:bCs/>
                      <w:color w:val="5F5F5F"/>
                      <w:szCs w:val="18"/>
                      <w:lang w:val="eu-ES"/>
                    </w:rPr>
                  </w:pPr>
                  <w:r w:rsidRPr="000A46E0">
                    <w:rPr>
                      <w:rFonts w:cs="Arial"/>
                      <w:bCs/>
                      <w:color w:val="5F5F5F"/>
                      <w:szCs w:val="18"/>
                      <w:lang w:val="eu-ES"/>
                    </w:rPr>
                    <w:t xml:space="preserve">Enpresen </w:t>
                  </w:r>
                  <w:r w:rsidRPr="000A46E0">
                    <w:rPr>
                      <w:rFonts w:cs="Arial"/>
                      <w:b/>
                      <w:bCs/>
                      <w:sz w:val="28"/>
                      <w:szCs w:val="28"/>
                      <w:lang w:val="eu-ES"/>
                    </w:rPr>
                    <w:t>%</w:t>
                  </w:r>
                  <w:r>
                    <w:rPr>
                      <w:rFonts w:cs="Arial"/>
                      <w:b/>
                      <w:bCs/>
                      <w:sz w:val="28"/>
                      <w:szCs w:val="28"/>
                      <w:lang w:val="eu-ES"/>
                    </w:rPr>
                    <w:t>17,4</w:t>
                  </w:r>
                  <w:r w:rsidRPr="000A46E0">
                    <w:rPr>
                      <w:rFonts w:cs="Arial"/>
                      <w:bCs/>
                      <w:color w:val="5F5F5F"/>
                      <w:szCs w:val="18"/>
                    </w:rPr>
                    <w:t>ak</w:t>
                  </w:r>
                  <w:r w:rsidRPr="000A46E0">
                    <w:rPr>
                      <w:rFonts w:cs="Arial"/>
                      <w:bCs/>
                      <w:color w:val="5F5F5F"/>
                      <w:szCs w:val="18"/>
                      <w:lang w:val="eu-ES"/>
                    </w:rPr>
                    <w:t xml:space="preserve"> etorkizunean </w:t>
                  </w:r>
                  <w:r w:rsidRPr="000A46E0">
                    <w:rPr>
                      <w:rFonts w:cs="Arial"/>
                      <w:b/>
                      <w:bCs/>
                      <w:szCs w:val="18"/>
                      <w:lang w:val="eu-ES"/>
                    </w:rPr>
                    <w:t xml:space="preserve">talentua </w:t>
                  </w:r>
                  <w:r>
                    <w:rPr>
                      <w:rFonts w:cs="Arial"/>
                      <w:b/>
                      <w:bCs/>
                      <w:szCs w:val="18"/>
                      <w:lang w:val="eu-ES"/>
                    </w:rPr>
                    <w:t>MANTENTZEAREN</w:t>
                  </w:r>
                  <w:r w:rsidRPr="000A46E0">
                    <w:rPr>
                      <w:rFonts w:cs="Arial"/>
                      <w:bCs/>
                      <w:color w:val="5F5F5F"/>
                      <w:szCs w:val="18"/>
                      <w:lang w:val="eu-ES"/>
                    </w:rPr>
                    <w:t xml:space="preserve"> kudeaketak arazo bat suposatuko duela aurrei</w:t>
                  </w:r>
                  <w:r>
                    <w:rPr>
                      <w:rFonts w:cs="Arial"/>
                      <w:bCs/>
                      <w:color w:val="5F5F5F"/>
                      <w:szCs w:val="18"/>
                      <w:lang w:val="eu-ES"/>
                    </w:rPr>
                    <w:t>k</w:t>
                  </w:r>
                  <w:r w:rsidRPr="000A46E0">
                    <w:rPr>
                      <w:rFonts w:cs="Arial"/>
                      <w:bCs/>
                      <w:color w:val="5F5F5F"/>
                      <w:szCs w:val="18"/>
                      <w:lang w:val="eu-ES"/>
                    </w:rPr>
                    <w:t>u</w:t>
                  </w:r>
                  <w:r>
                    <w:rPr>
                      <w:rFonts w:cs="Arial"/>
                      <w:bCs/>
                      <w:color w:val="5F5F5F"/>
                      <w:szCs w:val="18"/>
                      <w:lang w:val="eu-ES"/>
                    </w:rPr>
                    <w:t>s</w:t>
                  </w:r>
                  <w:r w:rsidRPr="000A46E0">
                    <w:rPr>
                      <w:rFonts w:cs="Arial"/>
                      <w:bCs/>
                      <w:color w:val="5F5F5F"/>
                      <w:szCs w:val="18"/>
                      <w:lang w:val="eu-ES"/>
                    </w:rPr>
                    <w:t xml:space="preserve">ten du; </w:t>
                  </w:r>
                  <w:r w:rsidRPr="000A46E0">
                    <w:rPr>
                      <w:rFonts w:cs="Arial"/>
                      <w:b/>
                      <w:bCs/>
                      <w:szCs w:val="18"/>
                      <w:lang w:val="eu-ES"/>
                    </w:rPr>
                    <w:t>%8</w:t>
                  </w:r>
                  <w:r>
                    <w:rPr>
                      <w:rFonts w:cs="Arial"/>
                      <w:b/>
                      <w:bCs/>
                      <w:szCs w:val="18"/>
                      <w:lang w:val="eu-ES"/>
                    </w:rPr>
                    <w:t>3,1</w:t>
                  </w:r>
                  <w:r w:rsidRPr="000A46E0">
                    <w:rPr>
                      <w:rFonts w:cs="Arial"/>
                      <w:b/>
                      <w:bCs/>
                      <w:szCs w:val="18"/>
                      <w:lang w:val="eu-ES"/>
                    </w:rPr>
                    <w:t>arentzat arazo nahiko edo oso garrantzitsua suposatzen du</w:t>
                  </w:r>
                  <w:r>
                    <w:rPr>
                      <w:rFonts w:cs="Arial"/>
                      <w:b/>
                      <w:bCs/>
                      <w:szCs w:val="18"/>
                      <w:lang w:val="eu-ES"/>
                    </w:rPr>
                    <w:t>elarik</w:t>
                  </w:r>
                  <w:r w:rsidRPr="000A46E0">
                    <w:rPr>
                      <w:rFonts w:cs="Arial"/>
                      <w:b/>
                      <w:bCs/>
                      <w:szCs w:val="18"/>
                      <w:lang w:val="eu-ES"/>
                    </w:rPr>
                    <w:t>.</w:t>
                  </w:r>
                </w:p>
                <w:p w14:paraId="4E9E605F" w14:textId="77777777" w:rsidR="005025CC" w:rsidRPr="00CA797C" w:rsidRDefault="005025CC" w:rsidP="004E1CF5">
                  <w:pPr>
                    <w:spacing w:line="264" w:lineRule="auto"/>
                    <w:ind w:right="-1"/>
                    <w:rPr>
                      <w:rFonts w:cs="Arial"/>
                      <w:bCs/>
                      <w:color w:val="5F5F5F"/>
                      <w:szCs w:val="18"/>
                    </w:rPr>
                  </w:pPr>
                </w:p>
                <w:p w14:paraId="2CE40A6F" w14:textId="77777777" w:rsidR="005025CC" w:rsidRDefault="005025CC" w:rsidP="004E1CF5">
                  <w:pPr>
                    <w:spacing w:line="264" w:lineRule="auto"/>
                    <w:ind w:left="567" w:right="-1"/>
                    <w:rPr>
                      <w:rFonts w:cs="Arial"/>
                      <w:bCs/>
                      <w:color w:val="5F5F5F"/>
                      <w:szCs w:val="18"/>
                    </w:rPr>
                  </w:pPr>
                </w:p>
                <w:p w14:paraId="437109B5" w14:textId="77777777" w:rsidR="005025CC" w:rsidRDefault="005025CC" w:rsidP="004E1CF5"/>
              </w:txbxContent>
            </v:textbox>
          </v:shape>
        </w:pict>
      </w:r>
      <w:r>
        <w:rPr>
          <w:rFonts w:cs="Arial"/>
          <w:b/>
          <w:bCs/>
          <w:noProof/>
          <w:color w:val="1F497D" w:themeColor="text2"/>
          <w:sz w:val="18"/>
          <w:szCs w:val="18"/>
          <w:lang w:val="eu-ES"/>
        </w:rPr>
        <w:pict w14:anchorId="5224F732">
          <v:roundrect id="_x0000_s1111" style="position:absolute;left:0;text-align:left;margin-left:-2.25pt;margin-top:1.1pt;width:232.5pt;height:174.7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" filled="f" strokecolor="#4f81bd [3204]" strokeweight="1pt"/>
        </w:pict>
      </w:r>
      <w:r>
        <w:rPr>
          <w:rFonts w:cs="Arial"/>
          <w:b/>
          <w:bCs/>
          <w:noProof/>
          <w:color w:val="1F497D" w:themeColor="text2"/>
          <w:sz w:val="18"/>
          <w:szCs w:val="18"/>
          <w:lang w:val="eu-ES"/>
        </w:rPr>
        <w:pict w14:anchorId="6F2C28BB">
          <v:roundrect id="_x0000_s1112" style="position:absolute;left:0;text-align:left;margin-left:235.85pt;margin-top:.85pt;width:232.5pt;height:174.7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" filled="f" strokecolor="#4f81bd [3204]" strokeweight="1pt"/>
        </w:pict>
      </w:r>
    </w:p>
    <w:p w14:paraId="144422C2" w14:textId="77777777" w:rsidR="004E1CF5" w:rsidRPr="00E5188F" w:rsidRDefault="004E1CF5" w:rsidP="004E1CF5">
      <w:pPr>
        <w:spacing w:line="264" w:lineRule="auto"/>
        <w:jc w:val="center"/>
        <w:rPr>
          <w:rFonts w:cs="Arial"/>
          <w:b/>
          <w:bCs/>
          <w:color w:val="1F497D" w:themeColor="text2"/>
          <w:sz w:val="18"/>
          <w:szCs w:val="18"/>
          <w:lang w:val="eu-ES"/>
        </w:rPr>
      </w:pPr>
    </w:p>
    <w:p w14:paraId="14F62E1E" w14:textId="77777777" w:rsidR="004E1CF5" w:rsidRPr="00E5188F" w:rsidRDefault="004E1CF5" w:rsidP="004E1CF5">
      <w:pPr>
        <w:spacing w:line="264" w:lineRule="auto"/>
        <w:jc w:val="center"/>
        <w:rPr>
          <w:rFonts w:cs="Arial"/>
          <w:b/>
          <w:bCs/>
          <w:color w:val="1F497D" w:themeColor="text2"/>
          <w:sz w:val="18"/>
          <w:szCs w:val="18"/>
          <w:lang w:val="eu-ES"/>
        </w:rPr>
      </w:pPr>
    </w:p>
    <w:p w14:paraId="4353ECDF" w14:textId="77777777" w:rsidR="004E1CF5" w:rsidRPr="00E5188F" w:rsidRDefault="004E1CF5" w:rsidP="004E1CF5">
      <w:pPr>
        <w:tabs>
          <w:tab w:val="left" w:pos="5108"/>
        </w:tabs>
        <w:spacing w:line="264" w:lineRule="auto"/>
        <w:rPr>
          <w:rFonts w:cs="Arial"/>
          <w:noProof/>
          <w:color w:val="1F497D" w:themeColor="text2"/>
          <w:lang w:val="eu-ES" w:eastAsia="es-ES"/>
        </w:rPr>
      </w:pPr>
    </w:p>
    <w:p w14:paraId="05B2F4CB" w14:textId="77777777" w:rsidR="004E1CF5" w:rsidRPr="00E5188F" w:rsidRDefault="004E1CF5" w:rsidP="004E1CF5">
      <w:pPr>
        <w:tabs>
          <w:tab w:val="left" w:pos="5108"/>
        </w:tabs>
        <w:spacing w:line="264" w:lineRule="auto"/>
        <w:rPr>
          <w:rFonts w:cs="Arial"/>
          <w:noProof/>
          <w:color w:val="1F497D" w:themeColor="text2"/>
          <w:lang w:val="eu-ES" w:eastAsia="es-ES"/>
        </w:rPr>
      </w:pPr>
    </w:p>
    <w:p w14:paraId="3D65B1B0"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015E91A5"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r w:rsidRPr="00E5188F">
        <w:rPr>
          <w:rFonts w:cs="Arial"/>
          <w:noProof/>
          <w:color w:val="1F497D" w:themeColor="text2"/>
          <w:lang w:eastAsia="es-ES"/>
        </w:rPr>
        <w:drawing>
          <wp:anchor distT="0" distB="0" distL="114300" distR="114300" simplePos="0" relativeHeight="251752448" behindDoc="0" locked="0" layoutInCell="1" allowOverlap="1" wp14:anchorId="03E9C688" wp14:editId="3A72043B">
            <wp:simplePos x="0" y="0"/>
            <wp:positionH relativeFrom="column">
              <wp:posOffset>297386</wp:posOffset>
            </wp:positionH>
            <wp:positionV relativeFrom="paragraph">
              <wp:posOffset>122850</wp:posOffset>
            </wp:positionV>
            <wp:extent cx="2317898" cy="1116419"/>
            <wp:effectExtent l="0" t="0" r="0" b="0"/>
            <wp:wrapNone/>
            <wp:docPr id="13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Pr="00E5188F">
        <w:rPr>
          <w:rFonts w:cs="Arial"/>
          <w:noProof/>
          <w:color w:val="1F497D" w:themeColor="text2"/>
          <w:lang w:eastAsia="es-ES"/>
        </w:rPr>
        <w:drawing>
          <wp:anchor distT="0" distB="0" distL="114300" distR="114300" simplePos="0" relativeHeight="251739136" behindDoc="0" locked="0" layoutInCell="1" allowOverlap="1" wp14:anchorId="43192772" wp14:editId="370B1C5A">
            <wp:simplePos x="0" y="0"/>
            <wp:positionH relativeFrom="column">
              <wp:posOffset>3206115</wp:posOffset>
            </wp:positionH>
            <wp:positionV relativeFrom="paragraph">
              <wp:posOffset>126365</wp:posOffset>
            </wp:positionV>
            <wp:extent cx="2314575" cy="1114425"/>
            <wp:effectExtent l="0" t="0" r="0" b="0"/>
            <wp:wrapNone/>
            <wp:docPr id="13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14:paraId="24061F37"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19E84445"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7E8FCE63"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6DEDA0D0"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503F42EC"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25F73F36"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1940CE8A"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66404864"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4B261060" w14:textId="4C08D094" w:rsidR="004E1CF5" w:rsidRPr="00E5188F" w:rsidRDefault="004E1CF5" w:rsidP="004E1CF5">
      <w:pPr>
        <w:spacing w:line="264" w:lineRule="auto"/>
        <w:ind w:left="1134" w:hanging="1134"/>
        <w:rPr>
          <w:rFonts w:cs="Arial"/>
          <w:lang w:val="eu-ES"/>
        </w:rPr>
      </w:pPr>
      <w:bookmarkStart w:id="591" w:name="_Toc516568075"/>
      <w:bookmarkStart w:id="592" w:name="_Toc518383151"/>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5</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r>
      <w:r w:rsidRPr="00E5188F">
        <w:rPr>
          <w:rFonts w:eastAsia="Times New Roman" w:cs="Arial"/>
          <w:bCs/>
          <w:noProof/>
          <w:color w:val="5F5F5F"/>
          <w:sz w:val="18"/>
          <w:szCs w:val="18"/>
          <w:lang w:eastAsia="es-ES"/>
        </w:rPr>
        <w:drawing>
          <wp:anchor distT="0" distB="0" distL="114300" distR="114300" simplePos="0" relativeHeight="251929600" behindDoc="0" locked="0" layoutInCell="1" allowOverlap="1" wp14:anchorId="404B7DAA" wp14:editId="2B20BBD9">
            <wp:simplePos x="0" y="0"/>
            <wp:positionH relativeFrom="column">
              <wp:posOffset>224790</wp:posOffset>
            </wp:positionH>
            <wp:positionV relativeFrom="paragraph">
              <wp:posOffset>407670</wp:posOffset>
            </wp:positionV>
            <wp:extent cx="4953000" cy="1819275"/>
            <wp:effectExtent l="0" t="0" r="0" b="0"/>
            <wp:wrapTopAndBottom/>
            <wp:docPr id="14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sidRPr="00E5188F">
        <w:rPr>
          <w:rFonts w:eastAsia="Times New Roman" w:cs="Arial"/>
          <w:bCs/>
          <w:color w:val="5F5F5F"/>
          <w:sz w:val="18"/>
          <w:szCs w:val="18"/>
          <w:lang w:val="eu-ES" w:eastAsia="es-ES"/>
        </w:rPr>
        <w:t>ENPRESA TAMAINAREN ARABERAKO ANALISIA</w:t>
      </w:r>
      <w:r w:rsidRPr="00E5188F">
        <w:rPr>
          <w:rFonts w:eastAsia="Times New Roman" w:cs="Arial"/>
          <w:bCs/>
          <w:noProof/>
          <w:color w:val="5F5F5F"/>
          <w:sz w:val="18"/>
          <w:szCs w:val="18"/>
          <w:lang w:val="eu-ES" w:eastAsia="es-ES"/>
        </w:rPr>
        <w:t>. TALENTUAREN KUDEAKETA ARAZOTZAT HARTZEN DUTEN ENPRESEN EHUNEKOA</w:t>
      </w:r>
      <w:r w:rsidRPr="00E5188F">
        <w:rPr>
          <w:rFonts w:eastAsia="Times New Roman" w:cs="Arial"/>
          <w:bCs/>
          <w:color w:val="5F5F5F"/>
          <w:sz w:val="18"/>
          <w:szCs w:val="18"/>
          <w:lang w:val="eu-ES" w:eastAsia="es-ES"/>
        </w:rPr>
        <w:t xml:space="preserve"> 2016 (%)</w:t>
      </w:r>
      <w:bookmarkEnd w:id="591"/>
      <w:bookmarkEnd w:id="592"/>
    </w:p>
    <w:p w14:paraId="0E4F09DF"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093A5F12" w14:textId="77777777" w:rsidR="004E1CF5" w:rsidRPr="00E5188F" w:rsidRDefault="004E1CF5" w:rsidP="004E1CF5">
      <w:pPr>
        <w:spacing w:after="200" w:line="276" w:lineRule="auto"/>
        <w:jc w:val="left"/>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br w:type="page"/>
      </w:r>
    </w:p>
    <w:p w14:paraId="1F5DEBB7" w14:textId="09986396" w:rsidR="004E1CF5" w:rsidRPr="00E5188F" w:rsidRDefault="004E1CF5" w:rsidP="004E1CF5">
      <w:pPr>
        <w:spacing w:line="264" w:lineRule="auto"/>
        <w:ind w:left="1134" w:hanging="1134"/>
        <w:rPr>
          <w:rFonts w:cs="Arial"/>
          <w:lang w:val="eu-ES"/>
        </w:rPr>
      </w:pPr>
      <w:bookmarkStart w:id="593" w:name="_Toc516568076"/>
      <w:bookmarkStart w:id="594" w:name="_Toc518383152"/>
      <w:r w:rsidRPr="00E5188F">
        <w:rPr>
          <w:rFonts w:eastAsia="Times New Roman" w:cs="Arial"/>
          <w:bCs/>
          <w:noProof/>
          <w:color w:val="5F5F5F"/>
          <w:sz w:val="18"/>
          <w:szCs w:val="18"/>
          <w:lang w:eastAsia="es-ES"/>
        </w:rPr>
        <w:lastRenderedPageBreak/>
        <w:drawing>
          <wp:anchor distT="0" distB="0" distL="114300" distR="114300" simplePos="0" relativeHeight="251942912" behindDoc="0" locked="0" layoutInCell="1" allowOverlap="1" wp14:anchorId="21D34C8D" wp14:editId="422C7319">
            <wp:simplePos x="0" y="0"/>
            <wp:positionH relativeFrom="column">
              <wp:posOffset>689610</wp:posOffset>
            </wp:positionH>
            <wp:positionV relativeFrom="paragraph">
              <wp:posOffset>402590</wp:posOffset>
            </wp:positionV>
            <wp:extent cx="3829050" cy="1628775"/>
            <wp:effectExtent l="0" t="0" r="0" b="0"/>
            <wp:wrapTopAndBottom/>
            <wp:docPr id="14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6</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 xml:space="preserve">JARDUERA SEKTOREAREN ARABERAKO ANALISIA. </w:t>
      </w:r>
      <w:r w:rsidRPr="00E5188F">
        <w:rPr>
          <w:rFonts w:eastAsia="Times New Roman" w:cs="Arial"/>
          <w:bCs/>
          <w:noProof/>
          <w:color w:val="5F5F5F"/>
          <w:sz w:val="18"/>
          <w:szCs w:val="18"/>
          <w:lang w:val="eu-ES" w:eastAsia="es-ES"/>
        </w:rPr>
        <w:t>TALENTUAREN KUDEAKETA ARAZOTZAT HARTZEN DUTEN ENPRESEN EHUNEKOA</w:t>
      </w:r>
      <w:r w:rsidRPr="00E5188F">
        <w:rPr>
          <w:rFonts w:eastAsia="Times New Roman" w:cs="Arial"/>
          <w:bCs/>
          <w:color w:val="5F5F5F"/>
          <w:sz w:val="18"/>
          <w:szCs w:val="18"/>
          <w:lang w:val="eu-ES" w:eastAsia="es-ES"/>
        </w:rPr>
        <w:t xml:space="preserve"> 2016 (%)</w:t>
      </w:r>
      <w:bookmarkEnd w:id="593"/>
      <w:bookmarkEnd w:id="594"/>
    </w:p>
    <w:p w14:paraId="71288B77"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3B7B5914"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0615300F"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75E1501D"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5FCB703B"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1A9D5F7A" w14:textId="77777777" w:rsidR="004E1CF5" w:rsidRPr="00E5188F" w:rsidRDefault="004E1CF5" w:rsidP="004E1CF5">
      <w:pPr>
        <w:tabs>
          <w:tab w:val="left" w:pos="5245"/>
        </w:tabs>
        <w:spacing w:line="264" w:lineRule="auto"/>
        <w:ind w:left="567" w:right="3543"/>
        <w:rPr>
          <w:rFonts w:cs="Arial"/>
          <w:bCs/>
          <w:color w:val="5F5F5F"/>
          <w:sz w:val="22"/>
          <w:szCs w:val="18"/>
          <w:lang w:val="eu-ES"/>
        </w:rPr>
      </w:pPr>
    </w:p>
    <w:p w14:paraId="22648F35" w14:textId="77777777" w:rsidR="004E1CF5" w:rsidRPr="00E5188F" w:rsidRDefault="004E1CF5" w:rsidP="004E1CF5">
      <w:pPr>
        <w:jc w:val="left"/>
        <w:rPr>
          <w:rFonts w:cs="Arial"/>
          <w:bCs/>
          <w:color w:val="5F5F5F"/>
          <w:sz w:val="22"/>
          <w:szCs w:val="18"/>
          <w:lang w:val="eu-ES"/>
        </w:rPr>
      </w:pPr>
      <w:r w:rsidRPr="00E5188F">
        <w:rPr>
          <w:rFonts w:cs="Arial"/>
          <w:bCs/>
          <w:color w:val="5F5F5F"/>
          <w:sz w:val="22"/>
          <w:szCs w:val="18"/>
          <w:lang w:val="eu-ES"/>
        </w:rPr>
        <w:br w:type="page"/>
      </w:r>
    </w:p>
    <w:p w14:paraId="06D6AD76" w14:textId="77777777" w:rsidR="004E1CF5" w:rsidRPr="00E5188F" w:rsidRDefault="004E1CF5" w:rsidP="004E1CF5">
      <w:pPr>
        <w:keepNext/>
        <w:widowControl w:val="0"/>
        <w:tabs>
          <w:tab w:val="left" w:pos="227"/>
        </w:tabs>
        <w:spacing w:line="264" w:lineRule="auto"/>
        <w:outlineLvl w:val="0"/>
        <w:rPr>
          <w:rFonts w:eastAsia="Times New Roman" w:cs="Times New Roman"/>
          <w:b/>
          <w:snapToGrid w:val="0"/>
          <w:color w:val="1F497D" w:themeColor="text2"/>
          <w:sz w:val="26"/>
          <w:szCs w:val="26"/>
          <w:lang w:val="eu-ES" w:eastAsia="es-ES"/>
        </w:rPr>
      </w:pPr>
      <w:bookmarkStart w:id="595" w:name="_Toc514170978"/>
      <w:bookmarkStart w:id="596" w:name="_Toc517951440"/>
      <w:r w:rsidRPr="00E5188F">
        <w:rPr>
          <w:rFonts w:eastAsia="Times New Roman" w:cs="Times New Roman"/>
          <w:b/>
          <w:snapToGrid w:val="0"/>
          <w:color w:val="1F497D" w:themeColor="text2"/>
          <w:sz w:val="26"/>
          <w:szCs w:val="26"/>
          <w:lang w:val="eu-ES" w:eastAsia="es-ES"/>
        </w:rPr>
        <w:lastRenderedPageBreak/>
        <w:t xml:space="preserve">4.- </w:t>
      </w:r>
      <w:r w:rsidRPr="00E5188F">
        <w:rPr>
          <w:rFonts w:eastAsia="Times New Roman" w:cs="Times New Roman"/>
          <w:b/>
          <w:snapToGrid w:val="0"/>
          <w:color w:val="1F497D" w:themeColor="text2"/>
          <w:sz w:val="26"/>
          <w:szCs w:val="26"/>
          <w:lang w:val="eu-ES" w:eastAsia="es-ES"/>
        </w:rPr>
        <w:tab/>
        <w:t xml:space="preserve">ENPRESA KUDEAKETA </w:t>
      </w:r>
      <w:r w:rsidR="00A30425" w:rsidRPr="00E5188F">
        <w:rPr>
          <w:rFonts w:eastAsia="Times New Roman" w:cs="Times New Roman"/>
          <w:b/>
          <w:snapToGrid w:val="0"/>
          <w:color w:val="1F497D" w:themeColor="text2"/>
          <w:sz w:val="26"/>
          <w:szCs w:val="26"/>
          <w:lang w:val="eu-ES" w:eastAsia="es-ES"/>
        </w:rPr>
        <w:t>TRESNAK</w:t>
      </w:r>
      <w:bookmarkEnd w:id="595"/>
      <w:bookmarkEnd w:id="596"/>
    </w:p>
    <w:p w14:paraId="74C94D19" w14:textId="77777777" w:rsidR="004E1CF5" w:rsidRPr="00E5188F" w:rsidRDefault="004E1CF5" w:rsidP="004E1CF5">
      <w:pPr>
        <w:spacing w:line="264" w:lineRule="auto"/>
        <w:rPr>
          <w:lang w:val="eu-ES"/>
        </w:rPr>
      </w:pPr>
    </w:p>
    <w:p w14:paraId="699FB1FD" w14:textId="1C89E848"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97" w:name="_Toc516567993"/>
      <w:bookmarkStart w:id="598" w:name="_Toc518382925"/>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4</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 xml:space="preserve">ENPRESA KUDEAKETA </w:t>
      </w:r>
      <w:r w:rsidR="00A30425" w:rsidRPr="00E5188F">
        <w:rPr>
          <w:rFonts w:eastAsia="Times New Roman" w:cs="Arial"/>
          <w:bCs/>
          <w:color w:val="5F5F5F"/>
          <w:sz w:val="18"/>
          <w:szCs w:val="18"/>
          <w:lang w:val="eu-ES" w:eastAsia="es-ES"/>
        </w:rPr>
        <w:t>TRESNAK</w:t>
      </w:r>
      <w:r w:rsidRPr="00E5188F">
        <w:rPr>
          <w:rFonts w:eastAsia="Times New Roman" w:cs="Arial"/>
          <w:bCs/>
          <w:color w:val="5F5F5F"/>
          <w:sz w:val="18"/>
          <w:szCs w:val="18"/>
          <w:lang w:val="eu-ES" w:eastAsia="es-ES"/>
        </w:rPr>
        <w:t xml:space="preserve"> 2016 (Erreminta hauek dokumentu idatzietan dituzten enpresen %)</w:t>
      </w:r>
      <w:bookmarkEnd w:id="597"/>
      <w:bookmarkEnd w:id="598"/>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4745"/>
        <w:gridCol w:w="1080"/>
        <w:gridCol w:w="1080"/>
        <w:gridCol w:w="1080"/>
        <w:gridCol w:w="1077"/>
      </w:tblGrid>
      <w:tr w:rsidR="004E1CF5" w:rsidRPr="00E5188F" w14:paraId="7FF1F732" w14:textId="77777777" w:rsidTr="003639E2">
        <w:trPr>
          <w:jc w:val="center"/>
        </w:trPr>
        <w:tc>
          <w:tcPr>
            <w:tcW w:w="261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2E7C2522" w14:textId="77777777" w:rsidR="004E1CF5" w:rsidRPr="00E5188F" w:rsidRDefault="004E1CF5" w:rsidP="003639E2">
            <w:pPr>
              <w:spacing w:line="264" w:lineRule="auto"/>
              <w:rPr>
                <w:rFonts w:cs="Arial"/>
                <w:b/>
                <w:bCs/>
                <w:sz w:val="16"/>
                <w:szCs w:val="16"/>
                <w:lang w:val="eu-ES"/>
              </w:rPr>
            </w:pPr>
          </w:p>
        </w:tc>
        <w:tc>
          <w:tcPr>
            <w:tcW w:w="596"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6BA9443E"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GUZTIRA</w:t>
            </w:r>
          </w:p>
        </w:tc>
        <w:tc>
          <w:tcPr>
            <w:tcW w:w="5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57ABF5E2"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Koop.</w:t>
            </w:r>
          </w:p>
        </w:tc>
        <w:tc>
          <w:tcPr>
            <w:tcW w:w="59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B04C693"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L.S.A.</w:t>
            </w:r>
          </w:p>
        </w:tc>
        <w:tc>
          <w:tcPr>
            <w:tcW w:w="595"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0142EFB1"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79B9A35D" w14:textId="77777777" w:rsidTr="003639E2">
        <w:trPr>
          <w:jc w:val="center"/>
        </w:trPr>
        <w:tc>
          <w:tcPr>
            <w:tcW w:w="2618" w:type="pct"/>
            <w:tcBorders>
              <w:top w:val="single" w:sz="4" w:space="0" w:color="BFBFBF" w:themeColor="background1" w:themeShade="BF"/>
              <w:left w:val="nil"/>
              <w:right w:val="single" w:sz="4" w:space="0" w:color="BFBFBF" w:themeColor="background1" w:themeShade="BF"/>
            </w:tcBorders>
            <w:noWrap/>
          </w:tcPr>
          <w:p w14:paraId="00A52537"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1.- </w:t>
            </w:r>
            <w:r w:rsidRPr="00E5188F">
              <w:rPr>
                <w:rFonts w:cs="Arial"/>
                <w:sz w:val="16"/>
                <w:szCs w:val="16"/>
                <w:lang w:val="eu-ES"/>
              </w:rPr>
              <w:tab/>
              <w:t>Barne-arautegia</w:t>
            </w:r>
          </w:p>
        </w:tc>
        <w:tc>
          <w:tcPr>
            <w:tcW w:w="596" w:type="pct"/>
            <w:tcBorders>
              <w:top w:val="single" w:sz="4" w:space="0" w:color="BFBFBF" w:themeColor="background1" w:themeShade="BF"/>
              <w:right w:val="single" w:sz="4" w:space="0" w:color="BFBFBF" w:themeColor="background1" w:themeShade="BF"/>
            </w:tcBorders>
          </w:tcPr>
          <w:p w14:paraId="5A916B2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31,3</w:t>
            </w:r>
          </w:p>
        </w:tc>
        <w:tc>
          <w:tcPr>
            <w:tcW w:w="59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7C8652E"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40,5</w:t>
            </w:r>
          </w:p>
        </w:tc>
        <w:tc>
          <w:tcPr>
            <w:tcW w:w="59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7DDE4284"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28,3</w:t>
            </w:r>
          </w:p>
        </w:tc>
        <w:tc>
          <w:tcPr>
            <w:tcW w:w="595" w:type="pct"/>
            <w:tcBorders>
              <w:top w:val="single" w:sz="4" w:space="0" w:color="BFBFBF" w:themeColor="background1" w:themeShade="BF"/>
              <w:left w:val="single" w:sz="4" w:space="0" w:color="BFBFBF" w:themeColor="background1" w:themeShade="BF"/>
              <w:right w:val="nil"/>
            </w:tcBorders>
          </w:tcPr>
          <w:p w14:paraId="52AAB39E"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6,9</w:t>
            </w:r>
          </w:p>
        </w:tc>
      </w:tr>
      <w:tr w:rsidR="004E1CF5" w:rsidRPr="00E5188F" w14:paraId="691027C2" w14:textId="77777777" w:rsidTr="003639E2">
        <w:trPr>
          <w:jc w:val="center"/>
        </w:trPr>
        <w:tc>
          <w:tcPr>
            <w:tcW w:w="2618" w:type="pct"/>
            <w:tcBorders>
              <w:left w:val="nil"/>
              <w:right w:val="single" w:sz="4" w:space="0" w:color="BFBFBF" w:themeColor="background1" w:themeShade="BF"/>
            </w:tcBorders>
            <w:noWrap/>
          </w:tcPr>
          <w:p w14:paraId="61BD275C"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2.- </w:t>
            </w:r>
            <w:r w:rsidRPr="00E5188F">
              <w:rPr>
                <w:rFonts w:cs="Arial"/>
                <w:sz w:val="16"/>
                <w:szCs w:val="16"/>
                <w:lang w:val="eu-ES"/>
              </w:rPr>
              <w:tab/>
              <w:t>Kudeaketa Plana</w:t>
            </w:r>
          </w:p>
        </w:tc>
        <w:tc>
          <w:tcPr>
            <w:tcW w:w="596" w:type="pct"/>
            <w:tcBorders>
              <w:right w:val="single" w:sz="4" w:space="0" w:color="BFBFBF" w:themeColor="background1" w:themeShade="BF"/>
            </w:tcBorders>
          </w:tcPr>
          <w:p w14:paraId="309BE8F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30,8</w:t>
            </w:r>
          </w:p>
        </w:tc>
        <w:tc>
          <w:tcPr>
            <w:tcW w:w="596" w:type="pct"/>
            <w:tcBorders>
              <w:left w:val="single" w:sz="4" w:space="0" w:color="BFBFBF" w:themeColor="background1" w:themeShade="BF"/>
              <w:right w:val="single" w:sz="4" w:space="0" w:color="BFBFBF" w:themeColor="background1" w:themeShade="BF"/>
            </w:tcBorders>
          </w:tcPr>
          <w:p w14:paraId="684403F8"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36,0</w:t>
            </w:r>
          </w:p>
        </w:tc>
        <w:tc>
          <w:tcPr>
            <w:tcW w:w="596" w:type="pct"/>
            <w:tcBorders>
              <w:left w:val="single" w:sz="4" w:space="0" w:color="BFBFBF" w:themeColor="background1" w:themeShade="BF"/>
              <w:right w:val="single" w:sz="4" w:space="0" w:color="BFBFBF" w:themeColor="background1" w:themeShade="BF"/>
            </w:tcBorders>
          </w:tcPr>
          <w:p w14:paraId="1459378F"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28,4</w:t>
            </w:r>
          </w:p>
        </w:tc>
        <w:tc>
          <w:tcPr>
            <w:tcW w:w="595" w:type="pct"/>
            <w:tcBorders>
              <w:left w:val="single" w:sz="4" w:space="0" w:color="BFBFBF" w:themeColor="background1" w:themeShade="BF"/>
              <w:right w:val="nil"/>
            </w:tcBorders>
          </w:tcPr>
          <w:p w14:paraId="3DB52318"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17,5</w:t>
            </w:r>
          </w:p>
        </w:tc>
      </w:tr>
      <w:tr w:rsidR="004E1CF5" w:rsidRPr="00E5188F" w14:paraId="11844382" w14:textId="77777777" w:rsidTr="003639E2">
        <w:trPr>
          <w:jc w:val="center"/>
        </w:trPr>
        <w:tc>
          <w:tcPr>
            <w:tcW w:w="2618" w:type="pct"/>
            <w:tcBorders>
              <w:left w:val="nil"/>
              <w:right w:val="single" w:sz="4" w:space="0" w:color="BFBFBF" w:themeColor="background1" w:themeShade="BF"/>
            </w:tcBorders>
            <w:noWrap/>
          </w:tcPr>
          <w:p w14:paraId="2BD227BA"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3.- </w:t>
            </w:r>
            <w:r w:rsidRPr="00E5188F">
              <w:rPr>
                <w:rFonts w:cs="Arial"/>
                <w:sz w:val="16"/>
                <w:szCs w:val="16"/>
                <w:lang w:val="eu-ES"/>
              </w:rPr>
              <w:tab/>
              <w:t>Prestakuntza Plana</w:t>
            </w:r>
          </w:p>
        </w:tc>
        <w:tc>
          <w:tcPr>
            <w:tcW w:w="596" w:type="pct"/>
            <w:tcBorders>
              <w:right w:val="single" w:sz="4" w:space="0" w:color="BFBFBF" w:themeColor="background1" w:themeShade="BF"/>
            </w:tcBorders>
          </w:tcPr>
          <w:p w14:paraId="384AD3C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38,4</w:t>
            </w:r>
          </w:p>
        </w:tc>
        <w:tc>
          <w:tcPr>
            <w:tcW w:w="596" w:type="pct"/>
            <w:tcBorders>
              <w:left w:val="single" w:sz="4" w:space="0" w:color="BFBFBF" w:themeColor="background1" w:themeShade="BF"/>
              <w:right w:val="single" w:sz="4" w:space="0" w:color="BFBFBF" w:themeColor="background1" w:themeShade="BF"/>
            </w:tcBorders>
          </w:tcPr>
          <w:p w14:paraId="29AB3E87"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38,5</w:t>
            </w:r>
          </w:p>
        </w:tc>
        <w:tc>
          <w:tcPr>
            <w:tcW w:w="596" w:type="pct"/>
            <w:tcBorders>
              <w:left w:val="single" w:sz="4" w:space="0" w:color="BFBFBF" w:themeColor="background1" w:themeShade="BF"/>
              <w:right w:val="single" w:sz="4" w:space="0" w:color="BFBFBF" w:themeColor="background1" w:themeShade="BF"/>
            </w:tcBorders>
          </w:tcPr>
          <w:p w14:paraId="298A9497"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59,0</w:t>
            </w:r>
          </w:p>
        </w:tc>
        <w:tc>
          <w:tcPr>
            <w:tcW w:w="595" w:type="pct"/>
            <w:tcBorders>
              <w:left w:val="single" w:sz="4" w:space="0" w:color="BFBFBF" w:themeColor="background1" w:themeShade="BF"/>
              <w:right w:val="nil"/>
            </w:tcBorders>
          </w:tcPr>
          <w:p w14:paraId="44732CA3"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32,2</w:t>
            </w:r>
          </w:p>
        </w:tc>
      </w:tr>
      <w:tr w:rsidR="004E1CF5" w:rsidRPr="00E5188F" w14:paraId="38FB8C89" w14:textId="77777777" w:rsidTr="003639E2">
        <w:trPr>
          <w:jc w:val="center"/>
        </w:trPr>
        <w:tc>
          <w:tcPr>
            <w:tcW w:w="2618" w:type="pct"/>
            <w:tcBorders>
              <w:left w:val="nil"/>
              <w:right w:val="single" w:sz="4" w:space="0" w:color="BFBFBF" w:themeColor="background1" w:themeShade="BF"/>
            </w:tcBorders>
            <w:noWrap/>
          </w:tcPr>
          <w:p w14:paraId="1A1E80FC"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4.- </w:t>
            </w:r>
            <w:r w:rsidRPr="00E5188F">
              <w:rPr>
                <w:rFonts w:cs="Arial"/>
                <w:sz w:val="16"/>
                <w:szCs w:val="16"/>
                <w:lang w:val="eu-ES"/>
              </w:rPr>
              <w:tab/>
              <w:t>Plan Estrategikoa</w:t>
            </w:r>
          </w:p>
        </w:tc>
        <w:tc>
          <w:tcPr>
            <w:tcW w:w="596" w:type="pct"/>
            <w:tcBorders>
              <w:right w:val="single" w:sz="4" w:space="0" w:color="BFBFBF" w:themeColor="background1" w:themeShade="BF"/>
            </w:tcBorders>
          </w:tcPr>
          <w:p w14:paraId="1F47043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23,5</w:t>
            </w:r>
          </w:p>
        </w:tc>
        <w:tc>
          <w:tcPr>
            <w:tcW w:w="596" w:type="pct"/>
            <w:tcBorders>
              <w:left w:val="single" w:sz="4" w:space="0" w:color="BFBFBF" w:themeColor="background1" w:themeShade="BF"/>
              <w:right w:val="single" w:sz="4" w:space="0" w:color="BFBFBF" w:themeColor="background1" w:themeShade="BF"/>
            </w:tcBorders>
          </w:tcPr>
          <w:p w14:paraId="02795C18"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28,2</w:t>
            </w:r>
          </w:p>
        </w:tc>
        <w:tc>
          <w:tcPr>
            <w:tcW w:w="596" w:type="pct"/>
            <w:tcBorders>
              <w:left w:val="single" w:sz="4" w:space="0" w:color="BFBFBF" w:themeColor="background1" w:themeShade="BF"/>
              <w:right w:val="single" w:sz="4" w:space="0" w:color="BFBFBF" w:themeColor="background1" w:themeShade="BF"/>
            </w:tcBorders>
          </w:tcPr>
          <w:p w14:paraId="04CEBB58"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21,6</w:t>
            </w:r>
          </w:p>
        </w:tc>
        <w:tc>
          <w:tcPr>
            <w:tcW w:w="595" w:type="pct"/>
            <w:tcBorders>
              <w:left w:val="single" w:sz="4" w:space="0" w:color="BFBFBF" w:themeColor="background1" w:themeShade="BF"/>
              <w:right w:val="nil"/>
            </w:tcBorders>
          </w:tcPr>
          <w:p w14:paraId="09F5E269"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11,0</w:t>
            </w:r>
          </w:p>
        </w:tc>
      </w:tr>
      <w:tr w:rsidR="004E1CF5" w:rsidRPr="00E5188F" w14:paraId="216A71B3" w14:textId="77777777" w:rsidTr="003639E2">
        <w:trPr>
          <w:jc w:val="center"/>
        </w:trPr>
        <w:tc>
          <w:tcPr>
            <w:tcW w:w="2618" w:type="pct"/>
            <w:tcBorders>
              <w:left w:val="nil"/>
              <w:right w:val="single" w:sz="4" w:space="0" w:color="BFBFBF" w:themeColor="background1" w:themeShade="BF"/>
            </w:tcBorders>
            <w:noWrap/>
          </w:tcPr>
          <w:p w14:paraId="254B2968"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5.- </w:t>
            </w:r>
            <w:r w:rsidRPr="00E5188F">
              <w:rPr>
                <w:rFonts w:cs="Arial"/>
                <w:sz w:val="16"/>
                <w:szCs w:val="16"/>
                <w:lang w:val="eu-ES"/>
              </w:rPr>
              <w:tab/>
              <w:t>Lanpostuen Baloraziorako Eskuliburua</w:t>
            </w:r>
          </w:p>
        </w:tc>
        <w:tc>
          <w:tcPr>
            <w:tcW w:w="596" w:type="pct"/>
            <w:tcBorders>
              <w:right w:val="single" w:sz="4" w:space="0" w:color="BFBFBF" w:themeColor="background1" w:themeShade="BF"/>
            </w:tcBorders>
          </w:tcPr>
          <w:p w14:paraId="4F80523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24,6</w:t>
            </w:r>
          </w:p>
        </w:tc>
        <w:tc>
          <w:tcPr>
            <w:tcW w:w="596" w:type="pct"/>
            <w:tcBorders>
              <w:left w:val="single" w:sz="4" w:space="0" w:color="BFBFBF" w:themeColor="background1" w:themeShade="BF"/>
              <w:right w:val="single" w:sz="4" w:space="0" w:color="BFBFBF" w:themeColor="background1" w:themeShade="BF"/>
            </w:tcBorders>
          </w:tcPr>
          <w:p w14:paraId="08DF2D93"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26,0</w:t>
            </w:r>
          </w:p>
        </w:tc>
        <w:tc>
          <w:tcPr>
            <w:tcW w:w="596" w:type="pct"/>
            <w:tcBorders>
              <w:left w:val="single" w:sz="4" w:space="0" w:color="BFBFBF" w:themeColor="background1" w:themeShade="BF"/>
              <w:right w:val="single" w:sz="4" w:space="0" w:color="BFBFBF" w:themeColor="background1" w:themeShade="BF"/>
            </w:tcBorders>
          </w:tcPr>
          <w:p w14:paraId="74E42436"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33,6</w:t>
            </w:r>
          </w:p>
        </w:tc>
        <w:tc>
          <w:tcPr>
            <w:tcW w:w="595" w:type="pct"/>
            <w:tcBorders>
              <w:left w:val="single" w:sz="4" w:space="0" w:color="BFBFBF" w:themeColor="background1" w:themeShade="BF"/>
              <w:right w:val="nil"/>
            </w:tcBorders>
          </w:tcPr>
          <w:p w14:paraId="6F4E1437"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18,3</w:t>
            </w:r>
          </w:p>
        </w:tc>
      </w:tr>
      <w:tr w:rsidR="004E1CF5" w:rsidRPr="00E5188F" w14:paraId="004279A8" w14:textId="77777777" w:rsidTr="003639E2">
        <w:trPr>
          <w:jc w:val="center"/>
        </w:trPr>
        <w:tc>
          <w:tcPr>
            <w:tcW w:w="2618" w:type="pct"/>
            <w:tcBorders>
              <w:left w:val="nil"/>
              <w:right w:val="single" w:sz="4" w:space="0" w:color="BFBFBF" w:themeColor="background1" w:themeShade="BF"/>
            </w:tcBorders>
            <w:noWrap/>
          </w:tcPr>
          <w:p w14:paraId="0B98B347"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6.- </w:t>
            </w:r>
            <w:r w:rsidRPr="00E5188F">
              <w:rPr>
                <w:rFonts w:cs="Arial"/>
                <w:sz w:val="16"/>
                <w:szCs w:val="16"/>
                <w:lang w:val="eu-ES"/>
              </w:rPr>
              <w:tab/>
              <w:t xml:space="preserve">Etika eta Jokabide Kodea edo antzeko dokumenturik </w:t>
            </w:r>
          </w:p>
        </w:tc>
        <w:tc>
          <w:tcPr>
            <w:tcW w:w="596" w:type="pct"/>
            <w:tcBorders>
              <w:right w:val="single" w:sz="4" w:space="0" w:color="BFBFBF" w:themeColor="background1" w:themeShade="BF"/>
            </w:tcBorders>
          </w:tcPr>
          <w:p w14:paraId="7C2256B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14,7</w:t>
            </w:r>
          </w:p>
        </w:tc>
        <w:tc>
          <w:tcPr>
            <w:tcW w:w="596" w:type="pct"/>
            <w:tcBorders>
              <w:left w:val="single" w:sz="4" w:space="0" w:color="BFBFBF" w:themeColor="background1" w:themeShade="BF"/>
              <w:right w:val="single" w:sz="4" w:space="0" w:color="BFBFBF" w:themeColor="background1" w:themeShade="BF"/>
            </w:tcBorders>
          </w:tcPr>
          <w:p w14:paraId="4C64FBC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19,1</w:t>
            </w:r>
          </w:p>
        </w:tc>
        <w:tc>
          <w:tcPr>
            <w:tcW w:w="596" w:type="pct"/>
            <w:tcBorders>
              <w:left w:val="single" w:sz="4" w:space="0" w:color="BFBFBF" w:themeColor="background1" w:themeShade="BF"/>
              <w:right w:val="single" w:sz="4" w:space="0" w:color="BFBFBF" w:themeColor="background1" w:themeShade="BF"/>
            </w:tcBorders>
          </w:tcPr>
          <w:p w14:paraId="591CBB2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13,2</w:t>
            </w:r>
          </w:p>
        </w:tc>
        <w:tc>
          <w:tcPr>
            <w:tcW w:w="595" w:type="pct"/>
            <w:tcBorders>
              <w:left w:val="single" w:sz="4" w:space="0" w:color="BFBFBF" w:themeColor="background1" w:themeShade="BF"/>
              <w:right w:val="nil"/>
            </w:tcBorders>
          </w:tcPr>
          <w:p w14:paraId="3E45365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3,4</w:t>
            </w:r>
          </w:p>
        </w:tc>
      </w:tr>
      <w:tr w:rsidR="004E1CF5" w:rsidRPr="00E5188F" w14:paraId="4744E9AB" w14:textId="77777777" w:rsidTr="003639E2">
        <w:trPr>
          <w:jc w:val="center"/>
        </w:trPr>
        <w:tc>
          <w:tcPr>
            <w:tcW w:w="2618" w:type="pct"/>
            <w:tcBorders>
              <w:left w:val="nil"/>
              <w:bottom w:val="nil"/>
              <w:right w:val="single" w:sz="4" w:space="0" w:color="BFBFBF" w:themeColor="background1" w:themeShade="BF"/>
            </w:tcBorders>
            <w:noWrap/>
          </w:tcPr>
          <w:p w14:paraId="1141D18A"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7.- </w:t>
            </w:r>
            <w:r w:rsidRPr="00E5188F">
              <w:rPr>
                <w:rFonts w:cs="Arial"/>
                <w:sz w:val="16"/>
                <w:szCs w:val="16"/>
                <w:lang w:val="eu-ES"/>
              </w:rPr>
              <w:tab/>
              <w:t>GEK-ari buruzko informe edo gizarte balantzea</w:t>
            </w:r>
          </w:p>
        </w:tc>
        <w:tc>
          <w:tcPr>
            <w:tcW w:w="596" w:type="pct"/>
            <w:tcBorders>
              <w:bottom w:val="nil"/>
              <w:right w:val="single" w:sz="4" w:space="0" w:color="BFBFBF" w:themeColor="background1" w:themeShade="BF"/>
            </w:tcBorders>
          </w:tcPr>
          <w:p w14:paraId="251054C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9,5</w:t>
            </w:r>
          </w:p>
        </w:tc>
        <w:tc>
          <w:tcPr>
            <w:tcW w:w="596" w:type="pct"/>
            <w:tcBorders>
              <w:left w:val="single" w:sz="4" w:space="0" w:color="BFBFBF" w:themeColor="background1" w:themeShade="BF"/>
              <w:bottom w:val="nil"/>
              <w:right w:val="single" w:sz="4" w:space="0" w:color="BFBFBF" w:themeColor="background1" w:themeShade="BF"/>
            </w:tcBorders>
          </w:tcPr>
          <w:p w14:paraId="7E904C1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11,8</w:t>
            </w:r>
          </w:p>
        </w:tc>
        <w:tc>
          <w:tcPr>
            <w:tcW w:w="596" w:type="pct"/>
            <w:tcBorders>
              <w:left w:val="single" w:sz="4" w:space="0" w:color="BFBFBF" w:themeColor="background1" w:themeShade="BF"/>
              <w:bottom w:val="nil"/>
              <w:right w:val="single" w:sz="4" w:space="0" w:color="BFBFBF" w:themeColor="background1" w:themeShade="BF"/>
            </w:tcBorders>
          </w:tcPr>
          <w:p w14:paraId="00C48B9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9,1</w:t>
            </w:r>
          </w:p>
        </w:tc>
        <w:tc>
          <w:tcPr>
            <w:tcW w:w="595" w:type="pct"/>
            <w:tcBorders>
              <w:left w:val="single" w:sz="4" w:space="0" w:color="BFBFBF" w:themeColor="background1" w:themeShade="BF"/>
              <w:bottom w:val="nil"/>
              <w:right w:val="nil"/>
            </w:tcBorders>
          </w:tcPr>
          <w:p w14:paraId="0F2CDDC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3,4</w:t>
            </w:r>
          </w:p>
        </w:tc>
      </w:tr>
      <w:tr w:rsidR="004E1CF5" w:rsidRPr="00E5188F" w14:paraId="789F4AD4" w14:textId="77777777" w:rsidTr="003639E2">
        <w:trPr>
          <w:jc w:val="center"/>
        </w:trPr>
        <w:tc>
          <w:tcPr>
            <w:tcW w:w="2618" w:type="pct"/>
            <w:tcBorders>
              <w:top w:val="nil"/>
              <w:left w:val="nil"/>
              <w:bottom w:val="single" w:sz="4" w:space="0" w:color="BFBFBF" w:themeColor="background1" w:themeShade="BF"/>
              <w:right w:val="single" w:sz="4" w:space="0" w:color="BFBFBF" w:themeColor="background1" w:themeShade="BF"/>
            </w:tcBorders>
            <w:noWrap/>
          </w:tcPr>
          <w:p w14:paraId="39C52A50"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8.- </w:t>
            </w:r>
            <w:r w:rsidRPr="00E5188F">
              <w:rPr>
                <w:rFonts w:cs="Arial"/>
                <w:sz w:val="16"/>
                <w:szCs w:val="16"/>
                <w:lang w:val="eu-ES"/>
              </w:rPr>
              <w:tab/>
              <w:t>Berdintasun eta Lana eta familia bateragarri egiteko Plana</w:t>
            </w:r>
          </w:p>
        </w:tc>
        <w:tc>
          <w:tcPr>
            <w:tcW w:w="596" w:type="pct"/>
            <w:tcBorders>
              <w:top w:val="nil"/>
              <w:bottom w:val="single" w:sz="4" w:space="0" w:color="BFBFBF" w:themeColor="background1" w:themeShade="BF"/>
              <w:right w:val="single" w:sz="4" w:space="0" w:color="BFBFBF" w:themeColor="background1" w:themeShade="BF"/>
            </w:tcBorders>
          </w:tcPr>
          <w:p w14:paraId="5BF5117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9,4</w:t>
            </w:r>
          </w:p>
        </w:tc>
        <w:tc>
          <w:tcPr>
            <w:tcW w:w="596"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3AC946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11,1</w:t>
            </w:r>
          </w:p>
        </w:tc>
        <w:tc>
          <w:tcPr>
            <w:tcW w:w="596"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EC5B21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11,7</w:t>
            </w:r>
          </w:p>
        </w:tc>
        <w:tc>
          <w:tcPr>
            <w:tcW w:w="595" w:type="pct"/>
            <w:tcBorders>
              <w:top w:val="nil"/>
              <w:left w:val="single" w:sz="4" w:space="0" w:color="BFBFBF" w:themeColor="background1" w:themeShade="BF"/>
              <w:bottom w:val="single" w:sz="4" w:space="0" w:color="BFBFBF" w:themeColor="background1" w:themeShade="BF"/>
              <w:right w:val="nil"/>
            </w:tcBorders>
          </w:tcPr>
          <w:p w14:paraId="314D2C0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4,0</w:t>
            </w:r>
          </w:p>
        </w:tc>
      </w:tr>
    </w:tbl>
    <w:p w14:paraId="1206A6FF" w14:textId="77777777" w:rsidR="004E1CF5" w:rsidRPr="00E5188F" w:rsidRDefault="004E1CF5" w:rsidP="004E1CF5">
      <w:pPr>
        <w:spacing w:line="264" w:lineRule="auto"/>
        <w:rPr>
          <w:rFonts w:cs="Arial"/>
          <w:lang w:val="eu-ES"/>
        </w:rPr>
      </w:pPr>
    </w:p>
    <w:p w14:paraId="24414168" w14:textId="12B9F61C"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599" w:name="_Toc516567994"/>
      <w:bookmarkStart w:id="600" w:name="_Toc518382926"/>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5</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 xml:space="preserve">ENPRESA TAMAINAREN ARABERA KUDEAKETA </w:t>
      </w:r>
      <w:r w:rsidR="00A30425" w:rsidRPr="00E5188F">
        <w:rPr>
          <w:rFonts w:eastAsia="Times New Roman" w:cs="Arial"/>
          <w:bCs/>
          <w:color w:val="5F5F5F"/>
          <w:sz w:val="18"/>
          <w:szCs w:val="18"/>
          <w:lang w:val="eu-ES" w:eastAsia="es-ES"/>
        </w:rPr>
        <w:t>TRESNAK</w:t>
      </w:r>
      <w:r w:rsidRPr="00E5188F">
        <w:rPr>
          <w:rFonts w:eastAsia="Times New Roman" w:cs="Arial"/>
          <w:bCs/>
          <w:color w:val="5F5F5F"/>
          <w:sz w:val="18"/>
          <w:szCs w:val="18"/>
          <w:lang w:val="eu-ES" w:eastAsia="es-ES"/>
        </w:rPr>
        <w:t xml:space="preserve"> 2016 (Erreminta hauek dokumentu idatzietan dituzten enpresen %)</w:t>
      </w:r>
      <w:bookmarkEnd w:id="599"/>
      <w:bookmarkEnd w:id="600"/>
    </w:p>
    <w:tbl>
      <w:tblPr>
        <w:tblW w:w="5000" w:type="pct"/>
        <w:jc w:val="center"/>
        <w:tblBorders>
          <w:bottom w:val="single" w:sz="4" w:space="0" w:color="BFBFBF" w:themeColor="background1" w:themeShade="BF"/>
        </w:tblBorders>
        <w:tblLook w:val="04A0" w:firstRow="1" w:lastRow="0" w:firstColumn="1" w:lastColumn="0" w:noHBand="0" w:noVBand="1"/>
      </w:tblPr>
      <w:tblGrid>
        <w:gridCol w:w="2379"/>
        <w:gridCol w:w="933"/>
        <w:gridCol w:w="981"/>
        <w:gridCol w:w="767"/>
        <w:gridCol w:w="770"/>
        <w:gridCol w:w="767"/>
        <w:gridCol w:w="767"/>
        <w:gridCol w:w="792"/>
        <w:gridCol w:w="906"/>
      </w:tblGrid>
      <w:tr w:rsidR="004E1CF5" w:rsidRPr="00E5188F" w14:paraId="7E6E76C8" w14:textId="77777777" w:rsidTr="003639E2">
        <w:trPr>
          <w:jc w:val="center"/>
        </w:trPr>
        <w:tc>
          <w:tcPr>
            <w:tcW w:w="131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7676F22B" w14:textId="77777777" w:rsidR="004E1CF5" w:rsidRPr="00E5188F" w:rsidRDefault="004E1CF5" w:rsidP="003639E2">
            <w:pPr>
              <w:spacing w:line="264" w:lineRule="auto"/>
              <w:jc w:val="center"/>
              <w:rPr>
                <w:rFonts w:cs="Arial"/>
                <w:b/>
                <w:bCs/>
                <w:sz w:val="16"/>
                <w:szCs w:val="16"/>
                <w:lang w:val="eu-ES"/>
              </w:rPr>
            </w:pP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C354F16"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GUZTIRA</w:t>
            </w:r>
          </w:p>
        </w:tc>
        <w:tc>
          <w:tcPr>
            <w:tcW w:w="54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427D563"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 enplegu arte</w:t>
            </w:r>
          </w:p>
        </w:tc>
        <w:tc>
          <w:tcPr>
            <w:tcW w:w="4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731FAFF"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6tik 15 arte</w:t>
            </w:r>
          </w:p>
        </w:tc>
        <w:tc>
          <w:tcPr>
            <w:tcW w:w="4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3770624"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16tik 50 arte</w:t>
            </w:r>
          </w:p>
        </w:tc>
        <w:tc>
          <w:tcPr>
            <w:tcW w:w="4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8337683"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51tik 100 arte</w:t>
            </w:r>
          </w:p>
        </w:tc>
        <w:tc>
          <w:tcPr>
            <w:tcW w:w="4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956347E"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101etik 200 arte</w:t>
            </w:r>
          </w:p>
        </w:tc>
        <w:tc>
          <w:tcPr>
            <w:tcW w:w="4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B288264"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201etik 500 arte</w:t>
            </w:r>
          </w:p>
        </w:tc>
        <w:tc>
          <w:tcPr>
            <w:tcW w:w="50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6C1F0E24"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500 enplegu baino gehiago</w:t>
            </w:r>
          </w:p>
        </w:tc>
      </w:tr>
      <w:tr w:rsidR="004E1CF5" w:rsidRPr="00E5188F" w14:paraId="1F998D91" w14:textId="77777777" w:rsidTr="003639E2">
        <w:trPr>
          <w:jc w:val="center"/>
        </w:trPr>
        <w:tc>
          <w:tcPr>
            <w:tcW w:w="1313" w:type="pct"/>
            <w:tcBorders>
              <w:top w:val="single" w:sz="4" w:space="0" w:color="BFBFBF" w:themeColor="background1" w:themeShade="BF"/>
              <w:left w:val="nil"/>
              <w:right w:val="single" w:sz="4" w:space="0" w:color="BFBFBF" w:themeColor="background1" w:themeShade="BF"/>
            </w:tcBorders>
          </w:tcPr>
          <w:p w14:paraId="6ECFD2A9"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1.- </w:t>
            </w:r>
            <w:r w:rsidRPr="00E5188F">
              <w:rPr>
                <w:rFonts w:cs="Arial"/>
                <w:sz w:val="16"/>
                <w:szCs w:val="16"/>
                <w:lang w:val="eu-ES"/>
              </w:rPr>
              <w:tab/>
              <w:t>Barne-arautegia</w:t>
            </w:r>
          </w:p>
        </w:tc>
        <w:tc>
          <w:tcPr>
            <w:tcW w:w="51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35D18EE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31,3</w:t>
            </w:r>
          </w:p>
        </w:tc>
        <w:tc>
          <w:tcPr>
            <w:tcW w:w="541"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436461A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20,2</w:t>
            </w:r>
          </w:p>
        </w:tc>
        <w:tc>
          <w:tcPr>
            <w:tcW w:w="423"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7D040C4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34,5</w:t>
            </w:r>
          </w:p>
        </w:tc>
        <w:tc>
          <w:tcPr>
            <w:tcW w:w="42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F58D9B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60,2</w:t>
            </w:r>
          </w:p>
        </w:tc>
        <w:tc>
          <w:tcPr>
            <w:tcW w:w="423"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2EA5F39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81,5</w:t>
            </w:r>
          </w:p>
        </w:tc>
        <w:tc>
          <w:tcPr>
            <w:tcW w:w="423"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2F7DB53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88,7</w:t>
            </w:r>
          </w:p>
        </w:tc>
        <w:tc>
          <w:tcPr>
            <w:tcW w:w="437"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049E4AB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01" w:type="pct"/>
            <w:tcBorders>
              <w:top w:val="single" w:sz="4" w:space="0" w:color="BFBFBF" w:themeColor="background1" w:themeShade="BF"/>
              <w:left w:val="single" w:sz="4" w:space="0" w:color="BFBFBF" w:themeColor="background1" w:themeShade="BF"/>
              <w:right w:val="nil"/>
            </w:tcBorders>
          </w:tcPr>
          <w:p w14:paraId="47A4FD6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86,8</w:t>
            </w:r>
          </w:p>
        </w:tc>
      </w:tr>
      <w:tr w:rsidR="004E1CF5" w:rsidRPr="00E5188F" w14:paraId="1911DAB8" w14:textId="77777777" w:rsidTr="003639E2">
        <w:trPr>
          <w:jc w:val="center"/>
        </w:trPr>
        <w:tc>
          <w:tcPr>
            <w:tcW w:w="1313" w:type="pct"/>
            <w:tcBorders>
              <w:left w:val="nil"/>
              <w:right w:val="single" w:sz="4" w:space="0" w:color="BFBFBF" w:themeColor="background1" w:themeShade="BF"/>
            </w:tcBorders>
          </w:tcPr>
          <w:p w14:paraId="60D8BBE8"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2.- </w:t>
            </w:r>
            <w:r w:rsidRPr="00E5188F">
              <w:rPr>
                <w:rFonts w:cs="Arial"/>
                <w:sz w:val="16"/>
                <w:szCs w:val="16"/>
                <w:lang w:val="eu-ES"/>
              </w:rPr>
              <w:tab/>
              <w:t>Kudeaketa Plana</w:t>
            </w:r>
          </w:p>
        </w:tc>
        <w:tc>
          <w:tcPr>
            <w:tcW w:w="515" w:type="pct"/>
            <w:tcBorders>
              <w:left w:val="single" w:sz="4" w:space="0" w:color="BFBFBF" w:themeColor="background1" w:themeShade="BF"/>
              <w:right w:val="single" w:sz="4" w:space="0" w:color="BFBFBF" w:themeColor="background1" w:themeShade="BF"/>
            </w:tcBorders>
          </w:tcPr>
          <w:p w14:paraId="75AD910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30,8</w:t>
            </w:r>
          </w:p>
        </w:tc>
        <w:tc>
          <w:tcPr>
            <w:tcW w:w="541" w:type="pct"/>
            <w:tcBorders>
              <w:left w:val="single" w:sz="4" w:space="0" w:color="BFBFBF" w:themeColor="background1" w:themeShade="BF"/>
              <w:right w:val="single" w:sz="4" w:space="0" w:color="BFBFBF" w:themeColor="background1" w:themeShade="BF"/>
            </w:tcBorders>
          </w:tcPr>
          <w:p w14:paraId="1EA1293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20,4</w:t>
            </w:r>
          </w:p>
        </w:tc>
        <w:tc>
          <w:tcPr>
            <w:tcW w:w="423" w:type="pct"/>
            <w:tcBorders>
              <w:left w:val="single" w:sz="4" w:space="0" w:color="BFBFBF" w:themeColor="background1" w:themeShade="BF"/>
              <w:right w:val="single" w:sz="4" w:space="0" w:color="BFBFBF" w:themeColor="background1" w:themeShade="BF"/>
            </w:tcBorders>
          </w:tcPr>
          <w:p w14:paraId="27B6BFA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30,0</w:t>
            </w:r>
          </w:p>
        </w:tc>
        <w:tc>
          <w:tcPr>
            <w:tcW w:w="425" w:type="pct"/>
            <w:tcBorders>
              <w:left w:val="single" w:sz="4" w:space="0" w:color="BFBFBF" w:themeColor="background1" w:themeShade="BF"/>
              <w:right w:val="single" w:sz="4" w:space="0" w:color="BFBFBF" w:themeColor="background1" w:themeShade="BF"/>
            </w:tcBorders>
          </w:tcPr>
          <w:p w14:paraId="28E43F7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57,6</w:t>
            </w:r>
          </w:p>
        </w:tc>
        <w:tc>
          <w:tcPr>
            <w:tcW w:w="423" w:type="pct"/>
            <w:tcBorders>
              <w:left w:val="single" w:sz="4" w:space="0" w:color="BFBFBF" w:themeColor="background1" w:themeShade="BF"/>
              <w:right w:val="single" w:sz="4" w:space="0" w:color="BFBFBF" w:themeColor="background1" w:themeShade="BF"/>
            </w:tcBorders>
          </w:tcPr>
          <w:p w14:paraId="576490F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88,4</w:t>
            </w:r>
          </w:p>
        </w:tc>
        <w:tc>
          <w:tcPr>
            <w:tcW w:w="423" w:type="pct"/>
            <w:tcBorders>
              <w:left w:val="single" w:sz="4" w:space="0" w:color="BFBFBF" w:themeColor="background1" w:themeShade="BF"/>
              <w:right w:val="single" w:sz="4" w:space="0" w:color="BFBFBF" w:themeColor="background1" w:themeShade="BF"/>
            </w:tcBorders>
          </w:tcPr>
          <w:p w14:paraId="481A963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91,1</w:t>
            </w:r>
          </w:p>
        </w:tc>
        <w:tc>
          <w:tcPr>
            <w:tcW w:w="437" w:type="pct"/>
            <w:tcBorders>
              <w:left w:val="single" w:sz="4" w:space="0" w:color="BFBFBF" w:themeColor="background1" w:themeShade="BF"/>
              <w:right w:val="single" w:sz="4" w:space="0" w:color="BFBFBF" w:themeColor="background1" w:themeShade="BF"/>
            </w:tcBorders>
          </w:tcPr>
          <w:p w14:paraId="3F02B70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91,0</w:t>
            </w:r>
          </w:p>
        </w:tc>
        <w:tc>
          <w:tcPr>
            <w:tcW w:w="501" w:type="pct"/>
            <w:tcBorders>
              <w:left w:val="single" w:sz="4" w:space="0" w:color="BFBFBF" w:themeColor="background1" w:themeShade="BF"/>
              <w:right w:val="nil"/>
            </w:tcBorders>
          </w:tcPr>
          <w:p w14:paraId="6634F7C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86.8</w:t>
            </w:r>
          </w:p>
        </w:tc>
      </w:tr>
      <w:tr w:rsidR="004E1CF5" w:rsidRPr="00E5188F" w14:paraId="278CD095" w14:textId="77777777" w:rsidTr="003639E2">
        <w:trPr>
          <w:jc w:val="center"/>
        </w:trPr>
        <w:tc>
          <w:tcPr>
            <w:tcW w:w="1313" w:type="pct"/>
            <w:tcBorders>
              <w:left w:val="nil"/>
              <w:right w:val="single" w:sz="4" w:space="0" w:color="BFBFBF" w:themeColor="background1" w:themeShade="BF"/>
            </w:tcBorders>
          </w:tcPr>
          <w:p w14:paraId="5D008761"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3.- </w:t>
            </w:r>
            <w:r w:rsidRPr="00E5188F">
              <w:rPr>
                <w:rFonts w:cs="Arial"/>
                <w:sz w:val="16"/>
                <w:szCs w:val="16"/>
                <w:lang w:val="eu-ES"/>
              </w:rPr>
              <w:tab/>
              <w:t>Prestakuntza Plana</w:t>
            </w:r>
          </w:p>
        </w:tc>
        <w:tc>
          <w:tcPr>
            <w:tcW w:w="515" w:type="pct"/>
            <w:tcBorders>
              <w:left w:val="single" w:sz="4" w:space="0" w:color="BFBFBF" w:themeColor="background1" w:themeShade="BF"/>
              <w:right w:val="single" w:sz="4" w:space="0" w:color="BFBFBF" w:themeColor="background1" w:themeShade="BF"/>
            </w:tcBorders>
          </w:tcPr>
          <w:p w14:paraId="7856797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38,4</w:t>
            </w:r>
          </w:p>
        </w:tc>
        <w:tc>
          <w:tcPr>
            <w:tcW w:w="541" w:type="pct"/>
            <w:tcBorders>
              <w:left w:val="single" w:sz="4" w:space="0" w:color="BFBFBF" w:themeColor="background1" w:themeShade="BF"/>
              <w:right w:val="single" w:sz="4" w:space="0" w:color="BFBFBF" w:themeColor="background1" w:themeShade="BF"/>
            </w:tcBorders>
          </w:tcPr>
          <w:p w14:paraId="287EB34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27,1</w:t>
            </w:r>
          </w:p>
        </w:tc>
        <w:tc>
          <w:tcPr>
            <w:tcW w:w="423" w:type="pct"/>
            <w:tcBorders>
              <w:left w:val="single" w:sz="4" w:space="0" w:color="BFBFBF" w:themeColor="background1" w:themeShade="BF"/>
              <w:right w:val="single" w:sz="4" w:space="0" w:color="BFBFBF" w:themeColor="background1" w:themeShade="BF"/>
            </w:tcBorders>
          </w:tcPr>
          <w:p w14:paraId="1FB09E1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44,9</w:t>
            </w:r>
          </w:p>
        </w:tc>
        <w:tc>
          <w:tcPr>
            <w:tcW w:w="425" w:type="pct"/>
            <w:tcBorders>
              <w:left w:val="single" w:sz="4" w:space="0" w:color="BFBFBF" w:themeColor="background1" w:themeShade="BF"/>
              <w:right w:val="single" w:sz="4" w:space="0" w:color="BFBFBF" w:themeColor="background1" w:themeShade="BF"/>
            </w:tcBorders>
          </w:tcPr>
          <w:p w14:paraId="55AE608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65,9</w:t>
            </w:r>
          </w:p>
        </w:tc>
        <w:tc>
          <w:tcPr>
            <w:tcW w:w="423" w:type="pct"/>
            <w:tcBorders>
              <w:left w:val="single" w:sz="4" w:space="0" w:color="BFBFBF" w:themeColor="background1" w:themeShade="BF"/>
              <w:right w:val="single" w:sz="4" w:space="0" w:color="BFBFBF" w:themeColor="background1" w:themeShade="BF"/>
            </w:tcBorders>
          </w:tcPr>
          <w:p w14:paraId="1DBAECE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89,1</w:t>
            </w:r>
          </w:p>
        </w:tc>
        <w:tc>
          <w:tcPr>
            <w:tcW w:w="423" w:type="pct"/>
            <w:tcBorders>
              <w:left w:val="single" w:sz="4" w:space="0" w:color="BFBFBF" w:themeColor="background1" w:themeShade="BF"/>
              <w:right w:val="single" w:sz="4" w:space="0" w:color="BFBFBF" w:themeColor="background1" w:themeShade="BF"/>
            </w:tcBorders>
          </w:tcPr>
          <w:p w14:paraId="271EE7B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83,3</w:t>
            </w:r>
          </w:p>
        </w:tc>
        <w:tc>
          <w:tcPr>
            <w:tcW w:w="437" w:type="pct"/>
            <w:tcBorders>
              <w:left w:val="single" w:sz="4" w:space="0" w:color="BFBFBF" w:themeColor="background1" w:themeShade="BF"/>
              <w:right w:val="single" w:sz="4" w:space="0" w:color="BFBFBF" w:themeColor="background1" w:themeShade="BF"/>
            </w:tcBorders>
          </w:tcPr>
          <w:p w14:paraId="67ABCE6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01" w:type="pct"/>
            <w:tcBorders>
              <w:left w:val="single" w:sz="4" w:space="0" w:color="BFBFBF" w:themeColor="background1" w:themeShade="BF"/>
              <w:right w:val="nil"/>
            </w:tcBorders>
          </w:tcPr>
          <w:p w14:paraId="451A932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74,2</w:t>
            </w:r>
          </w:p>
        </w:tc>
      </w:tr>
      <w:tr w:rsidR="004E1CF5" w:rsidRPr="00E5188F" w14:paraId="01705AB6" w14:textId="77777777" w:rsidTr="003639E2">
        <w:trPr>
          <w:jc w:val="center"/>
        </w:trPr>
        <w:tc>
          <w:tcPr>
            <w:tcW w:w="1313" w:type="pct"/>
            <w:tcBorders>
              <w:left w:val="nil"/>
              <w:right w:val="single" w:sz="4" w:space="0" w:color="BFBFBF" w:themeColor="background1" w:themeShade="BF"/>
            </w:tcBorders>
          </w:tcPr>
          <w:p w14:paraId="602AB68C"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4.- </w:t>
            </w:r>
            <w:r w:rsidRPr="00E5188F">
              <w:rPr>
                <w:rFonts w:cs="Arial"/>
                <w:sz w:val="16"/>
                <w:szCs w:val="16"/>
                <w:lang w:val="eu-ES"/>
              </w:rPr>
              <w:tab/>
              <w:t>Plan Estrategikoa</w:t>
            </w:r>
          </w:p>
        </w:tc>
        <w:tc>
          <w:tcPr>
            <w:tcW w:w="515" w:type="pct"/>
            <w:tcBorders>
              <w:left w:val="single" w:sz="4" w:space="0" w:color="BFBFBF" w:themeColor="background1" w:themeShade="BF"/>
              <w:right w:val="single" w:sz="4" w:space="0" w:color="BFBFBF" w:themeColor="background1" w:themeShade="BF"/>
            </w:tcBorders>
          </w:tcPr>
          <w:p w14:paraId="61AA119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23,5</w:t>
            </w:r>
          </w:p>
        </w:tc>
        <w:tc>
          <w:tcPr>
            <w:tcW w:w="541" w:type="pct"/>
            <w:tcBorders>
              <w:left w:val="single" w:sz="4" w:space="0" w:color="BFBFBF" w:themeColor="background1" w:themeShade="BF"/>
              <w:right w:val="single" w:sz="4" w:space="0" w:color="BFBFBF" w:themeColor="background1" w:themeShade="BF"/>
            </w:tcBorders>
          </w:tcPr>
          <w:p w14:paraId="5470D96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14,7</w:t>
            </w:r>
          </w:p>
        </w:tc>
        <w:tc>
          <w:tcPr>
            <w:tcW w:w="423" w:type="pct"/>
            <w:tcBorders>
              <w:left w:val="single" w:sz="4" w:space="0" w:color="BFBFBF" w:themeColor="background1" w:themeShade="BF"/>
              <w:right w:val="single" w:sz="4" w:space="0" w:color="BFBFBF" w:themeColor="background1" w:themeShade="BF"/>
            </w:tcBorders>
          </w:tcPr>
          <w:p w14:paraId="0851AD6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21,1</w:t>
            </w:r>
          </w:p>
        </w:tc>
        <w:tc>
          <w:tcPr>
            <w:tcW w:w="425" w:type="pct"/>
            <w:tcBorders>
              <w:left w:val="single" w:sz="4" w:space="0" w:color="BFBFBF" w:themeColor="background1" w:themeShade="BF"/>
              <w:right w:val="single" w:sz="4" w:space="0" w:color="BFBFBF" w:themeColor="background1" w:themeShade="BF"/>
            </w:tcBorders>
          </w:tcPr>
          <w:p w14:paraId="4074E4A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42,0</w:t>
            </w:r>
          </w:p>
        </w:tc>
        <w:tc>
          <w:tcPr>
            <w:tcW w:w="423" w:type="pct"/>
            <w:tcBorders>
              <w:left w:val="single" w:sz="4" w:space="0" w:color="BFBFBF" w:themeColor="background1" w:themeShade="BF"/>
              <w:right w:val="single" w:sz="4" w:space="0" w:color="BFBFBF" w:themeColor="background1" w:themeShade="BF"/>
            </w:tcBorders>
          </w:tcPr>
          <w:p w14:paraId="5F7413D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84,3</w:t>
            </w:r>
          </w:p>
        </w:tc>
        <w:tc>
          <w:tcPr>
            <w:tcW w:w="423" w:type="pct"/>
            <w:tcBorders>
              <w:left w:val="single" w:sz="4" w:space="0" w:color="BFBFBF" w:themeColor="background1" w:themeShade="BF"/>
              <w:right w:val="single" w:sz="4" w:space="0" w:color="BFBFBF" w:themeColor="background1" w:themeShade="BF"/>
            </w:tcBorders>
          </w:tcPr>
          <w:p w14:paraId="032AC62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89,2</w:t>
            </w:r>
          </w:p>
        </w:tc>
        <w:tc>
          <w:tcPr>
            <w:tcW w:w="437" w:type="pct"/>
            <w:tcBorders>
              <w:left w:val="single" w:sz="4" w:space="0" w:color="BFBFBF" w:themeColor="background1" w:themeShade="BF"/>
              <w:right w:val="single" w:sz="4" w:space="0" w:color="BFBFBF" w:themeColor="background1" w:themeShade="BF"/>
            </w:tcBorders>
          </w:tcPr>
          <w:p w14:paraId="1B016B5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91,0</w:t>
            </w:r>
          </w:p>
        </w:tc>
        <w:tc>
          <w:tcPr>
            <w:tcW w:w="501" w:type="pct"/>
            <w:tcBorders>
              <w:left w:val="single" w:sz="4" w:space="0" w:color="BFBFBF" w:themeColor="background1" w:themeShade="BF"/>
              <w:right w:val="nil"/>
            </w:tcBorders>
          </w:tcPr>
          <w:p w14:paraId="20809F6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86.8</w:t>
            </w:r>
          </w:p>
        </w:tc>
      </w:tr>
      <w:tr w:rsidR="004E1CF5" w:rsidRPr="00E5188F" w14:paraId="73CA5692" w14:textId="77777777" w:rsidTr="003639E2">
        <w:trPr>
          <w:jc w:val="center"/>
        </w:trPr>
        <w:tc>
          <w:tcPr>
            <w:tcW w:w="1313" w:type="pct"/>
            <w:tcBorders>
              <w:left w:val="nil"/>
              <w:right w:val="single" w:sz="4" w:space="0" w:color="BFBFBF" w:themeColor="background1" w:themeShade="BF"/>
            </w:tcBorders>
          </w:tcPr>
          <w:p w14:paraId="4E54AA3E"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5.- </w:t>
            </w:r>
            <w:r w:rsidRPr="00E5188F">
              <w:rPr>
                <w:rFonts w:cs="Arial"/>
                <w:sz w:val="16"/>
                <w:szCs w:val="16"/>
                <w:lang w:val="eu-ES"/>
              </w:rPr>
              <w:tab/>
              <w:t>Lanpostuen Baloraziorako Eskuliburua</w:t>
            </w:r>
          </w:p>
        </w:tc>
        <w:tc>
          <w:tcPr>
            <w:tcW w:w="515" w:type="pct"/>
            <w:tcBorders>
              <w:left w:val="single" w:sz="4" w:space="0" w:color="BFBFBF" w:themeColor="background1" w:themeShade="BF"/>
              <w:right w:val="single" w:sz="4" w:space="0" w:color="BFBFBF" w:themeColor="background1" w:themeShade="BF"/>
            </w:tcBorders>
          </w:tcPr>
          <w:p w14:paraId="2113FA3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24,6</w:t>
            </w:r>
          </w:p>
        </w:tc>
        <w:tc>
          <w:tcPr>
            <w:tcW w:w="541" w:type="pct"/>
            <w:tcBorders>
              <w:left w:val="single" w:sz="4" w:space="0" w:color="BFBFBF" w:themeColor="background1" w:themeShade="BF"/>
              <w:right w:val="single" w:sz="4" w:space="0" w:color="BFBFBF" w:themeColor="background1" w:themeShade="BF"/>
            </w:tcBorders>
          </w:tcPr>
          <w:p w14:paraId="167318A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12,8</w:t>
            </w:r>
          </w:p>
        </w:tc>
        <w:tc>
          <w:tcPr>
            <w:tcW w:w="423" w:type="pct"/>
            <w:tcBorders>
              <w:left w:val="single" w:sz="4" w:space="0" w:color="BFBFBF" w:themeColor="background1" w:themeShade="BF"/>
              <w:right w:val="single" w:sz="4" w:space="0" w:color="BFBFBF" w:themeColor="background1" w:themeShade="BF"/>
            </w:tcBorders>
          </w:tcPr>
          <w:p w14:paraId="58857E2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31,3</w:t>
            </w:r>
          </w:p>
        </w:tc>
        <w:tc>
          <w:tcPr>
            <w:tcW w:w="425" w:type="pct"/>
            <w:tcBorders>
              <w:left w:val="single" w:sz="4" w:space="0" w:color="BFBFBF" w:themeColor="background1" w:themeShade="BF"/>
              <w:right w:val="single" w:sz="4" w:space="0" w:color="BFBFBF" w:themeColor="background1" w:themeShade="BF"/>
            </w:tcBorders>
          </w:tcPr>
          <w:p w14:paraId="1444B26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57,6</w:t>
            </w:r>
          </w:p>
        </w:tc>
        <w:tc>
          <w:tcPr>
            <w:tcW w:w="423" w:type="pct"/>
            <w:tcBorders>
              <w:left w:val="single" w:sz="4" w:space="0" w:color="BFBFBF" w:themeColor="background1" w:themeShade="BF"/>
              <w:right w:val="single" w:sz="4" w:space="0" w:color="BFBFBF" w:themeColor="background1" w:themeShade="BF"/>
            </w:tcBorders>
          </w:tcPr>
          <w:p w14:paraId="2A7DAB6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65,1</w:t>
            </w:r>
          </w:p>
        </w:tc>
        <w:tc>
          <w:tcPr>
            <w:tcW w:w="423" w:type="pct"/>
            <w:tcBorders>
              <w:left w:val="single" w:sz="4" w:space="0" w:color="BFBFBF" w:themeColor="background1" w:themeShade="BF"/>
              <w:right w:val="single" w:sz="4" w:space="0" w:color="BFBFBF" w:themeColor="background1" w:themeShade="BF"/>
            </w:tcBorders>
          </w:tcPr>
          <w:p w14:paraId="32267EC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73,4</w:t>
            </w:r>
          </w:p>
        </w:tc>
        <w:tc>
          <w:tcPr>
            <w:tcW w:w="437" w:type="pct"/>
            <w:tcBorders>
              <w:left w:val="single" w:sz="4" w:space="0" w:color="BFBFBF" w:themeColor="background1" w:themeShade="BF"/>
              <w:right w:val="single" w:sz="4" w:space="0" w:color="BFBFBF" w:themeColor="background1" w:themeShade="BF"/>
            </w:tcBorders>
          </w:tcPr>
          <w:p w14:paraId="09D9FCF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84,9</w:t>
            </w:r>
          </w:p>
        </w:tc>
        <w:tc>
          <w:tcPr>
            <w:tcW w:w="501" w:type="pct"/>
            <w:tcBorders>
              <w:left w:val="single" w:sz="4" w:space="0" w:color="BFBFBF" w:themeColor="background1" w:themeShade="BF"/>
              <w:right w:val="nil"/>
            </w:tcBorders>
          </w:tcPr>
          <w:p w14:paraId="0AC99E4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86,8</w:t>
            </w:r>
          </w:p>
        </w:tc>
      </w:tr>
      <w:tr w:rsidR="004E1CF5" w:rsidRPr="00E5188F" w14:paraId="41790EFA" w14:textId="77777777" w:rsidTr="003639E2">
        <w:trPr>
          <w:jc w:val="center"/>
        </w:trPr>
        <w:tc>
          <w:tcPr>
            <w:tcW w:w="1313" w:type="pct"/>
            <w:tcBorders>
              <w:left w:val="nil"/>
              <w:right w:val="single" w:sz="4" w:space="0" w:color="BFBFBF" w:themeColor="background1" w:themeShade="BF"/>
            </w:tcBorders>
          </w:tcPr>
          <w:p w14:paraId="34680923"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6.- </w:t>
            </w:r>
            <w:r w:rsidRPr="00E5188F">
              <w:rPr>
                <w:rFonts w:cs="Arial"/>
                <w:sz w:val="16"/>
                <w:szCs w:val="16"/>
                <w:lang w:val="eu-ES"/>
              </w:rPr>
              <w:tab/>
              <w:t xml:space="preserve">Etika eta Jokabide Kodea edo antzeko dokumenturik </w:t>
            </w:r>
          </w:p>
        </w:tc>
        <w:tc>
          <w:tcPr>
            <w:tcW w:w="515" w:type="pct"/>
            <w:tcBorders>
              <w:left w:val="single" w:sz="4" w:space="0" w:color="BFBFBF" w:themeColor="background1" w:themeShade="BF"/>
              <w:right w:val="single" w:sz="4" w:space="0" w:color="BFBFBF" w:themeColor="background1" w:themeShade="BF"/>
            </w:tcBorders>
          </w:tcPr>
          <w:p w14:paraId="1633655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14,7</w:t>
            </w:r>
          </w:p>
        </w:tc>
        <w:tc>
          <w:tcPr>
            <w:tcW w:w="541" w:type="pct"/>
            <w:tcBorders>
              <w:left w:val="single" w:sz="4" w:space="0" w:color="BFBFBF" w:themeColor="background1" w:themeShade="BF"/>
              <w:right w:val="single" w:sz="4" w:space="0" w:color="BFBFBF" w:themeColor="background1" w:themeShade="BF"/>
            </w:tcBorders>
          </w:tcPr>
          <w:p w14:paraId="4CC3D4C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w:t>
            </w:r>
          </w:p>
        </w:tc>
        <w:tc>
          <w:tcPr>
            <w:tcW w:w="423" w:type="pct"/>
            <w:tcBorders>
              <w:left w:val="single" w:sz="4" w:space="0" w:color="BFBFBF" w:themeColor="background1" w:themeShade="BF"/>
              <w:right w:val="single" w:sz="4" w:space="0" w:color="BFBFBF" w:themeColor="background1" w:themeShade="BF"/>
            </w:tcBorders>
          </w:tcPr>
          <w:p w14:paraId="0FC7DC0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14,6</w:t>
            </w:r>
          </w:p>
        </w:tc>
        <w:tc>
          <w:tcPr>
            <w:tcW w:w="425" w:type="pct"/>
            <w:tcBorders>
              <w:left w:val="single" w:sz="4" w:space="0" w:color="BFBFBF" w:themeColor="background1" w:themeShade="BF"/>
              <w:right w:val="single" w:sz="4" w:space="0" w:color="BFBFBF" w:themeColor="background1" w:themeShade="BF"/>
            </w:tcBorders>
          </w:tcPr>
          <w:p w14:paraId="014F947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26,4</w:t>
            </w:r>
          </w:p>
        </w:tc>
        <w:tc>
          <w:tcPr>
            <w:tcW w:w="423" w:type="pct"/>
            <w:tcBorders>
              <w:left w:val="single" w:sz="4" w:space="0" w:color="BFBFBF" w:themeColor="background1" w:themeShade="BF"/>
              <w:right w:val="single" w:sz="4" w:space="0" w:color="BFBFBF" w:themeColor="background1" w:themeShade="BF"/>
            </w:tcBorders>
          </w:tcPr>
          <w:p w14:paraId="64FF500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35,5</w:t>
            </w:r>
          </w:p>
        </w:tc>
        <w:tc>
          <w:tcPr>
            <w:tcW w:w="423" w:type="pct"/>
            <w:tcBorders>
              <w:left w:val="single" w:sz="4" w:space="0" w:color="BFBFBF" w:themeColor="background1" w:themeShade="BF"/>
              <w:right w:val="single" w:sz="4" w:space="0" w:color="BFBFBF" w:themeColor="background1" w:themeShade="BF"/>
            </w:tcBorders>
          </w:tcPr>
          <w:p w14:paraId="31AD07B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50,3</w:t>
            </w:r>
          </w:p>
        </w:tc>
        <w:tc>
          <w:tcPr>
            <w:tcW w:w="437" w:type="pct"/>
            <w:tcBorders>
              <w:left w:val="single" w:sz="4" w:space="0" w:color="BFBFBF" w:themeColor="background1" w:themeShade="BF"/>
              <w:right w:val="single" w:sz="4" w:space="0" w:color="BFBFBF" w:themeColor="background1" w:themeShade="BF"/>
            </w:tcBorders>
          </w:tcPr>
          <w:p w14:paraId="560EA6A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70,1</w:t>
            </w:r>
          </w:p>
        </w:tc>
        <w:tc>
          <w:tcPr>
            <w:tcW w:w="501" w:type="pct"/>
            <w:tcBorders>
              <w:left w:val="single" w:sz="4" w:space="0" w:color="BFBFBF" w:themeColor="background1" w:themeShade="BF"/>
              <w:right w:val="nil"/>
            </w:tcBorders>
          </w:tcPr>
          <w:p w14:paraId="0B1BB84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24,7</w:t>
            </w:r>
          </w:p>
        </w:tc>
      </w:tr>
      <w:tr w:rsidR="004E1CF5" w:rsidRPr="00E5188F" w14:paraId="23BB537E" w14:textId="77777777" w:rsidTr="003639E2">
        <w:trPr>
          <w:jc w:val="center"/>
        </w:trPr>
        <w:tc>
          <w:tcPr>
            <w:tcW w:w="1313" w:type="pct"/>
            <w:tcBorders>
              <w:left w:val="nil"/>
              <w:bottom w:val="nil"/>
              <w:right w:val="single" w:sz="4" w:space="0" w:color="BFBFBF" w:themeColor="background1" w:themeShade="BF"/>
            </w:tcBorders>
          </w:tcPr>
          <w:p w14:paraId="5C40537A"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7.- </w:t>
            </w:r>
            <w:r w:rsidRPr="00E5188F">
              <w:rPr>
                <w:rFonts w:cs="Arial"/>
                <w:sz w:val="16"/>
                <w:szCs w:val="16"/>
                <w:lang w:val="eu-ES"/>
              </w:rPr>
              <w:tab/>
              <w:t>GEK-ari buruzko informe edo gizarte balantzea</w:t>
            </w:r>
          </w:p>
        </w:tc>
        <w:tc>
          <w:tcPr>
            <w:tcW w:w="515" w:type="pct"/>
            <w:tcBorders>
              <w:left w:val="single" w:sz="4" w:space="0" w:color="BFBFBF" w:themeColor="background1" w:themeShade="BF"/>
              <w:bottom w:val="nil"/>
              <w:right w:val="single" w:sz="4" w:space="0" w:color="BFBFBF" w:themeColor="background1" w:themeShade="BF"/>
            </w:tcBorders>
          </w:tcPr>
          <w:p w14:paraId="2ACF542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9,5</w:t>
            </w:r>
          </w:p>
        </w:tc>
        <w:tc>
          <w:tcPr>
            <w:tcW w:w="541" w:type="pct"/>
            <w:tcBorders>
              <w:left w:val="single" w:sz="4" w:space="0" w:color="BFBFBF" w:themeColor="background1" w:themeShade="BF"/>
              <w:bottom w:val="nil"/>
              <w:right w:val="single" w:sz="4" w:space="0" w:color="BFBFBF" w:themeColor="background1" w:themeShade="BF"/>
            </w:tcBorders>
          </w:tcPr>
          <w:p w14:paraId="6EDD088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5,5</w:t>
            </w:r>
          </w:p>
        </w:tc>
        <w:tc>
          <w:tcPr>
            <w:tcW w:w="423" w:type="pct"/>
            <w:tcBorders>
              <w:left w:val="single" w:sz="4" w:space="0" w:color="BFBFBF" w:themeColor="background1" w:themeShade="BF"/>
              <w:bottom w:val="nil"/>
              <w:right w:val="single" w:sz="4" w:space="0" w:color="BFBFBF" w:themeColor="background1" w:themeShade="BF"/>
            </w:tcBorders>
          </w:tcPr>
          <w:p w14:paraId="309E10F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11,0</w:t>
            </w:r>
          </w:p>
        </w:tc>
        <w:tc>
          <w:tcPr>
            <w:tcW w:w="425" w:type="pct"/>
            <w:tcBorders>
              <w:left w:val="single" w:sz="4" w:space="0" w:color="BFBFBF" w:themeColor="background1" w:themeShade="BF"/>
              <w:bottom w:val="nil"/>
              <w:right w:val="single" w:sz="4" w:space="0" w:color="BFBFBF" w:themeColor="background1" w:themeShade="BF"/>
            </w:tcBorders>
          </w:tcPr>
          <w:p w14:paraId="3AFEBF3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16,9</w:t>
            </w:r>
          </w:p>
        </w:tc>
        <w:tc>
          <w:tcPr>
            <w:tcW w:w="423" w:type="pct"/>
            <w:tcBorders>
              <w:left w:val="single" w:sz="4" w:space="0" w:color="BFBFBF" w:themeColor="background1" w:themeShade="BF"/>
              <w:bottom w:val="nil"/>
              <w:right w:val="single" w:sz="4" w:space="0" w:color="BFBFBF" w:themeColor="background1" w:themeShade="BF"/>
            </w:tcBorders>
          </w:tcPr>
          <w:p w14:paraId="59FA336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12,3</w:t>
            </w:r>
          </w:p>
        </w:tc>
        <w:tc>
          <w:tcPr>
            <w:tcW w:w="423" w:type="pct"/>
            <w:tcBorders>
              <w:left w:val="single" w:sz="4" w:space="0" w:color="BFBFBF" w:themeColor="background1" w:themeShade="BF"/>
              <w:bottom w:val="nil"/>
              <w:right w:val="single" w:sz="4" w:space="0" w:color="BFBFBF" w:themeColor="background1" w:themeShade="BF"/>
            </w:tcBorders>
          </w:tcPr>
          <w:p w14:paraId="6E93373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42,1</w:t>
            </w:r>
          </w:p>
        </w:tc>
        <w:tc>
          <w:tcPr>
            <w:tcW w:w="437" w:type="pct"/>
            <w:tcBorders>
              <w:left w:val="single" w:sz="4" w:space="0" w:color="BFBFBF" w:themeColor="background1" w:themeShade="BF"/>
              <w:bottom w:val="nil"/>
              <w:right w:val="single" w:sz="4" w:space="0" w:color="BFBFBF" w:themeColor="background1" w:themeShade="BF"/>
            </w:tcBorders>
          </w:tcPr>
          <w:p w14:paraId="20B9D3F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66,1</w:t>
            </w:r>
          </w:p>
        </w:tc>
        <w:tc>
          <w:tcPr>
            <w:tcW w:w="501" w:type="pct"/>
            <w:tcBorders>
              <w:left w:val="single" w:sz="4" w:space="0" w:color="BFBFBF" w:themeColor="background1" w:themeShade="BF"/>
              <w:bottom w:val="nil"/>
              <w:right w:val="nil"/>
            </w:tcBorders>
          </w:tcPr>
          <w:p w14:paraId="1405207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62,8</w:t>
            </w:r>
          </w:p>
        </w:tc>
      </w:tr>
      <w:tr w:rsidR="004E1CF5" w:rsidRPr="00E5188F" w14:paraId="286B62F1" w14:textId="77777777" w:rsidTr="003639E2">
        <w:trPr>
          <w:jc w:val="center"/>
        </w:trPr>
        <w:tc>
          <w:tcPr>
            <w:tcW w:w="1313" w:type="pct"/>
            <w:tcBorders>
              <w:left w:val="nil"/>
              <w:bottom w:val="single" w:sz="4" w:space="0" w:color="BFBFBF" w:themeColor="background1" w:themeShade="BF"/>
              <w:right w:val="single" w:sz="4" w:space="0" w:color="BFBFBF" w:themeColor="background1" w:themeShade="BF"/>
            </w:tcBorders>
          </w:tcPr>
          <w:p w14:paraId="647ECF94"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8.- </w:t>
            </w:r>
            <w:r w:rsidRPr="00E5188F">
              <w:rPr>
                <w:rFonts w:cs="Arial"/>
                <w:sz w:val="16"/>
                <w:szCs w:val="16"/>
                <w:lang w:val="eu-ES"/>
              </w:rPr>
              <w:tab/>
              <w:t>Berdintasun eta Lana eta familia bateragarri egiteko Plana</w:t>
            </w:r>
          </w:p>
        </w:tc>
        <w:tc>
          <w:tcPr>
            <w:tcW w:w="51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FEE538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9,4</w:t>
            </w:r>
          </w:p>
        </w:tc>
        <w:tc>
          <w:tcPr>
            <w:tcW w:w="541"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50852E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6,5</w:t>
            </w:r>
          </w:p>
        </w:tc>
        <w:tc>
          <w:tcPr>
            <w:tcW w:w="423"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B61BD3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9,1</w:t>
            </w:r>
          </w:p>
        </w:tc>
        <w:tc>
          <w:tcPr>
            <w:tcW w:w="42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FA5AC0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16,8</w:t>
            </w:r>
          </w:p>
        </w:tc>
        <w:tc>
          <w:tcPr>
            <w:tcW w:w="423"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1C5140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12,0</w:t>
            </w:r>
          </w:p>
        </w:tc>
        <w:tc>
          <w:tcPr>
            <w:tcW w:w="423"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09D629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30,2</w:t>
            </w:r>
          </w:p>
        </w:tc>
        <w:tc>
          <w:tcPr>
            <w:tcW w:w="43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0DD5C0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50,5</w:t>
            </w:r>
          </w:p>
        </w:tc>
        <w:tc>
          <w:tcPr>
            <w:tcW w:w="501" w:type="pct"/>
            <w:tcBorders>
              <w:left w:val="single" w:sz="4" w:space="0" w:color="BFBFBF" w:themeColor="background1" w:themeShade="BF"/>
              <w:bottom w:val="single" w:sz="4" w:space="0" w:color="BFBFBF" w:themeColor="background1" w:themeShade="BF"/>
              <w:right w:val="nil"/>
            </w:tcBorders>
          </w:tcPr>
          <w:p w14:paraId="07216D5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61,9</w:t>
            </w:r>
          </w:p>
        </w:tc>
      </w:tr>
    </w:tbl>
    <w:p w14:paraId="3ABF78F7" w14:textId="77777777" w:rsidR="004E1CF5" w:rsidRPr="00E5188F" w:rsidRDefault="004E1CF5" w:rsidP="004E1CF5">
      <w:pPr>
        <w:spacing w:line="264" w:lineRule="auto"/>
        <w:ind w:left="1134" w:hanging="1134"/>
        <w:rPr>
          <w:rFonts w:cs="Arial"/>
          <w:lang w:val="eu-ES"/>
        </w:rPr>
      </w:pPr>
    </w:p>
    <w:p w14:paraId="5E906529" w14:textId="3952A0FA"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01" w:name="_Toc516567995"/>
      <w:bookmarkStart w:id="602" w:name="_Toc518382927"/>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6</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 xml:space="preserve">ENPRESA TAMAINAREN ARABERA KUDEAKETA </w:t>
      </w:r>
      <w:r w:rsidR="00A30425" w:rsidRPr="00E5188F">
        <w:rPr>
          <w:rFonts w:eastAsia="Times New Roman" w:cs="Arial"/>
          <w:bCs/>
          <w:color w:val="5F5F5F"/>
          <w:sz w:val="18"/>
          <w:szCs w:val="18"/>
          <w:lang w:val="eu-ES" w:eastAsia="es-ES"/>
        </w:rPr>
        <w:t>TRESNAK</w:t>
      </w:r>
      <w:r w:rsidRPr="00E5188F">
        <w:rPr>
          <w:rFonts w:eastAsia="Times New Roman" w:cs="Arial"/>
          <w:bCs/>
          <w:color w:val="5F5F5F"/>
          <w:sz w:val="18"/>
          <w:szCs w:val="18"/>
          <w:lang w:val="eu-ES" w:eastAsia="es-ES"/>
        </w:rPr>
        <w:t xml:space="preserve"> Forma JURIDIKOAREN ARABERA 2016 (Erreminta hauek dokumentu idatzietan dituzten enpresen %)</w:t>
      </w:r>
      <w:bookmarkEnd w:id="601"/>
      <w:bookmarkEnd w:id="602"/>
    </w:p>
    <w:tbl>
      <w:tblPr>
        <w:tblW w:w="5000" w:type="pct"/>
        <w:jc w:val="center"/>
        <w:tblLook w:val="04A0" w:firstRow="1" w:lastRow="0" w:firstColumn="1" w:lastColumn="0" w:noHBand="0" w:noVBand="1"/>
      </w:tblPr>
      <w:tblGrid>
        <w:gridCol w:w="2424"/>
        <w:gridCol w:w="950"/>
        <w:gridCol w:w="950"/>
        <w:gridCol w:w="948"/>
        <w:gridCol w:w="948"/>
        <w:gridCol w:w="948"/>
        <w:gridCol w:w="948"/>
        <w:gridCol w:w="946"/>
      </w:tblGrid>
      <w:tr w:rsidR="004E1CF5" w:rsidRPr="00E5188F" w14:paraId="0287EB55" w14:textId="77777777" w:rsidTr="003639E2">
        <w:trPr>
          <w:jc w:val="center"/>
        </w:trPr>
        <w:tc>
          <w:tcPr>
            <w:tcW w:w="13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485B008"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Koop.</w:t>
            </w:r>
          </w:p>
        </w:tc>
        <w:tc>
          <w:tcPr>
            <w:tcW w:w="5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7BF1073"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 enplegu arte</w:t>
            </w:r>
          </w:p>
        </w:tc>
        <w:tc>
          <w:tcPr>
            <w:tcW w:w="5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7E6FB0B"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6tik 15 arte</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339CB28"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16tik 50 arte</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B33A89B"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51tik 100 arte</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7D80B83"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101etik 200 arte</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63E8C31"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201etik 500 arte</w:t>
            </w:r>
          </w:p>
        </w:tc>
        <w:tc>
          <w:tcPr>
            <w:tcW w:w="52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14:paraId="7894E0FB"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500 enplegu baino gehiago</w:t>
            </w:r>
          </w:p>
        </w:tc>
      </w:tr>
      <w:tr w:rsidR="004E1CF5" w:rsidRPr="00E5188F" w14:paraId="2A299275" w14:textId="77777777" w:rsidTr="003639E2">
        <w:trPr>
          <w:jc w:val="center"/>
        </w:trPr>
        <w:tc>
          <w:tcPr>
            <w:tcW w:w="1337" w:type="pct"/>
            <w:tcBorders>
              <w:top w:val="single" w:sz="4" w:space="0" w:color="BFBFBF" w:themeColor="background1" w:themeShade="BF"/>
              <w:right w:val="single" w:sz="4" w:space="0" w:color="BFBFBF" w:themeColor="background1" w:themeShade="BF"/>
            </w:tcBorders>
          </w:tcPr>
          <w:p w14:paraId="335BCFF5"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1.- </w:t>
            </w:r>
            <w:r w:rsidRPr="00E5188F">
              <w:rPr>
                <w:rFonts w:cs="Arial"/>
                <w:sz w:val="16"/>
                <w:szCs w:val="16"/>
                <w:lang w:val="eu-ES"/>
              </w:rPr>
              <w:tab/>
              <w:t>Barne-arautegia</w:t>
            </w:r>
          </w:p>
        </w:tc>
        <w:tc>
          <w:tcPr>
            <w:tcW w:w="52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6445A6B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27,4</w:t>
            </w:r>
          </w:p>
        </w:tc>
        <w:tc>
          <w:tcPr>
            <w:tcW w:w="52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5F18F07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45,6</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5ACD5A4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71,7</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130DEC6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84,6</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183205C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88,4</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52137FA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2" w:type="pct"/>
            <w:tcBorders>
              <w:top w:val="single" w:sz="4" w:space="0" w:color="BFBFBF" w:themeColor="background1" w:themeShade="BF"/>
              <w:left w:val="single" w:sz="4" w:space="0" w:color="BFBFBF" w:themeColor="background1" w:themeShade="BF"/>
            </w:tcBorders>
            <w:noWrap/>
          </w:tcPr>
          <w:p w14:paraId="5114E88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86,8</w:t>
            </w:r>
          </w:p>
        </w:tc>
      </w:tr>
      <w:tr w:rsidR="004E1CF5" w:rsidRPr="00E5188F" w14:paraId="6523C80A" w14:textId="77777777" w:rsidTr="003639E2">
        <w:trPr>
          <w:jc w:val="center"/>
        </w:trPr>
        <w:tc>
          <w:tcPr>
            <w:tcW w:w="1337" w:type="pct"/>
            <w:tcBorders>
              <w:right w:val="single" w:sz="4" w:space="0" w:color="BFBFBF" w:themeColor="background1" w:themeShade="BF"/>
            </w:tcBorders>
          </w:tcPr>
          <w:p w14:paraId="17E45F4F"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2.- </w:t>
            </w:r>
            <w:r w:rsidRPr="00E5188F">
              <w:rPr>
                <w:rFonts w:cs="Arial"/>
                <w:sz w:val="16"/>
                <w:szCs w:val="16"/>
                <w:lang w:val="eu-ES"/>
              </w:rPr>
              <w:tab/>
              <w:t>Kudeaketa Plana</w:t>
            </w:r>
          </w:p>
        </w:tc>
        <w:tc>
          <w:tcPr>
            <w:tcW w:w="524" w:type="pct"/>
            <w:tcBorders>
              <w:left w:val="single" w:sz="4" w:space="0" w:color="BFBFBF" w:themeColor="background1" w:themeShade="BF"/>
              <w:right w:val="single" w:sz="4" w:space="0" w:color="BFBFBF" w:themeColor="background1" w:themeShade="BF"/>
            </w:tcBorders>
            <w:noWrap/>
          </w:tcPr>
          <w:p w14:paraId="2F29142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24,4</w:t>
            </w:r>
          </w:p>
        </w:tc>
        <w:tc>
          <w:tcPr>
            <w:tcW w:w="524" w:type="pct"/>
            <w:tcBorders>
              <w:left w:val="single" w:sz="4" w:space="0" w:color="BFBFBF" w:themeColor="background1" w:themeShade="BF"/>
              <w:right w:val="single" w:sz="4" w:space="0" w:color="BFBFBF" w:themeColor="background1" w:themeShade="BF"/>
            </w:tcBorders>
            <w:noWrap/>
          </w:tcPr>
          <w:p w14:paraId="55F69CF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35,3</w:t>
            </w:r>
          </w:p>
        </w:tc>
        <w:tc>
          <w:tcPr>
            <w:tcW w:w="523" w:type="pct"/>
            <w:tcBorders>
              <w:left w:val="single" w:sz="4" w:space="0" w:color="BFBFBF" w:themeColor="background1" w:themeShade="BF"/>
              <w:right w:val="single" w:sz="4" w:space="0" w:color="BFBFBF" w:themeColor="background1" w:themeShade="BF"/>
            </w:tcBorders>
            <w:noWrap/>
          </w:tcPr>
          <w:p w14:paraId="70F1960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59,7</w:t>
            </w:r>
          </w:p>
        </w:tc>
        <w:tc>
          <w:tcPr>
            <w:tcW w:w="523" w:type="pct"/>
            <w:tcBorders>
              <w:left w:val="single" w:sz="4" w:space="0" w:color="BFBFBF" w:themeColor="background1" w:themeShade="BF"/>
              <w:right w:val="single" w:sz="4" w:space="0" w:color="BFBFBF" w:themeColor="background1" w:themeShade="BF"/>
            </w:tcBorders>
            <w:noWrap/>
          </w:tcPr>
          <w:p w14:paraId="7F15C85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89,9</w:t>
            </w:r>
          </w:p>
        </w:tc>
        <w:tc>
          <w:tcPr>
            <w:tcW w:w="523" w:type="pct"/>
            <w:tcBorders>
              <w:left w:val="single" w:sz="4" w:space="0" w:color="BFBFBF" w:themeColor="background1" w:themeShade="BF"/>
              <w:right w:val="single" w:sz="4" w:space="0" w:color="BFBFBF" w:themeColor="background1" w:themeShade="BF"/>
            </w:tcBorders>
            <w:noWrap/>
          </w:tcPr>
          <w:p w14:paraId="01B368D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93,7</w:t>
            </w:r>
          </w:p>
        </w:tc>
        <w:tc>
          <w:tcPr>
            <w:tcW w:w="523" w:type="pct"/>
            <w:tcBorders>
              <w:left w:val="single" w:sz="4" w:space="0" w:color="BFBFBF" w:themeColor="background1" w:themeShade="BF"/>
              <w:right w:val="single" w:sz="4" w:space="0" w:color="BFBFBF" w:themeColor="background1" w:themeShade="BF"/>
            </w:tcBorders>
            <w:noWrap/>
          </w:tcPr>
          <w:p w14:paraId="5AC961E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89,9</w:t>
            </w:r>
          </w:p>
        </w:tc>
        <w:tc>
          <w:tcPr>
            <w:tcW w:w="522" w:type="pct"/>
            <w:tcBorders>
              <w:left w:val="single" w:sz="4" w:space="0" w:color="BFBFBF" w:themeColor="background1" w:themeShade="BF"/>
            </w:tcBorders>
            <w:noWrap/>
          </w:tcPr>
          <w:p w14:paraId="7ABDF9C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86,8</w:t>
            </w:r>
          </w:p>
        </w:tc>
      </w:tr>
      <w:tr w:rsidR="004E1CF5" w:rsidRPr="00E5188F" w14:paraId="5DCEA064" w14:textId="77777777" w:rsidTr="003639E2">
        <w:trPr>
          <w:jc w:val="center"/>
        </w:trPr>
        <w:tc>
          <w:tcPr>
            <w:tcW w:w="1337" w:type="pct"/>
            <w:tcBorders>
              <w:right w:val="single" w:sz="4" w:space="0" w:color="BFBFBF" w:themeColor="background1" w:themeShade="BF"/>
            </w:tcBorders>
          </w:tcPr>
          <w:p w14:paraId="28BE20F2"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3.- </w:t>
            </w:r>
            <w:r w:rsidRPr="00E5188F">
              <w:rPr>
                <w:rFonts w:cs="Arial"/>
                <w:sz w:val="16"/>
                <w:szCs w:val="16"/>
                <w:lang w:val="eu-ES"/>
              </w:rPr>
              <w:tab/>
              <w:t>Prestakuntza Plana</w:t>
            </w:r>
          </w:p>
        </w:tc>
        <w:tc>
          <w:tcPr>
            <w:tcW w:w="524" w:type="pct"/>
            <w:tcBorders>
              <w:left w:val="single" w:sz="4" w:space="0" w:color="BFBFBF" w:themeColor="background1" w:themeShade="BF"/>
              <w:right w:val="single" w:sz="4" w:space="0" w:color="BFBFBF" w:themeColor="background1" w:themeShade="BF"/>
            </w:tcBorders>
            <w:noWrap/>
          </w:tcPr>
          <w:p w14:paraId="21029A5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25,9</w:t>
            </w:r>
          </w:p>
        </w:tc>
        <w:tc>
          <w:tcPr>
            <w:tcW w:w="524" w:type="pct"/>
            <w:tcBorders>
              <w:left w:val="single" w:sz="4" w:space="0" w:color="BFBFBF" w:themeColor="background1" w:themeShade="BF"/>
              <w:right w:val="single" w:sz="4" w:space="0" w:color="BFBFBF" w:themeColor="background1" w:themeShade="BF"/>
            </w:tcBorders>
            <w:noWrap/>
          </w:tcPr>
          <w:p w14:paraId="7BE6C3F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43,3</w:t>
            </w:r>
          </w:p>
        </w:tc>
        <w:tc>
          <w:tcPr>
            <w:tcW w:w="523" w:type="pct"/>
            <w:tcBorders>
              <w:left w:val="single" w:sz="4" w:space="0" w:color="BFBFBF" w:themeColor="background1" w:themeShade="BF"/>
              <w:right w:val="single" w:sz="4" w:space="0" w:color="BFBFBF" w:themeColor="background1" w:themeShade="BF"/>
            </w:tcBorders>
            <w:noWrap/>
          </w:tcPr>
          <w:p w14:paraId="5EF8602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63,7</w:t>
            </w:r>
          </w:p>
        </w:tc>
        <w:tc>
          <w:tcPr>
            <w:tcW w:w="523" w:type="pct"/>
            <w:tcBorders>
              <w:left w:val="single" w:sz="4" w:space="0" w:color="BFBFBF" w:themeColor="background1" w:themeShade="BF"/>
              <w:right w:val="single" w:sz="4" w:space="0" w:color="BFBFBF" w:themeColor="background1" w:themeShade="BF"/>
            </w:tcBorders>
            <w:noWrap/>
          </w:tcPr>
          <w:p w14:paraId="798C887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90,6</w:t>
            </w:r>
          </w:p>
        </w:tc>
        <w:tc>
          <w:tcPr>
            <w:tcW w:w="523" w:type="pct"/>
            <w:tcBorders>
              <w:left w:val="single" w:sz="4" w:space="0" w:color="BFBFBF" w:themeColor="background1" w:themeShade="BF"/>
              <w:right w:val="single" w:sz="4" w:space="0" w:color="BFBFBF" w:themeColor="background1" w:themeShade="BF"/>
            </w:tcBorders>
            <w:noWrap/>
          </w:tcPr>
          <w:p w14:paraId="1F5BF2B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82,8</w:t>
            </w:r>
          </w:p>
        </w:tc>
        <w:tc>
          <w:tcPr>
            <w:tcW w:w="523" w:type="pct"/>
            <w:tcBorders>
              <w:left w:val="single" w:sz="4" w:space="0" w:color="BFBFBF" w:themeColor="background1" w:themeShade="BF"/>
              <w:right w:val="single" w:sz="4" w:space="0" w:color="BFBFBF" w:themeColor="background1" w:themeShade="BF"/>
            </w:tcBorders>
            <w:noWrap/>
          </w:tcPr>
          <w:p w14:paraId="257BBE1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2" w:type="pct"/>
            <w:tcBorders>
              <w:left w:val="single" w:sz="4" w:space="0" w:color="BFBFBF" w:themeColor="background1" w:themeShade="BF"/>
            </w:tcBorders>
            <w:noWrap/>
          </w:tcPr>
          <w:p w14:paraId="173816C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74,2</w:t>
            </w:r>
          </w:p>
        </w:tc>
      </w:tr>
      <w:tr w:rsidR="004E1CF5" w:rsidRPr="00E5188F" w14:paraId="64AA2B5D" w14:textId="77777777" w:rsidTr="003639E2">
        <w:trPr>
          <w:jc w:val="center"/>
        </w:trPr>
        <w:tc>
          <w:tcPr>
            <w:tcW w:w="1337" w:type="pct"/>
            <w:tcBorders>
              <w:right w:val="single" w:sz="4" w:space="0" w:color="BFBFBF" w:themeColor="background1" w:themeShade="BF"/>
            </w:tcBorders>
          </w:tcPr>
          <w:p w14:paraId="5AEBFCD6"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4.- </w:t>
            </w:r>
            <w:r w:rsidRPr="00E5188F">
              <w:rPr>
                <w:rFonts w:cs="Arial"/>
                <w:sz w:val="16"/>
                <w:szCs w:val="16"/>
                <w:lang w:val="eu-ES"/>
              </w:rPr>
              <w:tab/>
              <w:t>Plan Estrategikoa</w:t>
            </w:r>
          </w:p>
        </w:tc>
        <w:tc>
          <w:tcPr>
            <w:tcW w:w="524" w:type="pct"/>
            <w:tcBorders>
              <w:left w:val="single" w:sz="4" w:space="0" w:color="BFBFBF" w:themeColor="background1" w:themeShade="BF"/>
              <w:right w:val="single" w:sz="4" w:space="0" w:color="BFBFBF" w:themeColor="background1" w:themeShade="BF"/>
            </w:tcBorders>
            <w:noWrap/>
          </w:tcPr>
          <w:p w14:paraId="2A4F75C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17,9</w:t>
            </w:r>
          </w:p>
        </w:tc>
        <w:tc>
          <w:tcPr>
            <w:tcW w:w="524" w:type="pct"/>
            <w:tcBorders>
              <w:left w:val="single" w:sz="4" w:space="0" w:color="BFBFBF" w:themeColor="background1" w:themeShade="BF"/>
              <w:right w:val="single" w:sz="4" w:space="0" w:color="BFBFBF" w:themeColor="background1" w:themeShade="BF"/>
            </w:tcBorders>
            <w:noWrap/>
          </w:tcPr>
          <w:p w14:paraId="456663E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25,2</w:t>
            </w:r>
          </w:p>
        </w:tc>
        <w:tc>
          <w:tcPr>
            <w:tcW w:w="523" w:type="pct"/>
            <w:tcBorders>
              <w:left w:val="single" w:sz="4" w:space="0" w:color="BFBFBF" w:themeColor="background1" w:themeShade="BF"/>
              <w:right w:val="single" w:sz="4" w:space="0" w:color="BFBFBF" w:themeColor="background1" w:themeShade="BF"/>
            </w:tcBorders>
            <w:noWrap/>
          </w:tcPr>
          <w:p w14:paraId="0413847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40,9</w:t>
            </w:r>
          </w:p>
        </w:tc>
        <w:tc>
          <w:tcPr>
            <w:tcW w:w="523" w:type="pct"/>
            <w:tcBorders>
              <w:left w:val="single" w:sz="4" w:space="0" w:color="BFBFBF" w:themeColor="background1" w:themeShade="BF"/>
              <w:right w:val="single" w:sz="4" w:space="0" w:color="BFBFBF" w:themeColor="background1" w:themeShade="BF"/>
            </w:tcBorders>
            <w:noWrap/>
          </w:tcPr>
          <w:p w14:paraId="7BCE74A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88,2</w:t>
            </w:r>
          </w:p>
        </w:tc>
        <w:tc>
          <w:tcPr>
            <w:tcW w:w="523" w:type="pct"/>
            <w:tcBorders>
              <w:left w:val="single" w:sz="4" w:space="0" w:color="BFBFBF" w:themeColor="background1" w:themeShade="BF"/>
              <w:right w:val="single" w:sz="4" w:space="0" w:color="BFBFBF" w:themeColor="background1" w:themeShade="BF"/>
            </w:tcBorders>
            <w:noWrap/>
          </w:tcPr>
          <w:p w14:paraId="3A5DB17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91,8</w:t>
            </w:r>
          </w:p>
        </w:tc>
        <w:tc>
          <w:tcPr>
            <w:tcW w:w="523" w:type="pct"/>
            <w:tcBorders>
              <w:left w:val="single" w:sz="4" w:space="0" w:color="BFBFBF" w:themeColor="background1" w:themeShade="BF"/>
              <w:right w:val="single" w:sz="4" w:space="0" w:color="BFBFBF" w:themeColor="background1" w:themeShade="BF"/>
            </w:tcBorders>
            <w:noWrap/>
          </w:tcPr>
          <w:p w14:paraId="376ED04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89,9</w:t>
            </w:r>
          </w:p>
        </w:tc>
        <w:tc>
          <w:tcPr>
            <w:tcW w:w="522" w:type="pct"/>
            <w:tcBorders>
              <w:left w:val="single" w:sz="4" w:space="0" w:color="BFBFBF" w:themeColor="background1" w:themeShade="BF"/>
            </w:tcBorders>
            <w:noWrap/>
          </w:tcPr>
          <w:p w14:paraId="3138A1F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86,8</w:t>
            </w:r>
          </w:p>
        </w:tc>
      </w:tr>
      <w:tr w:rsidR="004E1CF5" w:rsidRPr="00E5188F" w14:paraId="0B07AA7C" w14:textId="77777777" w:rsidTr="003639E2">
        <w:trPr>
          <w:jc w:val="center"/>
        </w:trPr>
        <w:tc>
          <w:tcPr>
            <w:tcW w:w="1337" w:type="pct"/>
            <w:tcBorders>
              <w:right w:val="single" w:sz="4" w:space="0" w:color="BFBFBF" w:themeColor="background1" w:themeShade="BF"/>
            </w:tcBorders>
          </w:tcPr>
          <w:p w14:paraId="6F4E762F"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5.- </w:t>
            </w:r>
            <w:r w:rsidRPr="00E5188F">
              <w:rPr>
                <w:rFonts w:cs="Arial"/>
                <w:sz w:val="16"/>
                <w:szCs w:val="16"/>
                <w:lang w:val="eu-ES"/>
              </w:rPr>
              <w:tab/>
              <w:t>Lanpostuen Baloraziorako Eskuliburua</w:t>
            </w:r>
          </w:p>
        </w:tc>
        <w:tc>
          <w:tcPr>
            <w:tcW w:w="524" w:type="pct"/>
            <w:tcBorders>
              <w:left w:val="single" w:sz="4" w:space="0" w:color="BFBFBF" w:themeColor="background1" w:themeShade="BF"/>
              <w:right w:val="single" w:sz="4" w:space="0" w:color="BFBFBF" w:themeColor="background1" w:themeShade="BF"/>
            </w:tcBorders>
            <w:noWrap/>
          </w:tcPr>
          <w:p w14:paraId="3018DC6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12,5</w:t>
            </w:r>
          </w:p>
        </w:tc>
        <w:tc>
          <w:tcPr>
            <w:tcW w:w="524" w:type="pct"/>
            <w:tcBorders>
              <w:left w:val="single" w:sz="4" w:space="0" w:color="BFBFBF" w:themeColor="background1" w:themeShade="BF"/>
              <w:right w:val="single" w:sz="4" w:space="0" w:color="BFBFBF" w:themeColor="background1" w:themeShade="BF"/>
            </w:tcBorders>
            <w:noWrap/>
          </w:tcPr>
          <w:p w14:paraId="44CBB0C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31,6</w:t>
            </w:r>
          </w:p>
        </w:tc>
        <w:tc>
          <w:tcPr>
            <w:tcW w:w="523" w:type="pct"/>
            <w:tcBorders>
              <w:left w:val="single" w:sz="4" w:space="0" w:color="BFBFBF" w:themeColor="background1" w:themeShade="BF"/>
              <w:right w:val="single" w:sz="4" w:space="0" w:color="BFBFBF" w:themeColor="background1" w:themeShade="BF"/>
            </w:tcBorders>
            <w:noWrap/>
          </w:tcPr>
          <w:p w14:paraId="5549DB4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57,4</w:t>
            </w:r>
          </w:p>
        </w:tc>
        <w:tc>
          <w:tcPr>
            <w:tcW w:w="523" w:type="pct"/>
            <w:tcBorders>
              <w:left w:val="single" w:sz="4" w:space="0" w:color="BFBFBF" w:themeColor="background1" w:themeShade="BF"/>
              <w:right w:val="single" w:sz="4" w:space="0" w:color="BFBFBF" w:themeColor="background1" w:themeShade="BF"/>
            </w:tcBorders>
            <w:noWrap/>
          </w:tcPr>
          <w:p w14:paraId="0D6EC90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69,7</w:t>
            </w:r>
          </w:p>
        </w:tc>
        <w:tc>
          <w:tcPr>
            <w:tcW w:w="523" w:type="pct"/>
            <w:tcBorders>
              <w:left w:val="single" w:sz="4" w:space="0" w:color="BFBFBF" w:themeColor="background1" w:themeShade="BF"/>
              <w:right w:val="single" w:sz="4" w:space="0" w:color="BFBFBF" w:themeColor="background1" w:themeShade="BF"/>
            </w:tcBorders>
            <w:noWrap/>
          </w:tcPr>
          <w:p w14:paraId="6E21EF6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72,6</w:t>
            </w:r>
          </w:p>
        </w:tc>
        <w:tc>
          <w:tcPr>
            <w:tcW w:w="523" w:type="pct"/>
            <w:tcBorders>
              <w:left w:val="single" w:sz="4" w:space="0" w:color="BFBFBF" w:themeColor="background1" w:themeShade="BF"/>
              <w:right w:val="single" w:sz="4" w:space="0" w:color="BFBFBF" w:themeColor="background1" w:themeShade="BF"/>
            </w:tcBorders>
            <w:noWrap/>
          </w:tcPr>
          <w:p w14:paraId="26E9F33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89,1</w:t>
            </w:r>
          </w:p>
        </w:tc>
        <w:tc>
          <w:tcPr>
            <w:tcW w:w="522" w:type="pct"/>
            <w:tcBorders>
              <w:left w:val="single" w:sz="4" w:space="0" w:color="BFBFBF" w:themeColor="background1" w:themeShade="BF"/>
            </w:tcBorders>
            <w:noWrap/>
          </w:tcPr>
          <w:p w14:paraId="7823A89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86,8</w:t>
            </w:r>
          </w:p>
        </w:tc>
      </w:tr>
      <w:tr w:rsidR="004E1CF5" w:rsidRPr="00E5188F" w14:paraId="5D2EA17F" w14:textId="77777777" w:rsidTr="003639E2">
        <w:trPr>
          <w:jc w:val="center"/>
        </w:trPr>
        <w:tc>
          <w:tcPr>
            <w:tcW w:w="1337" w:type="pct"/>
            <w:tcBorders>
              <w:right w:val="single" w:sz="4" w:space="0" w:color="BFBFBF" w:themeColor="background1" w:themeShade="BF"/>
            </w:tcBorders>
          </w:tcPr>
          <w:p w14:paraId="402413D0"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6.- </w:t>
            </w:r>
            <w:r w:rsidRPr="00E5188F">
              <w:rPr>
                <w:rFonts w:cs="Arial"/>
                <w:sz w:val="16"/>
                <w:szCs w:val="16"/>
                <w:lang w:val="eu-ES"/>
              </w:rPr>
              <w:tab/>
              <w:t xml:space="preserve">Etika eta Jokabide Kodea edo antzeko dokumenturik </w:t>
            </w:r>
          </w:p>
        </w:tc>
        <w:tc>
          <w:tcPr>
            <w:tcW w:w="524" w:type="pct"/>
            <w:tcBorders>
              <w:left w:val="single" w:sz="4" w:space="0" w:color="BFBFBF" w:themeColor="background1" w:themeShade="BF"/>
              <w:right w:val="single" w:sz="4" w:space="0" w:color="BFBFBF" w:themeColor="background1" w:themeShade="BF"/>
            </w:tcBorders>
            <w:noWrap/>
          </w:tcPr>
          <w:p w14:paraId="4318F85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13,7</w:t>
            </w:r>
          </w:p>
        </w:tc>
        <w:tc>
          <w:tcPr>
            <w:tcW w:w="524" w:type="pct"/>
            <w:tcBorders>
              <w:left w:val="single" w:sz="4" w:space="0" w:color="BFBFBF" w:themeColor="background1" w:themeShade="BF"/>
              <w:right w:val="single" w:sz="4" w:space="0" w:color="BFBFBF" w:themeColor="background1" w:themeShade="BF"/>
            </w:tcBorders>
            <w:noWrap/>
          </w:tcPr>
          <w:p w14:paraId="2FFB088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18,5</w:t>
            </w:r>
          </w:p>
        </w:tc>
        <w:tc>
          <w:tcPr>
            <w:tcW w:w="523" w:type="pct"/>
            <w:tcBorders>
              <w:left w:val="single" w:sz="4" w:space="0" w:color="BFBFBF" w:themeColor="background1" w:themeShade="BF"/>
              <w:right w:val="single" w:sz="4" w:space="0" w:color="BFBFBF" w:themeColor="background1" w:themeShade="BF"/>
            </w:tcBorders>
            <w:noWrap/>
          </w:tcPr>
          <w:p w14:paraId="4C82F95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32,7</w:t>
            </w:r>
          </w:p>
        </w:tc>
        <w:tc>
          <w:tcPr>
            <w:tcW w:w="523" w:type="pct"/>
            <w:tcBorders>
              <w:left w:val="single" w:sz="4" w:space="0" w:color="BFBFBF" w:themeColor="background1" w:themeShade="BF"/>
              <w:right w:val="single" w:sz="4" w:space="0" w:color="BFBFBF" w:themeColor="background1" w:themeShade="BF"/>
            </w:tcBorders>
            <w:noWrap/>
          </w:tcPr>
          <w:p w14:paraId="57A521D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35,3</w:t>
            </w:r>
          </w:p>
        </w:tc>
        <w:tc>
          <w:tcPr>
            <w:tcW w:w="523" w:type="pct"/>
            <w:tcBorders>
              <w:left w:val="single" w:sz="4" w:space="0" w:color="BFBFBF" w:themeColor="background1" w:themeShade="BF"/>
              <w:right w:val="single" w:sz="4" w:space="0" w:color="BFBFBF" w:themeColor="background1" w:themeShade="BF"/>
            </w:tcBorders>
            <w:noWrap/>
          </w:tcPr>
          <w:p w14:paraId="7510837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48,9</w:t>
            </w:r>
          </w:p>
        </w:tc>
        <w:tc>
          <w:tcPr>
            <w:tcW w:w="523" w:type="pct"/>
            <w:tcBorders>
              <w:left w:val="single" w:sz="4" w:space="0" w:color="BFBFBF" w:themeColor="background1" w:themeShade="BF"/>
              <w:right w:val="single" w:sz="4" w:space="0" w:color="BFBFBF" w:themeColor="background1" w:themeShade="BF"/>
            </w:tcBorders>
            <w:noWrap/>
          </w:tcPr>
          <w:p w14:paraId="1590027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66,5</w:t>
            </w:r>
          </w:p>
        </w:tc>
        <w:tc>
          <w:tcPr>
            <w:tcW w:w="522" w:type="pct"/>
            <w:tcBorders>
              <w:left w:val="single" w:sz="4" w:space="0" w:color="BFBFBF" w:themeColor="background1" w:themeShade="BF"/>
            </w:tcBorders>
            <w:noWrap/>
          </w:tcPr>
          <w:p w14:paraId="50BC26F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24,7</w:t>
            </w:r>
          </w:p>
        </w:tc>
      </w:tr>
      <w:tr w:rsidR="004E1CF5" w:rsidRPr="00E5188F" w14:paraId="6D96C1B0" w14:textId="77777777" w:rsidTr="003639E2">
        <w:trPr>
          <w:jc w:val="center"/>
        </w:trPr>
        <w:tc>
          <w:tcPr>
            <w:tcW w:w="1337" w:type="pct"/>
            <w:tcBorders>
              <w:right w:val="single" w:sz="4" w:space="0" w:color="BFBFBF" w:themeColor="background1" w:themeShade="BF"/>
            </w:tcBorders>
          </w:tcPr>
          <w:p w14:paraId="60F67CF2"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7.- </w:t>
            </w:r>
            <w:r w:rsidRPr="00E5188F">
              <w:rPr>
                <w:rFonts w:cs="Arial"/>
                <w:sz w:val="16"/>
                <w:szCs w:val="16"/>
                <w:lang w:val="eu-ES"/>
              </w:rPr>
              <w:tab/>
              <w:t>GEK-ari buruzko informe edo gizarte balantzea</w:t>
            </w:r>
          </w:p>
        </w:tc>
        <w:tc>
          <w:tcPr>
            <w:tcW w:w="524" w:type="pct"/>
            <w:tcBorders>
              <w:left w:val="single" w:sz="4" w:space="0" w:color="BFBFBF" w:themeColor="background1" w:themeShade="BF"/>
              <w:right w:val="single" w:sz="4" w:space="0" w:color="BFBFBF" w:themeColor="background1" w:themeShade="BF"/>
            </w:tcBorders>
            <w:noWrap/>
          </w:tcPr>
          <w:p w14:paraId="6B243AC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6,8</w:t>
            </w:r>
          </w:p>
        </w:tc>
        <w:tc>
          <w:tcPr>
            <w:tcW w:w="524" w:type="pct"/>
            <w:tcBorders>
              <w:left w:val="single" w:sz="4" w:space="0" w:color="BFBFBF" w:themeColor="background1" w:themeShade="BF"/>
              <w:right w:val="single" w:sz="4" w:space="0" w:color="BFBFBF" w:themeColor="background1" w:themeShade="BF"/>
            </w:tcBorders>
            <w:noWrap/>
          </w:tcPr>
          <w:p w14:paraId="67EF256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14,3</w:t>
            </w:r>
          </w:p>
        </w:tc>
        <w:tc>
          <w:tcPr>
            <w:tcW w:w="523" w:type="pct"/>
            <w:tcBorders>
              <w:left w:val="single" w:sz="4" w:space="0" w:color="BFBFBF" w:themeColor="background1" w:themeShade="BF"/>
              <w:right w:val="single" w:sz="4" w:space="0" w:color="BFBFBF" w:themeColor="background1" w:themeShade="BF"/>
            </w:tcBorders>
            <w:noWrap/>
          </w:tcPr>
          <w:p w14:paraId="5C7BB7A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18,8</w:t>
            </w:r>
          </w:p>
        </w:tc>
        <w:tc>
          <w:tcPr>
            <w:tcW w:w="523" w:type="pct"/>
            <w:tcBorders>
              <w:left w:val="single" w:sz="4" w:space="0" w:color="BFBFBF" w:themeColor="background1" w:themeShade="BF"/>
              <w:right w:val="single" w:sz="4" w:space="0" w:color="BFBFBF" w:themeColor="background1" w:themeShade="BF"/>
            </w:tcBorders>
            <w:noWrap/>
          </w:tcPr>
          <w:p w14:paraId="1141D24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13,2</w:t>
            </w:r>
          </w:p>
        </w:tc>
        <w:tc>
          <w:tcPr>
            <w:tcW w:w="523" w:type="pct"/>
            <w:tcBorders>
              <w:left w:val="single" w:sz="4" w:space="0" w:color="BFBFBF" w:themeColor="background1" w:themeShade="BF"/>
              <w:right w:val="single" w:sz="4" w:space="0" w:color="BFBFBF" w:themeColor="background1" w:themeShade="BF"/>
            </w:tcBorders>
            <w:noWrap/>
          </w:tcPr>
          <w:p w14:paraId="252C6EE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43,4</w:t>
            </w:r>
          </w:p>
        </w:tc>
        <w:tc>
          <w:tcPr>
            <w:tcW w:w="523" w:type="pct"/>
            <w:tcBorders>
              <w:left w:val="single" w:sz="4" w:space="0" w:color="BFBFBF" w:themeColor="background1" w:themeShade="BF"/>
              <w:right w:val="single" w:sz="4" w:space="0" w:color="BFBFBF" w:themeColor="background1" w:themeShade="BF"/>
            </w:tcBorders>
            <w:noWrap/>
          </w:tcPr>
          <w:p w14:paraId="34A7FCA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62</w:t>
            </w:r>
          </w:p>
        </w:tc>
        <w:tc>
          <w:tcPr>
            <w:tcW w:w="522" w:type="pct"/>
            <w:tcBorders>
              <w:left w:val="single" w:sz="4" w:space="0" w:color="BFBFBF" w:themeColor="background1" w:themeShade="BF"/>
            </w:tcBorders>
            <w:noWrap/>
          </w:tcPr>
          <w:p w14:paraId="2B94268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62,8</w:t>
            </w:r>
          </w:p>
        </w:tc>
      </w:tr>
      <w:tr w:rsidR="004E1CF5" w:rsidRPr="00E5188F" w14:paraId="2EB56D2E" w14:textId="77777777" w:rsidTr="003639E2">
        <w:trPr>
          <w:jc w:val="center"/>
        </w:trPr>
        <w:tc>
          <w:tcPr>
            <w:tcW w:w="1337" w:type="pct"/>
            <w:tcBorders>
              <w:bottom w:val="single" w:sz="4" w:space="0" w:color="BFBFBF" w:themeColor="background1" w:themeShade="BF"/>
              <w:right w:val="single" w:sz="4" w:space="0" w:color="BFBFBF" w:themeColor="background1" w:themeShade="BF"/>
            </w:tcBorders>
          </w:tcPr>
          <w:p w14:paraId="4B916310"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8.- </w:t>
            </w:r>
            <w:r w:rsidRPr="00E5188F">
              <w:rPr>
                <w:rFonts w:cs="Arial"/>
                <w:sz w:val="16"/>
                <w:szCs w:val="16"/>
                <w:lang w:val="eu-ES"/>
              </w:rPr>
              <w:tab/>
              <w:t>Berdintasun eta Lana eta familia bateragarri egiteko Plana</w:t>
            </w:r>
          </w:p>
        </w:tc>
        <w:tc>
          <w:tcPr>
            <w:tcW w:w="524"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23924CD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7,8</w:t>
            </w:r>
          </w:p>
        </w:tc>
        <w:tc>
          <w:tcPr>
            <w:tcW w:w="524"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E9A500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10,9</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0FE30A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16,7</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729C80E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12,9</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7909234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31</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E9A8DF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50,5</w:t>
            </w:r>
          </w:p>
        </w:tc>
        <w:tc>
          <w:tcPr>
            <w:tcW w:w="522" w:type="pct"/>
            <w:tcBorders>
              <w:left w:val="single" w:sz="4" w:space="0" w:color="BFBFBF" w:themeColor="background1" w:themeShade="BF"/>
              <w:bottom w:val="single" w:sz="4" w:space="0" w:color="BFBFBF" w:themeColor="background1" w:themeShade="BF"/>
            </w:tcBorders>
            <w:noWrap/>
          </w:tcPr>
          <w:p w14:paraId="3A461C3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61,9</w:t>
            </w:r>
          </w:p>
        </w:tc>
      </w:tr>
    </w:tbl>
    <w:p w14:paraId="012A5994" w14:textId="77777777" w:rsidR="004E1CF5" w:rsidRPr="00E5188F" w:rsidRDefault="004E1CF5" w:rsidP="004E1CF5">
      <w:pPr>
        <w:spacing w:line="264" w:lineRule="auto"/>
        <w:rPr>
          <w:rFonts w:cs="Arial"/>
          <w:lang w:val="eu-ES"/>
        </w:rPr>
      </w:pPr>
    </w:p>
    <w:p w14:paraId="50BB2A67" w14:textId="77777777" w:rsidR="004E1CF5" w:rsidRPr="00E5188F" w:rsidRDefault="004E1CF5" w:rsidP="004E1CF5">
      <w:pPr>
        <w:spacing w:after="200" w:line="276" w:lineRule="auto"/>
        <w:jc w:val="left"/>
        <w:rPr>
          <w:rFonts w:cs="Arial"/>
          <w:lang w:val="eu-ES"/>
        </w:rPr>
      </w:pPr>
      <w:r w:rsidRPr="00E5188F">
        <w:rPr>
          <w:rFonts w:cs="Arial"/>
          <w:lang w:val="eu-ES"/>
        </w:rPr>
        <w:br w:type="page"/>
      </w:r>
    </w:p>
    <w:tbl>
      <w:tblPr>
        <w:tblW w:w="5000" w:type="pct"/>
        <w:jc w:val="center"/>
        <w:tblLook w:val="04A0" w:firstRow="1" w:lastRow="0" w:firstColumn="1" w:lastColumn="0" w:noHBand="0" w:noVBand="1"/>
      </w:tblPr>
      <w:tblGrid>
        <w:gridCol w:w="2424"/>
        <w:gridCol w:w="950"/>
        <w:gridCol w:w="950"/>
        <w:gridCol w:w="948"/>
        <w:gridCol w:w="948"/>
        <w:gridCol w:w="948"/>
        <w:gridCol w:w="948"/>
        <w:gridCol w:w="946"/>
      </w:tblGrid>
      <w:tr w:rsidR="004E1CF5" w:rsidRPr="00E5188F" w14:paraId="4D9CC712" w14:textId="77777777" w:rsidTr="003639E2">
        <w:trPr>
          <w:jc w:val="center"/>
        </w:trPr>
        <w:tc>
          <w:tcPr>
            <w:tcW w:w="13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7568EA1"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lastRenderedPageBreak/>
              <w:t>L.S.A.</w:t>
            </w:r>
          </w:p>
        </w:tc>
        <w:tc>
          <w:tcPr>
            <w:tcW w:w="5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EAA9A4C"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 enplegu arte</w:t>
            </w:r>
          </w:p>
        </w:tc>
        <w:tc>
          <w:tcPr>
            <w:tcW w:w="5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1EE06FD"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6tik 15 arte</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38EE649"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16tik 50 arte</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C255835"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51tik 100 arte</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FB5D35A"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101etik 200 arte</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D7A0554"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201etik 500 arte</w:t>
            </w:r>
          </w:p>
        </w:tc>
        <w:tc>
          <w:tcPr>
            <w:tcW w:w="52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14:paraId="0D2B34FF"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500 enplegu baino gehiago</w:t>
            </w:r>
          </w:p>
        </w:tc>
      </w:tr>
      <w:tr w:rsidR="004E1CF5" w:rsidRPr="00E5188F" w14:paraId="695A1C25" w14:textId="77777777" w:rsidTr="003639E2">
        <w:trPr>
          <w:jc w:val="center"/>
        </w:trPr>
        <w:tc>
          <w:tcPr>
            <w:tcW w:w="1337" w:type="pct"/>
            <w:tcBorders>
              <w:top w:val="single" w:sz="4" w:space="0" w:color="BFBFBF" w:themeColor="background1" w:themeShade="BF"/>
              <w:right w:val="single" w:sz="4" w:space="0" w:color="BFBFBF" w:themeColor="background1" w:themeShade="BF"/>
            </w:tcBorders>
          </w:tcPr>
          <w:p w14:paraId="128DCC5E"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1.- </w:t>
            </w:r>
            <w:r w:rsidRPr="00E5188F">
              <w:rPr>
                <w:rFonts w:cs="Arial"/>
                <w:sz w:val="16"/>
                <w:szCs w:val="16"/>
                <w:lang w:val="eu-ES"/>
              </w:rPr>
              <w:tab/>
              <w:t>Barne-arautegia</w:t>
            </w:r>
          </w:p>
        </w:tc>
        <w:tc>
          <w:tcPr>
            <w:tcW w:w="52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64E5E8E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18,8</w:t>
            </w:r>
          </w:p>
        </w:tc>
        <w:tc>
          <w:tcPr>
            <w:tcW w:w="52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6325771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29,2</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2F572AB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38,4</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3E0D80A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270D2A8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3F268A0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2" w:type="pct"/>
            <w:tcBorders>
              <w:top w:val="single" w:sz="4" w:space="0" w:color="BFBFBF" w:themeColor="background1" w:themeShade="BF"/>
              <w:left w:val="single" w:sz="4" w:space="0" w:color="BFBFBF" w:themeColor="background1" w:themeShade="BF"/>
            </w:tcBorders>
            <w:noWrap/>
          </w:tcPr>
          <w:p w14:paraId="44897BA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74B6CF7F" w14:textId="77777777" w:rsidTr="003639E2">
        <w:trPr>
          <w:jc w:val="center"/>
        </w:trPr>
        <w:tc>
          <w:tcPr>
            <w:tcW w:w="1337" w:type="pct"/>
            <w:tcBorders>
              <w:right w:val="single" w:sz="4" w:space="0" w:color="BFBFBF" w:themeColor="background1" w:themeShade="BF"/>
            </w:tcBorders>
          </w:tcPr>
          <w:p w14:paraId="40F6AD27"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2.- </w:t>
            </w:r>
            <w:r w:rsidRPr="00E5188F">
              <w:rPr>
                <w:rFonts w:cs="Arial"/>
                <w:sz w:val="16"/>
                <w:szCs w:val="16"/>
                <w:lang w:val="eu-ES"/>
              </w:rPr>
              <w:tab/>
              <w:t>Kudeaketa Plana</w:t>
            </w:r>
          </w:p>
        </w:tc>
        <w:tc>
          <w:tcPr>
            <w:tcW w:w="524" w:type="pct"/>
            <w:tcBorders>
              <w:left w:val="single" w:sz="4" w:space="0" w:color="BFBFBF" w:themeColor="background1" w:themeShade="BF"/>
              <w:right w:val="single" w:sz="4" w:space="0" w:color="BFBFBF" w:themeColor="background1" w:themeShade="BF"/>
            </w:tcBorders>
            <w:noWrap/>
          </w:tcPr>
          <w:p w14:paraId="525D98B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6,1</w:t>
            </w:r>
          </w:p>
        </w:tc>
        <w:tc>
          <w:tcPr>
            <w:tcW w:w="524" w:type="pct"/>
            <w:tcBorders>
              <w:left w:val="single" w:sz="4" w:space="0" w:color="BFBFBF" w:themeColor="background1" w:themeShade="BF"/>
              <w:right w:val="single" w:sz="4" w:space="0" w:color="BFBFBF" w:themeColor="background1" w:themeShade="BF"/>
            </w:tcBorders>
            <w:noWrap/>
          </w:tcPr>
          <w:p w14:paraId="6BB8A5B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29,3</w:t>
            </w:r>
          </w:p>
        </w:tc>
        <w:tc>
          <w:tcPr>
            <w:tcW w:w="523" w:type="pct"/>
            <w:tcBorders>
              <w:left w:val="single" w:sz="4" w:space="0" w:color="BFBFBF" w:themeColor="background1" w:themeShade="BF"/>
              <w:right w:val="single" w:sz="4" w:space="0" w:color="BFBFBF" w:themeColor="background1" w:themeShade="BF"/>
            </w:tcBorders>
            <w:noWrap/>
          </w:tcPr>
          <w:p w14:paraId="25BADD7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61,8</w:t>
            </w:r>
          </w:p>
        </w:tc>
        <w:tc>
          <w:tcPr>
            <w:tcW w:w="523" w:type="pct"/>
            <w:tcBorders>
              <w:left w:val="single" w:sz="4" w:space="0" w:color="BFBFBF" w:themeColor="background1" w:themeShade="BF"/>
              <w:right w:val="single" w:sz="4" w:space="0" w:color="BFBFBF" w:themeColor="background1" w:themeShade="BF"/>
            </w:tcBorders>
            <w:noWrap/>
          </w:tcPr>
          <w:p w14:paraId="0CCDD7C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3" w:type="pct"/>
            <w:tcBorders>
              <w:left w:val="single" w:sz="4" w:space="0" w:color="BFBFBF" w:themeColor="background1" w:themeShade="BF"/>
              <w:right w:val="single" w:sz="4" w:space="0" w:color="BFBFBF" w:themeColor="background1" w:themeShade="BF"/>
            </w:tcBorders>
            <w:noWrap/>
          </w:tcPr>
          <w:p w14:paraId="4FDA8DD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0E80F1B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2" w:type="pct"/>
            <w:tcBorders>
              <w:left w:val="single" w:sz="4" w:space="0" w:color="BFBFBF" w:themeColor="background1" w:themeShade="BF"/>
            </w:tcBorders>
            <w:noWrap/>
          </w:tcPr>
          <w:p w14:paraId="03C697B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3C8443C8" w14:textId="77777777" w:rsidTr="003639E2">
        <w:trPr>
          <w:jc w:val="center"/>
        </w:trPr>
        <w:tc>
          <w:tcPr>
            <w:tcW w:w="1337" w:type="pct"/>
            <w:tcBorders>
              <w:right w:val="single" w:sz="4" w:space="0" w:color="BFBFBF" w:themeColor="background1" w:themeShade="BF"/>
            </w:tcBorders>
          </w:tcPr>
          <w:p w14:paraId="244325B0"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3.- </w:t>
            </w:r>
            <w:r w:rsidRPr="00E5188F">
              <w:rPr>
                <w:rFonts w:cs="Arial"/>
                <w:sz w:val="16"/>
                <w:szCs w:val="16"/>
                <w:lang w:val="eu-ES"/>
              </w:rPr>
              <w:tab/>
              <w:t>Prestakuntza Plana</w:t>
            </w:r>
          </w:p>
        </w:tc>
        <w:tc>
          <w:tcPr>
            <w:tcW w:w="524" w:type="pct"/>
            <w:tcBorders>
              <w:left w:val="single" w:sz="4" w:space="0" w:color="BFBFBF" w:themeColor="background1" w:themeShade="BF"/>
              <w:right w:val="single" w:sz="4" w:space="0" w:color="BFBFBF" w:themeColor="background1" w:themeShade="BF"/>
            </w:tcBorders>
            <w:noWrap/>
          </w:tcPr>
          <w:p w14:paraId="3F098FC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43,7</w:t>
            </w:r>
          </w:p>
        </w:tc>
        <w:tc>
          <w:tcPr>
            <w:tcW w:w="524" w:type="pct"/>
            <w:tcBorders>
              <w:left w:val="single" w:sz="4" w:space="0" w:color="BFBFBF" w:themeColor="background1" w:themeShade="BF"/>
              <w:right w:val="single" w:sz="4" w:space="0" w:color="BFBFBF" w:themeColor="background1" w:themeShade="BF"/>
            </w:tcBorders>
            <w:noWrap/>
          </w:tcPr>
          <w:p w14:paraId="6CDE948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61,0</w:t>
            </w:r>
          </w:p>
        </w:tc>
        <w:tc>
          <w:tcPr>
            <w:tcW w:w="523" w:type="pct"/>
            <w:tcBorders>
              <w:left w:val="single" w:sz="4" w:space="0" w:color="BFBFBF" w:themeColor="background1" w:themeShade="BF"/>
              <w:right w:val="single" w:sz="4" w:space="0" w:color="BFBFBF" w:themeColor="background1" w:themeShade="BF"/>
            </w:tcBorders>
            <w:noWrap/>
          </w:tcPr>
          <w:p w14:paraId="31F4A57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78,8</w:t>
            </w:r>
          </w:p>
        </w:tc>
        <w:tc>
          <w:tcPr>
            <w:tcW w:w="523" w:type="pct"/>
            <w:tcBorders>
              <w:left w:val="single" w:sz="4" w:space="0" w:color="BFBFBF" w:themeColor="background1" w:themeShade="BF"/>
              <w:right w:val="single" w:sz="4" w:space="0" w:color="BFBFBF" w:themeColor="background1" w:themeShade="BF"/>
            </w:tcBorders>
            <w:noWrap/>
          </w:tcPr>
          <w:p w14:paraId="117D409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3" w:type="pct"/>
            <w:tcBorders>
              <w:left w:val="single" w:sz="4" w:space="0" w:color="BFBFBF" w:themeColor="background1" w:themeShade="BF"/>
              <w:right w:val="single" w:sz="4" w:space="0" w:color="BFBFBF" w:themeColor="background1" w:themeShade="BF"/>
            </w:tcBorders>
            <w:noWrap/>
          </w:tcPr>
          <w:p w14:paraId="0D22CF3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3" w:type="pct"/>
            <w:tcBorders>
              <w:left w:val="single" w:sz="4" w:space="0" w:color="BFBFBF" w:themeColor="background1" w:themeShade="BF"/>
              <w:right w:val="single" w:sz="4" w:space="0" w:color="BFBFBF" w:themeColor="background1" w:themeShade="BF"/>
            </w:tcBorders>
            <w:noWrap/>
          </w:tcPr>
          <w:p w14:paraId="0B7386D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2" w:type="pct"/>
            <w:tcBorders>
              <w:left w:val="single" w:sz="4" w:space="0" w:color="BFBFBF" w:themeColor="background1" w:themeShade="BF"/>
            </w:tcBorders>
            <w:noWrap/>
          </w:tcPr>
          <w:p w14:paraId="6A077E4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4ED5A98B" w14:textId="77777777" w:rsidTr="003639E2">
        <w:trPr>
          <w:jc w:val="center"/>
        </w:trPr>
        <w:tc>
          <w:tcPr>
            <w:tcW w:w="1337" w:type="pct"/>
            <w:tcBorders>
              <w:right w:val="single" w:sz="4" w:space="0" w:color="BFBFBF" w:themeColor="background1" w:themeShade="BF"/>
            </w:tcBorders>
          </w:tcPr>
          <w:p w14:paraId="39292F44"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4.- </w:t>
            </w:r>
            <w:r w:rsidRPr="00E5188F">
              <w:rPr>
                <w:rFonts w:cs="Arial"/>
                <w:sz w:val="16"/>
                <w:szCs w:val="16"/>
                <w:lang w:val="eu-ES"/>
              </w:rPr>
              <w:tab/>
              <w:t>Plan Estrategikoa</w:t>
            </w:r>
          </w:p>
        </w:tc>
        <w:tc>
          <w:tcPr>
            <w:tcW w:w="524" w:type="pct"/>
            <w:tcBorders>
              <w:left w:val="single" w:sz="4" w:space="0" w:color="BFBFBF" w:themeColor="background1" w:themeShade="BF"/>
              <w:right w:val="single" w:sz="4" w:space="0" w:color="BFBFBF" w:themeColor="background1" w:themeShade="BF"/>
            </w:tcBorders>
            <w:noWrap/>
          </w:tcPr>
          <w:p w14:paraId="7C0714D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4" w:type="pct"/>
            <w:tcBorders>
              <w:left w:val="single" w:sz="4" w:space="0" w:color="BFBFBF" w:themeColor="background1" w:themeShade="BF"/>
              <w:right w:val="single" w:sz="4" w:space="0" w:color="BFBFBF" w:themeColor="background1" w:themeShade="BF"/>
            </w:tcBorders>
            <w:noWrap/>
          </w:tcPr>
          <w:p w14:paraId="36B7BE2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19,8</w:t>
            </w:r>
          </w:p>
        </w:tc>
        <w:tc>
          <w:tcPr>
            <w:tcW w:w="523" w:type="pct"/>
            <w:tcBorders>
              <w:left w:val="single" w:sz="4" w:space="0" w:color="BFBFBF" w:themeColor="background1" w:themeShade="BF"/>
              <w:right w:val="single" w:sz="4" w:space="0" w:color="BFBFBF" w:themeColor="background1" w:themeShade="BF"/>
            </w:tcBorders>
            <w:noWrap/>
          </w:tcPr>
          <w:p w14:paraId="420762D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57,5</w:t>
            </w:r>
          </w:p>
        </w:tc>
        <w:tc>
          <w:tcPr>
            <w:tcW w:w="523" w:type="pct"/>
            <w:tcBorders>
              <w:left w:val="single" w:sz="4" w:space="0" w:color="BFBFBF" w:themeColor="background1" w:themeShade="BF"/>
              <w:right w:val="single" w:sz="4" w:space="0" w:color="BFBFBF" w:themeColor="background1" w:themeShade="BF"/>
            </w:tcBorders>
            <w:noWrap/>
          </w:tcPr>
          <w:p w14:paraId="3067CF8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3" w:type="pct"/>
            <w:tcBorders>
              <w:left w:val="single" w:sz="4" w:space="0" w:color="BFBFBF" w:themeColor="background1" w:themeShade="BF"/>
              <w:right w:val="single" w:sz="4" w:space="0" w:color="BFBFBF" w:themeColor="background1" w:themeShade="BF"/>
            </w:tcBorders>
            <w:noWrap/>
          </w:tcPr>
          <w:p w14:paraId="1991972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0160B1F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2" w:type="pct"/>
            <w:tcBorders>
              <w:left w:val="single" w:sz="4" w:space="0" w:color="BFBFBF" w:themeColor="background1" w:themeShade="BF"/>
            </w:tcBorders>
            <w:noWrap/>
          </w:tcPr>
          <w:p w14:paraId="759777A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2036D13B" w14:textId="77777777" w:rsidTr="003639E2">
        <w:trPr>
          <w:jc w:val="center"/>
        </w:trPr>
        <w:tc>
          <w:tcPr>
            <w:tcW w:w="1337" w:type="pct"/>
            <w:tcBorders>
              <w:right w:val="single" w:sz="4" w:space="0" w:color="BFBFBF" w:themeColor="background1" w:themeShade="BF"/>
            </w:tcBorders>
          </w:tcPr>
          <w:p w14:paraId="75D60C24"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5.- </w:t>
            </w:r>
            <w:r w:rsidRPr="00E5188F">
              <w:rPr>
                <w:rFonts w:cs="Arial"/>
                <w:sz w:val="16"/>
                <w:szCs w:val="16"/>
                <w:lang w:val="eu-ES"/>
              </w:rPr>
              <w:tab/>
              <w:t>Lanpostuen Baloraziorako Eskuliburua</w:t>
            </w:r>
          </w:p>
        </w:tc>
        <w:tc>
          <w:tcPr>
            <w:tcW w:w="524" w:type="pct"/>
            <w:tcBorders>
              <w:left w:val="single" w:sz="4" w:space="0" w:color="BFBFBF" w:themeColor="background1" w:themeShade="BF"/>
              <w:right w:val="single" w:sz="4" w:space="0" w:color="BFBFBF" w:themeColor="background1" w:themeShade="BF"/>
            </w:tcBorders>
            <w:noWrap/>
          </w:tcPr>
          <w:p w14:paraId="2F9CA85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9,8</w:t>
            </w:r>
          </w:p>
        </w:tc>
        <w:tc>
          <w:tcPr>
            <w:tcW w:w="524" w:type="pct"/>
            <w:tcBorders>
              <w:left w:val="single" w:sz="4" w:space="0" w:color="BFBFBF" w:themeColor="background1" w:themeShade="BF"/>
              <w:right w:val="single" w:sz="4" w:space="0" w:color="BFBFBF" w:themeColor="background1" w:themeShade="BF"/>
            </w:tcBorders>
            <w:noWrap/>
          </w:tcPr>
          <w:p w14:paraId="27F2840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43,4</w:t>
            </w:r>
          </w:p>
        </w:tc>
        <w:tc>
          <w:tcPr>
            <w:tcW w:w="523" w:type="pct"/>
            <w:tcBorders>
              <w:left w:val="single" w:sz="4" w:space="0" w:color="BFBFBF" w:themeColor="background1" w:themeShade="BF"/>
              <w:right w:val="single" w:sz="4" w:space="0" w:color="BFBFBF" w:themeColor="background1" w:themeShade="BF"/>
            </w:tcBorders>
            <w:noWrap/>
          </w:tcPr>
          <w:p w14:paraId="1DC0788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61,2</w:t>
            </w:r>
          </w:p>
        </w:tc>
        <w:tc>
          <w:tcPr>
            <w:tcW w:w="523" w:type="pct"/>
            <w:tcBorders>
              <w:left w:val="single" w:sz="4" w:space="0" w:color="BFBFBF" w:themeColor="background1" w:themeShade="BF"/>
              <w:right w:val="single" w:sz="4" w:space="0" w:color="BFBFBF" w:themeColor="background1" w:themeShade="BF"/>
            </w:tcBorders>
            <w:noWrap/>
          </w:tcPr>
          <w:p w14:paraId="7BDDC24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05728D0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3" w:type="pct"/>
            <w:tcBorders>
              <w:left w:val="single" w:sz="4" w:space="0" w:color="BFBFBF" w:themeColor="background1" w:themeShade="BF"/>
              <w:right w:val="single" w:sz="4" w:space="0" w:color="BFBFBF" w:themeColor="background1" w:themeShade="BF"/>
            </w:tcBorders>
            <w:noWrap/>
          </w:tcPr>
          <w:p w14:paraId="16986B8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50,0</w:t>
            </w:r>
          </w:p>
        </w:tc>
        <w:tc>
          <w:tcPr>
            <w:tcW w:w="522" w:type="pct"/>
            <w:tcBorders>
              <w:left w:val="single" w:sz="4" w:space="0" w:color="BFBFBF" w:themeColor="background1" w:themeShade="BF"/>
            </w:tcBorders>
            <w:noWrap/>
          </w:tcPr>
          <w:p w14:paraId="7062FAA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684BEEBD" w14:textId="77777777" w:rsidTr="003639E2">
        <w:trPr>
          <w:jc w:val="center"/>
        </w:trPr>
        <w:tc>
          <w:tcPr>
            <w:tcW w:w="1337" w:type="pct"/>
            <w:tcBorders>
              <w:right w:val="single" w:sz="4" w:space="0" w:color="BFBFBF" w:themeColor="background1" w:themeShade="BF"/>
            </w:tcBorders>
          </w:tcPr>
          <w:p w14:paraId="720581F2"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6.- </w:t>
            </w:r>
            <w:r w:rsidRPr="00E5188F">
              <w:rPr>
                <w:rFonts w:cs="Arial"/>
                <w:sz w:val="16"/>
                <w:szCs w:val="16"/>
                <w:lang w:val="eu-ES"/>
              </w:rPr>
              <w:tab/>
              <w:t xml:space="preserve">Etika eta Jokabide Kodea edo antzeko dokumenturik </w:t>
            </w:r>
          </w:p>
        </w:tc>
        <w:tc>
          <w:tcPr>
            <w:tcW w:w="524" w:type="pct"/>
            <w:tcBorders>
              <w:left w:val="single" w:sz="4" w:space="0" w:color="BFBFBF" w:themeColor="background1" w:themeShade="BF"/>
              <w:right w:val="single" w:sz="4" w:space="0" w:color="BFBFBF" w:themeColor="background1" w:themeShade="BF"/>
            </w:tcBorders>
            <w:noWrap/>
          </w:tcPr>
          <w:p w14:paraId="585725F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6,0</w:t>
            </w:r>
          </w:p>
        </w:tc>
        <w:tc>
          <w:tcPr>
            <w:tcW w:w="524" w:type="pct"/>
            <w:tcBorders>
              <w:left w:val="single" w:sz="4" w:space="0" w:color="BFBFBF" w:themeColor="background1" w:themeShade="BF"/>
              <w:right w:val="single" w:sz="4" w:space="0" w:color="BFBFBF" w:themeColor="background1" w:themeShade="BF"/>
            </w:tcBorders>
            <w:noWrap/>
          </w:tcPr>
          <w:p w14:paraId="2259252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17,5</w:t>
            </w:r>
          </w:p>
        </w:tc>
        <w:tc>
          <w:tcPr>
            <w:tcW w:w="523" w:type="pct"/>
            <w:tcBorders>
              <w:left w:val="single" w:sz="4" w:space="0" w:color="BFBFBF" w:themeColor="background1" w:themeShade="BF"/>
              <w:right w:val="single" w:sz="4" w:space="0" w:color="BFBFBF" w:themeColor="background1" w:themeShade="BF"/>
            </w:tcBorders>
            <w:noWrap/>
          </w:tcPr>
          <w:p w14:paraId="50F3965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11,2</w:t>
            </w:r>
          </w:p>
        </w:tc>
        <w:tc>
          <w:tcPr>
            <w:tcW w:w="523" w:type="pct"/>
            <w:tcBorders>
              <w:left w:val="single" w:sz="4" w:space="0" w:color="BFBFBF" w:themeColor="background1" w:themeShade="BF"/>
              <w:right w:val="single" w:sz="4" w:space="0" w:color="BFBFBF" w:themeColor="background1" w:themeShade="BF"/>
            </w:tcBorders>
            <w:noWrap/>
          </w:tcPr>
          <w:p w14:paraId="2BDAAE5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7F60192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3" w:type="pct"/>
            <w:tcBorders>
              <w:left w:val="single" w:sz="4" w:space="0" w:color="BFBFBF" w:themeColor="background1" w:themeShade="BF"/>
              <w:right w:val="single" w:sz="4" w:space="0" w:color="BFBFBF" w:themeColor="background1" w:themeShade="BF"/>
            </w:tcBorders>
            <w:noWrap/>
          </w:tcPr>
          <w:p w14:paraId="24B2A2B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2" w:type="pct"/>
            <w:tcBorders>
              <w:left w:val="single" w:sz="4" w:space="0" w:color="BFBFBF" w:themeColor="background1" w:themeShade="BF"/>
            </w:tcBorders>
            <w:noWrap/>
          </w:tcPr>
          <w:p w14:paraId="74186E4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7F771778" w14:textId="77777777" w:rsidTr="003639E2">
        <w:trPr>
          <w:jc w:val="center"/>
        </w:trPr>
        <w:tc>
          <w:tcPr>
            <w:tcW w:w="1337" w:type="pct"/>
            <w:tcBorders>
              <w:right w:val="single" w:sz="4" w:space="0" w:color="BFBFBF" w:themeColor="background1" w:themeShade="BF"/>
            </w:tcBorders>
          </w:tcPr>
          <w:p w14:paraId="4412AB31"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7.- </w:t>
            </w:r>
            <w:r w:rsidRPr="00E5188F">
              <w:rPr>
                <w:rFonts w:cs="Arial"/>
                <w:sz w:val="16"/>
                <w:szCs w:val="16"/>
                <w:lang w:val="eu-ES"/>
              </w:rPr>
              <w:tab/>
              <w:t>GEK-ari buruzko informe edo gizarte balantzea</w:t>
            </w:r>
          </w:p>
        </w:tc>
        <w:tc>
          <w:tcPr>
            <w:tcW w:w="524" w:type="pct"/>
            <w:tcBorders>
              <w:left w:val="single" w:sz="4" w:space="0" w:color="BFBFBF" w:themeColor="background1" w:themeShade="BF"/>
              <w:right w:val="single" w:sz="4" w:space="0" w:color="BFBFBF" w:themeColor="background1" w:themeShade="BF"/>
            </w:tcBorders>
            <w:noWrap/>
          </w:tcPr>
          <w:p w14:paraId="1B3E4B2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4,5</w:t>
            </w:r>
          </w:p>
        </w:tc>
        <w:tc>
          <w:tcPr>
            <w:tcW w:w="524" w:type="pct"/>
            <w:tcBorders>
              <w:left w:val="single" w:sz="4" w:space="0" w:color="BFBFBF" w:themeColor="background1" w:themeShade="BF"/>
              <w:right w:val="single" w:sz="4" w:space="0" w:color="BFBFBF" w:themeColor="background1" w:themeShade="BF"/>
            </w:tcBorders>
            <w:noWrap/>
          </w:tcPr>
          <w:p w14:paraId="3FD69EB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9,4</w:t>
            </w:r>
          </w:p>
        </w:tc>
        <w:tc>
          <w:tcPr>
            <w:tcW w:w="523" w:type="pct"/>
            <w:tcBorders>
              <w:left w:val="single" w:sz="4" w:space="0" w:color="BFBFBF" w:themeColor="background1" w:themeShade="BF"/>
              <w:right w:val="single" w:sz="4" w:space="0" w:color="BFBFBF" w:themeColor="background1" w:themeShade="BF"/>
            </w:tcBorders>
            <w:noWrap/>
          </w:tcPr>
          <w:p w14:paraId="2792BF9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11,5</w:t>
            </w:r>
          </w:p>
        </w:tc>
        <w:tc>
          <w:tcPr>
            <w:tcW w:w="523" w:type="pct"/>
            <w:tcBorders>
              <w:left w:val="single" w:sz="4" w:space="0" w:color="BFBFBF" w:themeColor="background1" w:themeShade="BF"/>
              <w:right w:val="single" w:sz="4" w:space="0" w:color="BFBFBF" w:themeColor="background1" w:themeShade="BF"/>
            </w:tcBorders>
            <w:noWrap/>
          </w:tcPr>
          <w:p w14:paraId="43CE100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5348B6A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2793F8A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100,0</w:t>
            </w:r>
          </w:p>
        </w:tc>
        <w:tc>
          <w:tcPr>
            <w:tcW w:w="522" w:type="pct"/>
            <w:tcBorders>
              <w:left w:val="single" w:sz="4" w:space="0" w:color="BFBFBF" w:themeColor="background1" w:themeShade="BF"/>
            </w:tcBorders>
            <w:noWrap/>
          </w:tcPr>
          <w:p w14:paraId="72B75CF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519AE669" w14:textId="77777777" w:rsidTr="003639E2">
        <w:trPr>
          <w:jc w:val="center"/>
        </w:trPr>
        <w:tc>
          <w:tcPr>
            <w:tcW w:w="1337" w:type="pct"/>
            <w:tcBorders>
              <w:bottom w:val="single" w:sz="4" w:space="0" w:color="BFBFBF" w:themeColor="background1" w:themeShade="BF"/>
              <w:right w:val="single" w:sz="4" w:space="0" w:color="BFBFBF" w:themeColor="background1" w:themeShade="BF"/>
            </w:tcBorders>
          </w:tcPr>
          <w:p w14:paraId="16CC5467"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8.- </w:t>
            </w:r>
            <w:r w:rsidRPr="00E5188F">
              <w:rPr>
                <w:rFonts w:cs="Arial"/>
                <w:sz w:val="16"/>
                <w:szCs w:val="16"/>
                <w:lang w:val="eu-ES"/>
              </w:rPr>
              <w:tab/>
              <w:t>Berdintasun eta Lana eta familia bateragarri egiteko Plana</w:t>
            </w:r>
          </w:p>
        </w:tc>
        <w:tc>
          <w:tcPr>
            <w:tcW w:w="524"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37CEA5F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6,1</w:t>
            </w:r>
          </w:p>
        </w:tc>
        <w:tc>
          <w:tcPr>
            <w:tcW w:w="524"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DC2F26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12,2</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ADAB0F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19,5</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2C4A3A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CC69A3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7A17802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50,0</w:t>
            </w:r>
          </w:p>
        </w:tc>
        <w:tc>
          <w:tcPr>
            <w:tcW w:w="522" w:type="pct"/>
            <w:tcBorders>
              <w:left w:val="single" w:sz="4" w:space="0" w:color="BFBFBF" w:themeColor="background1" w:themeShade="BF"/>
              <w:bottom w:val="single" w:sz="4" w:space="0" w:color="BFBFBF" w:themeColor="background1" w:themeShade="BF"/>
            </w:tcBorders>
            <w:noWrap/>
          </w:tcPr>
          <w:p w14:paraId="729B79C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bl>
    <w:p w14:paraId="3E862961" w14:textId="77777777" w:rsidR="004E1CF5" w:rsidRPr="00E5188F" w:rsidRDefault="004E1CF5" w:rsidP="004E1CF5">
      <w:pPr>
        <w:spacing w:line="264" w:lineRule="auto"/>
        <w:rPr>
          <w:lang w:val="eu-ES"/>
        </w:rPr>
      </w:pPr>
    </w:p>
    <w:tbl>
      <w:tblPr>
        <w:tblW w:w="5000" w:type="pct"/>
        <w:jc w:val="center"/>
        <w:tblLook w:val="04A0" w:firstRow="1" w:lastRow="0" w:firstColumn="1" w:lastColumn="0" w:noHBand="0" w:noVBand="1"/>
      </w:tblPr>
      <w:tblGrid>
        <w:gridCol w:w="2424"/>
        <w:gridCol w:w="950"/>
        <w:gridCol w:w="950"/>
        <w:gridCol w:w="948"/>
        <w:gridCol w:w="948"/>
        <w:gridCol w:w="948"/>
        <w:gridCol w:w="948"/>
        <w:gridCol w:w="946"/>
      </w:tblGrid>
      <w:tr w:rsidR="004E1CF5" w:rsidRPr="00E5188F" w14:paraId="15A108F5" w14:textId="77777777" w:rsidTr="003639E2">
        <w:trPr>
          <w:jc w:val="center"/>
        </w:trPr>
        <w:tc>
          <w:tcPr>
            <w:tcW w:w="13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BEE42E8"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L.S.M.</w:t>
            </w:r>
          </w:p>
        </w:tc>
        <w:tc>
          <w:tcPr>
            <w:tcW w:w="5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E89A1DD"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 enplegu arte</w:t>
            </w:r>
          </w:p>
        </w:tc>
        <w:tc>
          <w:tcPr>
            <w:tcW w:w="52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41135E1F"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6tik 15 arte</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F0EA601"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16tik 50 arte</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10032692"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51tik 100 arte</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3EB56F9"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101etik 200 arte</w:t>
            </w:r>
          </w:p>
        </w:tc>
        <w:tc>
          <w:tcPr>
            <w:tcW w:w="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674878A"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201etik 500 arte</w:t>
            </w:r>
          </w:p>
        </w:tc>
        <w:tc>
          <w:tcPr>
            <w:tcW w:w="522"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14:paraId="4F80A75A"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500 enplegu baino gehiago</w:t>
            </w:r>
          </w:p>
        </w:tc>
      </w:tr>
      <w:tr w:rsidR="004E1CF5" w:rsidRPr="00E5188F" w14:paraId="501317C6" w14:textId="77777777" w:rsidTr="003639E2">
        <w:trPr>
          <w:jc w:val="center"/>
        </w:trPr>
        <w:tc>
          <w:tcPr>
            <w:tcW w:w="1337" w:type="pct"/>
            <w:tcBorders>
              <w:top w:val="single" w:sz="4" w:space="0" w:color="BFBFBF" w:themeColor="background1" w:themeShade="BF"/>
              <w:right w:val="single" w:sz="4" w:space="0" w:color="BFBFBF" w:themeColor="background1" w:themeShade="BF"/>
            </w:tcBorders>
          </w:tcPr>
          <w:p w14:paraId="5DE149A3"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1.- </w:t>
            </w:r>
            <w:r w:rsidRPr="00E5188F">
              <w:rPr>
                <w:rFonts w:cs="Arial"/>
                <w:sz w:val="16"/>
                <w:szCs w:val="16"/>
                <w:lang w:val="eu-ES"/>
              </w:rPr>
              <w:tab/>
              <w:t>Barne-arautegia</w:t>
            </w:r>
          </w:p>
        </w:tc>
        <w:tc>
          <w:tcPr>
            <w:tcW w:w="52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26D2D99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2,9</w:t>
            </w:r>
          </w:p>
        </w:tc>
        <w:tc>
          <w:tcPr>
            <w:tcW w:w="524"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01F34F5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14,3</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6E37F81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27,0</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7434DC9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53,3</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2AFEE4E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top w:val="single" w:sz="4" w:space="0" w:color="BFBFBF" w:themeColor="background1" w:themeShade="BF"/>
              <w:left w:val="single" w:sz="4" w:space="0" w:color="BFBFBF" w:themeColor="background1" w:themeShade="BF"/>
              <w:right w:val="single" w:sz="4" w:space="0" w:color="BFBFBF" w:themeColor="background1" w:themeShade="BF"/>
            </w:tcBorders>
            <w:noWrap/>
          </w:tcPr>
          <w:p w14:paraId="0FA0EC6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2" w:type="pct"/>
            <w:tcBorders>
              <w:top w:val="single" w:sz="4" w:space="0" w:color="BFBFBF" w:themeColor="background1" w:themeShade="BF"/>
              <w:left w:val="single" w:sz="4" w:space="0" w:color="BFBFBF" w:themeColor="background1" w:themeShade="BF"/>
            </w:tcBorders>
            <w:noWrap/>
          </w:tcPr>
          <w:p w14:paraId="2B9A0DE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6BDA9A6C" w14:textId="77777777" w:rsidTr="003639E2">
        <w:trPr>
          <w:jc w:val="center"/>
        </w:trPr>
        <w:tc>
          <w:tcPr>
            <w:tcW w:w="1337" w:type="pct"/>
            <w:tcBorders>
              <w:right w:val="single" w:sz="4" w:space="0" w:color="BFBFBF" w:themeColor="background1" w:themeShade="BF"/>
            </w:tcBorders>
          </w:tcPr>
          <w:p w14:paraId="0783F920"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2.- </w:t>
            </w:r>
            <w:r w:rsidRPr="00E5188F">
              <w:rPr>
                <w:rFonts w:cs="Arial"/>
                <w:sz w:val="16"/>
                <w:szCs w:val="16"/>
                <w:lang w:val="eu-ES"/>
              </w:rPr>
              <w:tab/>
              <w:t>Kudeaketa Plana</w:t>
            </w:r>
          </w:p>
        </w:tc>
        <w:tc>
          <w:tcPr>
            <w:tcW w:w="524" w:type="pct"/>
            <w:tcBorders>
              <w:left w:val="single" w:sz="4" w:space="0" w:color="BFBFBF" w:themeColor="background1" w:themeShade="BF"/>
              <w:right w:val="single" w:sz="4" w:space="0" w:color="BFBFBF" w:themeColor="background1" w:themeShade="BF"/>
            </w:tcBorders>
            <w:noWrap/>
          </w:tcPr>
          <w:p w14:paraId="6CF8ED3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13,0</w:t>
            </w:r>
          </w:p>
        </w:tc>
        <w:tc>
          <w:tcPr>
            <w:tcW w:w="524" w:type="pct"/>
            <w:tcBorders>
              <w:left w:val="single" w:sz="4" w:space="0" w:color="BFBFBF" w:themeColor="background1" w:themeShade="BF"/>
              <w:right w:val="single" w:sz="4" w:space="0" w:color="BFBFBF" w:themeColor="background1" w:themeShade="BF"/>
            </w:tcBorders>
            <w:noWrap/>
          </w:tcPr>
          <w:p w14:paraId="24B0E70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26,4</w:t>
            </w:r>
          </w:p>
        </w:tc>
        <w:tc>
          <w:tcPr>
            <w:tcW w:w="523" w:type="pct"/>
            <w:tcBorders>
              <w:left w:val="single" w:sz="4" w:space="0" w:color="BFBFBF" w:themeColor="background1" w:themeShade="BF"/>
              <w:right w:val="single" w:sz="4" w:space="0" w:color="BFBFBF" w:themeColor="background1" w:themeShade="BF"/>
            </w:tcBorders>
            <w:noWrap/>
          </w:tcPr>
          <w:p w14:paraId="319B597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39,5</w:t>
            </w:r>
          </w:p>
        </w:tc>
        <w:tc>
          <w:tcPr>
            <w:tcW w:w="523" w:type="pct"/>
            <w:tcBorders>
              <w:left w:val="single" w:sz="4" w:space="0" w:color="BFBFBF" w:themeColor="background1" w:themeShade="BF"/>
              <w:right w:val="single" w:sz="4" w:space="0" w:color="BFBFBF" w:themeColor="background1" w:themeShade="BF"/>
            </w:tcBorders>
            <w:noWrap/>
          </w:tcPr>
          <w:p w14:paraId="2FC53D3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53,3</w:t>
            </w:r>
          </w:p>
        </w:tc>
        <w:tc>
          <w:tcPr>
            <w:tcW w:w="523" w:type="pct"/>
            <w:tcBorders>
              <w:left w:val="single" w:sz="4" w:space="0" w:color="BFBFBF" w:themeColor="background1" w:themeShade="BF"/>
              <w:right w:val="single" w:sz="4" w:space="0" w:color="BFBFBF" w:themeColor="background1" w:themeShade="BF"/>
            </w:tcBorders>
            <w:noWrap/>
          </w:tcPr>
          <w:p w14:paraId="3CC97BC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189D9E1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2" w:type="pct"/>
            <w:tcBorders>
              <w:left w:val="single" w:sz="4" w:space="0" w:color="BFBFBF" w:themeColor="background1" w:themeShade="BF"/>
            </w:tcBorders>
            <w:noWrap/>
          </w:tcPr>
          <w:p w14:paraId="71C69F4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1335B252" w14:textId="77777777" w:rsidTr="003639E2">
        <w:trPr>
          <w:jc w:val="center"/>
        </w:trPr>
        <w:tc>
          <w:tcPr>
            <w:tcW w:w="1337" w:type="pct"/>
            <w:tcBorders>
              <w:right w:val="single" w:sz="4" w:space="0" w:color="BFBFBF" w:themeColor="background1" w:themeShade="BF"/>
            </w:tcBorders>
          </w:tcPr>
          <w:p w14:paraId="3C6323D6"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3.- </w:t>
            </w:r>
            <w:r w:rsidRPr="00E5188F">
              <w:rPr>
                <w:rFonts w:cs="Arial"/>
                <w:sz w:val="16"/>
                <w:szCs w:val="16"/>
                <w:lang w:val="eu-ES"/>
              </w:rPr>
              <w:tab/>
              <w:t>Prestakuntza Plana</w:t>
            </w:r>
          </w:p>
        </w:tc>
        <w:tc>
          <w:tcPr>
            <w:tcW w:w="524" w:type="pct"/>
            <w:tcBorders>
              <w:left w:val="single" w:sz="4" w:space="0" w:color="BFBFBF" w:themeColor="background1" w:themeShade="BF"/>
              <w:right w:val="single" w:sz="4" w:space="0" w:color="BFBFBF" w:themeColor="background1" w:themeShade="BF"/>
            </w:tcBorders>
            <w:noWrap/>
          </w:tcPr>
          <w:p w14:paraId="4262934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27,3</w:t>
            </w:r>
          </w:p>
        </w:tc>
        <w:tc>
          <w:tcPr>
            <w:tcW w:w="524" w:type="pct"/>
            <w:tcBorders>
              <w:left w:val="single" w:sz="4" w:space="0" w:color="BFBFBF" w:themeColor="background1" w:themeShade="BF"/>
              <w:right w:val="single" w:sz="4" w:space="0" w:color="BFBFBF" w:themeColor="background1" w:themeShade="BF"/>
            </w:tcBorders>
            <w:noWrap/>
          </w:tcPr>
          <w:p w14:paraId="5AB99A2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41,3</w:t>
            </w:r>
          </w:p>
        </w:tc>
        <w:tc>
          <w:tcPr>
            <w:tcW w:w="523" w:type="pct"/>
            <w:tcBorders>
              <w:left w:val="single" w:sz="4" w:space="0" w:color="BFBFBF" w:themeColor="background1" w:themeShade="BF"/>
              <w:right w:val="single" w:sz="4" w:space="0" w:color="BFBFBF" w:themeColor="background1" w:themeShade="BF"/>
            </w:tcBorders>
            <w:noWrap/>
          </w:tcPr>
          <w:p w14:paraId="1D5CD32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59,2</w:t>
            </w:r>
          </w:p>
        </w:tc>
        <w:tc>
          <w:tcPr>
            <w:tcW w:w="523" w:type="pct"/>
            <w:tcBorders>
              <w:left w:val="single" w:sz="4" w:space="0" w:color="BFBFBF" w:themeColor="background1" w:themeShade="BF"/>
              <w:right w:val="single" w:sz="4" w:space="0" w:color="BFBFBF" w:themeColor="background1" w:themeShade="BF"/>
            </w:tcBorders>
            <w:noWrap/>
          </w:tcPr>
          <w:p w14:paraId="0D1DE72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53,3</w:t>
            </w:r>
          </w:p>
        </w:tc>
        <w:tc>
          <w:tcPr>
            <w:tcW w:w="523" w:type="pct"/>
            <w:tcBorders>
              <w:left w:val="single" w:sz="4" w:space="0" w:color="BFBFBF" w:themeColor="background1" w:themeShade="BF"/>
              <w:right w:val="single" w:sz="4" w:space="0" w:color="BFBFBF" w:themeColor="background1" w:themeShade="BF"/>
            </w:tcBorders>
            <w:noWrap/>
          </w:tcPr>
          <w:p w14:paraId="4F395E1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66DA940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2" w:type="pct"/>
            <w:tcBorders>
              <w:left w:val="single" w:sz="4" w:space="0" w:color="BFBFBF" w:themeColor="background1" w:themeShade="BF"/>
            </w:tcBorders>
            <w:noWrap/>
          </w:tcPr>
          <w:p w14:paraId="6A6DD94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3018D8E1" w14:textId="77777777" w:rsidTr="003639E2">
        <w:trPr>
          <w:jc w:val="center"/>
        </w:trPr>
        <w:tc>
          <w:tcPr>
            <w:tcW w:w="1337" w:type="pct"/>
            <w:tcBorders>
              <w:right w:val="single" w:sz="4" w:space="0" w:color="BFBFBF" w:themeColor="background1" w:themeShade="BF"/>
            </w:tcBorders>
          </w:tcPr>
          <w:p w14:paraId="0E069D61"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4.- </w:t>
            </w:r>
            <w:r w:rsidRPr="00E5188F">
              <w:rPr>
                <w:rFonts w:cs="Arial"/>
                <w:sz w:val="16"/>
                <w:szCs w:val="16"/>
                <w:lang w:val="eu-ES"/>
              </w:rPr>
              <w:tab/>
              <w:t>Plan Estrategikoa</w:t>
            </w:r>
          </w:p>
        </w:tc>
        <w:tc>
          <w:tcPr>
            <w:tcW w:w="524" w:type="pct"/>
            <w:tcBorders>
              <w:left w:val="single" w:sz="4" w:space="0" w:color="BFBFBF" w:themeColor="background1" w:themeShade="BF"/>
              <w:right w:val="single" w:sz="4" w:space="0" w:color="BFBFBF" w:themeColor="background1" w:themeShade="BF"/>
            </w:tcBorders>
            <w:noWrap/>
          </w:tcPr>
          <w:p w14:paraId="2ED03E7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9,4</w:t>
            </w:r>
          </w:p>
        </w:tc>
        <w:tc>
          <w:tcPr>
            <w:tcW w:w="524" w:type="pct"/>
            <w:tcBorders>
              <w:left w:val="single" w:sz="4" w:space="0" w:color="BFBFBF" w:themeColor="background1" w:themeShade="BF"/>
              <w:right w:val="single" w:sz="4" w:space="0" w:color="BFBFBF" w:themeColor="background1" w:themeShade="BF"/>
            </w:tcBorders>
            <w:noWrap/>
          </w:tcPr>
          <w:p w14:paraId="05F87BB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13,5</w:t>
            </w:r>
          </w:p>
        </w:tc>
        <w:tc>
          <w:tcPr>
            <w:tcW w:w="523" w:type="pct"/>
            <w:tcBorders>
              <w:left w:val="single" w:sz="4" w:space="0" w:color="BFBFBF" w:themeColor="background1" w:themeShade="BF"/>
              <w:right w:val="single" w:sz="4" w:space="0" w:color="BFBFBF" w:themeColor="background1" w:themeShade="BF"/>
            </w:tcBorders>
            <w:noWrap/>
          </w:tcPr>
          <w:p w14:paraId="28AE452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25,2</w:t>
            </w:r>
          </w:p>
        </w:tc>
        <w:tc>
          <w:tcPr>
            <w:tcW w:w="523" w:type="pct"/>
            <w:tcBorders>
              <w:left w:val="single" w:sz="4" w:space="0" w:color="BFBFBF" w:themeColor="background1" w:themeShade="BF"/>
              <w:right w:val="single" w:sz="4" w:space="0" w:color="BFBFBF" w:themeColor="background1" w:themeShade="BF"/>
            </w:tcBorders>
            <w:noWrap/>
          </w:tcPr>
          <w:p w14:paraId="40A02C8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5BD83F4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1201898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2" w:type="pct"/>
            <w:tcBorders>
              <w:left w:val="single" w:sz="4" w:space="0" w:color="BFBFBF" w:themeColor="background1" w:themeShade="BF"/>
            </w:tcBorders>
            <w:noWrap/>
          </w:tcPr>
          <w:p w14:paraId="6004B822"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1469B3C9" w14:textId="77777777" w:rsidTr="003639E2">
        <w:trPr>
          <w:jc w:val="center"/>
        </w:trPr>
        <w:tc>
          <w:tcPr>
            <w:tcW w:w="1337" w:type="pct"/>
            <w:tcBorders>
              <w:right w:val="single" w:sz="4" w:space="0" w:color="BFBFBF" w:themeColor="background1" w:themeShade="BF"/>
            </w:tcBorders>
          </w:tcPr>
          <w:p w14:paraId="4444F220"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5.- </w:t>
            </w:r>
            <w:r w:rsidRPr="00E5188F">
              <w:rPr>
                <w:rFonts w:cs="Arial"/>
                <w:sz w:val="16"/>
                <w:szCs w:val="16"/>
                <w:lang w:val="eu-ES"/>
              </w:rPr>
              <w:tab/>
              <w:t>Lanpostuen Baloraziorako Eskuliburua</w:t>
            </w:r>
          </w:p>
        </w:tc>
        <w:tc>
          <w:tcPr>
            <w:tcW w:w="524" w:type="pct"/>
            <w:tcBorders>
              <w:left w:val="single" w:sz="4" w:space="0" w:color="BFBFBF" w:themeColor="background1" w:themeShade="BF"/>
              <w:right w:val="single" w:sz="4" w:space="0" w:color="BFBFBF" w:themeColor="background1" w:themeShade="BF"/>
            </w:tcBorders>
            <w:noWrap/>
          </w:tcPr>
          <w:p w14:paraId="24098CE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14</w:t>
            </w:r>
          </w:p>
        </w:tc>
        <w:tc>
          <w:tcPr>
            <w:tcW w:w="524" w:type="pct"/>
            <w:tcBorders>
              <w:left w:val="single" w:sz="4" w:space="0" w:color="BFBFBF" w:themeColor="background1" w:themeShade="BF"/>
              <w:right w:val="single" w:sz="4" w:space="0" w:color="BFBFBF" w:themeColor="background1" w:themeShade="BF"/>
            </w:tcBorders>
            <w:noWrap/>
          </w:tcPr>
          <w:p w14:paraId="1D6FDE4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25,6</w:t>
            </w:r>
          </w:p>
        </w:tc>
        <w:tc>
          <w:tcPr>
            <w:tcW w:w="523" w:type="pct"/>
            <w:tcBorders>
              <w:left w:val="single" w:sz="4" w:space="0" w:color="BFBFBF" w:themeColor="background1" w:themeShade="BF"/>
              <w:right w:val="single" w:sz="4" w:space="0" w:color="BFBFBF" w:themeColor="background1" w:themeShade="BF"/>
            </w:tcBorders>
            <w:noWrap/>
          </w:tcPr>
          <w:p w14:paraId="67AFFC0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53,1</w:t>
            </w:r>
          </w:p>
        </w:tc>
        <w:tc>
          <w:tcPr>
            <w:tcW w:w="523" w:type="pct"/>
            <w:tcBorders>
              <w:left w:val="single" w:sz="4" w:space="0" w:color="BFBFBF" w:themeColor="background1" w:themeShade="BF"/>
              <w:right w:val="single" w:sz="4" w:space="0" w:color="BFBFBF" w:themeColor="background1" w:themeShade="BF"/>
            </w:tcBorders>
            <w:noWrap/>
          </w:tcPr>
          <w:p w14:paraId="65645A07"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55DEB54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5BDE475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2" w:type="pct"/>
            <w:tcBorders>
              <w:left w:val="single" w:sz="4" w:space="0" w:color="BFBFBF" w:themeColor="background1" w:themeShade="BF"/>
            </w:tcBorders>
            <w:noWrap/>
          </w:tcPr>
          <w:p w14:paraId="7964359D"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0DC912FF" w14:textId="77777777" w:rsidTr="003639E2">
        <w:trPr>
          <w:jc w:val="center"/>
        </w:trPr>
        <w:tc>
          <w:tcPr>
            <w:tcW w:w="1337" w:type="pct"/>
            <w:tcBorders>
              <w:right w:val="single" w:sz="4" w:space="0" w:color="BFBFBF" w:themeColor="background1" w:themeShade="BF"/>
            </w:tcBorders>
          </w:tcPr>
          <w:p w14:paraId="3622E14A"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6.- </w:t>
            </w:r>
            <w:r w:rsidRPr="00E5188F">
              <w:rPr>
                <w:rFonts w:cs="Arial"/>
                <w:sz w:val="16"/>
                <w:szCs w:val="16"/>
                <w:lang w:val="eu-ES"/>
              </w:rPr>
              <w:tab/>
              <w:t xml:space="preserve">Etika eta Jokabide Kodea edo antzeko dokumenturik </w:t>
            </w:r>
          </w:p>
        </w:tc>
        <w:tc>
          <w:tcPr>
            <w:tcW w:w="524" w:type="pct"/>
            <w:tcBorders>
              <w:left w:val="single" w:sz="4" w:space="0" w:color="BFBFBF" w:themeColor="background1" w:themeShade="BF"/>
              <w:right w:val="single" w:sz="4" w:space="0" w:color="BFBFBF" w:themeColor="background1" w:themeShade="BF"/>
            </w:tcBorders>
            <w:noWrap/>
          </w:tcPr>
          <w:p w14:paraId="7329A15B"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1,6</w:t>
            </w:r>
          </w:p>
        </w:tc>
        <w:tc>
          <w:tcPr>
            <w:tcW w:w="524" w:type="pct"/>
            <w:tcBorders>
              <w:left w:val="single" w:sz="4" w:space="0" w:color="BFBFBF" w:themeColor="background1" w:themeShade="BF"/>
              <w:right w:val="single" w:sz="4" w:space="0" w:color="BFBFBF" w:themeColor="background1" w:themeShade="BF"/>
            </w:tcBorders>
            <w:noWrap/>
          </w:tcPr>
          <w:p w14:paraId="1F20193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5,6</w:t>
            </w:r>
          </w:p>
        </w:tc>
        <w:tc>
          <w:tcPr>
            <w:tcW w:w="523" w:type="pct"/>
            <w:tcBorders>
              <w:left w:val="single" w:sz="4" w:space="0" w:color="BFBFBF" w:themeColor="background1" w:themeShade="BF"/>
              <w:right w:val="single" w:sz="4" w:space="0" w:color="BFBFBF" w:themeColor="background1" w:themeShade="BF"/>
            </w:tcBorders>
            <w:noWrap/>
          </w:tcPr>
          <w:p w14:paraId="2D74483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12,9</w:t>
            </w:r>
          </w:p>
        </w:tc>
        <w:tc>
          <w:tcPr>
            <w:tcW w:w="523" w:type="pct"/>
            <w:tcBorders>
              <w:left w:val="single" w:sz="4" w:space="0" w:color="BFBFBF" w:themeColor="background1" w:themeShade="BF"/>
              <w:right w:val="single" w:sz="4" w:space="0" w:color="BFBFBF" w:themeColor="background1" w:themeShade="BF"/>
            </w:tcBorders>
            <w:noWrap/>
          </w:tcPr>
          <w:p w14:paraId="610456A0"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53,3</w:t>
            </w:r>
          </w:p>
        </w:tc>
        <w:tc>
          <w:tcPr>
            <w:tcW w:w="523" w:type="pct"/>
            <w:tcBorders>
              <w:left w:val="single" w:sz="4" w:space="0" w:color="BFBFBF" w:themeColor="background1" w:themeShade="BF"/>
              <w:right w:val="single" w:sz="4" w:space="0" w:color="BFBFBF" w:themeColor="background1" w:themeShade="BF"/>
            </w:tcBorders>
            <w:noWrap/>
          </w:tcPr>
          <w:p w14:paraId="7E7C2BB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7CA6D5E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2" w:type="pct"/>
            <w:tcBorders>
              <w:left w:val="single" w:sz="4" w:space="0" w:color="BFBFBF" w:themeColor="background1" w:themeShade="BF"/>
            </w:tcBorders>
            <w:noWrap/>
          </w:tcPr>
          <w:p w14:paraId="27694D5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0F0EDF1B" w14:textId="77777777" w:rsidTr="003639E2">
        <w:trPr>
          <w:jc w:val="center"/>
        </w:trPr>
        <w:tc>
          <w:tcPr>
            <w:tcW w:w="1337" w:type="pct"/>
            <w:tcBorders>
              <w:right w:val="single" w:sz="4" w:space="0" w:color="BFBFBF" w:themeColor="background1" w:themeShade="BF"/>
            </w:tcBorders>
          </w:tcPr>
          <w:p w14:paraId="75EA74EF"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7.- </w:t>
            </w:r>
            <w:r w:rsidRPr="00E5188F">
              <w:rPr>
                <w:rFonts w:cs="Arial"/>
                <w:sz w:val="16"/>
                <w:szCs w:val="16"/>
                <w:lang w:val="eu-ES"/>
              </w:rPr>
              <w:tab/>
              <w:t>GEK-ari buruzko informe edo gizarte balantzea</w:t>
            </w:r>
          </w:p>
        </w:tc>
        <w:tc>
          <w:tcPr>
            <w:tcW w:w="524" w:type="pct"/>
            <w:tcBorders>
              <w:left w:val="single" w:sz="4" w:space="0" w:color="BFBFBF" w:themeColor="background1" w:themeShade="BF"/>
              <w:right w:val="single" w:sz="4" w:space="0" w:color="BFBFBF" w:themeColor="background1" w:themeShade="BF"/>
            </w:tcBorders>
            <w:noWrap/>
          </w:tcPr>
          <w:p w14:paraId="3E94ECC9"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2,2</w:t>
            </w:r>
          </w:p>
        </w:tc>
        <w:tc>
          <w:tcPr>
            <w:tcW w:w="524" w:type="pct"/>
            <w:tcBorders>
              <w:left w:val="single" w:sz="4" w:space="0" w:color="BFBFBF" w:themeColor="background1" w:themeShade="BF"/>
              <w:right w:val="single" w:sz="4" w:space="0" w:color="BFBFBF" w:themeColor="background1" w:themeShade="BF"/>
            </w:tcBorders>
            <w:noWrap/>
          </w:tcPr>
          <w:p w14:paraId="724CAD8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5,0</w:t>
            </w:r>
          </w:p>
        </w:tc>
        <w:tc>
          <w:tcPr>
            <w:tcW w:w="523" w:type="pct"/>
            <w:tcBorders>
              <w:left w:val="single" w:sz="4" w:space="0" w:color="BFBFBF" w:themeColor="background1" w:themeShade="BF"/>
              <w:right w:val="single" w:sz="4" w:space="0" w:color="BFBFBF" w:themeColor="background1" w:themeShade="BF"/>
            </w:tcBorders>
            <w:noWrap/>
          </w:tcPr>
          <w:p w14:paraId="02A97A46"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14,2</w:t>
            </w:r>
          </w:p>
        </w:tc>
        <w:tc>
          <w:tcPr>
            <w:tcW w:w="523" w:type="pct"/>
            <w:tcBorders>
              <w:left w:val="single" w:sz="4" w:space="0" w:color="BFBFBF" w:themeColor="background1" w:themeShade="BF"/>
              <w:right w:val="single" w:sz="4" w:space="0" w:color="BFBFBF" w:themeColor="background1" w:themeShade="BF"/>
            </w:tcBorders>
            <w:noWrap/>
          </w:tcPr>
          <w:p w14:paraId="3AC47053"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1D15F00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right w:val="single" w:sz="4" w:space="0" w:color="BFBFBF" w:themeColor="background1" w:themeShade="BF"/>
            </w:tcBorders>
            <w:noWrap/>
          </w:tcPr>
          <w:p w14:paraId="6DA61F2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2" w:type="pct"/>
            <w:tcBorders>
              <w:left w:val="single" w:sz="4" w:space="0" w:color="BFBFBF" w:themeColor="background1" w:themeShade="BF"/>
            </w:tcBorders>
            <w:noWrap/>
          </w:tcPr>
          <w:p w14:paraId="1905D02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r w:rsidR="004E1CF5" w:rsidRPr="00E5188F" w14:paraId="7C026C1B" w14:textId="77777777" w:rsidTr="003639E2">
        <w:trPr>
          <w:jc w:val="center"/>
        </w:trPr>
        <w:tc>
          <w:tcPr>
            <w:tcW w:w="1337" w:type="pct"/>
            <w:tcBorders>
              <w:bottom w:val="single" w:sz="4" w:space="0" w:color="BFBFBF" w:themeColor="background1" w:themeShade="BF"/>
              <w:right w:val="single" w:sz="4" w:space="0" w:color="BFBFBF" w:themeColor="background1" w:themeShade="BF"/>
            </w:tcBorders>
          </w:tcPr>
          <w:p w14:paraId="4891C31C"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8.- </w:t>
            </w:r>
            <w:r w:rsidRPr="00E5188F">
              <w:rPr>
                <w:rFonts w:cs="Arial"/>
                <w:sz w:val="16"/>
                <w:szCs w:val="16"/>
                <w:lang w:val="eu-ES"/>
              </w:rPr>
              <w:tab/>
              <w:t>Berdintasun eta Lana eta familia bateragarri egiteko Plana</w:t>
            </w:r>
          </w:p>
        </w:tc>
        <w:tc>
          <w:tcPr>
            <w:tcW w:w="524"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1AF6DAC5"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3,5</w:t>
            </w:r>
          </w:p>
        </w:tc>
        <w:tc>
          <w:tcPr>
            <w:tcW w:w="524"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0B3389FE"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4,0</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53418141"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13,7</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13088C5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49FD4E8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3" w:type="pct"/>
            <w:tcBorders>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15BB9314"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c>
          <w:tcPr>
            <w:tcW w:w="522" w:type="pct"/>
            <w:tcBorders>
              <w:left w:val="single" w:sz="4" w:space="0" w:color="BFBFBF" w:themeColor="background1" w:themeShade="BF"/>
              <w:bottom w:val="single" w:sz="4" w:space="0" w:color="BFBFBF" w:themeColor="background1" w:themeShade="BF"/>
            </w:tcBorders>
            <w:noWrap/>
          </w:tcPr>
          <w:p w14:paraId="5806128C"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0</w:t>
            </w:r>
          </w:p>
        </w:tc>
      </w:tr>
    </w:tbl>
    <w:p w14:paraId="03FA538E" w14:textId="77777777" w:rsidR="004E1CF5" w:rsidRPr="00E5188F" w:rsidRDefault="004E1CF5" w:rsidP="004E1CF5">
      <w:pPr>
        <w:spacing w:line="264" w:lineRule="auto"/>
        <w:jc w:val="left"/>
        <w:rPr>
          <w:rFonts w:cs="Arial"/>
          <w:b/>
          <w:snapToGrid w:val="0"/>
          <w:color w:val="1F497D" w:themeColor="text2"/>
          <w:sz w:val="18"/>
          <w:szCs w:val="18"/>
          <w:lang w:val="eu-ES"/>
        </w:rPr>
      </w:pPr>
    </w:p>
    <w:p w14:paraId="356418EC" w14:textId="1D9707D8"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03" w:name="_Toc516567996"/>
      <w:bookmarkStart w:id="604" w:name="_Toc518382928"/>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7</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KUDEAKETA ERRAMINTEN GEHITZEA AURREIKUSTEN DUTENAK ENPRESAREN TAMAINAREN ARABERA 2016 (%)</w:t>
      </w:r>
      <w:bookmarkEnd w:id="603"/>
      <w:bookmarkEnd w:id="604"/>
    </w:p>
    <w:tbl>
      <w:tblPr>
        <w:tblW w:w="5000" w:type="pct"/>
        <w:jc w:val="center"/>
        <w:tblBorders>
          <w:bottom w:val="single" w:sz="4" w:space="0" w:color="BFBFBF" w:themeColor="background1" w:themeShade="BF"/>
        </w:tblBorders>
        <w:tblLook w:val="04A0" w:firstRow="1" w:lastRow="0" w:firstColumn="1" w:lastColumn="0" w:noHBand="0" w:noVBand="1"/>
      </w:tblPr>
      <w:tblGrid>
        <w:gridCol w:w="2360"/>
        <w:gridCol w:w="933"/>
        <w:gridCol w:w="984"/>
        <w:gridCol w:w="772"/>
        <w:gridCol w:w="776"/>
        <w:gridCol w:w="772"/>
        <w:gridCol w:w="774"/>
        <w:gridCol w:w="774"/>
        <w:gridCol w:w="917"/>
      </w:tblGrid>
      <w:tr w:rsidR="004E1CF5" w:rsidRPr="00E5188F" w14:paraId="4A14E885" w14:textId="77777777" w:rsidTr="003639E2">
        <w:trPr>
          <w:jc w:val="center"/>
        </w:trPr>
        <w:tc>
          <w:tcPr>
            <w:tcW w:w="1302"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5C1CE143"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 </w:t>
            </w:r>
          </w:p>
        </w:tc>
        <w:tc>
          <w:tcPr>
            <w:tcW w:w="51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AFAA4C6" w14:textId="77777777" w:rsidR="004E1CF5" w:rsidRPr="00E5188F" w:rsidRDefault="004E1CF5" w:rsidP="003639E2">
            <w:pPr>
              <w:spacing w:line="240" w:lineRule="auto"/>
              <w:jc w:val="center"/>
              <w:rPr>
                <w:rFonts w:cs="Arial"/>
                <w:b/>
                <w:bCs/>
                <w:sz w:val="16"/>
                <w:szCs w:val="16"/>
                <w:lang w:val="eu-ES"/>
              </w:rPr>
            </w:pPr>
            <w:r w:rsidRPr="00E5188F">
              <w:rPr>
                <w:rFonts w:cs="Arial"/>
                <w:b/>
                <w:bCs/>
                <w:sz w:val="16"/>
                <w:szCs w:val="16"/>
                <w:lang w:val="eu-ES"/>
              </w:rPr>
              <w:t>GUZTIRA</w:t>
            </w:r>
          </w:p>
        </w:tc>
        <w:tc>
          <w:tcPr>
            <w:tcW w:w="5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C902D2C"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 enplegu arte</w:t>
            </w:r>
          </w:p>
        </w:tc>
        <w:tc>
          <w:tcPr>
            <w:tcW w:w="4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221EABF"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6tik 15 arte</w:t>
            </w:r>
          </w:p>
        </w:tc>
        <w:tc>
          <w:tcPr>
            <w:tcW w:w="4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A375B3C"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16tik 50 arte</w:t>
            </w:r>
          </w:p>
        </w:tc>
        <w:tc>
          <w:tcPr>
            <w:tcW w:w="4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8B3C8F8"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51tik 100 arte</w:t>
            </w:r>
          </w:p>
        </w:tc>
        <w:tc>
          <w:tcPr>
            <w:tcW w:w="4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74318019"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101etik 200 arte</w:t>
            </w:r>
          </w:p>
        </w:tc>
        <w:tc>
          <w:tcPr>
            <w:tcW w:w="4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2A0C2D27"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201etik 500 arte</w:t>
            </w:r>
          </w:p>
        </w:tc>
        <w:tc>
          <w:tcPr>
            <w:tcW w:w="50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302D0490"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500 enplegu baino gehiago</w:t>
            </w:r>
          </w:p>
        </w:tc>
      </w:tr>
      <w:tr w:rsidR="004E1CF5" w:rsidRPr="00E5188F" w14:paraId="44AC3FC3" w14:textId="77777777" w:rsidTr="003639E2">
        <w:trPr>
          <w:jc w:val="center"/>
        </w:trPr>
        <w:tc>
          <w:tcPr>
            <w:tcW w:w="1302" w:type="pct"/>
            <w:tcBorders>
              <w:top w:val="single" w:sz="4" w:space="0" w:color="BFBFBF" w:themeColor="background1" w:themeShade="BF"/>
              <w:left w:val="nil"/>
              <w:right w:val="single" w:sz="4" w:space="0" w:color="BFBFBF" w:themeColor="background1" w:themeShade="BF"/>
            </w:tcBorders>
            <w:vAlign w:val="bottom"/>
          </w:tcPr>
          <w:p w14:paraId="1F2918D9"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1.- </w:t>
            </w:r>
            <w:r w:rsidRPr="00E5188F">
              <w:rPr>
                <w:rFonts w:cs="Arial"/>
                <w:sz w:val="16"/>
                <w:szCs w:val="16"/>
                <w:lang w:val="eu-ES"/>
              </w:rPr>
              <w:tab/>
              <w:t>Barne-arautegia</w:t>
            </w:r>
          </w:p>
        </w:tc>
        <w:tc>
          <w:tcPr>
            <w:tcW w:w="515"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06AB1135" w14:textId="77777777" w:rsidR="004E1CF5" w:rsidRPr="00E5188F" w:rsidRDefault="004E1CF5" w:rsidP="003639E2">
            <w:pPr>
              <w:spacing w:line="264" w:lineRule="auto"/>
              <w:ind w:right="170"/>
              <w:jc w:val="right"/>
              <w:rPr>
                <w:rFonts w:cs="Arial"/>
                <w:bCs/>
                <w:sz w:val="16"/>
                <w:szCs w:val="16"/>
                <w:highlight w:val="yellow"/>
                <w:lang w:val="eu-ES"/>
              </w:rPr>
            </w:pPr>
            <w:r w:rsidRPr="00E5188F">
              <w:rPr>
                <w:rFonts w:cs="Arial"/>
                <w:bCs/>
                <w:sz w:val="16"/>
                <w:szCs w:val="16"/>
                <w:lang w:val="eu-ES"/>
              </w:rPr>
              <w:t>20,0</w:t>
            </w:r>
          </w:p>
        </w:tc>
        <w:tc>
          <w:tcPr>
            <w:tcW w:w="543"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BBFBF98"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16,5</w:t>
            </w:r>
          </w:p>
        </w:tc>
        <w:tc>
          <w:tcPr>
            <w:tcW w:w="42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362623E7"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22,7</w:t>
            </w:r>
          </w:p>
        </w:tc>
        <w:tc>
          <w:tcPr>
            <w:tcW w:w="428"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703C2E28"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20,9</w:t>
            </w:r>
          </w:p>
        </w:tc>
        <w:tc>
          <w:tcPr>
            <w:tcW w:w="426"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4FC39B2F"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17,7</w:t>
            </w:r>
          </w:p>
        </w:tc>
        <w:tc>
          <w:tcPr>
            <w:tcW w:w="427"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E252E39"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71,3</w:t>
            </w:r>
          </w:p>
        </w:tc>
        <w:tc>
          <w:tcPr>
            <w:tcW w:w="427"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136AF383"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25,8</w:t>
            </w:r>
          </w:p>
        </w:tc>
        <w:tc>
          <w:tcPr>
            <w:tcW w:w="506" w:type="pct"/>
            <w:tcBorders>
              <w:top w:val="single" w:sz="4" w:space="0" w:color="BFBFBF" w:themeColor="background1" w:themeShade="BF"/>
              <w:left w:val="single" w:sz="4" w:space="0" w:color="BFBFBF" w:themeColor="background1" w:themeShade="BF"/>
              <w:right w:val="nil"/>
            </w:tcBorders>
          </w:tcPr>
          <w:p w14:paraId="090CA1EA"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23,3</w:t>
            </w:r>
          </w:p>
        </w:tc>
      </w:tr>
      <w:tr w:rsidR="004E1CF5" w:rsidRPr="00E5188F" w14:paraId="1368C2F2" w14:textId="77777777" w:rsidTr="003639E2">
        <w:trPr>
          <w:jc w:val="center"/>
        </w:trPr>
        <w:tc>
          <w:tcPr>
            <w:tcW w:w="1302" w:type="pct"/>
            <w:tcBorders>
              <w:left w:val="nil"/>
              <w:right w:val="single" w:sz="4" w:space="0" w:color="BFBFBF" w:themeColor="background1" w:themeShade="BF"/>
            </w:tcBorders>
          </w:tcPr>
          <w:p w14:paraId="1F16E6B2"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2.- </w:t>
            </w:r>
            <w:r w:rsidRPr="00E5188F">
              <w:rPr>
                <w:rFonts w:cs="Arial"/>
                <w:sz w:val="16"/>
                <w:szCs w:val="16"/>
                <w:lang w:val="eu-ES"/>
              </w:rPr>
              <w:tab/>
              <w:t>Kudeaketa Plana</w:t>
            </w:r>
          </w:p>
        </w:tc>
        <w:tc>
          <w:tcPr>
            <w:tcW w:w="515" w:type="pct"/>
            <w:tcBorders>
              <w:left w:val="single" w:sz="4" w:space="0" w:color="BFBFBF" w:themeColor="background1" w:themeShade="BF"/>
              <w:right w:val="single" w:sz="4" w:space="0" w:color="BFBFBF" w:themeColor="background1" w:themeShade="BF"/>
            </w:tcBorders>
          </w:tcPr>
          <w:p w14:paraId="4C9CFFBF" w14:textId="77777777" w:rsidR="004E1CF5" w:rsidRPr="00E5188F" w:rsidRDefault="004E1CF5" w:rsidP="003639E2">
            <w:pPr>
              <w:spacing w:line="264" w:lineRule="auto"/>
              <w:ind w:right="170"/>
              <w:jc w:val="right"/>
              <w:rPr>
                <w:rFonts w:cs="Arial"/>
                <w:bCs/>
                <w:sz w:val="16"/>
                <w:szCs w:val="16"/>
                <w:highlight w:val="yellow"/>
                <w:lang w:val="eu-ES"/>
              </w:rPr>
            </w:pPr>
            <w:r w:rsidRPr="00E5188F">
              <w:rPr>
                <w:rFonts w:cs="Arial"/>
                <w:bCs/>
                <w:sz w:val="16"/>
                <w:szCs w:val="16"/>
                <w:lang w:val="eu-ES"/>
              </w:rPr>
              <w:t>38,6</w:t>
            </w:r>
          </w:p>
        </w:tc>
        <w:tc>
          <w:tcPr>
            <w:tcW w:w="543" w:type="pct"/>
            <w:tcBorders>
              <w:left w:val="single" w:sz="4" w:space="0" w:color="BFBFBF" w:themeColor="background1" w:themeShade="BF"/>
              <w:right w:val="single" w:sz="4" w:space="0" w:color="BFBFBF" w:themeColor="background1" w:themeShade="BF"/>
            </w:tcBorders>
          </w:tcPr>
          <w:p w14:paraId="3E0C2E5C"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50,1</w:t>
            </w:r>
          </w:p>
        </w:tc>
        <w:tc>
          <w:tcPr>
            <w:tcW w:w="426" w:type="pct"/>
            <w:tcBorders>
              <w:left w:val="single" w:sz="4" w:space="0" w:color="BFBFBF" w:themeColor="background1" w:themeShade="BF"/>
              <w:right w:val="single" w:sz="4" w:space="0" w:color="BFBFBF" w:themeColor="background1" w:themeShade="BF"/>
            </w:tcBorders>
          </w:tcPr>
          <w:p w14:paraId="745B4F71"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37,6</w:t>
            </w:r>
          </w:p>
        </w:tc>
        <w:tc>
          <w:tcPr>
            <w:tcW w:w="428" w:type="pct"/>
            <w:tcBorders>
              <w:left w:val="single" w:sz="4" w:space="0" w:color="BFBFBF" w:themeColor="background1" w:themeShade="BF"/>
              <w:right w:val="single" w:sz="4" w:space="0" w:color="BFBFBF" w:themeColor="background1" w:themeShade="BF"/>
            </w:tcBorders>
          </w:tcPr>
          <w:p w14:paraId="6E03A1F3"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29,8</w:t>
            </w:r>
          </w:p>
        </w:tc>
        <w:tc>
          <w:tcPr>
            <w:tcW w:w="426" w:type="pct"/>
            <w:tcBorders>
              <w:left w:val="single" w:sz="4" w:space="0" w:color="BFBFBF" w:themeColor="background1" w:themeShade="BF"/>
              <w:right w:val="single" w:sz="4" w:space="0" w:color="BFBFBF" w:themeColor="background1" w:themeShade="BF"/>
            </w:tcBorders>
          </w:tcPr>
          <w:p w14:paraId="1C68E9E1"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0</w:t>
            </w:r>
          </w:p>
        </w:tc>
        <w:tc>
          <w:tcPr>
            <w:tcW w:w="427" w:type="pct"/>
            <w:tcBorders>
              <w:left w:val="single" w:sz="4" w:space="0" w:color="BFBFBF" w:themeColor="background1" w:themeShade="BF"/>
              <w:right w:val="single" w:sz="4" w:space="0" w:color="BFBFBF" w:themeColor="background1" w:themeShade="BF"/>
            </w:tcBorders>
          </w:tcPr>
          <w:p w14:paraId="7FE1274A"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71,5</w:t>
            </w:r>
          </w:p>
        </w:tc>
        <w:tc>
          <w:tcPr>
            <w:tcW w:w="427" w:type="pct"/>
            <w:tcBorders>
              <w:left w:val="single" w:sz="4" w:space="0" w:color="BFBFBF" w:themeColor="background1" w:themeShade="BF"/>
              <w:right w:val="single" w:sz="4" w:space="0" w:color="BFBFBF" w:themeColor="background1" w:themeShade="BF"/>
            </w:tcBorders>
          </w:tcPr>
          <w:p w14:paraId="7BAD37D1"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17,5</w:t>
            </w:r>
          </w:p>
        </w:tc>
        <w:tc>
          <w:tcPr>
            <w:tcW w:w="506" w:type="pct"/>
            <w:tcBorders>
              <w:left w:val="single" w:sz="4" w:space="0" w:color="BFBFBF" w:themeColor="background1" w:themeShade="BF"/>
              <w:right w:val="nil"/>
            </w:tcBorders>
          </w:tcPr>
          <w:p w14:paraId="3F434988"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0</w:t>
            </w:r>
          </w:p>
        </w:tc>
      </w:tr>
      <w:tr w:rsidR="004E1CF5" w:rsidRPr="00E5188F" w14:paraId="3B1CB8E1" w14:textId="77777777" w:rsidTr="003639E2">
        <w:trPr>
          <w:jc w:val="center"/>
        </w:trPr>
        <w:tc>
          <w:tcPr>
            <w:tcW w:w="1302" w:type="pct"/>
            <w:tcBorders>
              <w:left w:val="nil"/>
              <w:bottom w:val="nil"/>
              <w:right w:val="single" w:sz="4" w:space="0" w:color="BFBFBF" w:themeColor="background1" w:themeShade="BF"/>
            </w:tcBorders>
          </w:tcPr>
          <w:p w14:paraId="350B7DE7"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3.- </w:t>
            </w:r>
            <w:r w:rsidRPr="00E5188F">
              <w:rPr>
                <w:rFonts w:cs="Arial"/>
                <w:sz w:val="16"/>
                <w:szCs w:val="16"/>
                <w:lang w:val="eu-ES"/>
              </w:rPr>
              <w:tab/>
              <w:t>Prestakuntza Plana</w:t>
            </w:r>
          </w:p>
        </w:tc>
        <w:tc>
          <w:tcPr>
            <w:tcW w:w="515" w:type="pct"/>
            <w:tcBorders>
              <w:left w:val="single" w:sz="4" w:space="0" w:color="BFBFBF" w:themeColor="background1" w:themeShade="BF"/>
              <w:bottom w:val="nil"/>
              <w:right w:val="single" w:sz="4" w:space="0" w:color="BFBFBF" w:themeColor="background1" w:themeShade="BF"/>
            </w:tcBorders>
          </w:tcPr>
          <w:p w14:paraId="14E9E568"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21,1</w:t>
            </w:r>
          </w:p>
        </w:tc>
        <w:tc>
          <w:tcPr>
            <w:tcW w:w="543" w:type="pct"/>
            <w:tcBorders>
              <w:left w:val="single" w:sz="4" w:space="0" w:color="BFBFBF" w:themeColor="background1" w:themeShade="BF"/>
              <w:bottom w:val="nil"/>
              <w:right w:val="single" w:sz="4" w:space="0" w:color="BFBFBF" w:themeColor="background1" w:themeShade="BF"/>
            </w:tcBorders>
          </w:tcPr>
          <w:p w14:paraId="6C127C21"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20,9</w:t>
            </w:r>
          </w:p>
        </w:tc>
        <w:tc>
          <w:tcPr>
            <w:tcW w:w="426" w:type="pct"/>
            <w:tcBorders>
              <w:left w:val="single" w:sz="4" w:space="0" w:color="BFBFBF" w:themeColor="background1" w:themeShade="BF"/>
              <w:bottom w:val="nil"/>
              <w:right w:val="single" w:sz="4" w:space="0" w:color="BFBFBF" w:themeColor="background1" w:themeShade="BF"/>
            </w:tcBorders>
          </w:tcPr>
          <w:p w14:paraId="1C30E46B"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22,3</w:t>
            </w:r>
          </w:p>
        </w:tc>
        <w:tc>
          <w:tcPr>
            <w:tcW w:w="428" w:type="pct"/>
            <w:tcBorders>
              <w:left w:val="single" w:sz="4" w:space="0" w:color="BFBFBF" w:themeColor="background1" w:themeShade="BF"/>
              <w:bottom w:val="nil"/>
              <w:right w:val="single" w:sz="4" w:space="0" w:color="BFBFBF" w:themeColor="background1" w:themeShade="BF"/>
            </w:tcBorders>
          </w:tcPr>
          <w:p w14:paraId="1AB79C0A"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24,6</w:t>
            </w:r>
          </w:p>
        </w:tc>
        <w:tc>
          <w:tcPr>
            <w:tcW w:w="426" w:type="pct"/>
            <w:tcBorders>
              <w:left w:val="single" w:sz="4" w:space="0" w:color="BFBFBF" w:themeColor="background1" w:themeShade="BF"/>
              <w:bottom w:val="nil"/>
              <w:right w:val="single" w:sz="4" w:space="0" w:color="BFBFBF" w:themeColor="background1" w:themeShade="BF"/>
            </w:tcBorders>
          </w:tcPr>
          <w:p w14:paraId="10E9E3D5"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15,4</w:t>
            </w:r>
          </w:p>
        </w:tc>
        <w:tc>
          <w:tcPr>
            <w:tcW w:w="427" w:type="pct"/>
            <w:tcBorders>
              <w:left w:val="single" w:sz="4" w:space="0" w:color="BFBFBF" w:themeColor="background1" w:themeShade="BF"/>
              <w:bottom w:val="nil"/>
              <w:right w:val="single" w:sz="4" w:space="0" w:color="BFBFBF" w:themeColor="background1" w:themeShade="BF"/>
            </w:tcBorders>
          </w:tcPr>
          <w:p w14:paraId="77D61EB1"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0</w:t>
            </w:r>
          </w:p>
        </w:tc>
        <w:tc>
          <w:tcPr>
            <w:tcW w:w="427" w:type="pct"/>
            <w:tcBorders>
              <w:left w:val="single" w:sz="4" w:space="0" w:color="BFBFBF" w:themeColor="background1" w:themeShade="BF"/>
              <w:bottom w:val="nil"/>
              <w:right w:val="single" w:sz="4" w:space="0" w:color="BFBFBF" w:themeColor="background1" w:themeShade="BF"/>
            </w:tcBorders>
          </w:tcPr>
          <w:p w14:paraId="6C6474F8"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17,5</w:t>
            </w:r>
          </w:p>
        </w:tc>
        <w:tc>
          <w:tcPr>
            <w:tcW w:w="506" w:type="pct"/>
            <w:tcBorders>
              <w:left w:val="single" w:sz="4" w:space="0" w:color="BFBFBF" w:themeColor="background1" w:themeShade="BF"/>
              <w:bottom w:val="nil"/>
              <w:right w:val="nil"/>
            </w:tcBorders>
          </w:tcPr>
          <w:p w14:paraId="64E833EB"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24,5</w:t>
            </w:r>
          </w:p>
        </w:tc>
      </w:tr>
      <w:tr w:rsidR="004E1CF5" w:rsidRPr="00E5188F" w14:paraId="45C2D492" w14:textId="77777777" w:rsidTr="003639E2">
        <w:trPr>
          <w:jc w:val="center"/>
        </w:trPr>
        <w:tc>
          <w:tcPr>
            <w:tcW w:w="1302" w:type="pct"/>
            <w:tcBorders>
              <w:left w:val="nil"/>
              <w:bottom w:val="nil"/>
              <w:right w:val="single" w:sz="4" w:space="0" w:color="BFBFBF" w:themeColor="background1" w:themeShade="BF"/>
            </w:tcBorders>
          </w:tcPr>
          <w:p w14:paraId="57ED68E7"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4.- </w:t>
            </w:r>
            <w:r w:rsidRPr="00E5188F">
              <w:rPr>
                <w:rFonts w:cs="Arial"/>
                <w:sz w:val="16"/>
                <w:szCs w:val="16"/>
                <w:lang w:val="eu-ES"/>
              </w:rPr>
              <w:tab/>
              <w:t>Plan Estrategikoa</w:t>
            </w:r>
          </w:p>
        </w:tc>
        <w:tc>
          <w:tcPr>
            <w:tcW w:w="515" w:type="pct"/>
            <w:tcBorders>
              <w:left w:val="single" w:sz="4" w:space="0" w:color="BFBFBF" w:themeColor="background1" w:themeShade="BF"/>
              <w:bottom w:val="nil"/>
              <w:right w:val="single" w:sz="4" w:space="0" w:color="BFBFBF" w:themeColor="background1" w:themeShade="BF"/>
            </w:tcBorders>
          </w:tcPr>
          <w:p w14:paraId="49DE459A"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40,8</w:t>
            </w:r>
          </w:p>
        </w:tc>
        <w:tc>
          <w:tcPr>
            <w:tcW w:w="543" w:type="pct"/>
            <w:tcBorders>
              <w:left w:val="single" w:sz="4" w:space="0" w:color="BFBFBF" w:themeColor="background1" w:themeShade="BF"/>
              <w:bottom w:val="nil"/>
              <w:right w:val="single" w:sz="4" w:space="0" w:color="BFBFBF" w:themeColor="background1" w:themeShade="BF"/>
            </w:tcBorders>
          </w:tcPr>
          <w:p w14:paraId="6F20FD0F"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45,0</w:t>
            </w:r>
          </w:p>
        </w:tc>
        <w:tc>
          <w:tcPr>
            <w:tcW w:w="426" w:type="pct"/>
            <w:tcBorders>
              <w:left w:val="single" w:sz="4" w:space="0" w:color="BFBFBF" w:themeColor="background1" w:themeShade="BF"/>
              <w:bottom w:val="nil"/>
              <w:right w:val="single" w:sz="4" w:space="0" w:color="BFBFBF" w:themeColor="background1" w:themeShade="BF"/>
            </w:tcBorders>
          </w:tcPr>
          <w:p w14:paraId="5F9919AA"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45,4</w:t>
            </w:r>
          </w:p>
        </w:tc>
        <w:tc>
          <w:tcPr>
            <w:tcW w:w="428" w:type="pct"/>
            <w:tcBorders>
              <w:left w:val="single" w:sz="4" w:space="0" w:color="BFBFBF" w:themeColor="background1" w:themeShade="BF"/>
              <w:bottom w:val="nil"/>
              <w:right w:val="single" w:sz="4" w:space="0" w:color="BFBFBF" w:themeColor="background1" w:themeShade="BF"/>
            </w:tcBorders>
          </w:tcPr>
          <w:p w14:paraId="0F7A7A48"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44,3</w:t>
            </w:r>
          </w:p>
        </w:tc>
        <w:tc>
          <w:tcPr>
            <w:tcW w:w="426" w:type="pct"/>
            <w:tcBorders>
              <w:left w:val="single" w:sz="4" w:space="0" w:color="BFBFBF" w:themeColor="background1" w:themeShade="BF"/>
              <w:bottom w:val="nil"/>
              <w:right w:val="single" w:sz="4" w:space="0" w:color="BFBFBF" w:themeColor="background1" w:themeShade="BF"/>
            </w:tcBorders>
          </w:tcPr>
          <w:p w14:paraId="68B1E8BB"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10,1</w:t>
            </w:r>
          </w:p>
        </w:tc>
        <w:tc>
          <w:tcPr>
            <w:tcW w:w="427" w:type="pct"/>
            <w:tcBorders>
              <w:left w:val="single" w:sz="4" w:space="0" w:color="BFBFBF" w:themeColor="background1" w:themeShade="BF"/>
              <w:bottom w:val="nil"/>
              <w:right w:val="single" w:sz="4" w:space="0" w:color="BFBFBF" w:themeColor="background1" w:themeShade="BF"/>
            </w:tcBorders>
          </w:tcPr>
          <w:p w14:paraId="0C3A4034"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100,0</w:t>
            </w:r>
          </w:p>
        </w:tc>
        <w:tc>
          <w:tcPr>
            <w:tcW w:w="427" w:type="pct"/>
            <w:tcBorders>
              <w:left w:val="single" w:sz="4" w:space="0" w:color="BFBFBF" w:themeColor="background1" w:themeShade="BF"/>
              <w:bottom w:val="nil"/>
              <w:right w:val="single" w:sz="4" w:space="0" w:color="BFBFBF" w:themeColor="background1" w:themeShade="BF"/>
            </w:tcBorders>
          </w:tcPr>
          <w:p w14:paraId="31BDBE71"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71,5</w:t>
            </w:r>
          </w:p>
        </w:tc>
        <w:tc>
          <w:tcPr>
            <w:tcW w:w="506" w:type="pct"/>
            <w:tcBorders>
              <w:left w:val="single" w:sz="4" w:space="0" w:color="BFBFBF" w:themeColor="background1" w:themeShade="BF"/>
              <w:bottom w:val="nil"/>
              <w:right w:val="nil"/>
            </w:tcBorders>
          </w:tcPr>
          <w:p w14:paraId="573FCDB1"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10,0</w:t>
            </w:r>
          </w:p>
        </w:tc>
      </w:tr>
      <w:tr w:rsidR="004E1CF5" w:rsidRPr="00E5188F" w14:paraId="46702899" w14:textId="77777777" w:rsidTr="003639E2">
        <w:trPr>
          <w:jc w:val="center"/>
        </w:trPr>
        <w:tc>
          <w:tcPr>
            <w:tcW w:w="1302" w:type="pct"/>
            <w:tcBorders>
              <w:left w:val="nil"/>
              <w:bottom w:val="single" w:sz="4" w:space="0" w:color="BFBFBF" w:themeColor="background1" w:themeShade="BF"/>
              <w:right w:val="single" w:sz="4" w:space="0" w:color="BFBFBF" w:themeColor="background1" w:themeShade="BF"/>
            </w:tcBorders>
            <w:vAlign w:val="bottom"/>
          </w:tcPr>
          <w:p w14:paraId="5E61B3A3" w14:textId="77777777" w:rsidR="004E1CF5" w:rsidRPr="00E5188F" w:rsidRDefault="004E1CF5" w:rsidP="003639E2">
            <w:pPr>
              <w:spacing w:line="264" w:lineRule="auto"/>
              <w:ind w:left="322" w:hanging="322"/>
              <w:jc w:val="left"/>
              <w:rPr>
                <w:rFonts w:cs="Arial"/>
                <w:sz w:val="16"/>
                <w:szCs w:val="16"/>
                <w:lang w:val="eu-ES"/>
              </w:rPr>
            </w:pPr>
            <w:r w:rsidRPr="00E5188F">
              <w:rPr>
                <w:rFonts w:cs="Arial"/>
                <w:sz w:val="16"/>
                <w:szCs w:val="16"/>
                <w:lang w:val="eu-ES"/>
              </w:rPr>
              <w:t xml:space="preserve">5.- </w:t>
            </w:r>
            <w:r w:rsidRPr="00E5188F">
              <w:rPr>
                <w:rFonts w:cs="Arial"/>
                <w:sz w:val="16"/>
                <w:szCs w:val="16"/>
                <w:lang w:val="eu-ES"/>
              </w:rPr>
              <w:tab/>
              <w:t>Lanpostuen Baloraziorako Eskuliburua</w:t>
            </w:r>
          </w:p>
        </w:tc>
        <w:tc>
          <w:tcPr>
            <w:tcW w:w="51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53562CF" w14:textId="77777777" w:rsidR="004E1CF5" w:rsidRPr="00E5188F" w:rsidRDefault="004E1CF5" w:rsidP="003639E2">
            <w:pPr>
              <w:spacing w:line="264" w:lineRule="auto"/>
              <w:ind w:right="170"/>
              <w:jc w:val="right"/>
              <w:rPr>
                <w:rFonts w:cs="Arial"/>
                <w:bCs/>
                <w:sz w:val="16"/>
                <w:szCs w:val="16"/>
                <w:lang w:val="eu-ES"/>
              </w:rPr>
            </w:pPr>
            <w:r w:rsidRPr="00E5188F">
              <w:rPr>
                <w:rFonts w:cs="Arial"/>
                <w:bCs/>
                <w:sz w:val="16"/>
                <w:szCs w:val="16"/>
                <w:lang w:val="eu-ES"/>
              </w:rPr>
              <w:t>24,3</w:t>
            </w:r>
          </w:p>
        </w:tc>
        <w:tc>
          <w:tcPr>
            <w:tcW w:w="543"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C1C7CEF"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23,9</w:t>
            </w:r>
          </w:p>
        </w:tc>
        <w:tc>
          <w:tcPr>
            <w:tcW w:w="42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BF1BF94"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30,5</w:t>
            </w:r>
          </w:p>
        </w:tc>
        <w:tc>
          <w:tcPr>
            <w:tcW w:w="428"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44F7A0B"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25,4</w:t>
            </w:r>
          </w:p>
        </w:tc>
        <w:tc>
          <w:tcPr>
            <w:tcW w:w="42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809B369"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29,6</w:t>
            </w:r>
          </w:p>
        </w:tc>
        <w:tc>
          <w:tcPr>
            <w:tcW w:w="42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734C4EC"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0</w:t>
            </w:r>
          </w:p>
        </w:tc>
        <w:tc>
          <w:tcPr>
            <w:tcW w:w="427"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E735C4A"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0</w:t>
            </w:r>
          </w:p>
        </w:tc>
        <w:tc>
          <w:tcPr>
            <w:tcW w:w="506" w:type="pct"/>
            <w:tcBorders>
              <w:left w:val="single" w:sz="4" w:space="0" w:color="BFBFBF" w:themeColor="background1" w:themeShade="BF"/>
              <w:bottom w:val="single" w:sz="4" w:space="0" w:color="BFBFBF" w:themeColor="background1" w:themeShade="BF"/>
              <w:right w:val="nil"/>
            </w:tcBorders>
          </w:tcPr>
          <w:p w14:paraId="1AA85276" w14:textId="77777777" w:rsidR="004E1CF5" w:rsidRPr="00E5188F" w:rsidRDefault="004E1CF5" w:rsidP="003639E2">
            <w:pPr>
              <w:spacing w:line="264" w:lineRule="auto"/>
              <w:jc w:val="right"/>
              <w:rPr>
                <w:rFonts w:cs="Arial"/>
                <w:bCs/>
                <w:sz w:val="16"/>
                <w:szCs w:val="16"/>
                <w:lang w:val="eu-ES"/>
              </w:rPr>
            </w:pPr>
            <w:r w:rsidRPr="00E5188F">
              <w:rPr>
                <w:rFonts w:cs="Arial"/>
                <w:bCs/>
                <w:sz w:val="16"/>
                <w:szCs w:val="16"/>
                <w:lang w:val="eu-ES"/>
              </w:rPr>
              <w:t>0</w:t>
            </w:r>
          </w:p>
        </w:tc>
      </w:tr>
    </w:tbl>
    <w:p w14:paraId="57D2441B" w14:textId="77777777" w:rsidR="004E1CF5" w:rsidRPr="00E5188F" w:rsidRDefault="004E1CF5" w:rsidP="004E1CF5">
      <w:pPr>
        <w:spacing w:line="264" w:lineRule="auto"/>
        <w:ind w:left="851" w:hanging="710"/>
        <w:rPr>
          <w:rFonts w:cs="Arial"/>
          <w:sz w:val="16"/>
          <w:szCs w:val="16"/>
          <w:lang w:val="eu-ES"/>
        </w:rPr>
      </w:pPr>
      <w:r w:rsidRPr="00E5188F">
        <w:rPr>
          <w:rFonts w:cs="Arial"/>
          <w:sz w:val="16"/>
          <w:szCs w:val="16"/>
          <w:lang w:val="eu-ES"/>
        </w:rPr>
        <w:t>Oinarria:</w:t>
      </w:r>
      <w:r w:rsidRPr="00E5188F">
        <w:rPr>
          <w:rFonts w:cs="Arial"/>
          <w:sz w:val="16"/>
          <w:szCs w:val="16"/>
          <w:lang w:val="eu-ES"/>
        </w:rPr>
        <w:tab/>
        <w:t>erreminta hauetako batzuk ez dituzten enpresak, baina datozen bi urteotan dokumentu/</w:t>
      </w:r>
      <w:r w:rsidR="00A30425" w:rsidRPr="00E5188F">
        <w:rPr>
          <w:rFonts w:cs="Arial"/>
          <w:sz w:val="16"/>
          <w:szCs w:val="16"/>
          <w:lang w:val="eu-ES"/>
        </w:rPr>
        <w:t>TRESNAK</w:t>
      </w:r>
      <w:r w:rsidRPr="00E5188F">
        <w:rPr>
          <w:rFonts w:cs="Arial"/>
          <w:sz w:val="16"/>
          <w:szCs w:val="16"/>
          <w:lang w:val="eu-ES"/>
        </w:rPr>
        <w:t xml:space="preserve"> gehitzea pentsatzen dutenak.</w:t>
      </w:r>
    </w:p>
    <w:p w14:paraId="388BA76F" w14:textId="77777777" w:rsidR="004E1CF5" w:rsidRPr="00E5188F" w:rsidRDefault="004E1CF5" w:rsidP="004E1CF5">
      <w:pPr>
        <w:spacing w:line="264" w:lineRule="auto"/>
        <w:rPr>
          <w:rFonts w:cs="Arial"/>
          <w:lang w:val="eu-ES"/>
        </w:rPr>
      </w:pPr>
    </w:p>
    <w:p w14:paraId="60A32F2E" w14:textId="77777777" w:rsidR="004E1CF5" w:rsidRPr="00E5188F" w:rsidRDefault="004E1CF5" w:rsidP="004E1CF5">
      <w:pPr>
        <w:spacing w:line="264" w:lineRule="auto"/>
        <w:rPr>
          <w:rFonts w:cs="Arial"/>
          <w:lang w:val="eu-ES"/>
        </w:rPr>
      </w:pPr>
    </w:p>
    <w:p w14:paraId="6F55DA17" w14:textId="77777777" w:rsidR="004E1CF5" w:rsidRPr="00E5188F" w:rsidRDefault="004E1CF5" w:rsidP="004E1CF5">
      <w:pPr>
        <w:spacing w:after="200" w:line="276" w:lineRule="auto"/>
        <w:jc w:val="left"/>
        <w:rPr>
          <w:color w:val="1F497D" w:themeColor="text2"/>
          <w:sz w:val="26"/>
          <w:szCs w:val="26"/>
          <w:lang w:val="eu-ES"/>
        </w:rPr>
      </w:pPr>
    </w:p>
    <w:p w14:paraId="4B9C9127" w14:textId="77777777" w:rsidR="004E1CF5" w:rsidRPr="00E5188F" w:rsidRDefault="004E1CF5" w:rsidP="004E1CF5">
      <w:pPr>
        <w:spacing w:after="200" w:line="276" w:lineRule="auto"/>
        <w:jc w:val="left"/>
        <w:rPr>
          <w:color w:val="1F497D" w:themeColor="text2"/>
          <w:sz w:val="26"/>
          <w:szCs w:val="26"/>
          <w:lang w:val="eu-ES"/>
        </w:rPr>
      </w:pPr>
    </w:p>
    <w:p w14:paraId="5079551E" w14:textId="77777777" w:rsidR="004E1CF5" w:rsidRPr="00E5188F" w:rsidRDefault="004E1CF5" w:rsidP="004E1CF5">
      <w:pPr>
        <w:spacing w:after="200" w:line="276" w:lineRule="auto"/>
        <w:jc w:val="left"/>
        <w:rPr>
          <w:color w:val="1F497D" w:themeColor="text2"/>
          <w:sz w:val="26"/>
          <w:szCs w:val="26"/>
          <w:lang w:val="eu-ES"/>
        </w:rPr>
      </w:pPr>
    </w:p>
    <w:p w14:paraId="59C33278" w14:textId="77777777" w:rsidR="004E1CF5" w:rsidRPr="00E5188F" w:rsidRDefault="004E1CF5" w:rsidP="004E1CF5">
      <w:pPr>
        <w:spacing w:after="200" w:line="276" w:lineRule="auto"/>
        <w:jc w:val="left"/>
        <w:rPr>
          <w:color w:val="1F497D" w:themeColor="text2"/>
          <w:sz w:val="26"/>
          <w:szCs w:val="26"/>
          <w:lang w:val="eu-ES"/>
        </w:rPr>
      </w:pPr>
      <w:r w:rsidRPr="00E5188F">
        <w:rPr>
          <w:color w:val="1F497D" w:themeColor="text2"/>
          <w:sz w:val="26"/>
          <w:szCs w:val="26"/>
          <w:lang w:val="eu-ES"/>
        </w:rPr>
        <w:br w:type="page"/>
      </w:r>
    </w:p>
    <w:p w14:paraId="307405E1" w14:textId="77777777" w:rsidR="004E1CF5" w:rsidRPr="00E5188F" w:rsidRDefault="004E1CF5" w:rsidP="004E1CF5">
      <w:pPr>
        <w:keepNext/>
        <w:widowControl w:val="0"/>
        <w:tabs>
          <w:tab w:val="left" w:pos="227"/>
        </w:tabs>
        <w:spacing w:line="264" w:lineRule="auto"/>
        <w:ind w:left="709" w:hanging="709"/>
        <w:outlineLvl w:val="0"/>
        <w:rPr>
          <w:rFonts w:eastAsia="Times New Roman" w:cs="Times New Roman"/>
          <w:b/>
          <w:snapToGrid w:val="0"/>
          <w:color w:val="1F497D" w:themeColor="text2"/>
          <w:sz w:val="26"/>
          <w:szCs w:val="26"/>
          <w:lang w:val="eu-ES" w:eastAsia="es-ES"/>
        </w:rPr>
      </w:pPr>
      <w:bookmarkStart w:id="605" w:name="_Toc514170979"/>
      <w:bookmarkStart w:id="606" w:name="_Toc517951441"/>
      <w:r w:rsidRPr="00E5188F">
        <w:rPr>
          <w:rFonts w:eastAsia="Times New Roman" w:cs="Times New Roman"/>
          <w:b/>
          <w:snapToGrid w:val="0"/>
          <w:color w:val="1F497D" w:themeColor="text2"/>
          <w:sz w:val="26"/>
          <w:szCs w:val="26"/>
          <w:lang w:val="eu-ES" w:eastAsia="es-ES"/>
        </w:rPr>
        <w:lastRenderedPageBreak/>
        <w:t xml:space="preserve">5.- </w:t>
      </w:r>
      <w:r w:rsidRPr="00E5188F">
        <w:rPr>
          <w:rFonts w:eastAsia="Times New Roman" w:cs="Times New Roman"/>
          <w:b/>
          <w:snapToGrid w:val="0"/>
          <w:color w:val="1F497D" w:themeColor="text2"/>
          <w:sz w:val="26"/>
          <w:szCs w:val="26"/>
          <w:lang w:val="eu-ES" w:eastAsia="es-ES"/>
        </w:rPr>
        <w:tab/>
        <w:t>KRISIARI AURRE EGITEKO BESTE ESTRATEGIA, PRESTAKUNTZA ETA KUDEAKETA TRESNAK</w:t>
      </w:r>
      <w:bookmarkEnd w:id="605"/>
      <w:bookmarkEnd w:id="606"/>
    </w:p>
    <w:p w14:paraId="6E124BDF" w14:textId="77777777" w:rsidR="004E1CF5" w:rsidRPr="00E5188F" w:rsidRDefault="004E1CF5" w:rsidP="004E1CF5">
      <w:pPr>
        <w:spacing w:line="264" w:lineRule="auto"/>
        <w:rPr>
          <w:rFonts w:cs="Arial"/>
          <w:lang w:val="eu-ES"/>
        </w:rPr>
      </w:pPr>
    </w:p>
    <w:p w14:paraId="4EF5A09F" w14:textId="35607F2F"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07" w:name="_Toc516567997"/>
      <w:bookmarkStart w:id="608" w:name="_Toc518382929"/>
      <w:r w:rsidRPr="00E5188F">
        <w:rPr>
          <w:rFonts w:cs="Arial"/>
          <w:color w:val="5F5F5F"/>
          <w:sz w:val="18"/>
          <w:szCs w:val="18"/>
          <w:lang w:val="eu-ES"/>
        </w:rPr>
        <w:t>4.</w:t>
      </w:r>
      <w:r w:rsidR="00F72AFC" w:rsidRPr="00E5188F">
        <w:rPr>
          <w:rFonts w:cs="Arial"/>
          <w:b/>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b/>
          <w:color w:val="5F5F5F"/>
          <w:sz w:val="18"/>
          <w:szCs w:val="18"/>
          <w:lang w:val="eu-ES"/>
        </w:rPr>
        <w:fldChar w:fldCharType="separate"/>
      </w:r>
      <w:r w:rsidR="002814E8">
        <w:rPr>
          <w:rFonts w:cs="Arial"/>
          <w:noProof/>
          <w:color w:val="5F5F5F"/>
          <w:sz w:val="18"/>
          <w:szCs w:val="18"/>
          <w:lang w:val="eu-ES"/>
        </w:rPr>
        <w:t>8</w:t>
      </w:r>
      <w:r w:rsidR="00F72AFC" w:rsidRPr="00E5188F">
        <w:rPr>
          <w:rFonts w:cs="Arial"/>
          <w:b/>
          <w:color w:val="5F5F5F"/>
          <w:sz w:val="18"/>
          <w:szCs w:val="18"/>
          <w:lang w:val="eu-ES"/>
        </w:rPr>
        <w:fldChar w:fldCharType="end"/>
      </w:r>
      <w:r w:rsidRPr="00E5188F">
        <w:rPr>
          <w:rFonts w:cs="Arial"/>
          <w:b/>
          <w:color w:val="5F5F5F"/>
          <w:sz w:val="18"/>
          <w:szCs w:val="18"/>
          <w:lang w:val="eu-ES"/>
        </w:rPr>
        <w:t>.</w:t>
      </w:r>
      <w:r w:rsidRPr="00E5188F">
        <w:rPr>
          <w:rFonts w:cs="Arial"/>
          <w:color w:val="5F5F5F"/>
          <w:sz w:val="18"/>
          <w:szCs w:val="18"/>
          <w:lang w:val="eu-ES"/>
        </w:rPr>
        <w:t xml:space="preserve"> Taula</w:t>
      </w:r>
      <w:r w:rsidRPr="00E5188F">
        <w:rPr>
          <w:rFonts w:eastAsia="Times New Roman" w:cs="Arial"/>
          <w:bCs/>
          <w:color w:val="5F5F5F"/>
          <w:sz w:val="18"/>
          <w:szCs w:val="18"/>
          <w:lang w:val="eu-ES" w:eastAsia="es-ES"/>
        </w:rPr>
        <w:tab/>
        <w:t>LANEKO ARRISKUEI AURRE EGITEKO SISTEMEN EZARPENA, JARDUERA-SEKTOREAREN ARABERA 2016 (%)</w:t>
      </w:r>
      <w:bookmarkEnd w:id="607"/>
      <w:bookmarkEnd w:id="608"/>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2341"/>
        <w:gridCol w:w="1345"/>
        <w:gridCol w:w="1345"/>
        <w:gridCol w:w="1345"/>
        <w:gridCol w:w="1345"/>
        <w:gridCol w:w="1341"/>
      </w:tblGrid>
      <w:tr w:rsidR="004E1CF5" w:rsidRPr="00E5188F" w14:paraId="015C66EB" w14:textId="77777777" w:rsidTr="003639E2">
        <w:trPr>
          <w:jc w:val="center"/>
        </w:trPr>
        <w:tc>
          <w:tcPr>
            <w:tcW w:w="1292"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401FE248" w14:textId="77777777" w:rsidR="004E1CF5" w:rsidRPr="00E5188F" w:rsidRDefault="004E1CF5" w:rsidP="003639E2">
            <w:pPr>
              <w:spacing w:line="264" w:lineRule="auto"/>
              <w:jc w:val="center"/>
              <w:rPr>
                <w:rFonts w:cs="Arial"/>
                <w:b/>
                <w:bCs/>
                <w:sz w:val="16"/>
                <w:szCs w:val="16"/>
                <w:lang w:val="eu-ES"/>
              </w:rPr>
            </w:pP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238BAED" w14:textId="77777777" w:rsidR="004E1CF5" w:rsidRPr="00E5188F" w:rsidRDefault="004E1CF5" w:rsidP="003639E2">
            <w:pPr>
              <w:spacing w:line="264" w:lineRule="auto"/>
              <w:jc w:val="center"/>
              <w:rPr>
                <w:rFonts w:cs="Arial"/>
                <w:b/>
                <w:sz w:val="16"/>
                <w:szCs w:val="16"/>
                <w:lang w:val="eu-ES"/>
              </w:rPr>
            </w:pPr>
            <w:r w:rsidRPr="00E5188F">
              <w:rPr>
                <w:rFonts w:cs="Arial"/>
                <w:b/>
                <w:sz w:val="16"/>
                <w:szCs w:val="16"/>
                <w:lang w:val="eu-ES"/>
              </w:rPr>
              <w:t>GUZTIRA</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567D69C" w14:textId="77777777" w:rsidR="004E1CF5" w:rsidRPr="00E5188F" w:rsidRDefault="004E1CF5" w:rsidP="003639E2">
            <w:pPr>
              <w:spacing w:line="264" w:lineRule="auto"/>
              <w:jc w:val="center"/>
              <w:rPr>
                <w:rFonts w:cs="Arial"/>
                <w:b/>
                <w:sz w:val="16"/>
                <w:szCs w:val="16"/>
                <w:lang w:val="eu-ES"/>
              </w:rPr>
            </w:pPr>
            <w:r w:rsidRPr="00E5188F">
              <w:rPr>
                <w:rFonts w:cs="Arial"/>
                <w:b/>
                <w:sz w:val="16"/>
                <w:szCs w:val="16"/>
                <w:lang w:val="eu-ES"/>
              </w:rPr>
              <w:t>Lehen sektorea</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BA10793" w14:textId="77777777" w:rsidR="004E1CF5" w:rsidRPr="00E5188F" w:rsidRDefault="004E1CF5" w:rsidP="003639E2">
            <w:pPr>
              <w:spacing w:line="264" w:lineRule="auto"/>
              <w:jc w:val="center"/>
              <w:rPr>
                <w:rFonts w:cs="Arial"/>
                <w:b/>
                <w:sz w:val="16"/>
                <w:szCs w:val="16"/>
                <w:lang w:val="eu-ES"/>
              </w:rPr>
            </w:pPr>
            <w:r w:rsidRPr="00E5188F">
              <w:rPr>
                <w:rFonts w:cs="Arial"/>
                <w:b/>
                <w:sz w:val="16"/>
                <w:szCs w:val="16"/>
                <w:lang w:val="eu-ES"/>
              </w:rPr>
              <w:t>Industria</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BAC5144" w14:textId="77777777" w:rsidR="004E1CF5" w:rsidRPr="00E5188F" w:rsidRDefault="004E1CF5" w:rsidP="003639E2">
            <w:pPr>
              <w:spacing w:line="264" w:lineRule="auto"/>
              <w:jc w:val="center"/>
              <w:rPr>
                <w:rFonts w:cs="Arial"/>
                <w:b/>
                <w:sz w:val="16"/>
                <w:szCs w:val="16"/>
                <w:lang w:val="eu-ES"/>
              </w:rPr>
            </w:pPr>
            <w:r w:rsidRPr="00E5188F">
              <w:rPr>
                <w:rFonts w:cs="Arial"/>
                <w:b/>
                <w:sz w:val="16"/>
                <w:szCs w:val="16"/>
                <w:lang w:val="eu-ES"/>
              </w:rPr>
              <w:t>Eraikuntza</w:t>
            </w:r>
          </w:p>
        </w:tc>
        <w:tc>
          <w:tcPr>
            <w:tcW w:w="74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7CB686C0" w14:textId="77777777" w:rsidR="004E1CF5" w:rsidRPr="00E5188F" w:rsidRDefault="004E1CF5" w:rsidP="003639E2">
            <w:pPr>
              <w:spacing w:line="264" w:lineRule="auto"/>
              <w:jc w:val="center"/>
              <w:rPr>
                <w:rFonts w:cs="Arial"/>
                <w:b/>
                <w:sz w:val="16"/>
                <w:szCs w:val="16"/>
                <w:lang w:val="eu-ES"/>
              </w:rPr>
            </w:pPr>
            <w:r w:rsidRPr="00E5188F">
              <w:rPr>
                <w:rFonts w:cs="Arial"/>
                <w:b/>
                <w:sz w:val="16"/>
                <w:szCs w:val="16"/>
                <w:lang w:val="eu-ES"/>
              </w:rPr>
              <w:t>Zerbitzuak</w:t>
            </w:r>
          </w:p>
        </w:tc>
      </w:tr>
      <w:tr w:rsidR="004E1CF5" w:rsidRPr="00E5188F" w14:paraId="78DBEB69" w14:textId="77777777" w:rsidTr="003639E2">
        <w:trPr>
          <w:jc w:val="center"/>
        </w:trPr>
        <w:tc>
          <w:tcPr>
            <w:tcW w:w="1292"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0E4FFE4"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 xml:space="preserve">Laneko arriskuei aurre egiteko sistemen erabilera </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39A258"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75,3</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161170"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65,7</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A7DF1C"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84,9</w:t>
            </w:r>
          </w:p>
        </w:tc>
        <w:tc>
          <w:tcPr>
            <w:tcW w:w="7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2724D2"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73,6</w:t>
            </w:r>
          </w:p>
        </w:tc>
        <w:tc>
          <w:tcPr>
            <w:tcW w:w="74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2BC3221"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71,8</w:t>
            </w:r>
          </w:p>
        </w:tc>
      </w:tr>
    </w:tbl>
    <w:p w14:paraId="27E320AB" w14:textId="77777777" w:rsidR="004E1CF5" w:rsidRPr="00E5188F" w:rsidRDefault="004E1CF5" w:rsidP="004E1CF5">
      <w:pPr>
        <w:spacing w:line="264" w:lineRule="auto"/>
        <w:rPr>
          <w:rFonts w:cs="Arial"/>
          <w:b/>
          <w:snapToGrid w:val="0"/>
          <w:color w:val="1F497D" w:themeColor="text2"/>
          <w:sz w:val="18"/>
          <w:szCs w:val="18"/>
          <w:lang w:val="eu-ES"/>
        </w:rPr>
      </w:pPr>
    </w:p>
    <w:p w14:paraId="4F690DF9" w14:textId="77777777" w:rsidR="004E1CF5" w:rsidRPr="00E5188F" w:rsidRDefault="004E1CF5" w:rsidP="004E1CF5">
      <w:pPr>
        <w:spacing w:line="264" w:lineRule="auto"/>
        <w:rPr>
          <w:rFonts w:cs="Arial"/>
          <w:b/>
          <w:snapToGrid w:val="0"/>
          <w:color w:val="1F497D" w:themeColor="text2"/>
          <w:sz w:val="18"/>
          <w:szCs w:val="18"/>
          <w:lang w:val="eu-ES"/>
        </w:rPr>
      </w:pPr>
    </w:p>
    <w:p w14:paraId="0C49D8BC" w14:textId="790DDD4E"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09" w:name="_Toc516567998"/>
      <w:bookmarkStart w:id="610" w:name="_Toc518382930"/>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9</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LANEKO ARRISKUEI AURRE EGITEKO SISTEMEN EZARPENA, ENPRESAREN TAMAINAREN ARABERA 2016 (%)</w:t>
      </w:r>
      <w:bookmarkEnd w:id="609"/>
      <w:bookmarkEnd w:id="610"/>
    </w:p>
    <w:tbl>
      <w:tblPr>
        <w:tblW w:w="5000" w:type="pct"/>
        <w:jc w:val="center"/>
        <w:tblBorders>
          <w:bottom w:val="single" w:sz="4" w:space="0" w:color="BFBFBF" w:themeColor="background1" w:themeShade="BF"/>
        </w:tblBorders>
        <w:tblLook w:val="04A0" w:firstRow="1" w:lastRow="0" w:firstColumn="1" w:lastColumn="0" w:noHBand="0" w:noVBand="1"/>
      </w:tblPr>
      <w:tblGrid>
        <w:gridCol w:w="2334"/>
        <w:gridCol w:w="826"/>
        <w:gridCol w:w="894"/>
        <w:gridCol w:w="823"/>
        <w:gridCol w:w="826"/>
        <w:gridCol w:w="823"/>
        <w:gridCol w:w="823"/>
        <w:gridCol w:w="823"/>
        <w:gridCol w:w="890"/>
      </w:tblGrid>
      <w:tr w:rsidR="004E1CF5" w:rsidRPr="00E5188F" w14:paraId="422B7A83" w14:textId="77777777" w:rsidTr="003639E2">
        <w:trPr>
          <w:trHeight w:val="100"/>
          <w:jc w:val="center"/>
        </w:trPr>
        <w:tc>
          <w:tcPr>
            <w:tcW w:w="128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080C5E85"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 </w:t>
            </w:r>
          </w:p>
        </w:tc>
        <w:tc>
          <w:tcPr>
            <w:tcW w:w="4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5D92CCF6" w14:textId="77777777" w:rsidR="004E1CF5" w:rsidRPr="00E5188F" w:rsidRDefault="004E1CF5" w:rsidP="003639E2">
            <w:pPr>
              <w:spacing w:line="264" w:lineRule="auto"/>
              <w:ind w:left="-162" w:right="-140"/>
              <w:jc w:val="center"/>
              <w:rPr>
                <w:rFonts w:cs="Arial"/>
                <w:b/>
                <w:bCs/>
                <w:sz w:val="16"/>
                <w:szCs w:val="16"/>
                <w:lang w:val="eu-ES"/>
              </w:rPr>
            </w:pPr>
            <w:r w:rsidRPr="00E5188F">
              <w:rPr>
                <w:rFonts w:cs="Arial"/>
                <w:b/>
                <w:bCs/>
                <w:sz w:val="16"/>
                <w:szCs w:val="16"/>
                <w:lang w:val="eu-ES"/>
              </w:rPr>
              <w:t>GUZTIRA</w:t>
            </w:r>
          </w:p>
        </w:tc>
        <w:tc>
          <w:tcPr>
            <w:tcW w:w="4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63CDDF7E"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 enplegu-raino</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6C03D4B7"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6tik 15 arte</w:t>
            </w:r>
          </w:p>
        </w:tc>
        <w:tc>
          <w:tcPr>
            <w:tcW w:w="4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6A04588E"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16tik 50 arte</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43C624F7"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51tik 100 arte</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384E85B"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101etik 200 arte</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3CD2AF9E"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201etik 500 arte</w:t>
            </w:r>
          </w:p>
        </w:tc>
        <w:tc>
          <w:tcPr>
            <w:tcW w:w="49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bottom"/>
          </w:tcPr>
          <w:p w14:paraId="79A821F4"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500 enplegu baino gehiago</w:t>
            </w:r>
          </w:p>
        </w:tc>
      </w:tr>
      <w:tr w:rsidR="004E1CF5" w:rsidRPr="00E5188F" w14:paraId="1A809953" w14:textId="77777777" w:rsidTr="003639E2">
        <w:trPr>
          <w:jc w:val="center"/>
        </w:trPr>
        <w:tc>
          <w:tcPr>
            <w:tcW w:w="128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907CA96"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Laneko arriskuei aurre egiteko sistemen erabilera</w:t>
            </w:r>
          </w:p>
        </w:tc>
        <w:tc>
          <w:tcPr>
            <w:tcW w:w="4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F38B8C"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75,3</w:t>
            </w:r>
          </w:p>
        </w:tc>
        <w:tc>
          <w:tcPr>
            <w:tcW w:w="4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3D5665"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66,6</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28470B"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87,8</w:t>
            </w:r>
          </w:p>
        </w:tc>
        <w:tc>
          <w:tcPr>
            <w:tcW w:w="4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3A4F7A"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90,4</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07FD66"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100,0</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90F21F"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95,8</w:t>
            </w:r>
          </w:p>
        </w:tc>
        <w:tc>
          <w:tcPr>
            <w:tcW w:w="4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A54E5B"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100,0</w:t>
            </w:r>
          </w:p>
        </w:tc>
        <w:tc>
          <w:tcPr>
            <w:tcW w:w="49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0BBAA49"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100,0</w:t>
            </w:r>
          </w:p>
        </w:tc>
      </w:tr>
    </w:tbl>
    <w:p w14:paraId="5286CC2F"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18540869" w14:textId="606439A5"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11" w:name="_Toc516568077"/>
      <w:bookmarkStart w:id="612" w:name="_Toc518383153"/>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7</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INGURUMENAREKIN LOTUTAKO JARDUERAREN BAT BURUTZEN DUTEN ENPRESEN EHUNEKOA, ENPLEGU-MAILAREN ARABERA 2016 (enplegu-mailaren arabera enpresa guztien %)</w:t>
      </w:r>
      <w:bookmarkEnd w:id="611"/>
      <w:bookmarkEnd w:id="612"/>
    </w:p>
    <w:p w14:paraId="6AD355BF"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488D63AB" w14:textId="77777777" w:rsidR="004E1CF5" w:rsidRPr="00E5188F" w:rsidRDefault="004E1CF5" w:rsidP="004E1CF5">
      <w:pPr>
        <w:spacing w:line="264" w:lineRule="auto"/>
        <w:jc w:val="center"/>
        <w:rPr>
          <w:rFonts w:cs="Arial"/>
          <w:b/>
          <w:snapToGrid w:val="0"/>
          <w:color w:val="1F497D" w:themeColor="text2"/>
          <w:sz w:val="18"/>
          <w:szCs w:val="18"/>
          <w:lang w:val="eu-ES"/>
        </w:rPr>
      </w:pPr>
      <w:r w:rsidRPr="00E5188F">
        <w:rPr>
          <w:rFonts w:cs="Arial"/>
          <w:b/>
          <w:noProof/>
          <w:color w:val="1F497D" w:themeColor="text2"/>
          <w:sz w:val="18"/>
          <w:szCs w:val="18"/>
          <w:lang w:eastAsia="es-ES"/>
        </w:rPr>
        <w:drawing>
          <wp:inline distT="0" distB="0" distL="0" distR="0" wp14:anchorId="3E485090" wp14:editId="77476CEA">
            <wp:extent cx="4867275" cy="1485900"/>
            <wp:effectExtent l="0" t="0" r="0" b="0"/>
            <wp:docPr id="14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3356485" w14:textId="77777777" w:rsidR="004E1CF5" w:rsidRPr="00E5188F" w:rsidRDefault="004E1CF5" w:rsidP="004E1CF5">
      <w:pPr>
        <w:spacing w:line="264" w:lineRule="auto"/>
        <w:jc w:val="left"/>
        <w:rPr>
          <w:rFonts w:cs="Arial"/>
          <w:b/>
          <w:color w:val="1F497D" w:themeColor="text2"/>
          <w:szCs w:val="26"/>
          <w:lang w:val="eu-ES"/>
        </w:rPr>
      </w:pPr>
    </w:p>
    <w:p w14:paraId="625E3481" w14:textId="280EE60D"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13" w:name="_Toc516568078"/>
      <w:bookmarkStart w:id="614" w:name="_Toc518383154"/>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8</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PRESTAKUNTZA KOOPERATIBOA ETA SOZIETATE LABORALAK 2016 (alor honetan azken 2 urteetan jarduerak burutu dituzten enpresen %, enplegu-mailaren arabera)</w:t>
      </w:r>
      <w:bookmarkEnd w:id="613"/>
      <w:bookmarkEnd w:id="614"/>
      <w:r w:rsidRPr="00E5188F">
        <w:rPr>
          <w:rFonts w:ascii="Arial Narrow" w:eastAsia="Times New Roman" w:hAnsi="Arial Narrow" w:cs="Arial"/>
          <w:bCs/>
          <w:noProof/>
          <w:color w:val="1F497D" w:themeColor="text2"/>
          <w:szCs w:val="26"/>
          <w:lang w:val="eu-ES" w:eastAsia="es-ES"/>
        </w:rPr>
        <w:t xml:space="preserve"> </w:t>
      </w:r>
    </w:p>
    <w:p w14:paraId="5311322C" w14:textId="77777777" w:rsidR="004E1CF5" w:rsidRPr="00E5188F" w:rsidRDefault="004E1CF5" w:rsidP="004E1CF5">
      <w:pPr>
        <w:spacing w:line="264" w:lineRule="auto"/>
        <w:jc w:val="left"/>
        <w:rPr>
          <w:rFonts w:cs="Arial"/>
          <w:b/>
          <w:color w:val="1F497D" w:themeColor="text2"/>
          <w:szCs w:val="26"/>
          <w:lang w:val="eu-ES"/>
        </w:rPr>
      </w:pPr>
      <w:r w:rsidRPr="00E5188F">
        <w:rPr>
          <w:rFonts w:ascii="Arial Narrow" w:eastAsia="Times New Roman" w:hAnsi="Arial Narrow" w:cs="Arial"/>
          <w:bCs/>
          <w:noProof/>
          <w:color w:val="1F497D" w:themeColor="text2"/>
          <w:szCs w:val="26"/>
          <w:lang w:eastAsia="es-ES"/>
        </w:rPr>
        <w:drawing>
          <wp:anchor distT="0" distB="0" distL="114300" distR="114300" simplePos="0" relativeHeight="251725824" behindDoc="0" locked="0" layoutInCell="1" allowOverlap="1" wp14:anchorId="0A2A4D97" wp14:editId="13EF41A5">
            <wp:simplePos x="0" y="0"/>
            <wp:positionH relativeFrom="column">
              <wp:posOffset>358140</wp:posOffset>
            </wp:positionH>
            <wp:positionV relativeFrom="paragraph">
              <wp:posOffset>97790</wp:posOffset>
            </wp:positionV>
            <wp:extent cx="5219700" cy="1647825"/>
            <wp:effectExtent l="0" t="0" r="0" b="0"/>
            <wp:wrapNone/>
            <wp:docPr id="14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14:paraId="55BE9EBF" w14:textId="77777777" w:rsidR="004E1CF5" w:rsidRPr="00E5188F" w:rsidRDefault="004E1CF5" w:rsidP="004E1CF5">
      <w:pPr>
        <w:spacing w:line="264" w:lineRule="auto"/>
        <w:jc w:val="left"/>
        <w:rPr>
          <w:rFonts w:cs="Arial"/>
          <w:b/>
          <w:color w:val="1F497D" w:themeColor="text2"/>
          <w:szCs w:val="26"/>
          <w:lang w:val="eu-ES"/>
        </w:rPr>
      </w:pPr>
    </w:p>
    <w:p w14:paraId="0CDCDA49" w14:textId="77777777" w:rsidR="004E1CF5" w:rsidRPr="00E5188F" w:rsidRDefault="004E1CF5" w:rsidP="004E1CF5">
      <w:pPr>
        <w:spacing w:line="264" w:lineRule="auto"/>
        <w:jc w:val="left"/>
        <w:rPr>
          <w:rFonts w:cs="Arial"/>
          <w:b/>
          <w:color w:val="1F497D" w:themeColor="text2"/>
          <w:szCs w:val="26"/>
          <w:lang w:val="eu-ES"/>
        </w:rPr>
      </w:pPr>
    </w:p>
    <w:p w14:paraId="0FAECE48" w14:textId="77777777" w:rsidR="004E1CF5" w:rsidRPr="00E5188F" w:rsidRDefault="004E1CF5" w:rsidP="004E1CF5">
      <w:pPr>
        <w:spacing w:line="264" w:lineRule="auto"/>
        <w:jc w:val="left"/>
        <w:rPr>
          <w:rFonts w:cs="Arial"/>
          <w:b/>
          <w:color w:val="1F497D" w:themeColor="text2"/>
          <w:szCs w:val="26"/>
          <w:lang w:val="eu-ES"/>
        </w:rPr>
      </w:pPr>
    </w:p>
    <w:p w14:paraId="402C56A1" w14:textId="77777777" w:rsidR="004E1CF5" w:rsidRPr="00E5188F" w:rsidRDefault="004E1CF5" w:rsidP="004E1CF5">
      <w:pPr>
        <w:spacing w:line="264" w:lineRule="auto"/>
        <w:jc w:val="left"/>
        <w:rPr>
          <w:rFonts w:cs="Arial"/>
          <w:b/>
          <w:color w:val="1F497D" w:themeColor="text2"/>
          <w:szCs w:val="26"/>
          <w:lang w:val="eu-ES"/>
        </w:rPr>
      </w:pPr>
    </w:p>
    <w:p w14:paraId="00043A5B" w14:textId="77777777" w:rsidR="004E1CF5" w:rsidRPr="00E5188F" w:rsidRDefault="004E1CF5" w:rsidP="004E1CF5">
      <w:pPr>
        <w:spacing w:line="264" w:lineRule="auto"/>
        <w:jc w:val="left"/>
        <w:rPr>
          <w:rFonts w:cs="Arial"/>
          <w:b/>
          <w:color w:val="1F497D" w:themeColor="text2"/>
          <w:szCs w:val="26"/>
          <w:lang w:val="eu-ES"/>
        </w:rPr>
      </w:pPr>
    </w:p>
    <w:p w14:paraId="3D3F5CB2" w14:textId="77777777" w:rsidR="004E1CF5" w:rsidRPr="00E5188F" w:rsidRDefault="004E1CF5" w:rsidP="004E1CF5">
      <w:pPr>
        <w:spacing w:line="264" w:lineRule="auto"/>
        <w:jc w:val="left"/>
        <w:rPr>
          <w:rFonts w:cs="Arial"/>
          <w:b/>
          <w:color w:val="1F497D" w:themeColor="text2"/>
          <w:szCs w:val="26"/>
          <w:lang w:val="eu-ES"/>
        </w:rPr>
      </w:pPr>
    </w:p>
    <w:p w14:paraId="42D3F5E0" w14:textId="77777777" w:rsidR="004E1CF5" w:rsidRPr="00E5188F" w:rsidRDefault="004E1CF5" w:rsidP="004E1CF5">
      <w:pPr>
        <w:spacing w:line="264" w:lineRule="auto"/>
        <w:jc w:val="left"/>
        <w:rPr>
          <w:rFonts w:cs="Arial"/>
          <w:b/>
          <w:color w:val="1F497D" w:themeColor="text2"/>
          <w:szCs w:val="26"/>
          <w:lang w:val="eu-ES"/>
        </w:rPr>
      </w:pPr>
    </w:p>
    <w:p w14:paraId="588C7893" w14:textId="77777777" w:rsidR="004E1CF5" w:rsidRPr="00E5188F" w:rsidRDefault="004E1CF5" w:rsidP="004E1CF5">
      <w:pPr>
        <w:spacing w:line="264" w:lineRule="auto"/>
        <w:jc w:val="left"/>
        <w:rPr>
          <w:rFonts w:cs="Arial"/>
          <w:b/>
          <w:color w:val="1F497D" w:themeColor="text2"/>
          <w:szCs w:val="26"/>
          <w:lang w:val="eu-ES"/>
        </w:rPr>
      </w:pPr>
    </w:p>
    <w:p w14:paraId="1FFA9651" w14:textId="77777777" w:rsidR="004E1CF5" w:rsidRPr="00E5188F" w:rsidRDefault="004E1CF5" w:rsidP="004E1CF5">
      <w:pPr>
        <w:spacing w:line="264" w:lineRule="auto"/>
        <w:jc w:val="left"/>
        <w:rPr>
          <w:rFonts w:cs="Arial"/>
          <w:b/>
          <w:color w:val="1F497D" w:themeColor="text2"/>
          <w:szCs w:val="26"/>
          <w:lang w:val="eu-ES"/>
        </w:rPr>
      </w:pPr>
    </w:p>
    <w:p w14:paraId="6B655F04" w14:textId="77777777" w:rsidR="004E1CF5" w:rsidRPr="00E5188F" w:rsidRDefault="004E1CF5" w:rsidP="004E1CF5">
      <w:pPr>
        <w:spacing w:line="264" w:lineRule="auto"/>
        <w:jc w:val="left"/>
        <w:rPr>
          <w:rFonts w:cs="Arial"/>
          <w:b/>
          <w:color w:val="1F497D" w:themeColor="text2"/>
          <w:szCs w:val="26"/>
          <w:lang w:val="eu-ES"/>
        </w:rPr>
      </w:pPr>
    </w:p>
    <w:p w14:paraId="2AFB0222"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7A8D988E" w14:textId="6B83FB8B"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15" w:name="_Toc516568079"/>
      <w:bookmarkStart w:id="616" w:name="_Toc518383155"/>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9</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PRESTAKUNTZA KOOPERATIBOA ETA SOZIETATE LABORALEN INGURUKOA. PRESTAKUNTZA JASO DUTENAK 2016 (%)</w:t>
      </w:r>
      <w:bookmarkEnd w:id="615"/>
      <w:bookmarkEnd w:id="616"/>
    </w:p>
    <w:p w14:paraId="2522875C" w14:textId="77777777" w:rsidR="004E1CF5" w:rsidRPr="00E5188F" w:rsidRDefault="004E1CF5" w:rsidP="004E1CF5">
      <w:pPr>
        <w:tabs>
          <w:tab w:val="left" w:pos="3516"/>
        </w:tabs>
        <w:spacing w:line="264" w:lineRule="auto"/>
        <w:jc w:val="left"/>
        <w:rPr>
          <w:rFonts w:cs="Arial"/>
          <w:b/>
          <w:color w:val="1F497D" w:themeColor="text2"/>
          <w:szCs w:val="26"/>
          <w:lang w:val="eu-ES"/>
        </w:rPr>
      </w:pPr>
      <w:r w:rsidRPr="00E5188F">
        <w:rPr>
          <w:rFonts w:cs="Arial"/>
          <w:b/>
          <w:noProof/>
          <w:color w:val="1F497D" w:themeColor="text2"/>
          <w:szCs w:val="26"/>
          <w:lang w:eastAsia="es-ES"/>
        </w:rPr>
        <w:drawing>
          <wp:anchor distT="0" distB="0" distL="114300" distR="114300" simplePos="0" relativeHeight="251765760" behindDoc="0" locked="0" layoutInCell="1" allowOverlap="1" wp14:anchorId="5CB61BB9" wp14:editId="51527EAB">
            <wp:simplePos x="0" y="0"/>
            <wp:positionH relativeFrom="column">
              <wp:posOffset>472440</wp:posOffset>
            </wp:positionH>
            <wp:positionV relativeFrom="paragraph">
              <wp:posOffset>11431</wp:posOffset>
            </wp:positionV>
            <wp:extent cx="5283835" cy="1276350"/>
            <wp:effectExtent l="0" t="0" r="0" b="0"/>
            <wp:wrapNone/>
            <wp:docPr id="14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14:paraId="38AF8CFE" w14:textId="77777777" w:rsidR="004E1CF5" w:rsidRPr="00E5188F" w:rsidRDefault="004E1CF5" w:rsidP="004E1CF5">
      <w:pPr>
        <w:tabs>
          <w:tab w:val="left" w:pos="3516"/>
        </w:tabs>
        <w:spacing w:line="264" w:lineRule="auto"/>
        <w:jc w:val="left"/>
        <w:rPr>
          <w:rFonts w:cs="Arial"/>
          <w:b/>
          <w:color w:val="1F497D" w:themeColor="text2"/>
          <w:szCs w:val="26"/>
          <w:lang w:val="eu-ES"/>
        </w:rPr>
      </w:pPr>
    </w:p>
    <w:p w14:paraId="41C0CB6F" w14:textId="77777777" w:rsidR="004E1CF5" w:rsidRPr="00E5188F" w:rsidRDefault="004E1CF5" w:rsidP="004E1CF5">
      <w:pPr>
        <w:tabs>
          <w:tab w:val="left" w:pos="3516"/>
        </w:tabs>
        <w:spacing w:line="264" w:lineRule="auto"/>
        <w:jc w:val="left"/>
        <w:rPr>
          <w:rFonts w:cs="Arial"/>
          <w:b/>
          <w:color w:val="1F497D" w:themeColor="text2"/>
          <w:szCs w:val="26"/>
          <w:lang w:val="eu-ES"/>
        </w:rPr>
      </w:pPr>
    </w:p>
    <w:p w14:paraId="1C492F07" w14:textId="77777777" w:rsidR="004E1CF5" w:rsidRPr="00E5188F" w:rsidRDefault="004E1CF5" w:rsidP="004E1CF5">
      <w:pPr>
        <w:tabs>
          <w:tab w:val="left" w:pos="3516"/>
        </w:tabs>
        <w:spacing w:line="264" w:lineRule="auto"/>
        <w:jc w:val="left"/>
        <w:rPr>
          <w:rFonts w:cs="Arial"/>
          <w:b/>
          <w:color w:val="1F497D" w:themeColor="text2"/>
          <w:szCs w:val="26"/>
          <w:lang w:val="eu-ES"/>
        </w:rPr>
      </w:pPr>
    </w:p>
    <w:p w14:paraId="3E9DE0E1" w14:textId="19843EF5" w:rsidR="004E1CF5" w:rsidRPr="00E5188F" w:rsidRDefault="004E1CF5" w:rsidP="004E1CF5">
      <w:pPr>
        <w:spacing w:line="264" w:lineRule="auto"/>
        <w:ind w:left="1134" w:hanging="1134"/>
        <w:rPr>
          <w:rFonts w:eastAsia="Times New Roman" w:cs="Arial"/>
          <w:bCs/>
          <w:color w:val="5F5F5F"/>
          <w:sz w:val="18"/>
          <w:szCs w:val="18"/>
          <w:lang w:val="eu-ES" w:eastAsia="es-ES"/>
        </w:rPr>
      </w:pPr>
      <w:r w:rsidRPr="00E5188F">
        <w:rPr>
          <w:rFonts w:cs="Arial"/>
          <w:b/>
          <w:color w:val="1F497D" w:themeColor="text2"/>
          <w:szCs w:val="26"/>
          <w:lang w:val="eu-ES"/>
        </w:rPr>
        <w:br w:type="page"/>
      </w:r>
      <w:bookmarkStart w:id="617" w:name="_Toc516568080"/>
      <w:bookmarkStart w:id="618" w:name="_Toc518383156"/>
      <w:r w:rsidRPr="00E5188F">
        <w:rPr>
          <w:rFonts w:eastAsia="Times New Roman" w:cs="Arial"/>
          <w:bCs/>
          <w:color w:val="5F5F5F"/>
          <w:sz w:val="18"/>
          <w:szCs w:val="18"/>
          <w:lang w:val="eu-ES" w:eastAsia="es-ES"/>
        </w:rPr>
        <w:lastRenderedPageBreak/>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10</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AZKEN BI URTETAN KRISIAREN AURREAN NEURRIAK HARTU DITUZTEN ENPRESEN EHUNEKOA 2012, 2014 eta 2016 (%)</w:t>
      </w:r>
      <w:bookmarkEnd w:id="617"/>
      <w:bookmarkEnd w:id="618"/>
    </w:p>
    <w:p w14:paraId="49C90090" w14:textId="77777777" w:rsidR="004E1CF5" w:rsidRPr="00E5188F" w:rsidRDefault="004E1CF5" w:rsidP="004E1CF5">
      <w:pPr>
        <w:spacing w:line="264" w:lineRule="auto"/>
        <w:rPr>
          <w:rFonts w:cs="Arial"/>
          <w:color w:val="1F497D" w:themeColor="text2"/>
          <w:lang w:val="eu-ES"/>
        </w:rPr>
      </w:pPr>
    </w:p>
    <w:p w14:paraId="3F277293" w14:textId="77777777" w:rsidR="004E1CF5" w:rsidRPr="00E5188F" w:rsidRDefault="004E1CF5" w:rsidP="004E1CF5">
      <w:pPr>
        <w:spacing w:line="264" w:lineRule="auto"/>
        <w:rPr>
          <w:rFonts w:cs="Arial"/>
          <w:lang w:val="eu-ES"/>
        </w:rPr>
      </w:pPr>
      <w:r w:rsidRPr="00E5188F">
        <w:rPr>
          <w:rFonts w:cs="Arial"/>
          <w:noProof/>
          <w:lang w:eastAsia="es-ES"/>
        </w:rPr>
        <w:drawing>
          <wp:inline distT="0" distB="0" distL="0" distR="0" wp14:anchorId="64D246A0" wp14:editId="71EC6687">
            <wp:extent cx="5638800" cy="3619500"/>
            <wp:effectExtent l="0" t="0" r="0" b="0"/>
            <wp:docPr id="14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7633835" w14:textId="77777777" w:rsidR="004E1CF5" w:rsidRPr="00E5188F" w:rsidRDefault="004E1CF5" w:rsidP="004E1CF5">
      <w:pPr>
        <w:jc w:val="left"/>
        <w:rPr>
          <w:rFonts w:cs="Arial"/>
          <w:b/>
          <w:color w:val="1F497D" w:themeColor="text2"/>
          <w:szCs w:val="26"/>
          <w:lang w:val="eu-ES"/>
        </w:rPr>
      </w:pPr>
      <w:r w:rsidRPr="00E5188F">
        <w:rPr>
          <w:rFonts w:cs="Arial"/>
          <w:b/>
          <w:color w:val="1F497D" w:themeColor="text2"/>
          <w:szCs w:val="26"/>
          <w:lang w:val="eu-ES"/>
        </w:rPr>
        <w:br w:type="page"/>
      </w:r>
    </w:p>
    <w:p w14:paraId="64703C0B" w14:textId="77777777" w:rsidR="004E1CF5" w:rsidRPr="00E5188F" w:rsidRDefault="004E1CF5" w:rsidP="004E1CF5">
      <w:pPr>
        <w:keepNext/>
        <w:widowControl w:val="0"/>
        <w:tabs>
          <w:tab w:val="left" w:pos="227"/>
        </w:tabs>
        <w:spacing w:line="264" w:lineRule="auto"/>
        <w:ind w:left="709" w:hanging="709"/>
        <w:outlineLvl w:val="0"/>
        <w:rPr>
          <w:rFonts w:eastAsia="Times New Roman" w:cs="Times New Roman"/>
          <w:b/>
          <w:snapToGrid w:val="0"/>
          <w:color w:val="1F497D" w:themeColor="text2"/>
          <w:sz w:val="26"/>
          <w:szCs w:val="26"/>
          <w:lang w:val="eu-ES" w:eastAsia="es-ES"/>
        </w:rPr>
      </w:pPr>
      <w:bookmarkStart w:id="619" w:name="_Toc514170980"/>
      <w:bookmarkStart w:id="620" w:name="_Toc517951442"/>
      <w:r w:rsidRPr="00E5188F">
        <w:rPr>
          <w:rFonts w:eastAsia="Times New Roman" w:cs="Times New Roman"/>
          <w:b/>
          <w:snapToGrid w:val="0"/>
          <w:color w:val="1F497D" w:themeColor="text2"/>
          <w:sz w:val="26"/>
          <w:szCs w:val="26"/>
          <w:lang w:val="eu-ES" w:eastAsia="es-ES"/>
        </w:rPr>
        <w:lastRenderedPageBreak/>
        <w:t xml:space="preserve">6.- </w:t>
      </w:r>
      <w:r w:rsidRPr="00E5188F">
        <w:rPr>
          <w:rFonts w:eastAsia="Times New Roman" w:cs="Times New Roman"/>
          <w:b/>
          <w:snapToGrid w:val="0"/>
          <w:color w:val="1F497D" w:themeColor="text2"/>
          <w:sz w:val="26"/>
          <w:szCs w:val="26"/>
          <w:lang w:val="eu-ES" w:eastAsia="es-ES"/>
        </w:rPr>
        <w:tab/>
        <w:t>ENPRESEN ARTEKO LANKIDETZA</w:t>
      </w:r>
      <w:bookmarkEnd w:id="619"/>
      <w:bookmarkEnd w:id="620"/>
      <w:r w:rsidRPr="00E5188F">
        <w:rPr>
          <w:rFonts w:eastAsia="Times New Roman" w:cs="Times New Roman"/>
          <w:b/>
          <w:snapToGrid w:val="0"/>
          <w:color w:val="1F497D" w:themeColor="text2"/>
          <w:sz w:val="26"/>
          <w:szCs w:val="26"/>
          <w:lang w:val="eu-ES" w:eastAsia="es-ES"/>
        </w:rPr>
        <w:t xml:space="preserve"> </w:t>
      </w:r>
    </w:p>
    <w:p w14:paraId="40BC5653" w14:textId="77777777" w:rsidR="004E1CF5" w:rsidRPr="00E5188F" w:rsidRDefault="004E1CF5" w:rsidP="004E1CF5">
      <w:pPr>
        <w:keepNext/>
        <w:widowControl w:val="0"/>
        <w:tabs>
          <w:tab w:val="left" w:pos="227"/>
        </w:tabs>
        <w:spacing w:line="264" w:lineRule="auto"/>
        <w:outlineLvl w:val="0"/>
        <w:rPr>
          <w:rFonts w:cs="Arial"/>
          <w:color w:val="000000"/>
          <w:lang w:val="eu-ES"/>
        </w:rPr>
      </w:pPr>
    </w:p>
    <w:p w14:paraId="14489050" w14:textId="1F92C62B"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21" w:name="_Toc516567999"/>
      <w:bookmarkStart w:id="622" w:name="_Toc518382931"/>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10</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GIZARTE-EKONOMIAREN ALORREKO ENPRESEN LANKIDETZA-HARREMANAK, FORMA JURIDIKOAREN ARABERA 2016 (%)</w:t>
      </w:r>
      <w:bookmarkEnd w:id="621"/>
      <w:bookmarkEnd w:id="622"/>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106"/>
        <w:gridCol w:w="1490"/>
        <w:gridCol w:w="1490"/>
        <w:gridCol w:w="1490"/>
        <w:gridCol w:w="1486"/>
      </w:tblGrid>
      <w:tr w:rsidR="004E1CF5" w:rsidRPr="00E5188F" w14:paraId="025C0133" w14:textId="77777777" w:rsidTr="003639E2">
        <w:trPr>
          <w:jc w:val="center"/>
        </w:trPr>
        <w:tc>
          <w:tcPr>
            <w:tcW w:w="1714"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3ED4FE97" w14:textId="77777777" w:rsidR="004E1CF5" w:rsidRPr="00E5188F" w:rsidRDefault="004E1CF5" w:rsidP="003639E2">
            <w:pPr>
              <w:spacing w:line="264" w:lineRule="auto"/>
              <w:rPr>
                <w:rFonts w:cs="Arial"/>
                <w:b/>
                <w:bCs/>
                <w:sz w:val="16"/>
                <w:szCs w:val="16"/>
                <w:lang w:val="eu-ES"/>
              </w:rPr>
            </w:pPr>
          </w:p>
        </w:tc>
        <w:tc>
          <w:tcPr>
            <w:tcW w:w="822"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C37C32C"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Guztira</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52471A11"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Koop.</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CBFE907"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L.S.A.</w:t>
            </w:r>
          </w:p>
        </w:tc>
        <w:tc>
          <w:tcPr>
            <w:tcW w:w="82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395B65C5"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753CF14B" w14:textId="77777777" w:rsidTr="003639E2">
        <w:trPr>
          <w:trHeight w:val="280"/>
          <w:jc w:val="center"/>
        </w:trPr>
        <w:tc>
          <w:tcPr>
            <w:tcW w:w="1714"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noWrap/>
            <w:vAlign w:val="center"/>
          </w:tcPr>
          <w:p w14:paraId="1EA6B1B5"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Lankidetza harremanak dituzte</w:t>
            </w:r>
          </w:p>
        </w:tc>
        <w:tc>
          <w:tcPr>
            <w:tcW w:w="822" w:type="pct"/>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FC3EB9"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27,7</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FF4B7A"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33,1</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FF3BFE"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21,6</w:t>
            </w:r>
          </w:p>
        </w:tc>
        <w:tc>
          <w:tcPr>
            <w:tcW w:w="82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CAD73B7" w14:textId="77777777" w:rsidR="004E1CF5" w:rsidRPr="00E5188F" w:rsidRDefault="004E1CF5" w:rsidP="003639E2">
            <w:pPr>
              <w:spacing w:line="264" w:lineRule="auto"/>
              <w:ind w:right="170"/>
              <w:jc w:val="right"/>
              <w:rPr>
                <w:rFonts w:cs="Arial"/>
                <w:sz w:val="16"/>
                <w:szCs w:val="16"/>
                <w:lang w:val="eu-ES"/>
              </w:rPr>
            </w:pPr>
            <w:r w:rsidRPr="00E5188F">
              <w:rPr>
                <w:rFonts w:cs="Arial"/>
                <w:sz w:val="16"/>
                <w:szCs w:val="16"/>
                <w:lang w:val="eu-ES"/>
              </w:rPr>
              <w:t>14,7</w:t>
            </w:r>
          </w:p>
        </w:tc>
      </w:tr>
    </w:tbl>
    <w:p w14:paraId="3E01C4D4" w14:textId="77777777" w:rsidR="004E1CF5" w:rsidRPr="00E5188F" w:rsidRDefault="004E1CF5" w:rsidP="004E1CF5">
      <w:pPr>
        <w:spacing w:line="264" w:lineRule="auto"/>
        <w:rPr>
          <w:lang w:val="eu-ES"/>
        </w:rPr>
      </w:pPr>
    </w:p>
    <w:p w14:paraId="64E8D926" w14:textId="7C0AD708"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23" w:name="_Toc516568081"/>
      <w:bookmarkStart w:id="624" w:name="_Toc518383157"/>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11</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GIZARTE EKONOMIAREN ALORREKO ENPRESEN ARTEKO LANKIDETZA-HARREMANEN IZAERA 2016 (enpresa ehunekoa kopuru osoarekiko)</w:t>
      </w:r>
      <w:bookmarkEnd w:id="623"/>
      <w:bookmarkEnd w:id="624"/>
      <w:r w:rsidRPr="00E5188F">
        <w:rPr>
          <w:rFonts w:eastAsia="Times New Roman" w:cs="Arial"/>
          <w:bCs/>
          <w:color w:val="5F5F5F"/>
          <w:sz w:val="18"/>
          <w:szCs w:val="18"/>
          <w:lang w:val="eu-ES" w:eastAsia="es-ES"/>
        </w:rPr>
        <w:t xml:space="preserve"> </w:t>
      </w:r>
    </w:p>
    <w:p w14:paraId="53DF625E" w14:textId="77777777" w:rsidR="004E1CF5" w:rsidRPr="00E5188F" w:rsidRDefault="004E1CF5" w:rsidP="004E1CF5">
      <w:pPr>
        <w:spacing w:line="264" w:lineRule="auto"/>
        <w:rPr>
          <w:snapToGrid w:val="0"/>
          <w:lang w:val="eu-ES"/>
        </w:rPr>
      </w:pPr>
    </w:p>
    <w:p w14:paraId="3BCD88A4" w14:textId="77777777" w:rsidR="004E1CF5" w:rsidRPr="00E5188F" w:rsidRDefault="004E1CF5" w:rsidP="004E1CF5">
      <w:pPr>
        <w:spacing w:line="264" w:lineRule="auto"/>
        <w:rPr>
          <w:snapToGrid w:val="0"/>
          <w:lang w:val="eu-ES"/>
        </w:rPr>
      </w:pPr>
      <w:r w:rsidRPr="00E5188F">
        <w:rPr>
          <w:noProof/>
          <w:lang w:eastAsia="es-ES"/>
        </w:rPr>
        <w:drawing>
          <wp:inline distT="0" distB="0" distL="0" distR="0" wp14:anchorId="1526334B" wp14:editId="758A8D99">
            <wp:extent cx="5486400" cy="1857375"/>
            <wp:effectExtent l="0" t="0" r="0" b="0"/>
            <wp:docPr id="14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6FFC2E9"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2CE53B7D" w14:textId="62738583"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25" w:name="_Toc516568000"/>
      <w:bookmarkStart w:id="626" w:name="_Toc518382932"/>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11</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LANKIDETZA-HARREMANAK IZATEN DITUZTEN ENPRESAK FORMA JURIDIKOAREN ARABERA 2016 (%)</w:t>
      </w:r>
      <w:bookmarkEnd w:id="625"/>
      <w:bookmarkEnd w:id="626"/>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190"/>
        <w:gridCol w:w="1336"/>
        <w:gridCol w:w="1515"/>
        <w:gridCol w:w="1560"/>
        <w:gridCol w:w="1461"/>
      </w:tblGrid>
      <w:tr w:rsidR="004E1CF5" w:rsidRPr="00E5188F" w14:paraId="5F752C61" w14:textId="77777777" w:rsidTr="003639E2">
        <w:trPr>
          <w:jc w:val="center"/>
        </w:trPr>
        <w:tc>
          <w:tcPr>
            <w:tcW w:w="1760"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7127F1E4" w14:textId="77777777" w:rsidR="004E1CF5" w:rsidRPr="00E5188F" w:rsidRDefault="004E1CF5" w:rsidP="003639E2">
            <w:pPr>
              <w:spacing w:line="264" w:lineRule="auto"/>
              <w:rPr>
                <w:rFonts w:cs="Arial"/>
                <w:b/>
                <w:bCs/>
                <w:sz w:val="16"/>
                <w:szCs w:val="16"/>
                <w:lang w:val="eu-ES"/>
              </w:rPr>
            </w:pPr>
          </w:p>
        </w:tc>
        <w:tc>
          <w:tcPr>
            <w:tcW w:w="737"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4779C9C"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GUZTIRA</w:t>
            </w:r>
          </w:p>
        </w:tc>
        <w:tc>
          <w:tcPr>
            <w:tcW w:w="8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1BBFCBFD"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Koop.</w:t>
            </w:r>
          </w:p>
        </w:tc>
        <w:tc>
          <w:tcPr>
            <w:tcW w:w="8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8016F0B"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L.S.A.</w:t>
            </w:r>
          </w:p>
        </w:tc>
        <w:tc>
          <w:tcPr>
            <w:tcW w:w="80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5A0DD36F"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0A9FEA59" w14:textId="77777777" w:rsidTr="003639E2">
        <w:trPr>
          <w:trHeight w:val="108"/>
          <w:jc w:val="center"/>
        </w:trPr>
        <w:tc>
          <w:tcPr>
            <w:tcW w:w="1760" w:type="pct"/>
            <w:tcBorders>
              <w:top w:val="single" w:sz="4" w:space="0" w:color="BFBFBF" w:themeColor="background1" w:themeShade="BF"/>
              <w:left w:val="nil"/>
              <w:right w:val="single" w:sz="4" w:space="0" w:color="BFBFBF" w:themeColor="background1" w:themeShade="BF"/>
            </w:tcBorders>
            <w:noWrap/>
          </w:tcPr>
          <w:p w14:paraId="2D346406"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Kooperatibak</w:t>
            </w:r>
          </w:p>
        </w:tc>
        <w:tc>
          <w:tcPr>
            <w:tcW w:w="737" w:type="pct"/>
            <w:tcBorders>
              <w:top w:val="single" w:sz="4" w:space="0" w:color="BFBFBF" w:themeColor="background1" w:themeShade="BF"/>
              <w:right w:val="single" w:sz="4" w:space="0" w:color="BFBFBF" w:themeColor="background1" w:themeShade="BF"/>
            </w:tcBorders>
            <w:vAlign w:val="bottom"/>
          </w:tcPr>
          <w:p w14:paraId="4DEE0B67"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72,7</w:t>
            </w:r>
          </w:p>
        </w:tc>
        <w:tc>
          <w:tcPr>
            <w:tcW w:w="83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4038445C"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81,4</w:t>
            </w:r>
          </w:p>
        </w:tc>
        <w:tc>
          <w:tcPr>
            <w:tcW w:w="861"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49A36460"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37,3</w:t>
            </w:r>
          </w:p>
        </w:tc>
        <w:tc>
          <w:tcPr>
            <w:tcW w:w="806" w:type="pct"/>
            <w:tcBorders>
              <w:top w:val="single" w:sz="4" w:space="0" w:color="BFBFBF" w:themeColor="background1" w:themeShade="BF"/>
              <w:left w:val="single" w:sz="4" w:space="0" w:color="BFBFBF" w:themeColor="background1" w:themeShade="BF"/>
              <w:right w:val="nil"/>
            </w:tcBorders>
            <w:vAlign w:val="bottom"/>
          </w:tcPr>
          <w:p w14:paraId="1C4E8062"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34,8</w:t>
            </w:r>
          </w:p>
        </w:tc>
      </w:tr>
      <w:tr w:rsidR="004E1CF5" w:rsidRPr="00E5188F" w14:paraId="2A314442" w14:textId="77777777" w:rsidTr="003639E2">
        <w:trPr>
          <w:trHeight w:val="108"/>
          <w:jc w:val="center"/>
        </w:trPr>
        <w:tc>
          <w:tcPr>
            <w:tcW w:w="1760" w:type="pct"/>
            <w:tcBorders>
              <w:left w:val="nil"/>
              <w:bottom w:val="nil"/>
              <w:right w:val="single" w:sz="4" w:space="0" w:color="BFBFBF" w:themeColor="background1" w:themeShade="BF"/>
            </w:tcBorders>
            <w:noWrap/>
          </w:tcPr>
          <w:p w14:paraId="33EE1B65"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L.S.A./L.S.M.</w:t>
            </w:r>
          </w:p>
        </w:tc>
        <w:tc>
          <w:tcPr>
            <w:tcW w:w="737" w:type="pct"/>
            <w:tcBorders>
              <w:bottom w:val="nil"/>
              <w:right w:val="single" w:sz="4" w:space="0" w:color="BFBFBF" w:themeColor="background1" w:themeShade="BF"/>
            </w:tcBorders>
            <w:vAlign w:val="bottom"/>
          </w:tcPr>
          <w:p w14:paraId="509DBAF8"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34,6</w:t>
            </w:r>
          </w:p>
        </w:tc>
        <w:tc>
          <w:tcPr>
            <w:tcW w:w="836" w:type="pct"/>
            <w:tcBorders>
              <w:left w:val="single" w:sz="4" w:space="0" w:color="BFBFBF" w:themeColor="background1" w:themeShade="BF"/>
              <w:bottom w:val="nil"/>
              <w:right w:val="single" w:sz="4" w:space="0" w:color="BFBFBF" w:themeColor="background1" w:themeShade="BF"/>
            </w:tcBorders>
            <w:vAlign w:val="bottom"/>
          </w:tcPr>
          <w:p w14:paraId="4E1AAEA9"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32,3</w:t>
            </w:r>
          </w:p>
        </w:tc>
        <w:tc>
          <w:tcPr>
            <w:tcW w:w="861" w:type="pct"/>
            <w:tcBorders>
              <w:left w:val="single" w:sz="4" w:space="0" w:color="BFBFBF" w:themeColor="background1" w:themeShade="BF"/>
              <w:bottom w:val="nil"/>
              <w:right w:val="single" w:sz="4" w:space="0" w:color="BFBFBF" w:themeColor="background1" w:themeShade="BF"/>
            </w:tcBorders>
            <w:vAlign w:val="bottom"/>
          </w:tcPr>
          <w:p w14:paraId="70AB58D1"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51,5</w:t>
            </w:r>
          </w:p>
        </w:tc>
        <w:tc>
          <w:tcPr>
            <w:tcW w:w="806" w:type="pct"/>
            <w:tcBorders>
              <w:left w:val="single" w:sz="4" w:space="0" w:color="BFBFBF" w:themeColor="background1" w:themeShade="BF"/>
              <w:bottom w:val="nil"/>
              <w:right w:val="nil"/>
            </w:tcBorders>
            <w:vAlign w:val="bottom"/>
          </w:tcPr>
          <w:p w14:paraId="787B3871"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41,1</w:t>
            </w:r>
          </w:p>
        </w:tc>
      </w:tr>
      <w:tr w:rsidR="004E1CF5" w:rsidRPr="00E5188F" w14:paraId="32750A53" w14:textId="77777777" w:rsidTr="003639E2">
        <w:trPr>
          <w:trHeight w:val="108"/>
          <w:jc w:val="center"/>
        </w:trPr>
        <w:tc>
          <w:tcPr>
            <w:tcW w:w="1760" w:type="pct"/>
            <w:tcBorders>
              <w:top w:val="nil"/>
              <w:left w:val="nil"/>
              <w:bottom w:val="nil"/>
              <w:right w:val="single" w:sz="4" w:space="0" w:color="BFBFBF" w:themeColor="background1" w:themeShade="BF"/>
            </w:tcBorders>
            <w:noWrap/>
          </w:tcPr>
          <w:p w14:paraId="3F145F89"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Merkataritza Sozietateak</w:t>
            </w:r>
          </w:p>
        </w:tc>
        <w:tc>
          <w:tcPr>
            <w:tcW w:w="737" w:type="pct"/>
            <w:tcBorders>
              <w:top w:val="nil"/>
              <w:bottom w:val="nil"/>
              <w:right w:val="single" w:sz="4" w:space="0" w:color="BFBFBF" w:themeColor="background1" w:themeShade="BF"/>
            </w:tcBorders>
            <w:vAlign w:val="bottom"/>
          </w:tcPr>
          <w:p w14:paraId="0BA1D028"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51,3</w:t>
            </w:r>
          </w:p>
        </w:tc>
        <w:tc>
          <w:tcPr>
            <w:tcW w:w="836" w:type="pct"/>
            <w:tcBorders>
              <w:top w:val="nil"/>
              <w:left w:val="single" w:sz="4" w:space="0" w:color="BFBFBF" w:themeColor="background1" w:themeShade="BF"/>
              <w:bottom w:val="nil"/>
              <w:right w:val="single" w:sz="4" w:space="0" w:color="BFBFBF" w:themeColor="background1" w:themeShade="BF"/>
            </w:tcBorders>
            <w:vAlign w:val="bottom"/>
          </w:tcPr>
          <w:p w14:paraId="59BB49A6"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46,6</w:t>
            </w:r>
          </w:p>
        </w:tc>
        <w:tc>
          <w:tcPr>
            <w:tcW w:w="861" w:type="pct"/>
            <w:tcBorders>
              <w:top w:val="nil"/>
              <w:left w:val="single" w:sz="4" w:space="0" w:color="BFBFBF" w:themeColor="background1" w:themeShade="BF"/>
              <w:bottom w:val="nil"/>
              <w:right w:val="single" w:sz="4" w:space="0" w:color="BFBFBF" w:themeColor="background1" w:themeShade="BF"/>
            </w:tcBorders>
            <w:vAlign w:val="bottom"/>
          </w:tcPr>
          <w:p w14:paraId="01054B36"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79,4</w:t>
            </w:r>
          </w:p>
        </w:tc>
        <w:tc>
          <w:tcPr>
            <w:tcW w:w="806" w:type="pct"/>
            <w:tcBorders>
              <w:top w:val="nil"/>
              <w:left w:val="single" w:sz="4" w:space="0" w:color="BFBFBF" w:themeColor="background1" w:themeShade="BF"/>
              <w:bottom w:val="nil"/>
              <w:right w:val="nil"/>
            </w:tcBorders>
            <w:vAlign w:val="bottom"/>
          </w:tcPr>
          <w:p w14:paraId="43230B4B"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67,5</w:t>
            </w:r>
          </w:p>
        </w:tc>
      </w:tr>
      <w:tr w:rsidR="004E1CF5" w:rsidRPr="00E5188F" w14:paraId="060634D5" w14:textId="77777777" w:rsidTr="003639E2">
        <w:trPr>
          <w:trHeight w:val="108"/>
          <w:jc w:val="center"/>
        </w:trPr>
        <w:tc>
          <w:tcPr>
            <w:tcW w:w="1760" w:type="pct"/>
            <w:tcBorders>
              <w:top w:val="nil"/>
              <w:left w:val="nil"/>
              <w:bottom w:val="single" w:sz="4" w:space="0" w:color="BFBFBF" w:themeColor="background1" w:themeShade="BF"/>
              <w:right w:val="single" w:sz="4" w:space="0" w:color="BFBFBF" w:themeColor="background1" w:themeShade="BF"/>
            </w:tcBorders>
            <w:noWrap/>
          </w:tcPr>
          <w:p w14:paraId="4F19DB6E"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Bestelako Sozietateak</w:t>
            </w:r>
          </w:p>
        </w:tc>
        <w:tc>
          <w:tcPr>
            <w:tcW w:w="737" w:type="pct"/>
            <w:tcBorders>
              <w:top w:val="nil"/>
              <w:bottom w:val="single" w:sz="4" w:space="0" w:color="BFBFBF" w:themeColor="background1" w:themeShade="BF"/>
              <w:right w:val="single" w:sz="4" w:space="0" w:color="BFBFBF" w:themeColor="background1" w:themeShade="BF"/>
            </w:tcBorders>
            <w:vAlign w:val="bottom"/>
          </w:tcPr>
          <w:p w14:paraId="2E03FD87"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38,4</w:t>
            </w:r>
          </w:p>
        </w:tc>
        <w:tc>
          <w:tcPr>
            <w:tcW w:w="836"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A21F377"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36,7</w:t>
            </w:r>
          </w:p>
        </w:tc>
        <w:tc>
          <w:tcPr>
            <w:tcW w:w="86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3860AC0"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44,1</w:t>
            </w:r>
          </w:p>
        </w:tc>
        <w:tc>
          <w:tcPr>
            <w:tcW w:w="806" w:type="pct"/>
            <w:tcBorders>
              <w:top w:val="nil"/>
              <w:left w:val="single" w:sz="4" w:space="0" w:color="BFBFBF" w:themeColor="background1" w:themeShade="BF"/>
              <w:bottom w:val="single" w:sz="4" w:space="0" w:color="BFBFBF" w:themeColor="background1" w:themeShade="BF"/>
              <w:right w:val="nil"/>
            </w:tcBorders>
            <w:vAlign w:val="bottom"/>
          </w:tcPr>
          <w:p w14:paraId="38573E85" w14:textId="77777777" w:rsidR="004E1CF5" w:rsidRPr="00E5188F" w:rsidRDefault="004E1CF5" w:rsidP="003639E2">
            <w:pPr>
              <w:spacing w:line="264" w:lineRule="auto"/>
              <w:jc w:val="right"/>
              <w:rPr>
                <w:rFonts w:cs="Arial"/>
                <w:sz w:val="16"/>
                <w:szCs w:val="16"/>
                <w:lang w:val="eu-ES"/>
              </w:rPr>
            </w:pPr>
            <w:r w:rsidRPr="00E5188F">
              <w:rPr>
                <w:rFonts w:cs="Arial"/>
                <w:sz w:val="16"/>
                <w:szCs w:val="16"/>
                <w:lang w:val="eu-ES"/>
              </w:rPr>
              <w:t>45,9</w:t>
            </w:r>
          </w:p>
        </w:tc>
      </w:tr>
    </w:tbl>
    <w:p w14:paraId="372591EB" w14:textId="77777777" w:rsidR="004E1CF5" w:rsidRPr="00E5188F" w:rsidRDefault="004E1CF5" w:rsidP="004E1CF5">
      <w:pPr>
        <w:spacing w:line="264" w:lineRule="auto"/>
        <w:rPr>
          <w:color w:val="000080"/>
          <w:lang w:val="eu-ES"/>
        </w:rPr>
      </w:pPr>
    </w:p>
    <w:p w14:paraId="375BA33D" w14:textId="2DD7F2AC"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27" w:name="_Toc516568082"/>
      <w:bookmarkStart w:id="628" w:name="_Toc518383158"/>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12</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ENPRESEN ARTEKO LANKIDETZA, ESTABLEZIMENDUAREN TAMAINAREN ARABERA 2016 (%)</w:t>
      </w:r>
      <w:bookmarkEnd w:id="627"/>
      <w:bookmarkEnd w:id="628"/>
    </w:p>
    <w:p w14:paraId="51921DD8"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6D8FDAA2" w14:textId="77777777" w:rsidR="004E1CF5" w:rsidRPr="00E5188F" w:rsidRDefault="004E1CF5" w:rsidP="004E1CF5">
      <w:pPr>
        <w:spacing w:line="264" w:lineRule="auto"/>
        <w:jc w:val="center"/>
        <w:rPr>
          <w:rFonts w:cs="Arial"/>
          <w:lang w:val="eu-ES"/>
        </w:rPr>
      </w:pPr>
      <w:r w:rsidRPr="00E5188F">
        <w:rPr>
          <w:rFonts w:cs="Arial"/>
          <w:noProof/>
          <w:lang w:eastAsia="es-ES"/>
        </w:rPr>
        <w:drawing>
          <wp:inline distT="0" distB="0" distL="0" distR="0" wp14:anchorId="5F67201D" wp14:editId="1247EA5B">
            <wp:extent cx="4943475" cy="1847850"/>
            <wp:effectExtent l="0" t="0" r="0" b="0"/>
            <wp:docPr id="14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2C359A9" w14:textId="77777777" w:rsidR="004E1CF5" w:rsidRPr="00E5188F" w:rsidRDefault="004E1CF5" w:rsidP="004E1CF5">
      <w:pPr>
        <w:spacing w:line="264" w:lineRule="auto"/>
        <w:rPr>
          <w:rFonts w:cs="Arial"/>
          <w:lang w:val="eu-ES"/>
        </w:rPr>
      </w:pPr>
    </w:p>
    <w:p w14:paraId="5B5375F2" w14:textId="75419D0B"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29" w:name="_Toc516568001"/>
      <w:bookmarkStart w:id="630" w:name="_Toc518382933"/>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12</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ENPRESEN KOKAPEN GEOGRAFIKOA, FORMA JURIDIKOAREN ARABERA 2016 (%)</w:t>
      </w:r>
      <w:bookmarkEnd w:id="629"/>
      <w:bookmarkEnd w:id="630"/>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108"/>
        <w:gridCol w:w="1488"/>
        <w:gridCol w:w="1490"/>
        <w:gridCol w:w="1490"/>
        <w:gridCol w:w="1486"/>
      </w:tblGrid>
      <w:tr w:rsidR="004E1CF5" w:rsidRPr="00E5188F" w14:paraId="10AC66C7" w14:textId="77777777" w:rsidTr="003639E2">
        <w:trPr>
          <w:jc w:val="center"/>
        </w:trPr>
        <w:tc>
          <w:tcPr>
            <w:tcW w:w="171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2BE09EAE" w14:textId="77777777" w:rsidR="004E1CF5" w:rsidRPr="00E5188F" w:rsidRDefault="004E1CF5" w:rsidP="003639E2">
            <w:pPr>
              <w:spacing w:line="264" w:lineRule="auto"/>
              <w:rPr>
                <w:rFonts w:cs="Arial"/>
                <w:b/>
                <w:bCs/>
                <w:sz w:val="16"/>
                <w:szCs w:val="16"/>
                <w:lang w:val="eu-ES"/>
              </w:rPr>
            </w:pPr>
          </w:p>
        </w:tc>
        <w:tc>
          <w:tcPr>
            <w:tcW w:w="821"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633443EA"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GUZTIRA</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noWrap/>
          </w:tcPr>
          <w:p w14:paraId="671E4584"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Koop.</w:t>
            </w:r>
          </w:p>
        </w:tc>
        <w:tc>
          <w:tcPr>
            <w:tcW w:w="8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F5DCD2C"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L.S.A.</w:t>
            </w:r>
          </w:p>
        </w:tc>
        <w:tc>
          <w:tcPr>
            <w:tcW w:w="820"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1C94B9E6"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L.S.M.</w:t>
            </w:r>
          </w:p>
        </w:tc>
      </w:tr>
      <w:tr w:rsidR="004E1CF5" w:rsidRPr="00E5188F" w14:paraId="642276ED" w14:textId="77777777" w:rsidTr="003639E2">
        <w:trPr>
          <w:jc w:val="center"/>
        </w:trPr>
        <w:tc>
          <w:tcPr>
            <w:tcW w:w="1715" w:type="pct"/>
            <w:tcBorders>
              <w:top w:val="single" w:sz="4" w:space="0" w:color="BFBFBF" w:themeColor="background1" w:themeShade="BF"/>
              <w:left w:val="nil"/>
              <w:right w:val="single" w:sz="4" w:space="0" w:color="BFBFBF" w:themeColor="background1" w:themeShade="BF"/>
            </w:tcBorders>
            <w:noWrap/>
            <w:vAlign w:val="bottom"/>
          </w:tcPr>
          <w:p w14:paraId="40EF98F0" w14:textId="77777777" w:rsidR="004E1CF5" w:rsidRPr="00E5188F" w:rsidRDefault="004E1CF5" w:rsidP="003639E2">
            <w:pPr>
              <w:spacing w:line="264" w:lineRule="auto"/>
              <w:jc w:val="left"/>
              <w:rPr>
                <w:rFonts w:cs="Arial"/>
                <w:sz w:val="16"/>
                <w:szCs w:val="16"/>
                <w:lang w:val="eu-ES"/>
              </w:rPr>
            </w:pPr>
            <w:r w:rsidRPr="00E5188F">
              <w:rPr>
                <w:rFonts w:cs="Arial"/>
                <w:sz w:val="16"/>
                <w:szCs w:val="16"/>
                <w:lang w:val="eu-ES"/>
              </w:rPr>
              <w:t>Euskadiko Autonomi Erkidegoa</w:t>
            </w:r>
          </w:p>
        </w:tc>
        <w:tc>
          <w:tcPr>
            <w:tcW w:w="821" w:type="pct"/>
            <w:tcBorders>
              <w:top w:val="single" w:sz="4" w:space="0" w:color="BFBFBF" w:themeColor="background1" w:themeShade="BF"/>
              <w:right w:val="single" w:sz="4" w:space="0" w:color="BFBFBF" w:themeColor="background1" w:themeShade="BF"/>
            </w:tcBorders>
            <w:vAlign w:val="bottom"/>
          </w:tcPr>
          <w:p w14:paraId="42CB1551"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92,0</w:t>
            </w:r>
          </w:p>
        </w:tc>
        <w:tc>
          <w:tcPr>
            <w:tcW w:w="8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03FD8E02"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92,4</w:t>
            </w:r>
          </w:p>
        </w:tc>
        <w:tc>
          <w:tcPr>
            <w:tcW w:w="8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313DA471"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93,9</w:t>
            </w:r>
          </w:p>
        </w:tc>
        <w:tc>
          <w:tcPr>
            <w:tcW w:w="820" w:type="pct"/>
            <w:tcBorders>
              <w:top w:val="single" w:sz="4" w:space="0" w:color="BFBFBF" w:themeColor="background1" w:themeShade="BF"/>
              <w:left w:val="single" w:sz="4" w:space="0" w:color="BFBFBF" w:themeColor="background1" w:themeShade="BF"/>
              <w:right w:val="nil"/>
            </w:tcBorders>
            <w:vAlign w:val="bottom"/>
          </w:tcPr>
          <w:p w14:paraId="24DA41FE"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88,2</w:t>
            </w:r>
          </w:p>
        </w:tc>
      </w:tr>
      <w:tr w:rsidR="004E1CF5" w:rsidRPr="00E5188F" w14:paraId="7588A8B6" w14:textId="77777777" w:rsidTr="003639E2">
        <w:trPr>
          <w:jc w:val="center"/>
        </w:trPr>
        <w:tc>
          <w:tcPr>
            <w:tcW w:w="1715" w:type="pct"/>
            <w:tcBorders>
              <w:left w:val="nil"/>
              <w:bottom w:val="nil"/>
              <w:right w:val="single" w:sz="4" w:space="0" w:color="BFBFBF" w:themeColor="background1" w:themeShade="BF"/>
            </w:tcBorders>
            <w:noWrap/>
            <w:vAlign w:val="bottom"/>
          </w:tcPr>
          <w:p w14:paraId="19395125" w14:textId="77777777" w:rsidR="004E1CF5" w:rsidRPr="00E5188F" w:rsidRDefault="004E1CF5" w:rsidP="003639E2">
            <w:pPr>
              <w:spacing w:line="264" w:lineRule="auto"/>
              <w:jc w:val="left"/>
              <w:rPr>
                <w:rFonts w:cs="Arial"/>
                <w:sz w:val="16"/>
                <w:szCs w:val="16"/>
                <w:lang w:val="eu-ES"/>
              </w:rPr>
            </w:pPr>
            <w:r w:rsidRPr="00E5188F">
              <w:rPr>
                <w:rFonts w:ascii="Tahoma" w:hAnsi="Tahoma" w:cs="Arial"/>
                <w:sz w:val="16"/>
                <w:szCs w:val="16"/>
                <w:lang w:val="eu-ES"/>
              </w:rPr>
              <w:t>Espainia</w:t>
            </w:r>
          </w:p>
        </w:tc>
        <w:tc>
          <w:tcPr>
            <w:tcW w:w="821" w:type="pct"/>
            <w:tcBorders>
              <w:bottom w:val="nil"/>
              <w:right w:val="single" w:sz="4" w:space="0" w:color="BFBFBF" w:themeColor="background1" w:themeShade="BF"/>
            </w:tcBorders>
            <w:vAlign w:val="bottom"/>
          </w:tcPr>
          <w:p w14:paraId="46EAB343"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24,7</w:t>
            </w:r>
          </w:p>
        </w:tc>
        <w:tc>
          <w:tcPr>
            <w:tcW w:w="822" w:type="pct"/>
            <w:tcBorders>
              <w:left w:val="single" w:sz="4" w:space="0" w:color="BFBFBF" w:themeColor="background1" w:themeShade="BF"/>
              <w:bottom w:val="nil"/>
              <w:right w:val="single" w:sz="4" w:space="0" w:color="BFBFBF" w:themeColor="background1" w:themeShade="BF"/>
            </w:tcBorders>
            <w:vAlign w:val="bottom"/>
          </w:tcPr>
          <w:p w14:paraId="34EBDB5F"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23,4</w:t>
            </w:r>
          </w:p>
        </w:tc>
        <w:tc>
          <w:tcPr>
            <w:tcW w:w="822" w:type="pct"/>
            <w:tcBorders>
              <w:left w:val="single" w:sz="4" w:space="0" w:color="BFBFBF" w:themeColor="background1" w:themeShade="BF"/>
              <w:bottom w:val="nil"/>
              <w:right w:val="single" w:sz="4" w:space="0" w:color="BFBFBF" w:themeColor="background1" w:themeShade="BF"/>
            </w:tcBorders>
            <w:vAlign w:val="bottom"/>
          </w:tcPr>
          <w:p w14:paraId="574B90AB"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27,6</w:t>
            </w:r>
          </w:p>
        </w:tc>
        <w:tc>
          <w:tcPr>
            <w:tcW w:w="820" w:type="pct"/>
            <w:tcBorders>
              <w:left w:val="single" w:sz="4" w:space="0" w:color="BFBFBF" w:themeColor="background1" w:themeShade="BF"/>
              <w:bottom w:val="nil"/>
              <w:right w:val="nil"/>
            </w:tcBorders>
            <w:vAlign w:val="bottom"/>
          </w:tcPr>
          <w:p w14:paraId="08F9E311"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31,2</w:t>
            </w:r>
          </w:p>
        </w:tc>
      </w:tr>
      <w:tr w:rsidR="004E1CF5" w:rsidRPr="00E5188F" w14:paraId="22D0C59C" w14:textId="77777777" w:rsidTr="003639E2">
        <w:trPr>
          <w:jc w:val="center"/>
        </w:trPr>
        <w:tc>
          <w:tcPr>
            <w:tcW w:w="1715" w:type="pct"/>
            <w:tcBorders>
              <w:top w:val="nil"/>
              <w:left w:val="nil"/>
              <w:bottom w:val="nil"/>
              <w:right w:val="single" w:sz="4" w:space="0" w:color="BFBFBF" w:themeColor="background1" w:themeShade="BF"/>
            </w:tcBorders>
            <w:noWrap/>
            <w:vAlign w:val="bottom"/>
          </w:tcPr>
          <w:p w14:paraId="16BD4E66" w14:textId="77777777" w:rsidR="004E1CF5" w:rsidRPr="00E5188F" w:rsidRDefault="004E1CF5" w:rsidP="003639E2">
            <w:pPr>
              <w:spacing w:line="264" w:lineRule="auto"/>
              <w:jc w:val="left"/>
              <w:rPr>
                <w:rFonts w:cs="Arial"/>
                <w:sz w:val="16"/>
                <w:szCs w:val="16"/>
                <w:lang w:val="eu-ES"/>
              </w:rPr>
            </w:pPr>
            <w:r w:rsidRPr="00E5188F">
              <w:rPr>
                <w:rFonts w:ascii="Tahoma" w:hAnsi="Tahoma" w:cs="Arial"/>
                <w:sz w:val="16"/>
                <w:szCs w:val="16"/>
                <w:lang w:val="eu-ES"/>
              </w:rPr>
              <w:t>Europar Batasuna</w:t>
            </w:r>
          </w:p>
        </w:tc>
        <w:tc>
          <w:tcPr>
            <w:tcW w:w="821" w:type="pct"/>
            <w:tcBorders>
              <w:top w:val="nil"/>
              <w:bottom w:val="nil"/>
              <w:right w:val="single" w:sz="4" w:space="0" w:color="BFBFBF" w:themeColor="background1" w:themeShade="BF"/>
            </w:tcBorders>
            <w:vAlign w:val="bottom"/>
          </w:tcPr>
          <w:p w14:paraId="77755154"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10,3</w:t>
            </w:r>
          </w:p>
        </w:tc>
        <w:tc>
          <w:tcPr>
            <w:tcW w:w="822" w:type="pct"/>
            <w:tcBorders>
              <w:top w:val="nil"/>
              <w:left w:val="single" w:sz="4" w:space="0" w:color="BFBFBF" w:themeColor="background1" w:themeShade="BF"/>
              <w:bottom w:val="nil"/>
              <w:right w:val="single" w:sz="4" w:space="0" w:color="BFBFBF" w:themeColor="background1" w:themeShade="BF"/>
            </w:tcBorders>
            <w:vAlign w:val="bottom"/>
          </w:tcPr>
          <w:p w14:paraId="6ABDFF25"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10</w:t>
            </w:r>
          </w:p>
        </w:tc>
        <w:tc>
          <w:tcPr>
            <w:tcW w:w="822" w:type="pct"/>
            <w:tcBorders>
              <w:top w:val="nil"/>
              <w:left w:val="single" w:sz="4" w:space="0" w:color="BFBFBF" w:themeColor="background1" w:themeShade="BF"/>
              <w:bottom w:val="nil"/>
              <w:right w:val="single" w:sz="4" w:space="0" w:color="BFBFBF" w:themeColor="background1" w:themeShade="BF"/>
            </w:tcBorders>
            <w:vAlign w:val="bottom"/>
          </w:tcPr>
          <w:p w14:paraId="15F2238F"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10,4</w:t>
            </w:r>
          </w:p>
        </w:tc>
        <w:tc>
          <w:tcPr>
            <w:tcW w:w="820" w:type="pct"/>
            <w:tcBorders>
              <w:top w:val="nil"/>
              <w:left w:val="single" w:sz="4" w:space="0" w:color="BFBFBF" w:themeColor="background1" w:themeShade="BF"/>
              <w:bottom w:val="nil"/>
              <w:right w:val="nil"/>
            </w:tcBorders>
            <w:vAlign w:val="bottom"/>
          </w:tcPr>
          <w:p w14:paraId="054AD4C2"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12,3</w:t>
            </w:r>
          </w:p>
        </w:tc>
      </w:tr>
      <w:tr w:rsidR="004E1CF5" w:rsidRPr="00E5188F" w14:paraId="2F5D781E" w14:textId="77777777" w:rsidTr="003639E2">
        <w:trPr>
          <w:jc w:val="center"/>
        </w:trPr>
        <w:tc>
          <w:tcPr>
            <w:tcW w:w="1715" w:type="pct"/>
            <w:tcBorders>
              <w:top w:val="nil"/>
              <w:left w:val="nil"/>
              <w:bottom w:val="single" w:sz="4" w:space="0" w:color="BFBFBF" w:themeColor="background1" w:themeShade="BF"/>
              <w:right w:val="single" w:sz="4" w:space="0" w:color="BFBFBF" w:themeColor="background1" w:themeShade="BF"/>
            </w:tcBorders>
            <w:noWrap/>
            <w:vAlign w:val="bottom"/>
          </w:tcPr>
          <w:p w14:paraId="3E39AED0" w14:textId="77777777" w:rsidR="004E1CF5" w:rsidRPr="00E5188F" w:rsidRDefault="004E1CF5" w:rsidP="003639E2">
            <w:pPr>
              <w:spacing w:line="264" w:lineRule="auto"/>
              <w:jc w:val="left"/>
              <w:rPr>
                <w:rFonts w:cs="Arial"/>
                <w:sz w:val="16"/>
                <w:szCs w:val="16"/>
                <w:lang w:val="eu-ES"/>
              </w:rPr>
            </w:pPr>
            <w:r w:rsidRPr="00E5188F">
              <w:rPr>
                <w:rFonts w:ascii="Tahoma" w:hAnsi="Tahoma" w:cs="Arial"/>
                <w:sz w:val="16"/>
                <w:szCs w:val="16"/>
                <w:lang w:val="eu-ES"/>
              </w:rPr>
              <w:t>Gainerako Herrialdeak</w:t>
            </w:r>
          </w:p>
        </w:tc>
        <w:tc>
          <w:tcPr>
            <w:tcW w:w="821" w:type="pct"/>
            <w:tcBorders>
              <w:top w:val="nil"/>
              <w:bottom w:val="single" w:sz="4" w:space="0" w:color="BFBFBF" w:themeColor="background1" w:themeShade="BF"/>
              <w:right w:val="single" w:sz="4" w:space="0" w:color="BFBFBF" w:themeColor="background1" w:themeShade="BF"/>
            </w:tcBorders>
            <w:vAlign w:val="bottom"/>
          </w:tcPr>
          <w:p w14:paraId="45F443CB"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3,9</w:t>
            </w:r>
          </w:p>
        </w:tc>
        <w:tc>
          <w:tcPr>
            <w:tcW w:w="82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6D9A19B"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3,5</w:t>
            </w:r>
          </w:p>
        </w:tc>
        <w:tc>
          <w:tcPr>
            <w:tcW w:w="822"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6198F80"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5,2</w:t>
            </w:r>
          </w:p>
        </w:tc>
        <w:tc>
          <w:tcPr>
            <w:tcW w:w="820" w:type="pct"/>
            <w:tcBorders>
              <w:top w:val="nil"/>
              <w:left w:val="single" w:sz="4" w:space="0" w:color="BFBFBF" w:themeColor="background1" w:themeShade="BF"/>
              <w:bottom w:val="single" w:sz="4" w:space="0" w:color="BFBFBF" w:themeColor="background1" w:themeShade="BF"/>
              <w:right w:val="nil"/>
            </w:tcBorders>
            <w:vAlign w:val="bottom"/>
          </w:tcPr>
          <w:p w14:paraId="3DA2F352" w14:textId="77777777" w:rsidR="004E1CF5" w:rsidRPr="00E5188F" w:rsidRDefault="004E1CF5" w:rsidP="003639E2">
            <w:pPr>
              <w:spacing w:line="264" w:lineRule="auto"/>
              <w:ind w:right="-10"/>
              <w:jc w:val="right"/>
              <w:rPr>
                <w:rFonts w:cs="Arial"/>
                <w:bCs/>
                <w:sz w:val="16"/>
                <w:szCs w:val="16"/>
                <w:lang w:val="eu-ES"/>
              </w:rPr>
            </w:pPr>
            <w:r w:rsidRPr="00E5188F">
              <w:rPr>
                <w:rFonts w:cs="Arial"/>
                <w:bCs/>
                <w:sz w:val="16"/>
                <w:szCs w:val="16"/>
                <w:lang w:val="eu-ES"/>
              </w:rPr>
              <w:t>5,9</w:t>
            </w:r>
          </w:p>
        </w:tc>
      </w:tr>
    </w:tbl>
    <w:p w14:paraId="2FD5DCE2" w14:textId="77777777" w:rsidR="004E1CF5" w:rsidRPr="00E5188F" w:rsidRDefault="004E1CF5" w:rsidP="004E1CF5">
      <w:pPr>
        <w:spacing w:after="200" w:line="276" w:lineRule="auto"/>
        <w:jc w:val="left"/>
        <w:rPr>
          <w:rFonts w:eastAsia="Times New Roman" w:cs="Arial"/>
          <w:bCs/>
          <w:color w:val="5F5F5F"/>
          <w:sz w:val="18"/>
          <w:szCs w:val="18"/>
          <w:lang w:val="eu-ES" w:eastAsia="es-ES"/>
        </w:rPr>
      </w:pPr>
      <w:r w:rsidRPr="00E5188F">
        <w:rPr>
          <w:rFonts w:eastAsia="Times New Roman" w:cs="Arial"/>
          <w:bCs/>
          <w:color w:val="5F5F5F"/>
          <w:sz w:val="18"/>
          <w:szCs w:val="18"/>
          <w:lang w:val="eu-ES" w:eastAsia="es-ES"/>
        </w:rPr>
        <w:br w:type="page"/>
      </w:r>
    </w:p>
    <w:p w14:paraId="3A87969B" w14:textId="10A0ECF9"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31" w:name="_Toc516568083"/>
      <w:bookmarkStart w:id="632" w:name="_Toc518383159"/>
      <w:r w:rsidRPr="00E5188F">
        <w:rPr>
          <w:rFonts w:eastAsia="Times New Roman" w:cs="Arial"/>
          <w:bCs/>
          <w:color w:val="5F5F5F"/>
          <w:sz w:val="18"/>
          <w:szCs w:val="18"/>
          <w:lang w:val="eu-ES" w:eastAsia="es-ES"/>
        </w:rPr>
        <w:lastRenderedPageBreak/>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13</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MOTA HONETAKO ELKARKIDETZA-HARREMANAK MANTENTZEAREN BEHARRAREN/ GARRANTZIAREN HAUTEMATEA 2016 (%)</w:t>
      </w:r>
      <w:bookmarkEnd w:id="631"/>
      <w:bookmarkEnd w:id="632"/>
    </w:p>
    <w:p w14:paraId="7EA97D3D" w14:textId="77777777" w:rsidR="004E1CF5" w:rsidRPr="00E5188F" w:rsidRDefault="005025CC" w:rsidP="004E1CF5">
      <w:pPr>
        <w:spacing w:line="264" w:lineRule="auto"/>
        <w:rPr>
          <w:lang w:val="eu-ES"/>
        </w:rPr>
      </w:pPr>
      <w:r>
        <w:rPr>
          <w:noProof/>
          <w:lang w:val="eu-ES" w:eastAsia="es-ES"/>
        </w:rPr>
        <w:pict w14:anchorId="2B2B1302">
          <v:shape id="_x0000_s1125" type="#_x0000_t32" style="position:absolute;left:0;text-align:left;margin-left:216.15pt;margin-top:104.4pt;width:93.05pt;height:26.5pt;z-index:2517160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" strokecolor="#243f60 [1604]" strokeweight="1.5pt">
            <v:stroke endarrow="open"/>
          </v:shape>
        </w:pict>
      </w:r>
      <w:r>
        <w:rPr>
          <w:noProof/>
          <w:lang w:val="eu-ES" w:eastAsia="es-ES"/>
        </w:rPr>
        <w:pict w14:anchorId="2E84F9C9">
          <v:shape id="_x0000_s1124" type="#_x0000_t32" style="position:absolute;left:0;text-align:left;margin-left:122.95pt;margin-top:104.35pt;width:93.05pt;height:26.5pt;flip:x;z-index:251715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" strokecolor="#243f60 [1604]" strokeweight="1.5pt">
            <v:stroke endarrow="open"/>
          </v:shape>
        </w:pict>
      </w:r>
      <w:r w:rsidR="004E1CF5" w:rsidRPr="00E5188F">
        <w:rPr>
          <w:noProof/>
          <w:lang w:eastAsia="es-ES"/>
        </w:rPr>
        <w:drawing>
          <wp:inline distT="0" distB="0" distL="0" distR="0" wp14:anchorId="5273986F" wp14:editId="37ABC506">
            <wp:extent cx="5570867" cy="1337095"/>
            <wp:effectExtent l="0" t="0" r="0" b="0"/>
            <wp:docPr id="14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736918F" w14:textId="77777777" w:rsidR="004E1CF5" w:rsidRPr="00E5188F" w:rsidRDefault="004E1CF5" w:rsidP="004E1CF5">
      <w:pPr>
        <w:spacing w:line="264" w:lineRule="auto"/>
        <w:jc w:val="center"/>
        <w:rPr>
          <w:rFonts w:cs="Arial"/>
          <w:b/>
          <w:bCs/>
          <w:color w:val="1F497D" w:themeColor="text2"/>
          <w:sz w:val="18"/>
          <w:szCs w:val="18"/>
          <w:lang w:val="eu-ES"/>
        </w:rPr>
      </w:pPr>
    </w:p>
    <w:p w14:paraId="137AF34B" w14:textId="77777777" w:rsidR="004E1CF5" w:rsidRPr="00E5188F" w:rsidRDefault="005025CC" w:rsidP="004E1CF5">
      <w:pPr>
        <w:spacing w:line="264" w:lineRule="auto"/>
        <w:jc w:val="center"/>
        <w:rPr>
          <w:rFonts w:cs="Arial"/>
          <w:b/>
          <w:bCs/>
          <w:color w:val="1F497D" w:themeColor="text2"/>
          <w:sz w:val="18"/>
          <w:szCs w:val="18"/>
          <w:lang w:val="eu-ES"/>
        </w:rPr>
      </w:pPr>
      <w:r>
        <w:rPr>
          <w:rFonts w:cs="Arial"/>
          <w:b/>
          <w:bCs/>
          <w:noProof/>
          <w:color w:val="1F497D" w:themeColor="text2"/>
          <w:sz w:val="18"/>
          <w:szCs w:val="18"/>
          <w:lang w:val="eu-ES"/>
        </w:rPr>
        <w:pict w14:anchorId="453011E7">
          <v:roundrect id="_x0000_s1126" style="position:absolute;left:0;text-align:left;margin-left:-16.95pt;margin-top:15.5pt;width:232.5pt;height:160.35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" filled="f" strokecolor="#4f81bd [3204]" strokeweight="1pt"/>
        </w:pict>
      </w:r>
    </w:p>
    <w:p w14:paraId="6ED43DA3" w14:textId="77777777" w:rsidR="004E1CF5" w:rsidRPr="00E5188F" w:rsidRDefault="005025CC" w:rsidP="004E1CF5">
      <w:pPr>
        <w:spacing w:line="264" w:lineRule="auto"/>
        <w:jc w:val="center"/>
        <w:rPr>
          <w:rFonts w:cs="Arial"/>
          <w:b/>
          <w:bCs/>
          <w:color w:val="1F497D" w:themeColor="text2"/>
          <w:sz w:val="18"/>
          <w:szCs w:val="18"/>
          <w:lang w:val="eu-ES"/>
        </w:rPr>
      </w:pPr>
      <w:r>
        <w:rPr>
          <w:noProof/>
          <w:color w:val="1F497D" w:themeColor="text2"/>
          <w:lang w:val="eu-ES"/>
        </w:rPr>
        <w:pict w14:anchorId="602B9FA9">
          <v:shape id="_x0000_s1132" type="#_x0000_t202" style="position:absolute;left:0;text-align:left;margin-left:-10.95pt;margin-top:9.75pt;width:226.5pt;height:28.45pt;z-index:251723264" filled="f" stroked="f">
            <v:textbox style="mso-next-textbox:#_x0000_s1132">
              <w:txbxContent>
                <w:p w14:paraId="072951B4" w14:textId="33C7E43C" w:rsidR="005025CC" w:rsidRDefault="005025CC" w:rsidP="004E1CF5">
                  <w:pPr>
                    <w:spacing w:line="240" w:lineRule="auto"/>
                    <w:ind w:left="1134" w:hanging="1134"/>
                  </w:pPr>
                  <w:bookmarkStart w:id="633" w:name="_Toc516568084"/>
                  <w:bookmarkStart w:id="634" w:name="_Toc518383160"/>
                  <w:r w:rsidRPr="002B10B3">
                    <w:rPr>
                      <w:rFonts w:eastAsia="Times New Roman" w:cs="Arial"/>
                      <w:bCs/>
                      <w:color w:val="5F5F5F"/>
                      <w:sz w:val="18"/>
                      <w:szCs w:val="18"/>
                      <w:lang w:eastAsia="es-ES"/>
                    </w:rPr>
                    <w:t>4.</w:t>
                  </w:r>
                  <w:r w:rsidRPr="002B10B3">
                    <w:rPr>
                      <w:rFonts w:eastAsia="Times New Roman" w:cs="Arial"/>
                      <w:bCs/>
                      <w:color w:val="5F5F5F"/>
                      <w:sz w:val="18"/>
                      <w:szCs w:val="18"/>
                      <w:lang w:eastAsia="es-ES"/>
                    </w:rPr>
                    <w:fldChar w:fldCharType="begin"/>
                  </w:r>
                  <w:r w:rsidRPr="002B10B3">
                    <w:rPr>
                      <w:rFonts w:eastAsia="Times New Roman" w:cs="Arial"/>
                      <w:bCs/>
                      <w:color w:val="5F5F5F"/>
                      <w:sz w:val="18"/>
                      <w:szCs w:val="18"/>
                      <w:lang w:eastAsia="es-ES"/>
                    </w:rPr>
                    <w:instrText xml:space="preserve"> SEQ Gráfico_4. \* ARABIC </w:instrText>
                  </w:r>
                  <w:r w:rsidRPr="002B10B3">
                    <w:rPr>
                      <w:rFonts w:eastAsia="Times New Roman" w:cs="Arial"/>
                      <w:bCs/>
                      <w:color w:val="5F5F5F"/>
                      <w:sz w:val="18"/>
                      <w:szCs w:val="18"/>
                      <w:lang w:eastAsia="es-ES"/>
                    </w:rPr>
                    <w:fldChar w:fldCharType="separate"/>
                  </w:r>
                  <w:r w:rsidR="002814E8">
                    <w:rPr>
                      <w:rFonts w:eastAsia="Times New Roman" w:cs="Arial"/>
                      <w:bCs/>
                      <w:noProof/>
                      <w:color w:val="5F5F5F"/>
                      <w:sz w:val="18"/>
                      <w:szCs w:val="18"/>
                      <w:lang w:eastAsia="es-ES"/>
                    </w:rPr>
                    <w:t>14</w:t>
                  </w:r>
                  <w:r w:rsidRPr="002B10B3">
                    <w:rPr>
                      <w:rFonts w:eastAsia="Times New Roman" w:cs="Arial"/>
                      <w:bCs/>
                      <w:color w:val="5F5F5F"/>
                      <w:sz w:val="18"/>
                      <w:szCs w:val="18"/>
                      <w:lang w:eastAsia="es-ES"/>
                    </w:rPr>
                    <w:fldChar w:fldCharType="end"/>
                  </w:r>
                  <w:r>
                    <w:rPr>
                      <w:rFonts w:eastAsia="Times New Roman" w:cs="Arial"/>
                      <w:bCs/>
                      <w:color w:val="5F5F5F"/>
                      <w:sz w:val="18"/>
                      <w:szCs w:val="18"/>
                      <w:lang w:eastAsia="es-ES"/>
                    </w:rPr>
                    <w:t xml:space="preserve">. Irudia </w:t>
                  </w:r>
                  <w:r>
                    <w:rPr>
                      <w:rFonts w:eastAsia="Times New Roman" w:cs="Arial"/>
                      <w:bCs/>
                      <w:color w:val="5F5F5F"/>
                      <w:sz w:val="18"/>
                      <w:szCs w:val="18"/>
                      <w:lang w:eastAsia="es-ES"/>
                    </w:rPr>
                    <w:tab/>
                    <w:t>FORMA JURIDIKOAREN ARABERAKO ANALISIA</w:t>
                  </w:r>
                  <w:bookmarkEnd w:id="633"/>
                  <w:bookmarkEnd w:id="634"/>
                </w:p>
              </w:txbxContent>
            </v:textbox>
          </v:shape>
        </w:pict>
      </w:r>
      <w:r>
        <w:rPr>
          <w:rFonts w:cs="Arial"/>
          <w:b/>
          <w:bCs/>
          <w:noProof/>
          <w:color w:val="1F497D" w:themeColor="text2"/>
          <w:sz w:val="18"/>
          <w:szCs w:val="18"/>
          <w:lang w:val="eu-ES"/>
        </w:rPr>
        <w:pict w14:anchorId="049900F2">
          <v:roundrect id="_x0000_s1127" style="position:absolute;left:0;text-align:left;margin-left:221.15pt;margin-top:3.85pt;width:232.5pt;height:160.3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" filled="f" strokecolor="#4f81bd [3204]" strokeweight="1pt"/>
        </w:pict>
      </w:r>
      <w:r>
        <w:rPr>
          <w:noProof/>
          <w:color w:val="1F497D" w:themeColor="text2"/>
          <w:lang w:val="eu-ES"/>
        </w:rPr>
        <w:pict w14:anchorId="7CC602A0">
          <v:shape id="_x0000_s1133" type="#_x0000_t202" style="position:absolute;left:0;text-align:left;margin-left:232.2pt;margin-top:9.75pt;width:212.25pt;height:28.45pt;z-index:251724288" filled="f" stroked="f">
            <v:textbox style="mso-next-textbox:#_x0000_s1133">
              <w:txbxContent>
                <w:p w14:paraId="6B8B2940" w14:textId="5783BB89" w:rsidR="005025CC" w:rsidRDefault="005025CC" w:rsidP="004E1CF5">
                  <w:pPr>
                    <w:spacing w:line="240" w:lineRule="auto"/>
                    <w:ind w:left="1134" w:hanging="1134"/>
                  </w:pPr>
                  <w:bookmarkStart w:id="635" w:name="_Toc516568085"/>
                  <w:bookmarkStart w:id="636" w:name="_Toc518383161"/>
                  <w:r w:rsidRPr="002B10B3">
                    <w:rPr>
                      <w:rFonts w:eastAsia="Times New Roman" w:cs="Arial"/>
                      <w:bCs/>
                      <w:color w:val="5F5F5F"/>
                      <w:sz w:val="18"/>
                      <w:szCs w:val="18"/>
                      <w:lang w:eastAsia="es-ES"/>
                    </w:rPr>
                    <w:t>4.</w:t>
                  </w:r>
                  <w:r w:rsidRPr="002B10B3">
                    <w:rPr>
                      <w:rFonts w:eastAsia="Times New Roman" w:cs="Arial"/>
                      <w:bCs/>
                      <w:color w:val="5F5F5F"/>
                      <w:sz w:val="18"/>
                      <w:szCs w:val="18"/>
                      <w:lang w:eastAsia="es-ES"/>
                    </w:rPr>
                    <w:fldChar w:fldCharType="begin"/>
                  </w:r>
                  <w:r w:rsidRPr="002B10B3">
                    <w:rPr>
                      <w:rFonts w:eastAsia="Times New Roman" w:cs="Arial"/>
                      <w:bCs/>
                      <w:color w:val="5F5F5F"/>
                      <w:sz w:val="18"/>
                      <w:szCs w:val="18"/>
                      <w:lang w:eastAsia="es-ES"/>
                    </w:rPr>
                    <w:instrText xml:space="preserve"> SEQ Gráfico_4. \* ARABIC </w:instrText>
                  </w:r>
                  <w:r w:rsidRPr="002B10B3">
                    <w:rPr>
                      <w:rFonts w:eastAsia="Times New Roman" w:cs="Arial"/>
                      <w:bCs/>
                      <w:color w:val="5F5F5F"/>
                      <w:sz w:val="18"/>
                      <w:szCs w:val="18"/>
                      <w:lang w:eastAsia="es-ES"/>
                    </w:rPr>
                    <w:fldChar w:fldCharType="separate"/>
                  </w:r>
                  <w:r w:rsidR="002814E8">
                    <w:rPr>
                      <w:rFonts w:eastAsia="Times New Roman" w:cs="Arial"/>
                      <w:bCs/>
                      <w:noProof/>
                      <w:color w:val="5F5F5F"/>
                      <w:sz w:val="18"/>
                      <w:szCs w:val="18"/>
                      <w:lang w:eastAsia="es-ES"/>
                    </w:rPr>
                    <w:t>15</w:t>
                  </w:r>
                  <w:r w:rsidRPr="002B10B3">
                    <w:rPr>
                      <w:rFonts w:eastAsia="Times New Roman" w:cs="Arial"/>
                      <w:bCs/>
                      <w:color w:val="5F5F5F"/>
                      <w:sz w:val="18"/>
                      <w:szCs w:val="18"/>
                      <w:lang w:eastAsia="es-ES"/>
                    </w:rPr>
                    <w:fldChar w:fldCharType="end"/>
                  </w:r>
                  <w:r>
                    <w:rPr>
                      <w:rFonts w:eastAsia="Times New Roman" w:cs="Arial"/>
                      <w:bCs/>
                      <w:color w:val="5F5F5F"/>
                      <w:sz w:val="18"/>
                      <w:szCs w:val="18"/>
                      <w:lang w:eastAsia="es-ES"/>
                    </w:rPr>
                    <w:t>. Irudia</w:t>
                  </w:r>
                  <w:r w:rsidRPr="000D747F">
                    <w:rPr>
                      <w:rFonts w:eastAsia="Times New Roman" w:cs="Arial"/>
                      <w:bCs/>
                      <w:color w:val="5F5F5F"/>
                      <w:sz w:val="18"/>
                      <w:szCs w:val="18"/>
                      <w:lang w:eastAsia="es-ES"/>
                    </w:rPr>
                    <w:tab/>
                  </w:r>
                  <w:r>
                    <w:rPr>
                      <w:rFonts w:eastAsia="Times New Roman" w:cs="Arial"/>
                      <w:bCs/>
                      <w:color w:val="5F5F5F"/>
                      <w:sz w:val="18"/>
                      <w:szCs w:val="18"/>
                      <w:lang w:eastAsia="es-ES"/>
                    </w:rPr>
                    <w:t>JARDUERA SEKTOREAREN ARABERAKO ANALISIA</w:t>
                  </w:r>
                  <w:bookmarkEnd w:id="635"/>
                  <w:bookmarkEnd w:id="636"/>
                </w:p>
              </w:txbxContent>
            </v:textbox>
          </v:shape>
        </w:pict>
      </w:r>
    </w:p>
    <w:p w14:paraId="5F4D9BA9" w14:textId="77777777" w:rsidR="004E1CF5" w:rsidRPr="00E5188F" w:rsidRDefault="004E1CF5" w:rsidP="004E1CF5">
      <w:pPr>
        <w:spacing w:line="264" w:lineRule="auto"/>
        <w:jc w:val="center"/>
        <w:rPr>
          <w:rFonts w:cs="Arial"/>
          <w:b/>
          <w:bCs/>
          <w:color w:val="1F497D" w:themeColor="text2"/>
          <w:sz w:val="18"/>
          <w:szCs w:val="18"/>
          <w:lang w:val="eu-ES"/>
        </w:rPr>
      </w:pPr>
    </w:p>
    <w:p w14:paraId="3F598F91" w14:textId="77777777" w:rsidR="004E1CF5" w:rsidRPr="00E5188F" w:rsidRDefault="004E1CF5" w:rsidP="004E1CF5">
      <w:pPr>
        <w:spacing w:line="264" w:lineRule="auto"/>
        <w:rPr>
          <w:lang w:val="eu-ES"/>
        </w:rPr>
      </w:pPr>
      <w:r w:rsidRPr="00E5188F">
        <w:rPr>
          <w:noProof/>
          <w:lang w:eastAsia="es-ES"/>
        </w:rPr>
        <w:drawing>
          <wp:anchor distT="0" distB="0" distL="114300" distR="114300" simplePos="0" relativeHeight="251685888" behindDoc="0" locked="0" layoutInCell="1" allowOverlap="1" wp14:anchorId="401045C8" wp14:editId="4B51ECDC">
            <wp:simplePos x="0" y="0"/>
            <wp:positionH relativeFrom="column">
              <wp:posOffset>-146050</wp:posOffset>
            </wp:positionH>
            <wp:positionV relativeFrom="paragraph">
              <wp:posOffset>148590</wp:posOffset>
            </wp:positionV>
            <wp:extent cx="2914015" cy="1391285"/>
            <wp:effectExtent l="0" t="0" r="0" b="0"/>
            <wp:wrapNone/>
            <wp:docPr id="14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sidRPr="00E5188F">
        <w:rPr>
          <w:noProof/>
          <w:lang w:eastAsia="es-ES"/>
        </w:rPr>
        <w:drawing>
          <wp:anchor distT="0" distB="0" distL="114300" distR="114300" simplePos="0" relativeHeight="251699200" behindDoc="0" locked="0" layoutInCell="1" allowOverlap="1" wp14:anchorId="20F8A0A5" wp14:editId="7D37A2EB">
            <wp:simplePos x="0" y="0"/>
            <wp:positionH relativeFrom="column">
              <wp:posOffset>2817026</wp:posOffset>
            </wp:positionH>
            <wp:positionV relativeFrom="paragraph">
              <wp:posOffset>148700</wp:posOffset>
            </wp:positionV>
            <wp:extent cx="2878372" cy="1391479"/>
            <wp:effectExtent l="0" t="0" r="0" b="0"/>
            <wp:wrapNone/>
            <wp:docPr id="15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14:paraId="69E57A1A" w14:textId="77777777" w:rsidR="004E1CF5" w:rsidRPr="00E5188F" w:rsidRDefault="004E1CF5" w:rsidP="004E1CF5">
      <w:pPr>
        <w:spacing w:line="264" w:lineRule="auto"/>
        <w:rPr>
          <w:rFonts w:cs="Arial"/>
          <w:bCs/>
          <w:color w:val="1F497D" w:themeColor="text2"/>
          <w:sz w:val="18"/>
          <w:szCs w:val="18"/>
          <w:lang w:val="eu-ES"/>
        </w:rPr>
      </w:pPr>
    </w:p>
    <w:p w14:paraId="238A1BC7" w14:textId="77777777" w:rsidR="004E1CF5" w:rsidRPr="00E5188F" w:rsidRDefault="004E1CF5" w:rsidP="004E1CF5">
      <w:pPr>
        <w:spacing w:line="264" w:lineRule="auto"/>
        <w:rPr>
          <w:rFonts w:cs="Arial"/>
          <w:bCs/>
          <w:color w:val="1F497D" w:themeColor="text2"/>
          <w:sz w:val="18"/>
          <w:szCs w:val="18"/>
          <w:lang w:val="eu-ES"/>
        </w:rPr>
      </w:pPr>
    </w:p>
    <w:p w14:paraId="04585D17" w14:textId="77777777" w:rsidR="004E1CF5" w:rsidRPr="00E5188F" w:rsidRDefault="004E1CF5" w:rsidP="004E1CF5">
      <w:pPr>
        <w:spacing w:line="264" w:lineRule="auto"/>
        <w:rPr>
          <w:rFonts w:cs="Arial"/>
          <w:bCs/>
          <w:color w:val="1F497D" w:themeColor="text2"/>
          <w:sz w:val="18"/>
          <w:szCs w:val="18"/>
          <w:lang w:val="eu-ES"/>
        </w:rPr>
      </w:pPr>
    </w:p>
    <w:p w14:paraId="4CF7ECE2" w14:textId="77777777" w:rsidR="004E1CF5" w:rsidRPr="00E5188F" w:rsidRDefault="004E1CF5" w:rsidP="004E1CF5">
      <w:pPr>
        <w:spacing w:line="264" w:lineRule="auto"/>
        <w:rPr>
          <w:rFonts w:cs="Arial"/>
          <w:bCs/>
          <w:color w:val="1F497D" w:themeColor="text2"/>
          <w:sz w:val="18"/>
          <w:szCs w:val="18"/>
          <w:lang w:val="eu-ES"/>
        </w:rPr>
      </w:pPr>
    </w:p>
    <w:p w14:paraId="5E477669" w14:textId="77777777" w:rsidR="004E1CF5" w:rsidRPr="00E5188F" w:rsidRDefault="004E1CF5" w:rsidP="004E1CF5">
      <w:pPr>
        <w:spacing w:line="264" w:lineRule="auto"/>
        <w:rPr>
          <w:rFonts w:cs="Arial"/>
          <w:bCs/>
          <w:color w:val="1F497D" w:themeColor="text2"/>
          <w:sz w:val="18"/>
          <w:szCs w:val="18"/>
          <w:lang w:val="eu-ES"/>
        </w:rPr>
      </w:pPr>
    </w:p>
    <w:p w14:paraId="769691F4" w14:textId="77777777" w:rsidR="004E1CF5" w:rsidRPr="00E5188F" w:rsidRDefault="004E1CF5" w:rsidP="004E1CF5">
      <w:pPr>
        <w:spacing w:line="264" w:lineRule="auto"/>
        <w:rPr>
          <w:rFonts w:cs="Arial"/>
          <w:bCs/>
          <w:color w:val="1F497D" w:themeColor="text2"/>
          <w:sz w:val="18"/>
          <w:szCs w:val="18"/>
          <w:lang w:val="eu-ES"/>
        </w:rPr>
      </w:pPr>
    </w:p>
    <w:p w14:paraId="096A287E" w14:textId="77777777" w:rsidR="004E1CF5" w:rsidRPr="00E5188F" w:rsidRDefault="004E1CF5" w:rsidP="004E1CF5">
      <w:pPr>
        <w:spacing w:line="264" w:lineRule="auto"/>
        <w:rPr>
          <w:rFonts w:cs="Arial"/>
          <w:bCs/>
          <w:color w:val="1F497D" w:themeColor="text2"/>
          <w:sz w:val="18"/>
          <w:szCs w:val="18"/>
          <w:lang w:val="eu-ES"/>
        </w:rPr>
      </w:pPr>
    </w:p>
    <w:p w14:paraId="48A01E26" w14:textId="77777777" w:rsidR="004E1CF5" w:rsidRPr="00E5188F" w:rsidRDefault="004E1CF5" w:rsidP="004E1CF5">
      <w:pPr>
        <w:spacing w:line="264" w:lineRule="auto"/>
        <w:rPr>
          <w:rFonts w:cs="Arial"/>
          <w:bCs/>
          <w:color w:val="1F497D" w:themeColor="text2"/>
          <w:sz w:val="18"/>
          <w:szCs w:val="18"/>
          <w:lang w:val="eu-ES"/>
        </w:rPr>
      </w:pPr>
    </w:p>
    <w:p w14:paraId="41B1705F" w14:textId="77777777" w:rsidR="004E1CF5" w:rsidRPr="00E5188F" w:rsidRDefault="004E1CF5" w:rsidP="004E1CF5">
      <w:pPr>
        <w:spacing w:line="264" w:lineRule="auto"/>
        <w:rPr>
          <w:rFonts w:cs="Arial"/>
          <w:bCs/>
          <w:color w:val="1F497D" w:themeColor="text2"/>
          <w:sz w:val="18"/>
          <w:szCs w:val="18"/>
          <w:lang w:val="eu-ES"/>
        </w:rPr>
      </w:pPr>
    </w:p>
    <w:p w14:paraId="4F30BAD0" w14:textId="77777777" w:rsidR="004E1CF5" w:rsidRPr="00E5188F" w:rsidRDefault="004E1CF5" w:rsidP="004E1CF5">
      <w:pPr>
        <w:spacing w:line="264" w:lineRule="auto"/>
        <w:rPr>
          <w:rFonts w:cs="Arial"/>
          <w:bCs/>
          <w:color w:val="1F497D" w:themeColor="text2"/>
          <w:sz w:val="18"/>
          <w:szCs w:val="18"/>
          <w:lang w:val="eu-ES"/>
        </w:rPr>
      </w:pPr>
    </w:p>
    <w:p w14:paraId="1B7B9049" w14:textId="77777777" w:rsidR="004E1CF5" w:rsidRPr="00E5188F" w:rsidRDefault="004E1CF5" w:rsidP="004E1CF5">
      <w:pPr>
        <w:spacing w:line="264" w:lineRule="auto"/>
        <w:rPr>
          <w:rFonts w:cs="Arial"/>
          <w:bCs/>
          <w:color w:val="1F497D" w:themeColor="text2"/>
          <w:sz w:val="18"/>
          <w:szCs w:val="18"/>
          <w:lang w:val="eu-ES"/>
        </w:rPr>
      </w:pPr>
    </w:p>
    <w:p w14:paraId="6E5B0860" w14:textId="77777777" w:rsidR="004E1CF5" w:rsidRPr="00E5188F" w:rsidRDefault="004E1CF5" w:rsidP="004E1CF5">
      <w:pPr>
        <w:spacing w:line="264" w:lineRule="auto"/>
        <w:rPr>
          <w:rFonts w:cs="Arial"/>
          <w:bCs/>
          <w:color w:val="1F497D" w:themeColor="text2"/>
          <w:sz w:val="18"/>
          <w:szCs w:val="18"/>
          <w:lang w:val="eu-ES"/>
        </w:rPr>
      </w:pPr>
    </w:p>
    <w:p w14:paraId="355D2C22" w14:textId="77777777" w:rsidR="004E1CF5" w:rsidRPr="00E5188F" w:rsidRDefault="004E1CF5" w:rsidP="004E1CF5">
      <w:pPr>
        <w:spacing w:line="264" w:lineRule="auto"/>
        <w:rPr>
          <w:color w:val="1F497D" w:themeColor="text2"/>
          <w:highlight w:val="yellow"/>
          <w:lang w:val="eu-ES"/>
        </w:rPr>
      </w:pPr>
    </w:p>
    <w:p w14:paraId="5272E580" w14:textId="4291BB6B"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37" w:name="_Toc516568086"/>
      <w:bookmarkStart w:id="638" w:name="_Toc518383162"/>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16</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Irudia </w:t>
      </w:r>
      <w:r w:rsidRPr="00E5188F">
        <w:rPr>
          <w:rFonts w:eastAsia="Times New Roman" w:cs="Arial"/>
          <w:bCs/>
          <w:color w:val="5F5F5F"/>
          <w:sz w:val="18"/>
          <w:szCs w:val="18"/>
          <w:lang w:val="eu-ES" w:eastAsia="es-ES"/>
        </w:rPr>
        <w:tab/>
        <w:t>ENPRESAN ELKARKIDETZA HARREMANEN BILAKAERAN SUPOSATUTAKO JOERA 2016 (%)</w:t>
      </w:r>
      <w:bookmarkEnd w:id="637"/>
      <w:bookmarkEnd w:id="638"/>
    </w:p>
    <w:p w14:paraId="1CDB2E7A" w14:textId="77777777" w:rsidR="004E1CF5" w:rsidRPr="00E5188F" w:rsidRDefault="005025CC" w:rsidP="004E1CF5">
      <w:pPr>
        <w:spacing w:line="264" w:lineRule="auto"/>
        <w:rPr>
          <w:lang w:val="eu-ES"/>
        </w:rPr>
      </w:pPr>
      <w:r>
        <w:rPr>
          <w:noProof/>
          <w:lang w:val="eu-ES" w:eastAsia="es-ES"/>
        </w:rPr>
        <w:pict w14:anchorId="3832A0A0">
          <v:shape id="_x0000_s1128" type="#_x0000_t32" style="position:absolute;left:0;text-align:left;margin-left:128.8pt;margin-top:83.05pt;width:93.05pt;height:26.5pt;flip:x;z-index:251719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" strokecolor="#243f60 [1604]" strokeweight="1.5pt">
            <v:stroke endarrow="open"/>
          </v:shape>
        </w:pict>
      </w:r>
      <w:r>
        <w:rPr>
          <w:noProof/>
          <w:lang w:val="eu-ES" w:eastAsia="es-ES"/>
        </w:rPr>
        <w:pict w14:anchorId="0948E80E">
          <v:shape id="_x0000_s1129" type="#_x0000_t32" style="position:absolute;left:0;text-align:left;margin-left:222pt;margin-top:82.45pt;width:93.05pt;height:26.5pt;z-index:2517201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" strokecolor="#243f60 [1604]" strokeweight="1.5pt">
            <v:stroke endarrow="open"/>
          </v:shape>
        </w:pict>
      </w:r>
      <w:r w:rsidR="004E1CF5" w:rsidRPr="00E5188F">
        <w:rPr>
          <w:noProof/>
          <w:lang w:eastAsia="es-ES"/>
        </w:rPr>
        <w:drawing>
          <wp:inline distT="0" distB="0" distL="0" distR="0" wp14:anchorId="748060C0" wp14:editId="7C0CACD8">
            <wp:extent cx="5569527" cy="1151906"/>
            <wp:effectExtent l="0" t="0" r="0" b="0"/>
            <wp:docPr id="15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F92C308" w14:textId="77777777" w:rsidR="004E1CF5" w:rsidRPr="00E5188F" w:rsidRDefault="004E1CF5" w:rsidP="004E1CF5">
      <w:pPr>
        <w:spacing w:line="264" w:lineRule="auto"/>
        <w:jc w:val="center"/>
        <w:rPr>
          <w:rFonts w:cs="Arial"/>
          <w:b/>
          <w:bCs/>
          <w:color w:val="1F497D" w:themeColor="text2"/>
          <w:sz w:val="18"/>
          <w:szCs w:val="18"/>
          <w:lang w:val="eu-ES"/>
        </w:rPr>
      </w:pPr>
    </w:p>
    <w:p w14:paraId="5C50D309" w14:textId="77777777" w:rsidR="004E1CF5" w:rsidRPr="00E5188F" w:rsidRDefault="005025CC" w:rsidP="004E1CF5">
      <w:pPr>
        <w:spacing w:line="264" w:lineRule="auto"/>
        <w:jc w:val="center"/>
        <w:rPr>
          <w:rFonts w:cs="Arial"/>
          <w:b/>
          <w:bCs/>
          <w:color w:val="1F497D" w:themeColor="text2"/>
          <w:sz w:val="18"/>
          <w:szCs w:val="18"/>
          <w:lang w:val="eu-ES"/>
        </w:rPr>
      </w:pPr>
      <w:r>
        <w:rPr>
          <w:rFonts w:cs="Arial"/>
          <w:b/>
          <w:bCs/>
          <w:noProof/>
          <w:color w:val="1F497D" w:themeColor="text2"/>
          <w:sz w:val="18"/>
          <w:szCs w:val="18"/>
          <w:lang w:val="eu-ES"/>
        </w:rPr>
        <w:pict w14:anchorId="1F622730">
          <v:roundrect id="_x0000_s1130" style="position:absolute;left:0;text-align:left;margin-left:-16.95pt;margin-top:15.5pt;width:232.5pt;height:169.65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" filled="f" strokecolor="#4f81bd [3204]" strokeweight="1pt"/>
        </w:pict>
      </w:r>
    </w:p>
    <w:p w14:paraId="23BCE4E6" w14:textId="77777777" w:rsidR="004E1CF5" w:rsidRPr="00E5188F" w:rsidRDefault="005025CC" w:rsidP="004E1CF5">
      <w:pPr>
        <w:spacing w:line="264" w:lineRule="auto"/>
        <w:jc w:val="center"/>
        <w:rPr>
          <w:rFonts w:cs="Arial"/>
          <w:b/>
          <w:bCs/>
          <w:color w:val="1F497D" w:themeColor="text2"/>
          <w:sz w:val="18"/>
          <w:szCs w:val="18"/>
          <w:lang w:val="eu-ES"/>
        </w:rPr>
      </w:pPr>
      <w:r>
        <w:rPr>
          <w:noProof/>
          <w:lang w:val="eu-ES" w:eastAsia="es-ES"/>
        </w:rPr>
        <w:pict w14:anchorId="138618AF">
          <v:shape id="_x0000_s1134" type="#_x0000_t202" style="position:absolute;left:0;text-align:left;margin-left:-10.95pt;margin-top:9.7pt;width:226.5pt;height:31.45pt;z-index:251725312" filled="f" stroked="f">
            <v:textbox style="mso-next-textbox:#_x0000_s1134">
              <w:txbxContent>
                <w:p w14:paraId="0D123042" w14:textId="5659C3B2" w:rsidR="005025CC" w:rsidRDefault="005025CC" w:rsidP="004E1CF5">
                  <w:pPr>
                    <w:spacing w:line="240" w:lineRule="auto"/>
                    <w:ind w:left="1134" w:hanging="1134"/>
                    <w:jc w:val="left"/>
                  </w:pPr>
                  <w:bookmarkStart w:id="639" w:name="_Toc516568087"/>
                  <w:bookmarkStart w:id="640" w:name="_Toc518383163"/>
                  <w:r w:rsidRPr="002B10B3">
                    <w:rPr>
                      <w:rFonts w:eastAsia="Times New Roman" w:cs="Arial"/>
                      <w:bCs/>
                      <w:color w:val="5F5F5F"/>
                      <w:sz w:val="18"/>
                      <w:szCs w:val="18"/>
                      <w:lang w:eastAsia="es-ES"/>
                    </w:rPr>
                    <w:t>4.</w:t>
                  </w:r>
                  <w:r w:rsidRPr="002B10B3">
                    <w:rPr>
                      <w:rFonts w:eastAsia="Times New Roman" w:cs="Arial"/>
                      <w:bCs/>
                      <w:color w:val="5F5F5F"/>
                      <w:sz w:val="18"/>
                      <w:szCs w:val="18"/>
                      <w:lang w:eastAsia="es-ES"/>
                    </w:rPr>
                    <w:fldChar w:fldCharType="begin"/>
                  </w:r>
                  <w:r w:rsidRPr="002B10B3">
                    <w:rPr>
                      <w:rFonts w:eastAsia="Times New Roman" w:cs="Arial"/>
                      <w:bCs/>
                      <w:color w:val="5F5F5F"/>
                      <w:sz w:val="18"/>
                      <w:szCs w:val="18"/>
                      <w:lang w:eastAsia="es-ES"/>
                    </w:rPr>
                    <w:instrText xml:space="preserve"> SEQ Gráfico_4. \* ARABIC </w:instrText>
                  </w:r>
                  <w:r w:rsidRPr="002B10B3">
                    <w:rPr>
                      <w:rFonts w:eastAsia="Times New Roman" w:cs="Arial"/>
                      <w:bCs/>
                      <w:color w:val="5F5F5F"/>
                      <w:sz w:val="18"/>
                      <w:szCs w:val="18"/>
                      <w:lang w:eastAsia="es-ES"/>
                    </w:rPr>
                    <w:fldChar w:fldCharType="separate"/>
                  </w:r>
                  <w:r w:rsidR="002814E8">
                    <w:rPr>
                      <w:rFonts w:eastAsia="Times New Roman" w:cs="Arial"/>
                      <w:bCs/>
                      <w:noProof/>
                      <w:color w:val="5F5F5F"/>
                      <w:sz w:val="18"/>
                      <w:szCs w:val="18"/>
                      <w:lang w:eastAsia="es-ES"/>
                    </w:rPr>
                    <w:t>17</w:t>
                  </w:r>
                  <w:r w:rsidRPr="002B10B3">
                    <w:rPr>
                      <w:rFonts w:eastAsia="Times New Roman" w:cs="Arial"/>
                      <w:bCs/>
                      <w:color w:val="5F5F5F"/>
                      <w:sz w:val="18"/>
                      <w:szCs w:val="18"/>
                      <w:lang w:eastAsia="es-ES"/>
                    </w:rPr>
                    <w:fldChar w:fldCharType="end"/>
                  </w:r>
                  <w:r>
                    <w:rPr>
                      <w:rFonts w:eastAsia="Times New Roman" w:cs="Arial"/>
                      <w:bCs/>
                      <w:color w:val="5F5F5F"/>
                      <w:sz w:val="18"/>
                      <w:szCs w:val="18"/>
                      <w:lang w:eastAsia="es-ES"/>
                    </w:rPr>
                    <w:t xml:space="preserve">. Irudia </w:t>
                  </w:r>
                  <w:r>
                    <w:rPr>
                      <w:rFonts w:eastAsia="Times New Roman" w:cs="Arial"/>
                      <w:bCs/>
                      <w:color w:val="5F5F5F"/>
                      <w:sz w:val="18"/>
                      <w:szCs w:val="18"/>
                      <w:lang w:eastAsia="es-ES"/>
                    </w:rPr>
                    <w:tab/>
                    <w:t>FORMA JURIDIKOAREN ARABERAKO ANALISIA</w:t>
                  </w:r>
                  <w:bookmarkEnd w:id="639"/>
                  <w:bookmarkEnd w:id="640"/>
                </w:p>
              </w:txbxContent>
            </v:textbox>
          </v:shape>
        </w:pict>
      </w:r>
      <w:r>
        <w:rPr>
          <w:rFonts w:cs="Arial"/>
          <w:b/>
          <w:bCs/>
          <w:noProof/>
          <w:color w:val="1F497D" w:themeColor="text2"/>
          <w:sz w:val="18"/>
          <w:szCs w:val="18"/>
          <w:lang w:val="eu-ES"/>
        </w:rPr>
        <w:pict w14:anchorId="1A6DA68D">
          <v:roundrect id="_x0000_s1131" style="position:absolute;left:0;text-align:left;margin-left:221.15pt;margin-top:3.85pt;width:232.5pt;height:169.6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" filled="f" strokecolor="#4f81bd [3204]" strokeweight="1pt"/>
        </w:pict>
      </w:r>
      <w:r>
        <w:rPr>
          <w:noProof/>
          <w:lang w:val="eu-ES" w:eastAsia="es-ES"/>
        </w:rPr>
        <w:pict w14:anchorId="7B9B32CE">
          <v:shape id="_x0000_s1135" type="#_x0000_t202" style="position:absolute;left:0;text-align:left;margin-left:232.2pt;margin-top:12.7pt;width:212.25pt;height:28.45pt;z-index:251726336" filled="f" stroked="f">
            <v:textbox style="mso-next-textbox:#_x0000_s1135">
              <w:txbxContent>
                <w:p w14:paraId="4F7187EC" w14:textId="081E745C" w:rsidR="005025CC" w:rsidRDefault="005025CC" w:rsidP="004E1CF5">
                  <w:pPr>
                    <w:spacing w:line="240" w:lineRule="auto"/>
                    <w:ind w:left="1134" w:hanging="1134"/>
                    <w:jc w:val="left"/>
                  </w:pPr>
                  <w:bookmarkStart w:id="641" w:name="_Toc516568088"/>
                  <w:bookmarkStart w:id="642" w:name="_Toc518383164"/>
                  <w:r w:rsidRPr="002B10B3">
                    <w:rPr>
                      <w:rFonts w:eastAsia="Times New Roman" w:cs="Arial"/>
                      <w:bCs/>
                      <w:color w:val="5F5F5F"/>
                      <w:sz w:val="18"/>
                      <w:szCs w:val="18"/>
                      <w:lang w:eastAsia="es-ES"/>
                    </w:rPr>
                    <w:t>4.</w:t>
                  </w:r>
                  <w:r w:rsidRPr="002B10B3">
                    <w:rPr>
                      <w:rFonts w:eastAsia="Times New Roman" w:cs="Arial"/>
                      <w:bCs/>
                      <w:color w:val="5F5F5F"/>
                      <w:sz w:val="18"/>
                      <w:szCs w:val="18"/>
                      <w:lang w:eastAsia="es-ES"/>
                    </w:rPr>
                    <w:fldChar w:fldCharType="begin"/>
                  </w:r>
                  <w:r w:rsidRPr="002B10B3">
                    <w:rPr>
                      <w:rFonts w:eastAsia="Times New Roman" w:cs="Arial"/>
                      <w:bCs/>
                      <w:color w:val="5F5F5F"/>
                      <w:sz w:val="18"/>
                      <w:szCs w:val="18"/>
                      <w:lang w:eastAsia="es-ES"/>
                    </w:rPr>
                    <w:instrText xml:space="preserve"> SEQ Gráfico_4. \* ARABIC </w:instrText>
                  </w:r>
                  <w:r w:rsidRPr="002B10B3">
                    <w:rPr>
                      <w:rFonts w:eastAsia="Times New Roman" w:cs="Arial"/>
                      <w:bCs/>
                      <w:color w:val="5F5F5F"/>
                      <w:sz w:val="18"/>
                      <w:szCs w:val="18"/>
                      <w:lang w:eastAsia="es-ES"/>
                    </w:rPr>
                    <w:fldChar w:fldCharType="separate"/>
                  </w:r>
                  <w:r w:rsidR="002814E8">
                    <w:rPr>
                      <w:rFonts w:eastAsia="Times New Roman" w:cs="Arial"/>
                      <w:bCs/>
                      <w:noProof/>
                      <w:color w:val="5F5F5F"/>
                      <w:sz w:val="18"/>
                      <w:szCs w:val="18"/>
                      <w:lang w:eastAsia="es-ES"/>
                    </w:rPr>
                    <w:t>18</w:t>
                  </w:r>
                  <w:r w:rsidRPr="002B10B3">
                    <w:rPr>
                      <w:rFonts w:eastAsia="Times New Roman" w:cs="Arial"/>
                      <w:bCs/>
                      <w:color w:val="5F5F5F"/>
                      <w:sz w:val="18"/>
                      <w:szCs w:val="18"/>
                      <w:lang w:eastAsia="es-ES"/>
                    </w:rPr>
                    <w:fldChar w:fldCharType="end"/>
                  </w:r>
                  <w:r>
                    <w:rPr>
                      <w:rFonts w:eastAsia="Times New Roman" w:cs="Arial"/>
                      <w:bCs/>
                      <w:color w:val="5F5F5F"/>
                      <w:sz w:val="18"/>
                      <w:szCs w:val="18"/>
                      <w:lang w:eastAsia="es-ES"/>
                    </w:rPr>
                    <w:t>. Irudia</w:t>
                  </w:r>
                  <w:r w:rsidRPr="000D747F">
                    <w:rPr>
                      <w:rFonts w:eastAsia="Times New Roman" w:cs="Arial"/>
                      <w:bCs/>
                      <w:color w:val="5F5F5F"/>
                      <w:sz w:val="18"/>
                      <w:szCs w:val="18"/>
                      <w:lang w:eastAsia="es-ES"/>
                    </w:rPr>
                    <w:tab/>
                  </w:r>
                  <w:r>
                    <w:rPr>
                      <w:rFonts w:eastAsia="Times New Roman" w:cs="Arial"/>
                      <w:bCs/>
                      <w:color w:val="5F5F5F"/>
                      <w:sz w:val="18"/>
                      <w:szCs w:val="18"/>
                      <w:lang w:eastAsia="es-ES"/>
                    </w:rPr>
                    <w:t>JARDUERA SEKTOREAREN ARABERAKO ANALISIA</w:t>
                  </w:r>
                  <w:bookmarkEnd w:id="641"/>
                  <w:bookmarkEnd w:id="642"/>
                </w:p>
                <w:p w14:paraId="51784199" w14:textId="77777777" w:rsidR="005025CC" w:rsidRDefault="005025CC" w:rsidP="004E1CF5">
                  <w:pPr>
                    <w:spacing w:line="240" w:lineRule="auto"/>
                    <w:ind w:left="1134" w:hanging="1134"/>
                  </w:pPr>
                </w:p>
              </w:txbxContent>
            </v:textbox>
          </v:shape>
        </w:pict>
      </w:r>
    </w:p>
    <w:p w14:paraId="20A62339" w14:textId="77777777" w:rsidR="004E1CF5" w:rsidRPr="00E5188F" w:rsidRDefault="004E1CF5" w:rsidP="004E1CF5">
      <w:pPr>
        <w:spacing w:line="264" w:lineRule="auto"/>
        <w:jc w:val="center"/>
        <w:rPr>
          <w:rFonts w:cs="Arial"/>
          <w:b/>
          <w:bCs/>
          <w:color w:val="1F497D" w:themeColor="text2"/>
          <w:sz w:val="18"/>
          <w:szCs w:val="18"/>
          <w:lang w:val="eu-ES"/>
        </w:rPr>
      </w:pPr>
    </w:p>
    <w:p w14:paraId="20A2091E" w14:textId="77777777" w:rsidR="004E1CF5" w:rsidRPr="00E5188F" w:rsidRDefault="004E1CF5" w:rsidP="004E1CF5">
      <w:pPr>
        <w:spacing w:line="264" w:lineRule="auto"/>
        <w:rPr>
          <w:lang w:val="eu-ES"/>
        </w:rPr>
      </w:pPr>
      <w:r w:rsidRPr="00E5188F">
        <w:rPr>
          <w:noProof/>
          <w:lang w:eastAsia="es-ES"/>
        </w:rPr>
        <w:drawing>
          <wp:anchor distT="0" distB="0" distL="114300" distR="114300" simplePos="0" relativeHeight="251805696" behindDoc="0" locked="0" layoutInCell="1" allowOverlap="1" wp14:anchorId="4D75FAEF" wp14:editId="4228856E">
            <wp:simplePos x="0" y="0"/>
            <wp:positionH relativeFrom="column">
              <wp:posOffset>2816225</wp:posOffset>
            </wp:positionH>
            <wp:positionV relativeFrom="paragraph">
              <wp:posOffset>151130</wp:posOffset>
            </wp:positionV>
            <wp:extent cx="2881630" cy="1759585"/>
            <wp:effectExtent l="0" t="0" r="0" b="0"/>
            <wp:wrapNone/>
            <wp:docPr id="15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14:paraId="03447B59" w14:textId="77777777" w:rsidR="004E1CF5" w:rsidRPr="00E5188F" w:rsidRDefault="004E1CF5" w:rsidP="004E1CF5">
      <w:pPr>
        <w:spacing w:line="264" w:lineRule="auto"/>
        <w:rPr>
          <w:rFonts w:cs="Arial"/>
          <w:bCs/>
          <w:color w:val="1F497D" w:themeColor="text2"/>
          <w:sz w:val="18"/>
          <w:szCs w:val="18"/>
          <w:lang w:val="eu-ES"/>
        </w:rPr>
      </w:pPr>
      <w:r w:rsidRPr="00E5188F">
        <w:rPr>
          <w:noProof/>
          <w:lang w:eastAsia="es-ES"/>
        </w:rPr>
        <w:drawing>
          <wp:anchor distT="0" distB="0" distL="114300" distR="114300" simplePos="0" relativeHeight="251712512" behindDoc="0" locked="0" layoutInCell="1" allowOverlap="1" wp14:anchorId="2793A84D" wp14:editId="66AC558E">
            <wp:simplePos x="0" y="0"/>
            <wp:positionH relativeFrom="column">
              <wp:posOffset>-95885</wp:posOffset>
            </wp:positionH>
            <wp:positionV relativeFrom="paragraph">
              <wp:posOffset>57150</wp:posOffset>
            </wp:positionV>
            <wp:extent cx="2913380" cy="1759585"/>
            <wp:effectExtent l="0" t="0" r="0" b="0"/>
            <wp:wrapNone/>
            <wp:docPr id="15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14:paraId="753CC8B1" w14:textId="77777777" w:rsidR="004E1CF5" w:rsidRPr="00E5188F" w:rsidRDefault="004E1CF5" w:rsidP="004E1CF5">
      <w:pPr>
        <w:spacing w:line="264" w:lineRule="auto"/>
        <w:rPr>
          <w:rFonts w:cs="Arial"/>
          <w:bCs/>
          <w:color w:val="1F497D" w:themeColor="text2"/>
          <w:sz w:val="18"/>
          <w:szCs w:val="18"/>
          <w:lang w:val="eu-ES"/>
        </w:rPr>
      </w:pPr>
    </w:p>
    <w:p w14:paraId="37EC1375" w14:textId="77777777" w:rsidR="004E1CF5" w:rsidRPr="00E5188F" w:rsidRDefault="004E1CF5" w:rsidP="004E1CF5">
      <w:pPr>
        <w:spacing w:line="264" w:lineRule="auto"/>
        <w:rPr>
          <w:rFonts w:cs="Arial"/>
          <w:bCs/>
          <w:color w:val="1F497D" w:themeColor="text2"/>
          <w:sz w:val="18"/>
          <w:szCs w:val="18"/>
          <w:lang w:val="eu-ES"/>
        </w:rPr>
      </w:pPr>
    </w:p>
    <w:p w14:paraId="76B3424C" w14:textId="77777777" w:rsidR="004E1CF5" w:rsidRPr="00E5188F" w:rsidRDefault="004E1CF5" w:rsidP="004E1CF5">
      <w:pPr>
        <w:spacing w:line="264" w:lineRule="auto"/>
        <w:rPr>
          <w:rFonts w:cs="Arial"/>
          <w:bCs/>
          <w:color w:val="1F497D" w:themeColor="text2"/>
          <w:sz w:val="18"/>
          <w:szCs w:val="18"/>
          <w:lang w:val="eu-ES"/>
        </w:rPr>
      </w:pPr>
    </w:p>
    <w:p w14:paraId="560352CC" w14:textId="77777777" w:rsidR="004E1CF5" w:rsidRPr="00E5188F" w:rsidRDefault="004E1CF5" w:rsidP="004E1CF5">
      <w:pPr>
        <w:spacing w:after="200" w:line="276" w:lineRule="auto"/>
        <w:jc w:val="left"/>
        <w:rPr>
          <w:rFonts w:cs="Arial"/>
          <w:bCs/>
          <w:color w:val="1F497D" w:themeColor="text2"/>
          <w:sz w:val="18"/>
          <w:szCs w:val="18"/>
          <w:lang w:val="eu-ES"/>
        </w:rPr>
      </w:pPr>
      <w:r w:rsidRPr="00E5188F">
        <w:rPr>
          <w:rFonts w:cs="Arial"/>
          <w:bCs/>
          <w:color w:val="1F497D" w:themeColor="text2"/>
          <w:sz w:val="18"/>
          <w:szCs w:val="18"/>
          <w:lang w:val="eu-ES"/>
        </w:rPr>
        <w:br w:type="page"/>
      </w:r>
    </w:p>
    <w:p w14:paraId="588C393E" w14:textId="19356BCA"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43" w:name="_Toc516568089"/>
      <w:bookmarkStart w:id="644" w:name="_Toc518383165"/>
      <w:r w:rsidRPr="00E5188F">
        <w:rPr>
          <w:rFonts w:eastAsia="Times New Roman" w:cs="Arial"/>
          <w:bCs/>
          <w:color w:val="5F5F5F"/>
          <w:sz w:val="18"/>
          <w:szCs w:val="18"/>
          <w:lang w:val="eu-ES" w:eastAsia="es-ES"/>
        </w:rPr>
        <w:lastRenderedPageBreak/>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19</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xml:space="preserve">. Irudia </w:t>
      </w:r>
      <w:r w:rsidRPr="00E5188F">
        <w:rPr>
          <w:rFonts w:eastAsia="Times New Roman" w:cs="Arial"/>
          <w:bCs/>
          <w:color w:val="5F5F5F"/>
          <w:sz w:val="18"/>
          <w:szCs w:val="18"/>
          <w:lang w:val="eu-ES" w:eastAsia="es-ES"/>
        </w:rPr>
        <w:tab/>
        <w:t>ENPRESA-ELKARTEREN BATEKO KIDE DEN ENPRESEN EHUNEKOA, FORMA JURIDIKO ETA TAMAINAREN ARABERA (%)</w:t>
      </w:r>
      <w:bookmarkEnd w:id="643"/>
      <w:bookmarkEnd w:id="644"/>
    </w:p>
    <w:p w14:paraId="167CF743" w14:textId="77777777" w:rsidR="004E1CF5" w:rsidRPr="00E5188F" w:rsidRDefault="004E1CF5" w:rsidP="004E1CF5">
      <w:pPr>
        <w:tabs>
          <w:tab w:val="left" w:pos="6624"/>
        </w:tabs>
        <w:spacing w:line="264" w:lineRule="auto"/>
        <w:ind w:left="1134" w:hanging="1134"/>
        <w:rPr>
          <w:rFonts w:eastAsia="Times New Roman" w:cs="Arial"/>
          <w:bCs/>
          <w:color w:val="5F5F5F"/>
          <w:sz w:val="18"/>
          <w:szCs w:val="18"/>
          <w:lang w:val="eu-ES" w:eastAsia="es-ES"/>
        </w:rPr>
      </w:pPr>
      <w:r w:rsidRPr="00E5188F">
        <w:rPr>
          <w:rFonts w:ascii="Arial Narrow" w:eastAsia="Times New Roman" w:hAnsi="Arial Narrow" w:cs="Arial"/>
          <w:b/>
          <w:bCs/>
          <w:noProof/>
          <w:szCs w:val="20"/>
          <w:lang w:eastAsia="es-ES"/>
        </w:rPr>
        <w:drawing>
          <wp:anchor distT="0" distB="0" distL="114300" distR="114300" simplePos="0" relativeHeight="251779072" behindDoc="1" locked="0" layoutInCell="1" allowOverlap="1" wp14:anchorId="7C5B22A4" wp14:editId="4F4CE9A9">
            <wp:simplePos x="0" y="0"/>
            <wp:positionH relativeFrom="column">
              <wp:posOffset>-212090</wp:posOffset>
            </wp:positionH>
            <wp:positionV relativeFrom="paragraph">
              <wp:posOffset>184785</wp:posOffset>
            </wp:positionV>
            <wp:extent cx="3009900" cy="1695450"/>
            <wp:effectExtent l="0" t="0" r="0" b="0"/>
            <wp:wrapTight wrapText="bothSides">
              <wp:wrapPolygon edited="0">
                <wp:start x="0" y="0"/>
                <wp:lineTo x="0" y="21357"/>
                <wp:lineTo x="21463" y="21357"/>
                <wp:lineTo x="21463" y="0"/>
                <wp:lineTo x="0" y="0"/>
              </wp:wrapPolygon>
            </wp:wrapTight>
            <wp:docPr id="15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14:paraId="532682DB" w14:textId="77777777" w:rsidR="004E1CF5" w:rsidRPr="00E5188F" w:rsidRDefault="004E1CF5" w:rsidP="004E1CF5">
      <w:pPr>
        <w:jc w:val="center"/>
        <w:rPr>
          <w:rFonts w:cs="Arial"/>
          <w:lang w:val="eu-ES"/>
        </w:rPr>
      </w:pPr>
      <w:r w:rsidRPr="00E5188F">
        <w:rPr>
          <w:rFonts w:cs="Arial"/>
          <w:noProof/>
          <w:lang w:eastAsia="es-ES"/>
        </w:rPr>
        <w:drawing>
          <wp:anchor distT="0" distB="0" distL="114300" distR="114300" simplePos="0" relativeHeight="251792384" behindDoc="1" locked="0" layoutInCell="1" allowOverlap="1" wp14:anchorId="54ACCA71" wp14:editId="03DF26EC">
            <wp:simplePos x="0" y="0"/>
            <wp:positionH relativeFrom="column">
              <wp:posOffset>137795</wp:posOffset>
            </wp:positionH>
            <wp:positionV relativeFrom="paragraph">
              <wp:posOffset>40005</wp:posOffset>
            </wp:positionV>
            <wp:extent cx="3009900" cy="1695450"/>
            <wp:effectExtent l="0" t="0" r="0" b="0"/>
            <wp:wrapTight wrapText="bothSides">
              <wp:wrapPolygon edited="0">
                <wp:start x="3554" y="2184"/>
                <wp:lineTo x="273" y="4369"/>
                <wp:lineTo x="410" y="5339"/>
                <wp:lineTo x="10800" y="6067"/>
                <wp:lineTo x="2324" y="6067"/>
                <wp:lineTo x="2324" y="9465"/>
                <wp:lineTo x="1504" y="10193"/>
                <wp:lineTo x="1641" y="17717"/>
                <wp:lineTo x="17499" y="17717"/>
                <wp:lineTo x="6015" y="19173"/>
                <wp:lineTo x="5878" y="20387"/>
                <wp:lineTo x="6425" y="20387"/>
                <wp:lineTo x="20370" y="20387"/>
                <wp:lineTo x="20916" y="20144"/>
                <wp:lineTo x="20370" y="19173"/>
                <wp:lineTo x="18729" y="17717"/>
                <wp:lineTo x="20643" y="16018"/>
                <wp:lineTo x="20096" y="14562"/>
                <wp:lineTo x="19686" y="10436"/>
                <wp:lineTo x="17225" y="9708"/>
                <wp:lineTo x="17225" y="6553"/>
                <wp:lineTo x="10800" y="6067"/>
                <wp:lineTo x="14765" y="5097"/>
                <wp:lineTo x="14491" y="2184"/>
                <wp:lineTo x="5878" y="2184"/>
                <wp:lineTo x="3554" y="2184"/>
              </wp:wrapPolygon>
            </wp:wrapTight>
            <wp:docPr id="15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14:paraId="0776EA46" w14:textId="77777777" w:rsidR="004E1CF5" w:rsidRPr="00E5188F" w:rsidRDefault="004E1CF5" w:rsidP="004E1CF5">
      <w:pPr>
        <w:jc w:val="center"/>
        <w:rPr>
          <w:rFonts w:cs="Arial"/>
          <w:lang w:val="eu-ES"/>
        </w:rPr>
      </w:pPr>
    </w:p>
    <w:p w14:paraId="78062351" w14:textId="77777777" w:rsidR="004E1CF5" w:rsidRPr="00E5188F" w:rsidRDefault="004E1CF5" w:rsidP="004E1CF5">
      <w:pPr>
        <w:rPr>
          <w:lang w:val="eu-ES"/>
        </w:rPr>
      </w:pPr>
    </w:p>
    <w:p w14:paraId="1E85DADB" w14:textId="77777777" w:rsidR="004E1CF5" w:rsidRPr="00E5188F" w:rsidRDefault="004E1CF5" w:rsidP="004E1CF5">
      <w:pPr>
        <w:rPr>
          <w:lang w:val="eu-ES"/>
        </w:rPr>
      </w:pPr>
    </w:p>
    <w:p w14:paraId="1029C3ED" w14:textId="77777777" w:rsidR="004E1CF5" w:rsidRPr="00E5188F" w:rsidRDefault="004E1CF5" w:rsidP="004E1CF5">
      <w:pPr>
        <w:rPr>
          <w:lang w:val="eu-ES"/>
        </w:rPr>
      </w:pPr>
    </w:p>
    <w:p w14:paraId="2D4E0FB3" w14:textId="77777777" w:rsidR="004E1CF5" w:rsidRPr="00E5188F" w:rsidRDefault="004E1CF5" w:rsidP="004E1CF5">
      <w:pPr>
        <w:spacing w:after="200" w:line="276" w:lineRule="auto"/>
        <w:jc w:val="left"/>
        <w:rPr>
          <w:rFonts w:cs="Arial"/>
          <w:b/>
          <w:color w:val="1F497D" w:themeColor="text2"/>
          <w:szCs w:val="26"/>
          <w:lang w:val="eu-ES"/>
        </w:rPr>
      </w:pPr>
      <w:r w:rsidRPr="00E5188F">
        <w:rPr>
          <w:rFonts w:cs="Arial"/>
          <w:b/>
          <w:color w:val="1F497D" w:themeColor="text2"/>
          <w:szCs w:val="26"/>
          <w:lang w:val="eu-ES"/>
        </w:rPr>
        <w:br w:type="page"/>
      </w:r>
    </w:p>
    <w:p w14:paraId="26BD0D23" w14:textId="77777777" w:rsidR="004E1CF5" w:rsidRPr="00E5188F" w:rsidRDefault="004E1CF5" w:rsidP="004E1CF5">
      <w:pPr>
        <w:keepNext/>
        <w:widowControl w:val="0"/>
        <w:tabs>
          <w:tab w:val="left" w:pos="227"/>
        </w:tabs>
        <w:spacing w:line="240" w:lineRule="auto"/>
        <w:outlineLvl w:val="0"/>
        <w:rPr>
          <w:rFonts w:eastAsia="Times New Roman" w:cs="Times New Roman"/>
          <w:b/>
          <w:snapToGrid w:val="0"/>
          <w:color w:val="1F497D" w:themeColor="text2"/>
          <w:sz w:val="26"/>
          <w:szCs w:val="26"/>
          <w:lang w:val="eu-ES" w:eastAsia="es-ES"/>
        </w:rPr>
      </w:pPr>
      <w:bookmarkStart w:id="645" w:name="_Toc514170981"/>
      <w:bookmarkStart w:id="646" w:name="_Toc517951443"/>
      <w:r w:rsidRPr="00E5188F">
        <w:rPr>
          <w:rFonts w:eastAsia="Times New Roman" w:cs="Times New Roman"/>
          <w:b/>
          <w:snapToGrid w:val="0"/>
          <w:color w:val="1F497D" w:themeColor="text2"/>
          <w:sz w:val="26"/>
          <w:szCs w:val="26"/>
          <w:lang w:val="eu-ES" w:eastAsia="es-ES"/>
        </w:rPr>
        <w:lastRenderedPageBreak/>
        <w:t>7.-</w:t>
      </w:r>
      <w:r w:rsidRPr="00E5188F">
        <w:rPr>
          <w:rFonts w:eastAsia="Times New Roman" w:cs="Times New Roman"/>
          <w:b/>
          <w:snapToGrid w:val="0"/>
          <w:color w:val="1F497D" w:themeColor="text2"/>
          <w:sz w:val="26"/>
          <w:szCs w:val="26"/>
          <w:lang w:val="eu-ES" w:eastAsia="es-ES"/>
        </w:rPr>
        <w:tab/>
        <w:t>BERRIKUNTZAREN INPAKTUA ETA JARDUERAK</w:t>
      </w:r>
      <w:bookmarkEnd w:id="645"/>
      <w:bookmarkEnd w:id="646"/>
      <w:r w:rsidRPr="00E5188F">
        <w:rPr>
          <w:rFonts w:eastAsia="Times New Roman" w:cs="Times New Roman"/>
          <w:b/>
          <w:snapToGrid w:val="0"/>
          <w:color w:val="1F497D" w:themeColor="text2"/>
          <w:sz w:val="26"/>
          <w:szCs w:val="26"/>
          <w:lang w:val="eu-ES" w:eastAsia="es-ES"/>
        </w:rPr>
        <w:t xml:space="preserve"> </w:t>
      </w:r>
    </w:p>
    <w:p w14:paraId="3DADB9A7" w14:textId="77777777" w:rsidR="004E1CF5" w:rsidRPr="00E5188F" w:rsidRDefault="004E1CF5" w:rsidP="004E1CF5">
      <w:pPr>
        <w:rPr>
          <w:lang w:val="eu-ES" w:eastAsia="es-ES"/>
        </w:rPr>
      </w:pPr>
    </w:p>
    <w:p w14:paraId="4CB80F83" w14:textId="77777777" w:rsidR="004E1CF5" w:rsidRPr="00E5188F" w:rsidRDefault="004E1CF5" w:rsidP="004E1CF5">
      <w:pPr>
        <w:keepNext/>
        <w:widowControl w:val="0"/>
        <w:tabs>
          <w:tab w:val="left" w:pos="227"/>
        </w:tabs>
        <w:spacing w:line="240" w:lineRule="auto"/>
        <w:outlineLvl w:val="0"/>
        <w:rPr>
          <w:rFonts w:eastAsia="Times New Roman" w:cs="Times New Roman"/>
          <w:b/>
          <w:snapToGrid w:val="0"/>
          <w:color w:val="1F497D" w:themeColor="text2"/>
          <w:sz w:val="22"/>
          <w:lang w:val="eu-ES" w:eastAsia="es-ES"/>
        </w:rPr>
      </w:pPr>
      <w:bookmarkStart w:id="647" w:name="_Toc514170982"/>
      <w:bookmarkStart w:id="648" w:name="_Toc517951444"/>
      <w:r w:rsidRPr="00E5188F">
        <w:rPr>
          <w:rFonts w:eastAsia="Times New Roman" w:cs="Times New Roman"/>
          <w:b/>
          <w:snapToGrid w:val="0"/>
          <w:color w:val="1F497D" w:themeColor="text2"/>
          <w:sz w:val="22"/>
          <w:lang w:val="eu-ES" w:eastAsia="es-ES"/>
        </w:rPr>
        <w:t>7.1.-</w:t>
      </w:r>
      <w:r w:rsidRPr="00E5188F">
        <w:rPr>
          <w:rFonts w:eastAsia="Times New Roman" w:cs="Times New Roman"/>
          <w:b/>
          <w:snapToGrid w:val="0"/>
          <w:color w:val="1F497D" w:themeColor="text2"/>
          <w:sz w:val="22"/>
          <w:lang w:val="eu-ES" w:eastAsia="es-ES"/>
        </w:rPr>
        <w:tab/>
        <w:t>BERRIKUNTZA JARDUEREN ERREALIZAZIOA</w:t>
      </w:r>
      <w:bookmarkEnd w:id="647"/>
      <w:bookmarkEnd w:id="648"/>
      <w:r w:rsidRPr="00E5188F">
        <w:rPr>
          <w:rFonts w:eastAsia="Times New Roman" w:cs="Times New Roman"/>
          <w:b/>
          <w:snapToGrid w:val="0"/>
          <w:color w:val="1F497D" w:themeColor="text2"/>
          <w:sz w:val="22"/>
          <w:lang w:val="eu-ES" w:eastAsia="es-ES"/>
        </w:rPr>
        <w:t xml:space="preserve">  </w:t>
      </w:r>
    </w:p>
    <w:p w14:paraId="4C37F83E" w14:textId="77777777" w:rsidR="004E1CF5" w:rsidRPr="00E5188F" w:rsidRDefault="004E1CF5" w:rsidP="004E1CF5">
      <w:pPr>
        <w:rPr>
          <w:lang w:val="eu-ES" w:eastAsia="es-ES"/>
        </w:rPr>
      </w:pPr>
    </w:p>
    <w:p w14:paraId="1A3B52B2" w14:textId="51ADC2C9"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49" w:name="_Toc516568090"/>
      <w:bookmarkStart w:id="650" w:name="_Toc518383166"/>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20</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BERRIKUNTZA JARDUEREN ERREALIZAZIOA 2016 (berrikuntza jarduerak garatu ditu</w:t>
      </w:r>
      <w:r w:rsidR="00B00AB8">
        <w:rPr>
          <w:rFonts w:eastAsia="Times New Roman" w:cs="Arial"/>
          <w:bCs/>
          <w:color w:val="5F5F5F"/>
          <w:sz w:val="18"/>
          <w:szCs w:val="18"/>
          <w:lang w:val="eu-ES" w:eastAsia="es-ES"/>
        </w:rPr>
        <w:t>z</w:t>
      </w:r>
      <w:r w:rsidRPr="00E5188F">
        <w:rPr>
          <w:rFonts w:eastAsia="Times New Roman" w:cs="Arial"/>
          <w:bCs/>
          <w:color w:val="5F5F5F"/>
          <w:sz w:val="18"/>
          <w:szCs w:val="18"/>
          <w:lang w:val="eu-ES" w:eastAsia="es-ES"/>
        </w:rPr>
        <w:t>ten enpresen % 2014-2016 aldian)</w:t>
      </w:r>
      <w:bookmarkEnd w:id="649"/>
      <w:bookmarkEnd w:id="650"/>
    </w:p>
    <w:p w14:paraId="70E026EA" w14:textId="77777777" w:rsidR="004E1CF5" w:rsidRPr="00E5188F" w:rsidRDefault="004E1CF5" w:rsidP="004E1CF5">
      <w:pPr>
        <w:spacing w:line="240" w:lineRule="auto"/>
        <w:jc w:val="center"/>
        <w:rPr>
          <w:rFonts w:cs="Arial"/>
          <w:b/>
          <w:snapToGrid w:val="0"/>
          <w:color w:val="1F497D" w:themeColor="text2"/>
          <w:sz w:val="18"/>
          <w:szCs w:val="18"/>
          <w:lang w:val="eu-ES"/>
        </w:rPr>
      </w:pPr>
    </w:p>
    <w:p w14:paraId="6241DE4F" w14:textId="77777777" w:rsidR="004E1CF5" w:rsidRPr="00E5188F" w:rsidRDefault="004E1CF5" w:rsidP="004E1CF5">
      <w:pPr>
        <w:spacing w:line="240" w:lineRule="auto"/>
        <w:jc w:val="center"/>
        <w:rPr>
          <w:rFonts w:cs="Arial"/>
          <w:b/>
          <w:snapToGrid w:val="0"/>
          <w:color w:val="1F497D" w:themeColor="text2"/>
          <w:sz w:val="18"/>
          <w:szCs w:val="18"/>
          <w:lang w:val="eu-ES"/>
        </w:rPr>
      </w:pPr>
      <w:r w:rsidRPr="00E5188F">
        <w:rPr>
          <w:rFonts w:cs="Arial"/>
          <w:b/>
          <w:noProof/>
          <w:snapToGrid w:val="0"/>
          <w:color w:val="1F497D" w:themeColor="text2"/>
          <w:sz w:val="18"/>
          <w:szCs w:val="18"/>
          <w:lang w:eastAsia="es-ES"/>
        </w:rPr>
        <w:drawing>
          <wp:inline distT="0" distB="0" distL="0" distR="0" wp14:anchorId="22E4E55B" wp14:editId="423FA1AF">
            <wp:extent cx="4200525" cy="1704975"/>
            <wp:effectExtent l="0" t="0" r="0" b="0"/>
            <wp:docPr id="15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3FA6DEB" w14:textId="77777777" w:rsidR="004E1CF5" w:rsidRPr="00E5188F" w:rsidRDefault="004E1CF5" w:rsidP="004E1CF5">
      <w:pPr>
        <w:spacing w:line="240" w:lineRule="auto"/>
        <w:jc w:val="center"/>
        <w:rPr>
          <w:rFonts w:eastAsia="Times New Roman" w:cs="Arial"/>
          <w:i/>
          <w:sz w:val="16"/>
          <w:szCs w:val="20"/>
          <w:lang w:val="eu-ES" w:eastAsia="es-ES"/>
        </w:rPr>
      </w:pPr>
      <w:r w:rsidRPr="00E5188F">
        <w:rPr>
          <w:rFonts w:eastAsia="Times New Roman" w:cs="Arial"/>
          <w:i/>
          <w:sz w:val="16"/>
          <w:szCs w:val="20"/>
          <w:lang w:val="eu-ES" w:eastAsia="es-ES"/>
        </w:rPr>
        <w:t>Iturria: Eustat-etik aurrera berezko lantzea. Berrikuntza galdeketa 2017</w:t>
      </w:r>
    </w:p>
    <w:p w14:paraId="09579575" w14:textId="77777777" w:rsidR="004E1CF5" w:rsidRPr="00E5188F" w:rsidRDefault="004E1CF5" w:rsidP="004E1CF5">
      <w:pPr>
        <w:spacing w:line="240" w:lineRule="auto"/>
        <w:jc w:val="center"/>
        <w:rPr>
          <w:rFonts w:eastAsia="Times New Roman" w:cs="Arial"/>
          <w:i/>
          <w:sz w:val="16"/>
          <w:szCs w:val="20"/>
          <w:lang w:val="eu-ES" w:eastAsia="es-ES"/>
        </w:rPr>
      </w:pPr>
    </w:p>
    <w:p w14:paraId="000D6F1E" w14:textId="77777777" w:rsidR="004E1CF5" w:rsidRPr="00E5188F" w:rsidRDefault="004E1CF5" w:rsidP="004E1CF5">
      <w:pPr>
        <w:spacing w:line="240" w:lineRule="auto"/>
        <w:rPr>
          <w:rFonts w:eastAsia="Times New Roman" w:cs="Arial"/>
          <w:i/>
          <w:sz w:val="16"/>
          <w:szCs w:val="20"/>
          <w:lang w:val="eu-ES" w:eastAsia="es-ES"/>
        </w:rPr>
      </w:pPr>
      <w:r w:rsidRPr="00E5188F">
        <w:rPr>
          <w:rFonts w:eastAsia="Times New Roman" w:cs="Arial"/>
          <w:i/>
          <w:sz w:val="16"/>
          <w:szCs w:val="20"/>
          <w:lang w:val="eu-ES" w:eastAsia="es-ES"/>
        </w:rPr>
        <w:t>* Berrikuntza teknologia eta/ edo produktu eta prozesu berrikuntzak dituzten establezimenduak barne</w:t>
      </w:r>
    </w:p>
    <w:p w14:paraId="1E6C7B90" w14:textId="77777777" w:rsidR="004E1CF5" w:rsidRPr="00E5188F" w:rsidRDefault="004E1CF5" w:rsidP="004E1CF5">
      <w:pPr>
        <w:spacing w:line="240" w:lineRule="auto"/>
        <w:rPr>
          <w:rFonts w:eastAsia="Times New Roman" w:cs="Arial"/>
          <w:i/>
          <w:sz w:val="16"/>
          <w:szCs w:val="20"/>
          <w:lang w:val="eu-ES" w:eastAsia="es-ES"/>
        </w:rPr>
      </w:pPr>
      <w:r w:rsidRPr="00E5188F">
        <w:rPr>
          <w:rFonts w:eastAsia="Times New Roman" w:cs="Arial"/>
          <w:i/>
          <w:sz w:val="16"/>
          <w:szCs w:val="20"/>
          <w:lang w:val="eu-ES" w:eastAsia="es-ES"/>
        </w:rPr>
        <w:t>**Berrikuntza teknologikoa eta teknologikoa ez diren berrikuntzak dituzten establezimenduak barne / kaudimengabeko edo momentuko berrikuntza soilik egiten duten establezimenduak barne</w:t>
      </w:r>
    </w:p>
    <w:p w14:paraId="42CCF67D" w14:textId="77777777" w:rsidR="004E1CF5" w:rsidRPr="00E5188F" w:rsidRDefault="004E1CF5" w:rsidP="004E1CF5">
      <w:pPr>
        <w:spacing w:line="240" w:lineRule="auto"/>
        <w:jc w:val="left"/>
        <w:rPr>
          <w:rFonts w:eastAsia="Times New Roman" w:cs="Arial"/>
          <w:i/>
          <w:sz w:val="16"/>
          <w:szCs w:val="20"/>
          <w:lang w:val="eu-ES" w:eastAsia="es-ES"/>
        </w:rPr>
      </w:pPr>
    </w:p>
    <w:p w14:paraId="4C190335" w14:textId="77777777" w:rsidR="004E1CF5" w:rsidRPr="00E5188F" w:rsidRDefault="004E1CF5" w:rsidP="004E1CF5">
      <w:pPr>
        <w:spacing w:line="240" w:lineRule="auto"/>
        <w:jc w:val="center"/>
        <w:rPr>
          <w:rFonts w:cs="Arial"/>
          <w:b/>
          <w:snapToGrid w:val="0"/>
          <w:color w:val="1F497D" w:themeColor="text2"/>
          <w:sz w:val="18"/>
          <w:szCs w:val="18"/>
          <w:lang w:val="eu-ES"/>
        </w:rPr>
      </w:pPr>
    </w:p>
    <w:p w14:paraId="769CF45F" w14:textId="77777777" w:rsidR="004E1CF5" w:rsidRPr="00E5188F" w:rsidRDefault="004E1CF5" w:rsidP="004E1CF5">
      <w:pPr>
        <w:spacing w:line="240" w:lineRule="auto"/>
        <w:jc w:val="center"/>
        <w:rPr>
          <w:rFonts w:cs="Arial"/>
          <w:b/>
          <w:snapToGrid w:val="0"/>
          <w:color w:val="1F497D" w:themeColor="text2"/>
          <w:sz w:val="18"/>
          <w:szCs w:val="18"/>
          <w:lang w:val="eu-ES"/>
        </w:rPr>
      </w:pPr>
    </w:p>
    <w:p w14:paraId="7E57E4D5" w14:textId="068A4DD4"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51" w:name="_Toc516568002"/>
      <w:bookmarkStart w:id="652" w:name="_Toc518382934"/>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13</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BERRIKUNTZA JARDUEREN ERREALIZAZIOA LURRALDE HISTORIKOEN ARABERA 2016 (berrikuntza jarduerak garatu dituzten enpresen % 2014-2016 aldian)</w:t>
      </w:r>
      <w:bookmarkEnd w:id="651"/>
      <w:bookmarkEnd w:id="652"/>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994"/>
        <w:gridCol w:w="1269"/>
        <w:gridCol w:w="1267"/>
        <w:gridCol w:w="1269"/>
        <w:gridCol w:w="1263"/>
      </w:tblGrid>
      <w:tr w:rsidR="004E1CF5" w:rsidRPr="00E5188F" w14:paraId="04F24FCC" w14:textId="77777777" w:rsidTr="003639E2">
        <w:trPr>
          <w:jc w:val="center"/>
        </w:trPr>
        <w:tc>
          <w:tcPr>
            <w:tcW w:w="2203"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0CF2B731" w14:textId="77777777" w:rsidR="004E1CF5" w:rsidRPr="00E5188F" w:rsidRDefault="004E1CF5" w:rsidP="003639E2">
            <w:pPr>
              <w:spacing w:line="240" w:lineRule="exact"/>
              <w:rPr>
                <w:rFonts w:cs="Arial"/>
                <w:b/>
                <w:bCs/>
                <w:sz w:val="16"/>
                <w:szCs w:val="16"/>
                <w:lang w:val="eu-ES"/>
              </w:rPr>
            </w:pP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66A975C" w14:textId="77777777" w:rsidR="004E1CF5" w:rsidRPr="00E5188F" w:rsidRDefault="004E1CF5" w:rsidP="003639E2">
            <w:pPr>
              <w:spacing w:line="240" w:lineRule="exact"/>
              <w:jc w:val="center"/>
              <w:rPr>
                <w:rFonts w:cs="Arial"/>
                <w:b/>
                <w:bCs/>
                <w:sz w:val="16"/>
                <w:szCs w:val="16"/>
                <w:lang w:val="eu-ES"/>
              </w:rPr>
            </w:pPr>
            <w:r w:rsidRPr="00E5188F">
              <w:rPr>
                <w:rFonts w:cs="Arial"/>
                <w:b/>
                <w:bCs/>
                <w:sz w:val="16"/>
                <w:szCs w:val="16"/>
                <w:lang w:val="eu-ES"/>
              </w:rPr>
              <w:t>GUZTIRA</w:t>
            </w:r>
          </w:p>
        </w:tc>
        <w:tc>
          <w:tcPr>
            <w:tcW w:w="69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23D85FA" w14:textId="77777777" w:rsidR="004E1CF5" w:rsidRPr="00E5188F" w:rsidRDefault="004E1CF5" w:rsidP="003639E2">
            <w:pPr>
              <w:spacing w:line="240" w:lineRule="exact"/>
              <w:jc w:val="center"/>
              <w:rPr>
                <w:rFonts w:cs="Arial"/>
                <w:b/>
                <w:bCs/>
                <w:sz w:val="16"/>
                <w:szCs w:val="16"/>
                <w:lang w:val="eu-ES"/>
              </w:rPr>
            </w:pPr>
            <w:r w:rsidRPr="00E5188F">
              <w:rPr>
                <w:rFonts w:cs="Arial"/>
                <w:b/>
                <w:bCs/>
                <w:sz w:val="16"/>
                <w:szCs w:val="16"/>
                <w:lang w:val="eu-ES"/>
              </w:rPr>
              <w:t>Araba</w:t>
            </w:r>
          </w:p>
        </w:tc>
        <w:tc>
          <w:tcPr>
            <w:tcW w:w="70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D49B4B2" w14:textId="77777777" w:rsidR="004E1CF5" w:rsidRPr="00E5188F" w:rsidRDefault="004E1CF5" w:rsidP="003639E2">
            <w:pPr>
              <w:spacing w:line="240" w:lineRule="exact"/>
              <w:jc w:val="center"/>
              <w:rPr>
                <w:rFonts w:cs="Arial"/>
                <w:b/>
                <w:bCs/>
                <w:sz w:val="16"/>
                <w:szCs w:val="16"/>
                <w:lang w:val="eu-ES"/>
              </w:rPr>
            </w:pPr>
            <w:r w:rsidRPr="00E5188F">
              <w:rPr>
                <w:rFonts w:cs="Arial"/>
                <w:b/>
                <w:bCs/>
                <w:sz w:val="16"/>
                <w:szCs w:val="16"/>
                <w:lang w:val="eu-ES"/>
              </w:rPr>
              <w:t>Bizkaia</w:t>
            </w:r>
          </w:p>
        </w:tc>
        <w:tc>
          <w:tcPr>
            <w:tcW w:w="697"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14:paraId="2FA5C138" w14:textId="77777777" w:rsidR="004E1CF5" w:rsidRPr="00E5188F" w:rsidRDefault="004E1CF5" w:rsidP="003639E2">
            <w:pPr>
              <w:spacing w:line="240" w:lineRule="exact"/>
              <w:jc w:val="center"/>
              <w:rPr>
                <w:rFonts w:cs="Arial"/>
                <w:b/>
                <w:bCs/>
                <w:sz w:val="16"/>
                <w:szCs w:val="16"/>
                <w:lang w:val="eu-ES"/>
              </w:rPr>
            </w:pPr>
            <w:r w:rsidRPr="00E5188F">
              <w:rPr>
                <w:rFonts w:cs="Arial"/>
                <w:b/>
                <w:bCs/>
                <w:sz w:val="16"/>
                <w:szCs w:val="16"/>
                <w:lang w:val="eu-ES"/>
              </w:rPr>
              <w:t>Gipuzkoa</w:t>
            </w:r>
          </w:p>
        </w:tc>
      </w:tr>
      <w:tr w:rsidR="004E1CF5" w:rsidRPr="00E5188F" w14:paraId="50AD085B" w14:textId="77777777" w:rsidTr="003639E2">
        <w:trPr>
          <w:jc w:val="center"/>
        </w:trPr>
        <w:tc>
          <w:tcPr>
            <w:tcW w:w="2203" w:type="pct"/>
            <w:tcBorders>
              <w:top w:val="single" w:sz="4" w:space="0" w:color="BFBFBF" w:themeColor="background1" w:themeShade="BF"/>
              <w:left w:val="nil"/>
              <w:bottom w:val="nil"/>
              <w:right w:val="single" w:sz="4" w:space="0" w:color="BFBFBF" w:themeColor="background1" w:themeShade="BF"/>
            </w:tcBorders>
            <w:noWrap/>
          </w:tcPr>
          <w:p w14:paraId="5EEBFF67" w14:textId="77777777" w:rsidR="004E1CF5" w:rsidRPr="00E5188F" w:rsidRDefault="004E1CF5" w:rsidP="003639E2">
            <w:pPr>
              <w:spacing w:line="240" w:lineRule="exact"/>
              <w:jc w:val="left"/>
              <w:rPr>
                <w:rFonts w:cs="Arial"/>
                <w:b/>
                <w:sz w:val="16"/>
                <w:szCs w:val="16"/>
                <w:lang w:val="eu-ES"/>
              </w:rPr>
            </w:pPr>
            <w:r w:rsidRPr="00E5188F">
              <w:rPr>
                <w:rFonts w:cs="Arial"/>
                <w:b/>
                <w:sz w:val="16"/>
                <w:szCs w:val="16"/>
                <w:lang w:val="eu-ES"/>
              </w:rPr>
              <w:t>% GIZARTE EKONOMIA BERRIKUNTZA</w:t>
            </w:r>
          </w:p>
        </w:tc>
        <w:tc>
          <w:tcPr>
            <w:tcW w:w="700" w:type="pct"/>
            <w:tcBorders>
              <w:top w:val="single" w:sz="4" w:space="0" w:color="BFBFBF" w:themeColor="background1" w:themeShade="BF"/>
              <w:bottom w:val="nil"/>
              <w:right w:val="single" w:sz="4" w:space="0" w:color="BFBFBF" w:themeColor="background1" w:themeShade="BF"/>
            </w:tcBorders>
            <w:shd w:val="clear" w:color="auto" w:fill="auto"/>
          </w:tcPr>
          <w:p w14:paraId="1EB1F866" w14:textId="77777777" w:rsidR="004E1CF5" w:rsidRPr="00E5188F" w:rsidRDefault="004E1CF5" w:rsidP="003639E2">
            <w:pPr>
              <w:spacing w:line="240" w:lineRule="exact"/>
              <w:ind w:right="170"/>
              <w:jc w:val="right"/>
              <w:rPr>
                <w:rFonts w:cs="Arial"/>
                <w:b/>
                <w:bCs/>
                <w:sz w:val="16"/>
                <w:szCs w:val="16"/>
                <w:lang w:val="eu-ES"/>
              </w:rPr>
            </w:pPr>
            <w:r w:rsidRPr="00E5188F">
              <w:rPr>
                <w:rFonts w:cs="Arial"/>
                <w:b/>
                <w:bCs/>
                <w:sz w:val="16"/>
                <w:szCs w:val="16"/>
                <w:lang w:val="eu-ES"/>
              </w:rPr>
              <w:t>23,0</w:t>
            </w:r>
          </w:p>
        </w:tc>
        <w:tc>
          <w:tcPr>
            <w:tcW w:w="699" w:type="pct"/>
            <w:tcBorders>
              <w:top w:val="single" w:sz="4" w:space="0" w:color="BFBFBF" w:themeColor="background1" w:themeShade="BF"/>
              <w:bottom w:val="nil"/>
              <w:right w:val="single" w:sz="4" w:space="0" w:color="BFBFBF" w:themeColor="background1" w:themeShade="BF"/>
            </w:tcBorders>
            <w:shd w:val="clear" w:color="auto" w:fill="auto"/>
          </w:tcPr>
          <w:p w14:paraId="2C931CB3"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18,5</w:t>
            </w:r>
          </w:p>
        </w:tc>
        <w:tc>
          <w:tcPr>
            <w:tcW w:w="700" w:type="pct"/>
            <w:tcBorders>
              <w:top w:val="single" w:sz="4" w:space="0" w:color="BFBFBF" w:themeColor="background1" w:themeShade="BF"/>
              <w:bottom w:val="nil"/>
              <w:right w:val="single" w:sz="4" w:space="0" w:color="BFBFBF" w:themeColor="background1" w:themeShade="BF"/>
            </w:tcBorders>
            <w:shd w:val="clear" w:color="auto" w:fill="auto"/>
          </w:tcPr>
          <w:p w14:paraId="22C0C8FC"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24,1</w:t>
            </w:r>
          </w:p>
        </w:tc>
        <w:tc>
          <w:tcPr>
            <w:tcW w:w="697" w:type="pct"/>
            <w:tcBorders>
              <w:top w:val="single" w:sz="4" w:space="0" w:color="BFBFBF" w:themeColor="background1" w:themeShade="BF"/>
              <w:bottom w:val="nil"/>
              <w:right w:val="nil"/>
            </w:tcBorders>
            <w:shd w:val="clear" w:color="auto" w:fill="auto"/>
          </w:tcPr>
          <w:p w14:paraId="58EB29BC"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23,5</w:t>
            </w:r>
          </w:p>
        </w:tc>
      </w:tr>
      <w:tr w:rsidR="004E1CF5" w:rsidRPr="00E5188F" w14:paraId="771DDE8D" w14:textId="77777777" w:rsidTr="003639E2">
        <w:trPr>
          <w:jc w:val="center"/>
        </w:trPr>
        <w:tc>
          <w:tcPr>
            <w:tcW w:w="2203" w:type="pct"/>
            <w:tcBorders>
              <w:top w:val="nil"/>
              <w:left w:val="nil"/>
              <w:bottom w:val="single" w:sz="4" w:space="0" w:color="BFBFBF" w:themeColor="background1" w:themeShade="BF"/>
              <w:right w:val="single" w:sz="4" w:space="0" w:color="BFBFBF" w:themeColor="background1" w:themeShade="BF"/>
            </w:tcBorders>
            <w:noWrap/>
          </w:tcPr>
          <w:p w14:paraId="19267CF4" w14:textId="77777777" w:rsidR="004E1CF5" w:rsidRPr="00E5188F" w:rsidRDefault="004E1CF5" w:rsidP="003639E2">
            <w:pPr>
              <w:spacing w:line="240" w:lineRule="exact"/>
              <w:jc w:val="left"/>
              <w:rPr>
                <w:rFonts w:cs="Arial"/>
                <w:sz w:val="16"/>
                <w:szCs w:val="16"/>
                <w:lang w:val="eu-ES"/>
              </w:rPr>
            </w:pPr>
            <w:r w:rsidRPr="00E5188F">
              <w:rPr>
                <w:rFonts w:cs="Arial"/>
                <w:b/>
                <w:sz w:val="16"/>
                <w:szCs w:val="16"/>
                <w:lang w:val="eu-ES"/>
              </w:rPr>
              <w:t>%EAE EKONOMIA BERRIKUNTZA*</w:t>
            </w:r>
            <w:r w:rsidRPr="00E5188F">
              <w:rPr>
                <w:rFonts w:cs="Arial"/>
                <w:sz w:val="16"/>
                <w:szCs w:val="16"/>
                <w:lang w:val="eu-ES"/>
              </w:rPr>
              <w:t xml:space="preserve"> </w:t>
            </w:r>
          </w:p>
        </w:tc>
        <w:tc>
          <w:tcPr>
            <w:tcW w:w="700" w:type="pct"/>
            <w:tcBorders>
              <w:top w:val="nil"/>
              <w:bottom w:val="single" w:sz="4" w:space="0" w:color="BFBFBF" w:themeColor="background1" w:themeShade="BF"/>
              <w:right w:val="single" w:sz="4" w:space="0" w:color="BFBFBF" w:themeColor="background1" w:themeShade="BF"/>
            </w:tcBorders>
            <w:shd w:val="clear" w:color="auto" w:fill="auto"/>
          </w:tcPr>
          <w:p w14:paraId="749453B6" w14:textId="77777777" w:rsidR="004E1CF5" w:rsidRPr="00E5188F" w:rsidRDefault="004E1CF5" w:rsidP="003639E2">
            <w:pPr>
              <w:spacing w:line="240" w:lineRule="exact"/>
              <w:ind w:right="170"/>
              <w:jc w:val="right"/>
              <w:rPr>
                <w:rFonts w:cs="Arial"/>
                <w:b/>
                <w:bCs/>
                <w:sz w:val="16"/>
                <w:szCs w:val="16"/>
                <w:lang w:val="eu-ES"/>
              </w:rPr>
            </w:pPr>
            <w:r w:rsidRPr="00E5188F">
              <w:rPr>
                <w:rFonts w:cs="Arial"/>
                <w:b/>
                <w:bCs/>
                <w:sz w:val="16"/>
                <w:szCs w:val="16"/>
                <w:lang w:val="eu-ES"/>
              </w:rPr>
              <w:t>17,0</w:t>
            </w:r>
          </w:p>
        </w:tc>
        <w:tc>
          <w:tcPr>
            <w:tcW w:w="699" w:type="pct"/>
            <w:tcBorders>
              <w:top w:val="nil"/>
              <w:bottom w:val="single" w:sz="4" w:space="0" w:color="BFBFBF" w:themeColor="background1" w:themeShade="BF"/>
              <w:right w:val="single" w:sz="4" w:space="0" w:color="BFBFBF" w:themeColor="background1" w:themeShade="BF"/>
            </w:tcBorders>
            <w:shd w:val="clear" w:color="auto" w:fill="auto"/>
          </w:tcPr>
          <w:p w14:paraId="795C5A5C"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18,4</w:t>
            </w:r>
          </w:p>
        </w:tc>
        <w:tc>
          <w:tcPr>
            <w:tcW w:w="700" w:type="pct"/>
            <w:tcBorders>
              <w:top w:val="nil"/>
              <w:bottom w:val="single" w:sz="4" w:space="0" w:color="BFBFBF" w:themeColor="background1" w:themeShade="BF"/>
              <w:right w:val="single" w:sz="4" w:space="0" w:color="BFBFBF" w:themeColor="background1" w:themeShade="BF"/>
            </w:tcBorders>
            <w:shd w:val="clear" w:color="auto" w:fill="auto"/>
          </w:tcPr>
          <w:p w14:paraId="67037554"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16,2</w:t>
            </w:r>
          </w:p>
        </w:tc>
        <w:tc>
          <w:tcPr>
            <w:tcW w:w="697" w:type="pct"/>
            <w:tcBorders>
              <w:top w:val="nil"/>
              <w:bottom w:val="single" w:sz="4" w:space="0" w:color="BFBFBF" w:themeColor="background1" w:themeShade="BF"/>
              <w:right w:val="nil"/>
            </w:tcBorders>
            <w:shd w:val="clear" w:color="auto" w:fill="auto"/>
          </w:tcPr>
          <w:p w14:paraId="0AB905BD"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17,9</w:t>
            </w:r>
          </w:p>
        </w:tc>
      </w:tr>
    </w:tbl>
    <w:p w14:paraId="4FEFBE95" w14:textId="77777777" w:rsidR="004E1CF5" w:rsidRPr="00E5188F" w:rsidRDefault="004E1CF5" w:rsidP="004E1CF5">
      <w:pPr>
        <w:spacing w:line="240" w:lineRule="auto"/>
        <w:jc w:val="center"/>
        <w:rPr>
          <w:rFonts w:eastAsia="Times New Roman" w:cs="Arial"/>
          <w:i/>
          <w:sz w:val="16"/>
          <w:szCs w:val="20"/>
          <w:lang w:val="eu-ES" w:eastAsia="es-ES"/>
        </w:rPr>
      </w:pPr>
    </w:p>
    <w:p w14:paraId="3B6F419B" w14:textId="77777777" w:rsidR="004E1CF5" w:rsidRPr="00E5188F" w:rsidRDefault="004E1CF5" w:rsidP="004E1CF5">
      <w:pPr>
        <w:spacing w:line="240" w:lineRule="auto"/>
        <w:jc w:val="center"/>
        <w:rPr>
          <w:rFonts w:eastAsia="Times New Roman" w:cs="Arial"/>
          <w:i/>
          <w:sz w:val="16"/>
          <w:szCs w:val="20"/>
          <w:lang w:val="eu-ES" w:eastAsia="es-ES"/>
        </w:rPr>
      </w:pPr>
      <w:r w:rsidRPr="00E5188F">
        <w:rPr>
          <w:rFonts w:eastAsia="Times New Roman" w:cs="Arial"/>
          <w:i/>
          <w:sz w:val="16"/>
          <w:szCs w:val="20"/>
          <w:lang w:val="eu-ES" w:eastAsia="es-ES"/>
        </w:rPr>
        <w:t>Iturria: Eustat-etik aurrera berezko lantzea. Berrikuntza galdeketa 2017</w:t>
      </w:r>
    </w:p>
    <w:p w14:paraId="3634AB3B" w14:textId="77777777" w:rsidR="004E1CF5" w:rsidRPr="00E5188F" w:rsidRDefault="004E1CF5" w:rsidP="004E1CF5">
      <w:pPr>
        <w:spacing w:line="240" w:lineRule="auto"/>
        <w:jc w:val="center"/>
        <w:rPr>
          <w:rFonts w:eastAsia="Times New Roman" w:cs="Arial"/>
          <w:i/>
          <w:sz w:val="16"/>
          <w:szCs w:val="20"/>
          <w:lang w:val="eu-ES" w:eastAsia="es-ES"/>
        </w:rPr>
      </w:pPr>
    </w:p>
    <w:p w14:paraId="1D99BAB2" w14:textId="77777777" w:rsidR="004E1CF5" w:rsidRPr="00E5188F" w:rsidRDefault="004E1CF5" w:rsidP="004E1CF5">
      <w:pPr>
        <w:spacing w:line="240" w:lineRule="auto"/>
        <w:rPr>
          <w:rFonts w:eastAsia="Times New Roman" w:cs="Arial"/>
          <w:i/>
          <w:sz w:val="16"/>
          <w:szCs w:val="20"/>
          <w:lang w:val="eu-ES" w:eastAsia="es-ES"/>
        </w:rPr>
      </w:pPr>
      <w:r w:rsidRPr="00E5188F">
        <w:rPr>
          <w:rFonts w:eastAsia="Times New Roman" w:cs="Arial"/>
          <w:i/>
          <w:sz w:val="16"/>
          <w:szCs w:val="20"/>
          <w:lang w:val="eu-ES" w:eastAsia="es-ES"/>
        </w:rPr>
        <w:t>* Berrikuntza teknologikoa eta teknologikoa ez diren berrikuntzak dituzten establezimenduak barne / kaudimengabeko edo momentuko berrikuntza soilik egiten duten establezimenduak barne</w:t>
      </w:r>
    </w:p>
    <w:p w14:paraId="2D9C0459" w14:textId="77777777" w:rsidR="004E1CF5" w:rsidRPr="00E5188F" w:rsidRDefault="004E1CF5" w:rsidP="004E1CF5">
      <w:pPr>
        <w:spacing w:line="240" w:lineRule="auto"/>
        <w:rPr>
          <w:rFonts w:eastAsia="Times New Roman" w:cs="Arial"/>
          <w:i/>
          <w:sz w:val="16"/>
          <w:szCs w:val="20"/>
          <w:lang w:val="eu-ES" w:eastAsia="es-ES"/>
        </w:rPr>
      </w:pPr>
    </w:p>
    <w:p w14:paraId="555FA153" w14:textId="77777777" w:rsidR="004E1CF5" w:rsidRPr="00E5188F" w:rsidRDefault="004E1CF5" w:rsidP="004E1CF5">
      <w:pPr>
        <w:spacing w:line="240" w:lineRule="auto"/>
        <w:jc w:val="center"/>
        <w:rPr>
          <w:rFonts w:cs="Arial"/>
          <w:b/>
          <w:snapToGrid w:val="0"/>
          <w:color w:val="1F497D" w:themeColor="text2"/>
          <w:sz w:val="18"/>
          <w:szCs w:val="18"/>
          <w:lang w:val="eu-ES"/>
        </w:rPr>
      </w:pPr>
    </w:p>
    <w:p w14:paraId="50BCC292" w14:textId="77777777" w:rsidR="004E1CF5" w:rsidRPr="00E5188F" w:rsidRDefault="004E1CF5" w:rsidP="004E1CF5">
      <w:pPr>
        <w:spacing w:line="240" w:lineRule="auto"/>
        <w:jc w:val="center"/>
        <w:rPr>
          <w:rFonts w:cs="Arial"/>
          <w:b/>
          <w:snapToGrid w:val="0"/>
          <w:color w:val="1F497D" w:themeColor="text2"/>
          <w:sz w:val="18"/>
          <w:szCs w:val="18"/>
          <w:lang w:val="eu-ES"/>
        </w:rPr>
      </w:pPr>
    </w:p>
    <w:p w14:paraId="74813793" w14:textId="77777777" w:rsidR="004E1CF5" w:rsidRPr="00E5188F" w:rsidRDefault="004E1CF5" w:rsidP="004E1CF5">
      <w:pPr>
        <w:spacing w:line="240" w:lineRule="auto"/>
        <w:jc w:val="center"/>
        <w:rPr>
          <w:rFonts w:cs="Arial"/>
          <w:b/>
          <w:snapToGrid w:val="0"/>
          <w:color w:val="1F497D" w:themeColor="text2"/>
          <w:sz w:val="18"/>
          <w:szCs w:val="18"/>
          <w:lang w:val="eu-ES"/>
        </w:rPr>
      </w:pPr>
    </w:p>
    <w:p w14:paraId="1C3DE8C2" w14:textId="26BCDDB2"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53" w:name="_Toc516568091"/>
      <w:bookmarkStart w:id="654" w:name="_Toc518383167"/>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21</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JARDUERA SEKTOREAREN ARABERA BERRIKUNTZA JADUEREN ERREALIZAZIOA 2016 (berrikuntza jarduerak garatu dituzten enpresen % 2014-2016 aldian)</w:t>
      </w:r>
      <w:bookmarkEnd w:id="653"/>
      <w:bookmarkEnd w:id="654"/>
    </w:p>
    <w:p w14:paraId="0E1712C0" w14:textId="77777777" w:rsidR="004E1CF5" w:rsidRPr="00E5188F" w:rsidRDefault="004E1CF5" w:rsidP="004E1CF5">
      <w:pPr>
        <w:spacing w:line="240" w:lineRule="auto"/>
        <w:jc w:val="center"/>
        <w:rPr>
          <w:rFonts w:cs="Arial"/>
          <w:b/>
          <w:snapToGrid w:val="0"/>
          <w:color w:val="1F497D" w:themeColor="text2"/>
          <w:sz w:val="18"/>
          <w:szCs w:val="18"/>
          <w:lang w:val="eu-ES"/>
        </w:rPr>
      </w:pPr>
    </w:p>
    <w:p w14:paraId="2637130A" w14:textId="77777777" w:rsidR="004E1CF5" w:rsidRPr="00E5188F" w:rsidRDefault="004E1CF5" w:rsidP="004E1CF5">
      <w:pPr>
        <w:spacing w:line="240" w:lineRule="auto"/>
        <w:jc w:val="center"/>
        <w:rPr>
          <w:rFonts w:cs="Arial"/>
          <w:b/>
          <w:snapToGrid w:val="0"/>
          <w:color w:val="1F497D" w:themeColor="text2"/>
          <w:sz w:val="18"/>
          <w:szCs w:val="18"/>
          <w:lang w:val="eu-ES"/>
        </w:rPr>
      </w:pPr>
      <w:r w:rsidRPr="00E5188F">
        <w:rPr>
          <w:rFonts w:cs="Arial"/>
          <w:b/>
          <w:noProof/>
          <w:snapToGrid w:val="0"/>
          <w:color w:val="1F497D" w:themeColor="text2"/>
          <w:sz w:val="18"/>
          <w:szCs w:val="18"/>
          <w:lang w:eastAsia="es-ES"/>
        </w:rPr>
        <w:drawing>
          <wp:inline distT="0" distB="0" distL="0" distR="0" wp14:anchorId="1E2A974F" wp14:editId="62FB7848">
            <wp:extent cx="4962525" cy="1743075"/>
            <wp:effectExtent l="0" t="0" r="0" b="0"/>
            <wp:docPr id="15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9E21E75" w14:textId="77777777" w:rsidR="004E1CF5" w:rsidRPr="00E5188F" w:rsidRDefault="004E1CF5" w:rsidP="004E1CF5">
      <w:pPr>
        <w:spacing w:line="240" w:lineRule="auto"/>
        <w:jc w:val="center"/>
        <w:rPr>
          <w:rFonts w:eastAsia="Times New Roman" w:cs="Arial"/>
          <w:i/>
          <w:sz w:val="16"/>
          <w:szCs w:val="20"/>
          <w:lang w:val="eu-ES" w:eastAsia="es-ES"/>
        </w:rPr>
      </w:pPr>
      <w:r w:rsidRPr="00E5188F">
        <w:rPr>
          <w:rFonts w:eastAsia="Times New Roman" w:cs="Arial"/>
          <w:i/>
          <w:sz w:val="16"/>
          <w:szCs w:val="20"/>
          <w:lang w:val="eu-ES" w:eastAsia="es-ES"/>
        </w:rPr>
        <w:t>Iturria: Eustat-etik aurrera berezko lantzea. Berrikuntza galdeketa 2017</w:t>
      </w:r>
    </w:p>
    <w:p w14:paraId="62B72E57" w14:textId="77777777" w:rsidR="004E1CF5" w:rsidRPr="00E5188F" w:rsidRDefault="004E1CF5" w:rsidP="004E1CF5">
      <w:pPr>
        <w:spacing w:line="240" w:lineRule="auto"/>
        <w:jc w:val="center"/>
        <w:rPr>
          <w:rFonts w:eastAsia="Times New Roman" w:cs="Arial"/>
          <w:i/>
          <w:sz w:val="16"/>
          <w:szCs w:val="20"/>
          <w:lang w:val="eu-ES" w:eastAsia="es-ES"/>
        </w:rPr>
      </w:pPr>
    </w:p>
    <w:p w14:paraId="2879B685" w14:textId="77777777" w:rsidR="004E1CF5" w:rsidRPr="00E5188F" w:rsidRDefault="004E1CF5" w:rsidP="004E1CF5">
      <w:pPr>
        <w:spacing w:line="240" w:lineRule="auto"/>
        <w:rPr>
          <w:rFonts w:eastAsia="Times New Roman" w:cs="Arial"/>
          <w:i/>
          <w:sz w:val="16"/>
          <w:szCs w:val="20"/>
          <w:lang w:val="eu-ES" w:eastAsia="es-ES"/>
        </w:rPr>
      </w:pPr>
      <w:r w:rsidRPr="00E5188F">
        <w:rPr>
          <w:rFonts w:eastAsia="Times New Roman" w:cs="Arial"/>
          <w:i/>
          <w:sz w:val="16"/>
          <w:szCs w:val="20"/>
          <w:lang w:val="eu-ES" w:eastAsia="es-ES"/>
        </w:rPr>
        <w:t>*Berrikuntza teknologikoa eta teknologikoa ez diren berrikuntzak dituzten establezimenduak barne / kaudimengabeko edo momentuko berrikuntza soilik egiten duten establezimenduak barne</w:t>
      </w:r>
    </w:p>
    <w:p w14:paraId="605BC9E8" w14:textId="77777777" w:rsidR="004E1CF5" w:rsidRPr="00E5188F" w:rsidRDefault="004E1CF5" w:rsidP="004E1CF5">
      <w:pPr>
        <w:spacing w:after="200" w:line="276" w:lineRule="auto"/>
        <w:jc w:val="left"/>
        <w:rPr>
          <w:rFonts w:cs="Arial"/>
          <w:b/>
          <w:snapToGrid w:val="0"/>
          <w:color w:val="1F497D" w:themeColor="text2"/>
          <w:sz w:val="18"/>
          <w:szCs w:val="18"/>
          <w:lang w:val="eu-ES"/>
        </w:rPr>
      </w:pPr>
      <w:r w:rsidRPr="00E5188F">
        <w:rPr>
          <w:rFonts w:cs="Arial"/>
          <w:b/>
          <w:snapToGrid w:val="0"/>
          <w:color w:val="1F497D" w:themeColor="text2"/>
          <w:sz w:val="18"/>
          <w:szCs w:val="18"/>
          <w:lang w:val="eu-ES"/>
        </w:rPr>
        <w:br w:type="page"/>
      </w:r>
    </w:p>
    <w:p w14:paraId="3C5DAEF6" w14:textId="5DDD70B6"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55" w:name="_Toc516568003"/>
      <w:bookmarkStart w:id="656" w:name="_Toc518382935"/>
      <w:r w:rsidRPr="00E5188F">
        <w:rPr>
          <w:rFonts w:cs="Arial"/>
          <w:color w:val="5F5F5F"/>
          <w:sz w:val="18"/>
          <w:szCs w:val="18"/>
          <w:lang w:val="eu-ES"/>
        </w:rPr>
        <w:lastRenderedPageBreak/>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14</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ENPRESA TAMAINAREN ARABERA BERRIKUNTZA JARDUEREN ERREALIZAZIOA 2016 (berrikuntza jarduerak garatu dituzten enpresen % 2014-2016 aldian)</w:t>
      </w:r>
      <w:bookmarkEnd w:id="655"/>
      <w:bookmarkEnd w:id="656"/>
    </w:p>
    <w:tbl>
      <w:tblPr>
        <w:tblW w:w="5000" w:type="pct"/>
        <w:jc w:val="center"/>
        <w:tblBorders>
          <w:bottom w:val="single" w:sz="4" w:space="0" w:color="BFBFBF" w:themeColor="background1" w:themeShade="BF"/>
        </w:tblBorders>
        <w:tblLook w:val="04A0" w:firstRow="1" w:lastRow="0" w:firstColumn="1" w:lastColumn="0" w:noHBand="0" w:noVBand="1"/>
      </w:tblPr>
      <w:tblGrid>
        <w:gridCol w:w="2549"/>
        <w:gridCol w:w="870"/>
        <w:gridCol w:w="959"/>
        <w:gridCol w:w="754"/>
        <w:gridCol w:w="758"/>
        <w:gridCol w:w="754"/>
        <w:gridCol w:w="763"/>
        <w:gridCol w:w="763"/>
        <w:gridCol w:w="892"/>
      </w:tblGrid>
      <w:tr w:rsidR="004E1CF5" w:rsidRPr="00E5188F" w14:paraId="010A3B73" w14:textId="77777777" w:rsidTr="003639E2">
        <w:trPr>
          <w:trHeight w:val="100"/>
          <w:jc w:val="center"/>
        </w:trPr>
        <w:tc>
          <w:tcPr>
            <w:tcW w:w="14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710DD97F" w14:textId="77777777" w:rsidR="004E1CF5" w:rsidRPr="00E5188F" w:rsidRDefault="004E1CF5" w:rsidP="003639E2">
            <w:pPr>
              <w:spacing w:line="240" w:lineRule="auto"/>
              <w:jc w:val="center"/>
              <w:rPr>
                <w:rFonts w:cs="Arial"/>
                <w:b/>
                <w:bCs/>
                <w:sz w:val="16"/>
                <w:szCs w:val="16"/>
                <w:lang w:val="eu-ES"/>
              </w:rPr>
            </w:pPr>
            <w:r w:rsidRPr="00E5188F">
              <w:rPr>
                <w:rFonts w:cs="Arial"/>
                <w:b/>
                <w:bCs/>
                <w:sz w:val="16"/>
                <w:szCs w:val="16"/>
                <w:lang w:val="eu-ES"/>
              </w:rPr>
              <w:t> </w:t>
            </w:r>
          </w:p>
        </w:tc>
        <w:tc>
          <w:tcPr>
            <w:tcW w:w="4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3B5DDDF0" w14:textId="77777777" w:rsidR="004E1CF5" w:rsidRPr="00E5188F" w:rsidRDefault="004E1CF5" w:rsidP="003639E2">
            <w:pPr>
              <w:spacing w:line="264" w:lineRule="auto"/>
              <w:ind w:left="-162" w:right="-140"/>
              <w:jc w:val="center"/>
              <w:rPr>
                <w:rFonts w:cs="Arial"/>
                <w:b/>
                <w:bCs/>
                <w:sz w:val="16"/>
                <w:szCs w:val="16"/>
                <w:lang w:val="eu-ES"/>
              </w:rPr>
            </w:pPr>
            <w:r w:rsidRPr="00E5188F">
              <w:rPr>
                <w:rFonts w:cs="Arial"/>
                <w:b/>
                <w:bCs/>
                <w:sz w:val="16"/>
                <w:szCs w:val="16"/>
                <w:lang w:val="eu-ES"/>
              </w:rPr>
              <w:t>GUZTIRA</w:t>
            </w:r>
          </w:p>
        </w:tc>
        <w:tc>
          <w:tcPr>
            <w:tcW w:w="5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1B182352"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 enplegu-raino</w:t>
            </w:r>
          </w:p>
        </w:tc>
        <w:tc>
          <w:tcPr>
            <w:tcW w:w="4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080FC02F"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6tik 15 arte</w:t>
            </w:r>
          </w:p>
        </w:tc>
        <w:tc>
          <w:tcPr>
            <w:tcW w:w="4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5F4C71D0"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16tik 50 arte</w:t>
            </w:r>
          </w:p>
        </w:tc>
        <w:tc>
          <w:tcPr>
            <w:tcW w:w="4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12B70EE2"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51tik 100 arte</w:t>
            </w:r>
          </w:p>
        </w:tc>
        <w:tc>
          <w:tcPr>
            <w:tcW w:w="4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13C2B12C"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101etik 200 arte</w:t>
            </w:r>
          </w:p>
        </w:tc>
        <w:tc>
          <w:tcPr>
            <w:tcW w:w="4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2F1399E3"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201etik 500 arte</w:t>
            </w:r>
          </w:p>
        </w:tc>
        <w:tc>
          <w:tcPr>
            <w:tcW w:w="49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bottom"/>
          </w:tcPr>
          <w:p w14:paraId="1E035616" w14:textId="77777777" w:rsidR="004E1CF5" w:rsidRPr="00E5188F" w:rsidRDefault="004E1CF5" w:rsidP="003639E2">
            <w:pPr>
              <w:spacing w:line="264" w:lineRule="auto"/>
              <w:jc w:val="center"/>
              <w:rPr>
                <w:rFonts w:cs="Arial"/>
                <w:b/>
                <w:bCs/>
                <w:sz w:val="16"/>
                <w:szCs w:val="16"/>
                <w:lang w:val="eu-ES"/>
              </w:rPr>
            </w:pPr>
            <w:r w:rsidRPr="00E5188F">
              <w:rPr>
                <w:rFonts w:cs="Arial"/>
                <w:b/>
                <w:bCs/>
                <w:sz w:val="16"/>
                <w:szCs w:val="16"/>
                <w:lang w:val="eu-ES"/>
              </w:rPr>
              <w:t>500 enplegu baino gehiago</w:t>
            </w:r>
          </w:p>
        </w:tc>
      </w:tr>
      <w:tr w:rsidR="004E1CF5" w:rsidRPr="00E5188F" w14:paraId="0C932640" w14:textId="77777777" w:rsidTr="003639E2">
        <w:trPr>
          <w:jc w:val="center"/>
        </w:trPr>
        <w:tc>
          <w:tcPr>
            <w:tcW w:w="14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09759C3" w14:textId="77777777" w:rsidR="004E1CF5" w:rsidRPr="00E5188F" w:rsidRDefault="004E1CF5" w:rsidP="003639E2">
            <w:pPr>
              <w:spacing w:line="240" w:lineRule="auto"/>
              <w:jc w:val="left"/>
              <w:rPr>
                <w:rFonts w:cs="Arial"/>
                <w:sz w:val="16"/>
                <w:szCs w:val="16"/>
                <w:lang w:val="eu-ES"/>
              </w:rPr>
            </w:pPr>
            <w:r w:rsidRPr="00E5188F">
              <w:rPr>
                <w:rFonts w:cs="Arial"/>
                <w:b/>
                <w:sz w:val="16"/>
                <w:szCs w:val="16"/>
                <w:lang w:val="eu-ES"/>
              </w:rPr>
              <w:t>% GIZARTE EKONOMIA BERRIKUNTZA</w:t>
            </w:r>
          </w:p>
        </w:tc>
        <w:tc>
          <w:tcPr>
            <w:tcW w:w="4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95B3D0C" w14:textId="77777777" w:rsidR="004E1CF5" w:rsidRPr="00E5188F" w:rsidRDefault="004E1CF5" w:rsidP="003639E2">
            <w:pPr>
              <w:spacing w:line="240" w:lineRule="auto"/>
              <w:ind w:right="170"/>
              <w:jc w:val="right"/>
              <w:rPr>
                <w:rFonts w:cs="Arial"/>
                <w:sz w:val="16"/>
                <w:szCs w:val="16"/>
                <w:lang w:val="eu-ES"/>
              </w:rPr>
            </w:pPr>
            <w:r w:rsidRPr="00E5188F">
              <w:rPr>
                <w:rFonts w:cs="Arial"/>
                <w:sz w:val="16"/>
                <w:szCs w:val="16"/>
                <w:lang w:val="eu-ES"/>
              </w:rPr>
              <w:t>23,0</w:t>
            </w:r>
          </w:p>
        </w:tc>
        <w:tc>
          <w:tcPr>
            <w:tcW w:w="5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C41C4F8" w14:textId="77777777" w:rsidR="004E1CF5" w:rsidRPr="00E5188F" w:rsidRDefault="004E1CF5" w:rsidP="003639E2">
            <w:pPr>
              <w:spacing w:line="240" w:lineRule="auto"/>
              <w:ind w:right="170"/>
              <w:jc w:val="right"/>
              <w:rPr>
                <w:rFonts w:cs="Arial"/>
                <w:sz w:val="16"/>
                <w:szCs w:val="16"/>
                <w:lang w:val="eu-ES"/>
              </w:rPr>
            </w:pPr>
            <w:r w:rsidRPr="00E5188F">
              <w:rPr>
                <w:rFonts w:cs="Arial"/>
                <w:sz w:val="16"/>
                <w:szCs w:val="16"/>
                <w:lang w:val="eu-ES"/>
              </w:rPr>
              <w:t>13,1</w:t>
            </w:r>
          </w:p>
        </w:tc>
        <w:tc>
          <w:tcPr>
            <w:tcW w:w="4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22E33E4" w14:textId="77777777" w:rsidR="004E1CF5" w:rsidRPr="00E5188F" w:rsidRDefault="004E1CF5" w:rsidP="003639E2">
            <w:pPr>
              <w:spacing w:line="240" w:lineRule="auto"/>
              <w:ind w:right="170"/>
              <w:jc w:val="right"/>
              <w:rPr>
                <w:rFonts w:cs="Arial"/>
                <w:sz w:val="16"/>
                <w:szCs w:val="16"/>
                <w:lang w:val="eu-ES"/>
              </w:rPr>
            </w:pPr>
            <w:r w:rsidRPr="00E5188F">
              <w:rPr>
                <w:rFonts w:cs="Arial"/>
                <w:sz w:val="16"/>
                <w:szCs w:val="16"/>
                <w:lang w:val="eu-ES"/>
              </w:rPr>
              <w:t>27,2</w:t>
            </w:r>
          </w:p>
        </w:tc>
        <w:tc>
          <w:tcPr>
            <w:tcW w:w="41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189647C" w14:textId="77777777" w:rsidR="004E1CF5" w:rsidRPr="00E5188F" w:rsidRDefault="004E1CF5" w:rsidP="003639E2">
            <w:pPr>
              <w:spacing w:line="240" w:lineRule="auto"/>
              <w:ind w:right="170"/>
              <w:jc w:val="right"/>
              <w:rPr>
                <w:rFonts w:cs="Arial"/>
                <w:sz w:val="16"/>
                <w:szCs w:val="16"/>
                <w:lang w:val="eu-ES"/>
              </w:rPr>
            </w:pPr>
            <w:r w:rsidRPr="00E5188F">
              <w:rPr>
                <w:rFonts w:cs="Arial"/>
                <w:sz w:val="16"/>
                <w:szCs w:val="16"/>
                <w:lang w:val="eu-ES"/>
              </w:rPr>
              <w:t>47,1</w:t>
            </w:r>
          </w:p>
        </w:tc>
        <w:tc>
          <w:tcPr>
            <w:tcW w:w="4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EE0946E" w14:textId="77777777" w:rsidR="004E1CF5" w:rsidRPr="00E5188F" w:rsidRDefault="004E1CF5" w:rsidP="003639E2">
            <w:pPr>
              <w:spacing w:line="240" w:lineRule="auto"/>
              <w:ind w:right="170"/>
              <w:jc w:val="right"/>
              <w:rPr>
                <w:rFonts w:cs="Arial"/>
                <w:sz w:val="16"/>
                <w:szCs w:val="16"/>
                <w:lang w:val="eu-ES"/>
              </w:rPr>
            </w:pPr>
            <w:r w:rsidRPr="00E5188F">
              <w:rPr>
                <w:rFonts w:cs="Arial"/>
                <w:sz w:val="16"/>
                <w:szCs w:val="16"/>
                <w:lang w:val="eu-ES"/>
              </w:rPr>
              <w:t>59,0</w:t>
            </w:r>
          </w:p>
        </w:tc>
        <w:tc>
          <w:tcPr>
            <w:tcW w:w="4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AB2051" w14:textId="77777777" w:rsidR="004E1CF5" w:rsidRPr="00E5188F" w:rsidRDefault="004E1CF5" w:rsidP="003639E2">
            <w:pPr>
              <w:spacing w:line="240" w:lineRule="auto"/>
              <w:ind w:right="170"/>
              <w:jc w:val="right"/>
              <w:rPr>
                <w:rFonts w:cs="Arial"/>
                <w:sz w:val="16"/>
                <w:szCs w:val="16"/>
                <w:lang w:val="eu-ES"/>
              </w:rPr>
            </w:pPr>
            <w:r w:rsidRPr="00E5188F">
              <w:rPr>
                <w:rFonts w:cs="Arial"/>
                <w:sz w:val="16"/>
                <w:szCs w:val="16"/>
                <w:lang w:val="eu-ES"/>
              </w:rPr>
              <w:t>75,3</w:t>
            </w:r>
          </w:p>
        </w:tc>
        <w:tc>
          <w:tcPr>
            <w:tcW w:w="4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803B3E6" w14:textId="77777777" w:rsidR="004E1CF5" w:rsidRPr="00E5188F" w:rsidRDefault="004E1CF5" w:rsidP="003639E2">
            <w:pPr>
              <w:spacing w:line="240" w:lineRule="auto"/>
              <w:ind w:right="170"/>
              <w:jc w:val="right"/>
              <w:rPr>
                <w:rFonts w:cs="Arial"/>
                <w:sz w:val="16"/>
                <w:szCs w:val="16"/>
                <w:lang w:val="eu-ES"/>
              </w:rPr>
            </w:pPr>
            <w:r w:rsidRPr="00E5188F">
              <w:rPr>
                <w:rFonts w:cs="Arial"/>
                <w:sz w:val="16"/>
                <w:szCs w:val="16"/>
                <w:lang w:val="eu-ES"/>
              </w:rPr>
              <w:t>85,5</w:t>
            </w:r>
          </w:p>
        </w:tc>
        <w:tc>
          <w:tcPr>
            <w:tcW w:w="49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11192452" w14:textId="77777777" w:rsidR="004E1CF5" w:rsidRPr="00E5188F" w:rsidRDefault="004E1CF5" w:rsidP="003639E2">
            <w:pPr>
              <w:spacing w:line="240" w:lineRule="auto"/>
              <w:ind w:right="170"/>
              <w:jc w:val="right"/>
              <w:rPr>
                <w:rFonts w:cs="Arial"/>
                <w:sz w:val="16"/>
                <w:szCs w:val="16"/>
                <w:lang w:val="eu-ES"/>
              </w:rPr>
            </w:pPr>
            <w:r w:rsidRPr="00E5188F">
              <w:rPr>
                <w:rFonts w:cs="Arial"/>
                <w:sz w:val="16"/>
                <w:szCs w:val="16"/>
                <w:lang w:val="eu-ES"/>
              </w:rPr>
              <w:t>91,2</w:t>
            </w:r>
          </w:p>
        </w:tc>
      </w:tr>
    </w:tbl>
    <w:p w14:paraId="042F0B2B" w14:textId="77777777" w:rsidR="004E1CF5" w:rsidRPr="00E5188F" w:rsidRDefault="004E1CF5" w:rsidP="004E1CF5">
      <w:pPr>
        <w:spacing w:line="240" w:lineRule="auto"/>
        <w:jc w:val="center"/>
        <w:rPr>
          <w:rFonts w:cs="Arial"/>
          <w:b/>
          <w:snapToGrid w:val="0"/>
          <w:color w:val="1F497D" w:themeColor="text2"/>
          <w:sz w:val="18"/>
          <w:szCs w:val="18"/>
          <w:lang w:val="eu-ES"/>
        </w:rPr>
      </w:pPr>
    </w:p>
    <w:p w14:paraId="1BCC20A7" w14:textId="264FA825"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57" w:name="_Toc516568004"/>
      <w:bookmarkStart w:id="658" w:name="_Toc518382936"/>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15</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FORMA JURIDIKO ETA JARDUERAREN ARABERA BERRIKUNTZA JARDUEREN ERREALIZAZIOA 2016 (berrikuntza jarduerak garatu dituzten enpresen % 2014-2016 aldian)</w:t>
      </w:r>
      <w:bookmarkEnd w:id="657"/>
      <w:bookmarkEnd w:id="658"/>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593"/>
        <w:gridCol w:w="870"/>
        <w:gridCol w:w="868"/>
        <w:gridCol w:w="868"/>
        <w:gridCol w:w="863"/>
      </w:tblGrid>
      <w:tr w:rsidR="004E1CF5" w:rsidRPr="00E5188F" w14:paraId="25B50ABF" w14:textId="77777777" w:rsidTr="003639E2">
        <w:trPr>
          <w:jc w:val="center"/>
        </w:trPr>
        <w:tc>
          <w:tcPr>
            <w:tcW w:w="308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010D6AB5" w14:textId="77777777" w:rsidR="004E1CF5" w:rsidRPr="00E5188F" w:rsidRDefault="004E1CF5" w:rsidP="003639E2">
            <w:pPr>
              <w:spacing w:line="240" w:lineRule="exact"/>
              <w:rPr>
                <w:rFonts w:cs="Arial"/>
                <w:b/>
                <w:bCs/>
                <w:sz w:val="16"/>
                <w:szCs w:val="16"/>
                <w:lang w:val="eu-ES"/>
              </w:rPr>
            </w:pPr>
          </w:p>
        </w:tc>
        <w:tc>
          <w:tcPr>
            <w:tcW w:w="48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AC35287" w14:textId="77777777" w:rsidR="004E1CF5" w:rsidRPr="00E5188F" w:rsidRDefault="004E1CF5" w:rsidP="003639E2">
            <w:pPr>
              <w:spacing w:line="240" w:lineRule="exact"/>
              <w:jc w:val="center"/>
              <w:rPr>
                <w:rFonts w:cs="Arial"/>
                <w:b/>
                <w:bCs/>
                <w:sz w:val="16"/>
                <w:szCs w:val="16"/>
                <w:lang w:val="eu-ES"/>
              </w:rPr>
            </w:pPr>
            <w:r w:rsidRPr="00E5188F">
              <w:rPr>
                <w:rFonts w:cs="Arial"/>
                <w:b/>
                <w:bCs/>
                <w:sz w:val="16"/>
                <w:szCs w:val="16"/>
                <w:lang w:val="eu-ES"/>
              </w:rPr>
              <w:t>Guztira</w:t>
            </w:r>
          </w:p>
        </w:tc>
        <w:tc>
          <w:tcPr>
            <w:tcW w:w="4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32420EC3" w14:textId="77777777" w:rsidR="004E1CF5" w:rsidRPr="00E5188F" w:rsidRDefault="004E1CF5" w:rsidP="003639E2">
            <w:pPr>
              <w:spacing w:line="240" w:lineRule="exact"/>
              <w:jc w:val="center"/>
              <w:rPr>
                <w:rFonts w:cs="Arial"/>
                <w:b/>
                <w:bCs/>
                <w:sz w:val="16"/>
                <w:szCs w:val="16"/>
                <w:lang w:val="eu-ES"/>
              </w:rPr>
            </w:pPr>
            <w:r w:rsidRPr="00E5188F">
              <w:rPr>
                <w:rFonts w:cs="Arial"/>
                <w:b/>
                <w:bCs/>
                <w:sz w:val="16"/>
                <w:szCs w:val="16"/>
                <w:lang w:val="eu-ES"/>
              </w:rPr>
              <w:t>Koop.</w:t>
            </w:r>
          </w:p>
        </w:tc>
        <w:tc>
          <w:tcPr>
            <w:tcW w:w="4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B3D2EAD" w14:textId="77777777" w:rsidR="004E1CF5" w:rsidRPr="00E5188F" w:rsidRDefault="004E1CF5" w:rsidP="003639E2">
            <w:pPr>
              <w:spacing w:line="240" w:lineRule="exact"/>
              <w:jc w:val="center"/>
              <w:rPr>
                <w:rFonts w:cs="Arial"/>
                <w:b/>
                <w:bCs/>
                <w:sz w:val="16"/>
                <w:szCs w:val="16"/>
                <w:lang w:val="eu-ES"/>
              </w:rPr>
            </w:pPr>
            <w:r w:rsidRPr="00E5188F">
              <w:rPr>
                <w:rFonts w:cs="Arial"/>
                <w:b/>
                <w:bCs/>
                <w:sz w:val="16"/>
                <w:szCs w:val="16"/>
                <w:lang w:val="eu-ES"/>
              </w:rPr>
              <w:t>L.S.A.</w:t>
            </w:r>
          </w:p>
        </w:tc>
        <w:tc>
          <w:tcPr>
            <w:tcW w:w="476"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14:paraId="65346289" w14:textId="77777777" w:rsidR="004E1CF5" w:rsidRPr="00E5188F" w:rsidRDefault="004E1CF5" w:rsidP="003639E2">
            <w:pPr>
              <w:spacing w:line="240" w:lineRule="exact"/>
              <w:jc w:val="center"/>
              <w:rPr>
                <w:rFonts w:cs="Arial"/>
                <w:b/>
                <w:bCs/>
                <w:sz w:val="16"/>
                <w:szCs w:val="16"/>
                <w:lang w:val="eu-ES"/>
              </w:rPr>
            </w:pPr>
            <w:r w:rsidRPr="00E5188F">
              <w:rPr>
                <w:rFonts w:cs="Arial"/>
                <w:b/>
                <w:bCs/>
                <w:sz w:val="16"/>
                <w:szCs w:val="16"/>
                <w:lang w:val="eu-ES"/>
              </w:rPr>
              <w:t>L.S.M.</w:t>
            </w:r>
          </w:p>
        </w:tc>
      </w:tr>
      <w:tr w:rsidR="004E1CF5" w:rsidRPr="00E5188F" w14:paraId="0D59F9AF" w14:textId="77777777" w:rsidTr="003639E2">
        <w:trPr>
          <w:jc w:val="center"/>
        </w:trPr>
        <w:tc>
          <w:tcPr>
            <w:tcW w:w="3086" w:type="pct"/>
            <w:tcBorders>
              <w:top w:val="single" w:sz="4" w:space="0" w:color="BFBFBF" w:themeColor="background1" w:themeShade="BF"/>
              <w:left w:val="nil"/>
              <w:right w:val="single" w:sz="4" w:space="0" w:color="BFBFBF" w:themeColor="background1" w:themeShade="BF"/>
            </w:tcBorders>
            <w:noWrap/>
          </w:tcPr>
          <w:p w14:paraId="2D6A0739" w14:textId="77777777" w:rsidR="004E1CF5" w:rsidRPr="00E5188F" w:rsidRDefault="004E1CF5" w:rsidP="003639E2">
            <w:pPr>
              <w:spacing w:line="240" w:lineRule="exact"/>
              <w:jc w:val="left"/>
              <w:rPr>
                <w:rFonts w:cs="Arial"/>
                <w:b/>
                <w:sz w:val="16"/>
                <w:szCs w:val="16"/>
                <w:lang w:val="eu-ES"/>
              </w:rPr>
            </w:pPr>
            <w:r w:rsidRPr="00E5188F">
              <w:rPr>
                <w:rFonts w:cs="Arial"/>
                <w:b/>
                <w:sz w:val="16"/>
                <w:szCs w:val="16"/>
                <w:lang w:val="eu-ES"/>
              </w:rPr>
              <w:t>A) BERRIKUNTZA TEKNOLOGIKOA</w:t>
            </w:r>
          </w:p>
        </w:tc>
        <w:tc>
          <w:tcPr>
            <w:tcW w:w="480" w:type="pct"/>
            <w:tcBorders>
              <w:top w:val="single" w:sz="4" w:space="0" w:color="BFBFBF" w:themeColor="background1" w:themeShade="BF"/>
              <w:right w:val="single" w:sz="4" w:space="0" w:color="BFBFBF" w:themeColor="background1" w:themeShade="BF"/>
            </w:tcBorders>
          </w:tcPr>
          <w:p w14:paraId="57A3D445" w14:textId="77777777" w:rsidR="004E1CF5" w:rsidRPr="00E5188F" w:rsidRDefault="004E1CF5" w:rsidP="003639E2">
            <w:pPr>
              <w:spacing w:line="240" w:lineRule="exact"/>
              <w:ind w:right="170"/>
              <w:jc w:val="right"/>
              <w:rPr>
                <w:rFonts w:cs="Arial"/>
                <w:bCs/>
                <w:sz w:val="16"/>
                <w:szCs w:val="16"/>
                <w:lang w:val="eu-ES"/>
              </w:rPr>
            </w:pPr>
          </w:p>
        </w:tc>
        <w:tc>
          <w:tcPr>
            <w:tcW w:w="479" w:type="pct"/>
            <w:tcBorders>
              <w:top w:val="single" w:sz="4" w:space="0" w:color="BFBFBF" w:themeColor="background1" w:themeShade="BF"/>
              <w:right w:val="single" w:sz="4" w:space="0" w:color="BFBFBF" w:themeColor="background1" w:themeShade="BF"/>
            </w:tcBorders>
          </w:tcPr>
          <w:p w14:paraId="43134E9B" w14:textId="77777777" w:rsidR="004E1CF5" w:rsidRPr="00E5188F" w:rsidRDefault="004E1CF5" w:rsidP="003639E2">
            <w:pPr>
              <w:spacing w:line="240" w:lineRule="exact"/>
              <w:ind w:right="170"/>
              <w:jc w:val="right"/>
              <w:rPr>
                <w:rFonts w:cs="Arial"/>
                <w:bCs/>
                <w:sz w:val="16"/>
                <w:szCs w:val="16"/>
                <w:lang w:val="eu-ES"/>
              </w:rPr>
            </w:pPr>
          </w:p>
        </w:tc>
        <w:tc>
          <w:tcPr>
            <w:tcW w:w="479" w:type="pct"/>
            <w:tcBorders>
              <w:top w:val="single" w:sz="4" w:space="0" w:color="BFBFBF" w:themeColor="background1" w:themeShade="BF"/>
              <w:right w:val="single" w:sz="4" w:space="0" w:color="BFBFBF" w:themeColor="background1" w:themeShade="BF"/>
            </w:tcBorders>
          </w:tcPr>
          <w:p w14:paraId="56BB6D98" w14:textId="77777777" w:rsidR="004E1CF5" w:rsidRPr="00E5188F" w:rsidRDefault="004E1CF5" w:rsidP="003639E2">
            <w:pPr>
              <w:spacing w:line="240" w:lineRule="exact"/>
              <w:ind w:right="170"/>
              <w:jc w:val="right"/>
              <w:rPr>
                <w:rFonts w:cs="Arial"/>
                <w:bCs/>
                <w:sz w:val="16"/>
                <w:szCs w:val="16"/>
                <w:lang w:val="eu-ES"/>
              </w:rPr>
            </w:pPr>
          </w:p>
        </w:tc>
        <w:tc>
          <w:tcPr>
            <w:tcW w:w="476" w:type="pct"/>
            <w:tcBorders>
              <w:top w:val="single" w:sz="4" w:space="0" w:color="BFBFBF" w:themeColor="background1" w:themeShade="BF"/>
              <w:right w:val="nil"/>
            </w:tcBorders>
          </w:tcPr>
          <w:p w14:paraId="6F683F86" w14:textId="77777777" w:rsidR="004E1CF5" w:rsidRPr="00E5188F" w:rsidRDefault="004E1CF5" w:rsidP="003639E2">
            <w:pPr>
              <w:spacing w:line="240" w:lineRule="exact"/>
              <w:ind w:right="170"/>
              <w:jc w:val="right"/>
              <w:rPr>
                <w:rFonts w:cs="Arial"/>
                <w:bCs/>
                <w:sz w:val="16"/>
                <w:szCs w:val="16"/>
                <w:lang w:val="eu-ES"/>
              </w:rPr>
            </w:pPr>
          </w:p>
        </w:tc>
      </w:tr>
      <w:tr w:rsidR="004E1CF5" w:rsidRPr="00E5188F" w14:paraId="340C8DD2" w14:textId="77777777" w:rsidTr="003639E2">
        <w:trPr>
          <w:jc w:val="center"/>
        </w:trPr>
        <w:tc>
          <w:tcPr>
            <w:tcW w:w="3086" w:type="pct"/>
            <w:tcBorders>
              <w:left w:val="nil"/>
              <w:right w:val="single" w:sz="4" w:space="0" w:color="BFBFBF" w:themeColor="background1" w:themeShade="BF"/>
            </w:tcBorders>
            <w:noWrap/>
          </w:tcPr>
          <w:p w14:paraId="4FCC67BE" w14:textId="77777777" w:rsidR="004E1CF5" w:rsidRPr="00E5188F" w:rsidRDefault="004E1CF5" w:rsidP="003639E2">
            <w:pPr>
              <w:spacing w:line="240" w:lineRule="exact"/>
              <w:jc w:val="left"/>
              <w:rPr>
                <w:rFonts w:cs="Arial"/>
                <w:sz w:val="16"/>
                <w:szCs w:val="16"/>
                <w:lang w:val="eu-ES"/>
              </w:rPr>
            </w:pPr>
            <w:r w:rsidRPr="00E5188F">
              <w:rPr>
                <w:rFonts w:cs="Arial"/>
                <w:sz w:val="16"/>
                <w:szCs w:val="16"/>
                <w:lang w:val="eu-ES"/>
              </w:rPr>
              <w:tab/>
              <w:t>BARNEKO I+G</w:t>
            </w:r>
          </w:p>
        </w:tc>
        <w:tc>
          <w:tcPr>
            <w:tcW w:w="480" w:type="pct"/>
            <w:tcBorders>
              <w:right w:val="single" w:sz="4" w:space="0" w:color="BFBFBF" w:themeColor="background1" w:themeShade="BF"/>
            </w:tcBorders>
          </w:tcPr>
          <w:p w14:paraId="6FB4D490"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14,9</w:t>
            </w:r>
          </w:p>
        </w:tc>
        <w:tc>
          <w:tcPr>
            <w:tcW w:w="479" w:type="pct"/>
            <w:tcBorders>
              <w:right w:val="single" w:sz="4" w:space="0" w:color="BFBFBF" w:themeColor="background1" w:themeShade="BF"/>
            </w:tcBorders>
            <w:vAlign w:val="bottom"/>
          </w:tcPr>
          <w:p w14:paraId="074B91C6"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17,5</w:t>
            </w:r>
          </w:p>
        </w:tc>
        <w:tc>
          <w:tcPr>
            <w:tcW w:w="479" w:type="pct"/>
            <w:tcBorders>
              <w:right w:val="single" w:sz="4" w:space="0" w:color="BFBFBF" w:themeColor="background1" w:themeShade="BF"/>
            </w:tcBorders>
            <w:vAlign w:val="bottom"/>
          </w:tcPr>
          <w:p w14:paraId="79241D56"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9,5</w:t>
            </w:r>
          </w:p>
        </w:tc>
        <w:tc>
          <w:tcPr>
            <w:tcW w:w="476" w:type="pct"/>
            <w:tcBorders>
              <w:right w:val="nil"/>
            </w:tcBorders>
            <w:vAlign w:val="bottom"/>
          </w:tcPr>
          <w:p w14:paraId="79866639"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9,4</w:t>
            </w:r>
          </w:p>
        </w:tc>
      </w:tr>
      <w:tr w:rsidR="004E1CF5" w:rsidRPr="00E5188F" w14:paraId="3ABF730C" w14:textId="77777777" w:rsidTr="003639E2">
        <w:trPr>
          <w:jc w:val="center"/>
        </w:trPr>
        <w:tc>
          <w:tcPr>
            <w:tcW w:w="3086" w:type="pct"/>
            <w:tcBorders>
              <w:left w:val="nil"/>
              <w:right w:val="single" w:sz="4" w:space="0" w:color="BFBFBF" w:themeColor="background1" w:themeShade="BF"/>
            </w:tcBorders>
            <w:noWrap/>
          </w:tcPr>
          <w:p w14:paraId="60A98788" w14:textId="77777777" w:rsidR="004E1CF5" w:rsidRPr="00E5188F" w:rsidRDefault="004E1CF5" w:rsidP="003639E2">
            <w:pPr>
              <w:spacing w:line="240" w:lineRule="exact"/>
              <w:jc w:val="left"/>
              <w:rPr>
                <w:rFonts w:cs="Arial"/>
                <w:sz w:val="16"/>
                <w:szCs w:val="16"/>
                <w:lang w:val="eu-ES"/>
              </w:rPr>
            </w:pPr>
            <w:r w:rsidRPr="00E5188F">
              <w:rPr>
                <w:rFonts w:cs="Arial"/>
                <w:sz w:val="16"/>
                <w:szCs w:val="16"/>
                <w:lang w:val="eu-ES"/>
              </w:rPr>
              <w:tab/>
              <w:t>KANPOKO I+G ESKURATZEA</w:t>
            </w:r>
          </w:p>
        </w:tc>
        <w:tc>
          <w:tcPr>
            <w:tcW w:w="480" w:type="pct"/>
            <w:tcBorders>
              <w:right w:val="single" w:sz="4" w:space="0" w:color="BFBFBF" w:themeColor="background1" w:themeShade="BF"/>
            </w:tcBorders>
          </w:tcPr>
          <w:p w14:paraId="62C148DE"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8,9</w:t>
            </w:r>
          </w:p>
        </w:tc>
        <w:tc>
          <w:tcPr>
            <w:tcW w:w="479" w:type="pct"/>
            <w:tcBorders>
              <w:right w:val="single" w:sz="4" w:space="0" w:color="BFBFBF" w:themeColor="background1" w:themeShade="BF"/>
            </w:tcBorders>
            <w:vAlign w:val="bottom"/>
          </w:tcPr>
          <w:p w14:paraId="2C154C09"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11,0</w:t>
            </w:r>
          </w:p>
        </w:tc>
        <w:tc>
          <w:tcPr>
            <w:tcW w:w="479" w:type="pct"/>
            <w:tcBorders>
              <w:right w:val="single" w:sz="4" w:space="0" w:color="BFBFBF" w:themeColor="background1" w:themeShade="BF"/>
            </w:tcBorders>
            <w:vAlign w:val="bottom"/>
          </w:tcPr>
          <w:p w14:paraId="4812B183"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2,6</w:t>
            </w:r>
          </w:p>
        </w:tc>
        <w:tc>
          <w:tcPr>
            <w:tcW w:w="476" w:type="pct"/>
            <w:tcBorders>
              <w:right w:val="nil"/>
            </w:tcBorders>
            <w:vAlign w:val="bottom"/>
          </w:tcPr>
          <w:p w14:paraId="1030C9EE"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5,0</w:t>
            </w:r>
          </w:p>
        </w:tc>
      </w:tr>
      <w:tr w:rsidR="004E1CF5" w:rsidRPr="00E5188F" w14:paraId="6E0412F7" w14:textId="77777777" w:rsidTr="003639E2">
        <w:trPr>
          <w:jc w:val="center"/>
        </w:trPr>
        <w:tc>
          <w:tcPr>
            <w:tcW w:w="3086" w:type="pct"/>
            <w:tcBorders>
              <w:left w:val="nil"/>
              <w:right w:val="single" w:sz="4" w:space="0" w:color="BFBFBF" w:themeColor="background1" w:themeShade="BF"/>
            </w:tcBorders>
            <w:noWrap/>
          </w:tcPr>
          <w:p w14:paraId="5DAD670E" w14:textId="77777777" w:rsidR="004E1CF5" w:rsidRPr="00E5188F" w:rsidRDefault="004E1CF5" w:rsidP="003639E2">
            <w:pPr>
              <w:spacing w:line="240" w:lineRule="exact"/>
              <w:jc w:val="left"/>
              <w:rPr>
                <w:rFonts w:cs="Arial"/>
                <w:sz w:val="16"/>
                <w:szCs w:val="16"/>
                <w:lang w:val="eu-ES"/>
              </w:rPr>
            </w:pPr>
            <w:r w:rsidRPr="00E5188F">
              <w:rPr>
                <w:rFonts w:cs="Arial"/>
                <w:b/>
                <w:sz w:val="16"/>
                <w:szCs w:val="16"/>
                <w:lang w:val="eu-ES"/>
              </w:rPr>
              <w:t>B) PRODUKTO ETA PROZESUEN BERRIKUNTZA</w:t>
            </w:r>
          </w:p>
        </w:tc>
        <w:tc>
          <w:tcPr>
            <w:tcW w:w="480" w:type="pct"/>
            <w:tcBorders>
              <w:right w:val="single" w:sz="4" w:space="0" w:color="BFBFBF" w:themeColor="background1" w:themeShade="BF"/>
            </w:tcBorders>
          </w:tcPr>
          <w:p w14:paraId="605759CD" w14:textId="77777777" w:rsidR="004E1CF5" w:rsidRPr="00E5188F" w:rsidRDefault="004E1CF5" w:rsidP="003639E2">
            <w:pPr>
              <w:spacing w:line="240" w:lineRule="exact"/>
              <w:ind w:right="170"/>
              <w:jc w:val="right"/>
              <w:rPr>
                <w:rFonts w:cs="Arial"/>
                <w:bCs/>
                <w:sz w:val="16"/>
                <w:szCs w:val="16"/>
                <w:lang w:val="eu-ES"/>
              </w:rPr>
            </w:pPr>
          </w:p>
        </w:tc>
        <w:tc>
          <w:tcPr>
            <w:tcW w:w="479" w:type="pct"/>
            <w:tcBorders>
              <w:right w:val="single" w:sz="4" w:space="0" w:color="BFBFBF" w:themeColor="background1" w:themeShade="BF"/>
            </w:tcBorders>
          </w:tcPr>
          <w:p w14:paraId="121D05E3" w14:textId="77777777" w:rsidR="004E1CF5" w:rsidRPr="00E5188F" w:rsidRDefault="004E1CF5" w:rsidP="003639E2">
            <w:pPr>
              <w:spacing w:line="240" w:lineRule="exact"/>
              <w:ind w:right="170"/>
              <w:jc w:val="right"/>
              <w:rPr>
                <w:rFonts w:cs="Arial"/>
                <w:bCs/>
                <w:sz w:val="16"/>
                <w:szCs w:val="16"/>
                <w:lang w:val="eu-ES"/>
              </w:rPr>
            </w:pPr>
          </w:p>
        </w:tc>
        <w:tc>
          <w:tcPr>
            <w:tcW w:w="479" w:type="pct"/>
            <w:tcBorders>
              <w:right w:val="single" w:sz="4" w:space="0" w:color="BFBFBF" w:themeColor="background1" w:themeShade="BF"/>
            </w:tcBorders>
          </w:tcPr>
          <w:p w14:paraId="7E7784F7" w14:textId="77777777" w:rsidR="004E1CF5" w:rsidRPr="00E5188F" w:rsidRDefault="004E1CF5" w:rsidP="003639E2">
            <w:pPr>
              <w:spacing w:line="240" w:lineRule="exact"/>
              <w:ind w:right="170"/>
              <w:jc w:val="right"/>
              <w:rPr>
                <w:rFonts w:cs="Arial"/>
                <w:bCs/>
                <w:sz w:val="16"/>
                <w:szCs w:val="16"/>
                <w:lang w:val="eu-ES"/>
              </w:rPr>
            </w:pPr>
          </w:p>
        </w:tc>
        <w:tc>
          <w:tcPr>
            <w:tcW w:w="476" w:type="pct"/>
            <w:tcBorders>
              <w:right w:val="nil"/>
            </w:tcBorders>
          </w:tcPr>
          <w:p w14:paraId="4A34FE14" w14:textId="77777777" w:rsidR="004E1CF5" w:rsidRPr="00E5188F" w:rsidRDefault="004E1CF5" w:rsidP="003639E2">
            <w:pPr>
              <w:spacing w:line="240" w:lineRule="exact"/>
              <w:ind w:right="170"/>
              <w:jc w:val="right"/>
              <w:rPr>
                <w:rFonts w:cs="Arial"/>
                <w:bCs/>
                <w:sz w:val="16"/>
                <w:szCs w:val="16"/>
                <w:lang w:val="eu-ES"/>
              </w:rPr>
            </w:pPr>
          </w:p>
        </w:tc>
      </w:tr>
      <w:tr w:rsidR="004E1CF5" w:rsidRPr="00E5188F" w14:paraId="0D6568DD" w14:textId="77777777" w:rsidTr="003639E2">
        <w:trPr>
          <w:jc w:val="center"/>
        </w:trPr>
        <w:tc>
          <w:tcPr>
            <w:tcW w:w="3086" w:type="pct"/>
            <w:tcBorders>
              <w:left w:val="nil"/>
              <w:right w:val="single" w:sz="4" w:space="0" w:color="BFBFBF" w:themeColor="background1" w:themeShade="BF"/>
            </w:tcBorders>
            <w:noWrap/>
          </w:tcPr>
          <w:p w14:paraId="2D58756F" w14:textId="77777777" w:rsidR="004E1CF5" w:rsidRPr="00E5188F" w:rsidRDefault="004E1CF5" w:rsidP="003639E2">
            <w:pPr>
              <w:spacing w:line="240" w:lineRule="exact"/>
              <w:jc w:val="left"/>
              <w:rPr>
                <w:rFonts w:cs="Arial"/>
                <w:sz w:val="16"/>
                <w:szCs w:val="16"/>
                <w:lang w:val="eu-ES"/>
              </w:rPr>
            </w:pPr>
            <w:r w:rsidRPr="00E5188F">
              <w:rPr>
                <w:rFonts w:cs="Arial"/>
                <w:sz w:val="16"/>
                <w:szCs w:val="16"/>
                <w:lang w:val="eu-ES"/>
              </w:rPr>
              <w:tab/>
              <w:t>PRODKTUAREN BERRIKUNTZA (ONDARE ETA ZERBITZUAK)</w:t>
            </w:r>
          </w:p>
        </w:tc>
        <w:tc>
          <w:tcPr>
            <w:tcW w:w="480" w:type="pct"/>
            <w:tcBorders>
              <w:right w:val="single" w:sz="4" w:space="0" w:color="BFBFBF" w:themeColor="background1" w:themeShade="BF"/>
            </w:tcBorders>
          </w:tcPr>
          <w:p w14:paraId="359DE5C9"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18,0</w:t>
            </w:r>
          </w:p>
        </w:tc>
        <w:tc>
          <w:tcPr>
            <w:tcW w:w="479" w:type="pct"/>
            <w:tcBorders>
              <w:right w:val="single" w:sz="4" w:space="0" w:color="BFBFBF" w:themeColor="background1" w:themeShade="BF"/>
            </w:tcBorders>
            <w:vAlign w:val="bottom"/>
          </w:tcPr>
          <w:p w14:paraId="05852E49"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19,4</w:t>
            </w:r>
          </w:p>
        </w:tc>
        <w:tc>
          <w:tcPr>
            <w:tcW w:w="479" w:type="pct"/>
            <w:tcBorders>
              <w:right w:val="single" w:sz="4" w:space="0" w:color="BFBFBF" w:themeColor="background1" w:themeShade="BF"/>
            </w:tcBorders>
            <w:vAlign w:val="bottom"/>
          </w:tcPr>
          <w:p w14:paraId="614D46F6"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15,8</w:t>
            </w:r>
          </w:p>
        </w:tc>
        <w:tc>
          <w:tcPr>
            <w:tcW w:w="476" w:type="pct"/>
            <w:tcBorders>
              <w:right w:val="nil"/>
            </w:tcBorders>
            <w:vAlign w:val="bottom"/>
          </w:tcPr>
          <w:p w14:paraId="6CA83E28"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14,7</w:t>
            </w:r>
          </w:p>
        </w:tc>
      </w:tr>
      <w:tr w:rsidR="004E1CF5" w:rsidRPr="00E5188F" w14:paraId="2A80C80E" w14:textId="77777777" w:rsidTr="003639E2">
        <w:trPr>
          <w:jc w:val="center"/>
        </w:trPr>
        <w:tc>
          <w:tcPr>
            <w:tcW w:w="3086" w:type="pct"/>
            <w:tcBorders>
              <w:left w:val="nil"/>
              <w:bottom w:val="single" w:sz="4" w:space="0" w:color="BFBFBF" w:themeColor="background1" w:themeShade="BF"/>
              <w:right w:val="single" w:sz="4" w:space="0" w:color="BFBFBF" w:themeColor="background1" w:themeShade="BF"/>
            </w:tcBorders>
            <w:noWrap/>
          </w:tcPr>
          <w:p w14:paraId="0674A228" w14:textId="77777777" w:rsidR="004E1CF5" w:rsidRPr="00E5188F" w:rsidRDefault="004E1CF5" w:rsidP="003639E2">
            <w:pPr>
              <w:spacing w:line="240" w:lineRule="exact"/>
              <w:jc w:val="left"/>
              <w:rPr>
                <w:rFonts w:cs="Arial"/>
                <w:sz w:val="16"/>
                <w:szCs w:val="16"/>
                <w:lang w:val="eu-ES"/>
              </w:rPr>
            </w:pPr>
            <w:r w:rsidRPr="00E5188F">
              <w:rPr>
                <w:rFonts w:cs="Arial"/>
                <w:sz w:val="16"/>
                <w:szCs w:val="16"/>
                <w:lang w:val="eu-ES"/>
              </w:rPr>
              <w:tab/>
              <w:t>PROZESU BERRIKUNTZA</w:t>
            </w:r>
          </w:p>
        </w:tc>
        <w:tc>
          <w:tcPr>
            <w:tcW w:w="480" w:type="pct"/>
            <w:tcBorders>
              <w:bottom w:val="single" w:sz="4" w:space="0" w:color="BFBFBF" w:themeColor="background1" w:themeShade="BF"/>
              <w:right w:val="single" w:sz="4" w:space="0" w:color="BFBFBF" w:themeColor="background1" w:themeShade="BF"/>
            </w:tcBorders>
          </w:tcPr>
          <w:p w14:paraId="437D9107"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16,7</w:t>
            </w:r>
          </w:p>
        </w:tc>
        <w:tc>
          <w:tcPr>
            <w:tcW w:w="479" w:type="pct"/>
            <w:tcBorders>
              <w:bottom w:val="single" w:sz="4" w:space="0" w:color="BFBFBF" w:themeColor="background1" w:themeShade="BF"/>
              <w:right w:val="single" w:sz="4" w:space="0" w:color="BFBFBF" w:themeColor="background1" w:themeShade="BF"/>
            </w:tcBorders>
            <w:vAlign w:val="bottom"/>
          </w:tcPr>
          <w:p w14:paraId="433191BC"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17,3</w:t>
            </w:r>
          </w:p>
        </w:tc>
        <w:tc>
          <w:tcPr>
            <w:tcW w:w="479" w:type="pct"/>
            <w:tcBorders>
              <w:bottom w:val="single" w:sz="4" w:space="0" w:color="BFBFBF" w:themeColor="background1" w:themeShade="BF"/>
              <w:right w:val="single" w:sz="4" w:space="0" w:color="BFBFBF" w:themeColor="background1" w:themeShade="BF"/>
            </w:tcBorders>
            <w:vAlign w:val="bottom"/>
          </w:tcPr>
          <w:p w14:paraId="5FB0AB1E"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20,6</w:t>
            </w:r>
          </w:p>
        </w:tc>
        <w:tc>
          <w:tcPr>
            <w:tcW w:w="476" w:type="pct"/>
            <w:tcBorders>
              <w:bottom w:val="single" w:sz="4" w:space="0" w:color="BFBFBF" w:themeColor="background1" w:themeShade="BF"/>
              <w:right w:val="nil"/>
            </w:tcBorders>
            <w:vAlign w:val="bottom"/>
          </w:tcPr>
          <w:p w14:paraId="17A1853A" w14:textId="77777777" w:rsidR="004E1CF5" w:rsidRPr="00E5188F" w:rsidRDefault="004E1CF5" w:rsidP="003639E2">
            <w:pPr>
              <w:spacing w:line="240" w:lineRule="exact"/>
              <w:ind w:right="170"/>
              <w:jc w:val="right"/>
              <w:rPr>
                <w:rFonts w:cs="Arial"/>
                <w:bCs/>
                <w:sz w:val="16"/>
                <w:szCs w:val="16"/>
                <w:lang w:val="eu-ES"/>
              </w:rPr>
            </w:pPr>
            <w:r w:rsidRPr="00E5188F">
              <w:rPr>
                <w:rFonts w:cs="Arial"/>
                <w:bCs/>
                <w:sz w:val="16"/>
                <w:szCs w:val="16"/>
                <w:lang w:val="eu-ES"/>
              </w:rPr>
              <w:t>14,0</w:t>
            </w:r>
          </w:p>
        </w:tc>
      </w:tr>
      <w:tr w:rsidR="004E1CF5" w:rsidRPr="00E5188F" w14:paraId="08A7E912" w14:textId="77777777" w:rsidTr="003639E2">
        <w:trPr>
          <w:jc w:val="center"/>
        </w:trPr>
        <w:tc>
          <w:tcPr>
            <w:tcW w:w="3086"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noWrap/>
          </w:tcPr>
          <w:p w14:paraId="29878D97" w14:textId="77777777" w:rsidR="004E1CF5" w:rsidRPr="00E5188F" w:rsidRDefault="004E1CF5" w:rsidP="003639E2">
            <w:pPr>
              <w:spacing w:line="240" w:lineRule="exact"/>
              <w:jc w:val="left"/>
              <w:rPr>
                <w:rFonts w:cs="Arial"/>
                <w:b/>
                <w:sz w:val="16"/>
                <w:szCs w:val="16"/>
                <w:lang w:val="eu-ES"/>
              </w:rPr>
            </w:pPr>
            <w:r w:rsidRPr="00E5188F">
              <w:rPr>
                <w:rFonts w:cs="Arial"/>
                <w:b/>
                <w:sz w:val="16"/>
                <w:szCs w:val="16"/>
                <w:lang w:val="eu-ES"/>
              </w:rPr>
              <w:t>GUZTIRA</w:t>
            </w:r>
            <w:r w:rsidRPr="00E5188F">
              <w:rPr>
                <w:rFonts w:cs="Arial"/>
                <w:b/>
                <w:sz w:val="16"/>
                <w:vertAlign w:val="superscript"/>
                <w:lang w:val="eu-ES"/>
              </w:rPr>
              <w:footnoteReference w:id="22"/>
            </w:r>
          </w:p>
        </w:tc>
        <w:tc>
          <w:tcPr>
            <w:tcW w:w="48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4F9ECA" w14:textId="77777777" w:rsidR="004E1CF5" w:rsidRPr="00E5188F" w:rsidRDefault="004E1CF5" w:rsidP="003639E2">
            <w:pPr>
              <w:spacing w:line="240" w:lineRule="exact"/>
              <w:ind w:right="170"/>
              <w:jc w:val="right"/>
              <w:rPr>
                <w:rFonts w:cs="Arial"/>
                <w:b/>
                <w:bCs/>
                <w:sz w:val="16"/>
                <w:szCs w:val="16"/>
                <w:lang w:val="eu-ES"/>
              </w:rPr>
            </w:pPr>
            <w:r w:rsidRPr="00E5188F">
              <w:rPr>
                <w:rFonts w:cs="Arial"/>
                <w:b/>
                <w:bCs/>
                <w:sz w:val="16"/>
                <w:szCs w:val="16"/>
                <w:lang w:val="eu-ES"/>
              </w:rPr>
              <w:t>23,0</w:t>
            </w:r>
          </w:p>
        </w:tc>
        <w:tc>
          <w:tcPr>
            <w:tcW w:w="4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98B896C" w14:textId="77777777" w:rsidR="004E1CF5" w:rsidRPr="00E5188F" w:rsidRDefault="004E1CF5" w:rsidP="003639E2">
            <w:pPr>
              <w:spacing w:line="240" w:lineRule="exact"/>
              <w:ind w:right="170"/>
              <w:jc w:val="right"/>
              <w:rPr>
                <w:rFonts w:cs="Arial"/>
                <w:b/>
                <w:bCs/>
                <w:sz w:val="16"/>
                <w:szCs w:val="16"/>
                <w:lang w:val="eu-ES"/>
              </w:rPr>
            </w:pPr>
            <w:r w:rsidRPr="00E5188F">
              <w:rPr>
                <w:rFonts w:cs="Arial"/>
                <w:b/>
                <w:bCs/>
                <w:sz w:val="16"/>
                <w:szCs w:val="16"/>
                <w:lang w:val="eu-ES"/>
              </w:rPr>
              <w:t>24,2</w:t>
            </w:r>
          </w:p>
        </w:tc>
        <w:tc>
          <w:tcPr>
            <w:tcW w:w="47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923A624" w14:textId="77777777" w:rsidR="004E1CF5" w:rsidRPr="00E5188F" w:rsidRDefault="004E1CF5" w:rsidP="003639E2">
            <w:pPr>
              <w:spacing w:line="240" w:lineRule="exact"/>
              <w:ind w:right="170"/>
              <w:jc w:val="right"/>
              <w:rPr>
                <w:rFonts w:cs="Arial"/>
                <w:b/>
                <w:bCs/>
                <w:sz w:val="16"/>
                <w:szCs w:val="16"/>
                <w:lang w:val="eu-ES"/>
              </w:rPr>
            </w:pPr>
            <w:r w:rsidRPr="00E5188F">
              <w:rPr>
                <w:rFonts w:cs="Arial"/>
                <w:b/>
                <w:bCs/>
                <w:sz w:val="16"/>
                <w:szCs w:val="16"/>
                <w:lang w:val="eu-ES"/>
              </w:rPr>
              <w:t>21,6</w:t>
            </w:r>
          </w:p>
        </w:tc>
        <w:tc>
          <w:tcPr>
            <w:tcW w:w="476" w:type="pct"/>
            <w:tcBorders>
              <w:top w:val="single" w:sz="4" w:space="0" w:color="BFBFBF" w:themeColor="background1" w:themeShade="BF"/>
              <w:bottom w:val="single" w:sz="4" w:space="0" w:color="BFBFBF" w:themeColor="background1" w:themeShade="BF"/>
              <w:right w:val="nil"/>
            </w:tcBorders>
            <w:shd w:val="clear" w:color="auto" w:fill="auto"/>
            <w:vAlign w:val="bottom"/>
          </w:tcPr>
          <w:p w14:paraId="07A96582" w14:textId="77777777" w:rsidR="004E1CF5" w:rsidRPr="00E5188F" w:rsidRDefault="004E1CF5" w:rsidP="003639E2">
            <w:pPr>
              <w:spacing w:line="240" w:lineRule="exact"/>
              <w:ind w:right="170"/>
              <w:jc w:val="right"/>
              <w:rPr>
                <w:rFonts w:cs="Arial"/>
                <w:b/>
                <w:bCs/>
                <w:sz w:val="16"/>
                <w:szCs w:val="16"/>
                <w:lang w:val="eu-ES"/>
              </w:rPr>
            </w:pPr>
            <w:r w:rsidRPr="00E5188F">
              <w:rPr>
                <w:rFonts w:cs="Arial"/>
                <w:b/>
                <w:bCs/>
                <w:sz w:val="16"/>
                <w:szCs w:val="16"/>
                <w:lang w:val="eu-ES"/>
              </w:rPr>
              <w:t>19,9</w:t>
            </w:r>
          </w:p>
        </w:tc>
      </w:tr>
    </w:tbl>
    <w:p w14:paraId="2CA51DE6" w14:textId="77777777" w:rsidR="004E1CF5" w:rsidRPr="00E5188F" w:rsidRDefault="004E1CF5" w:rsidP="004E1CF5">
      <w:pPr>
        <w:rPr>
          <w:lang w:val="eu-ES" w:eastAsia="es-ES"/>
        </w:rPr>
      </w:pPr>
    </w:p>
    <w:p w14:paraId="5578C989" w14:textId="77777777" w:rsidR="004E1CF5" w:rsidRPr="00E5188F" w:rsidRDefault="004E1CF5" w:rsidP="004E1CF5">
      <w:pPr>
        <w:keepNext/>
        <w:widowControl w:val="0"/>
        <w:tabs>
          <w:tab w:val="left" w:pos="227"/>
        </w:tabs>
        <w:spacing w:line="240" w:lineRule="auto"/>
        <w:outlineLvl w:val="0"/>
        <w:rPr>
          <w:rFonts w:eastAsia="Times New Roman" w:cs="Times New Roman"/>
          <w:b/>
          <w:snapToGrid w:val="0"/>
          <w:color w:val="1F497D" w:themeColor="text2"/>
          <w:sz w:val="22"/>
          <w:lang w:val="eu-ES" w:eastAsia="es-ES"/>
        </w:rPr>
      </w:pPr>
      <w:bookmarkStart w:id="659" w:name="_Toc514170983"/>
      <w:bookmarkStart w:id="660" w:name="_Toc517951445"/>
      <w:r w:rsidRPr="00E5188F">
        <w:rPr>
          <w:rFonts w:eastAsia="Times New Roman" w:cs="Times New Roman"/>
          <w:b/>
          <w:snapToGrid w:val="0"/>
          <w:color w:val="1F497D" w:themeColor="text2"/>
          <w:sz w:val="22"/>
          <w:lang w:val="eu-ES" w:eastAsia="es-ES"/>
        </w:rPr>
        <w:t>7.2.-</w:t>
      </w:r>
      <w:r w:rsidRPr="00E5188F">
        <w:rPr>
          <w:rFonts w:eastAsia="Times New Roman" w:cs="Times New Roman"/>
          <w:b/>
          <w:snapToGrid w:val="0"/>
          <w:color w:val="1F497D" w:themeColor="text2"/>
          <w:sz w:val="22"/>
          <w:lang w:val="eu-ES" w:eastAsia="es-ES"/>
        </w:rPr>
        <w:tab/>
        <w:t>ENPLEGUAREN GAINEKO BERRIKUNTZAREN INPAKTUA</w:t>
      </w:r>
      <w:bookmarkEnd w:id="659"/>
      <w:bookmarkEnd w:id="660"/>
    </w:p>
    <w:p w14:paraId="15D86377" w14:textId="77777777" w:rsidR="004E1CF5" w:rsidRPr="00E5188F" w:rsidRDefault="004E1CF5" w:rsidP="004E1CF5">
      <w:pPr>
        <w:rPr>
          <w:lang w:val="eu-ES" w:eastAsia="es-ES"/>
        </w:rPr>
      </w:pPr>
    </w:p>
    <w:p w14:paraId="296C85C7" w14:textId="0BF3315D"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61" w:name="_Toc516568092"/>
      <w:bookmarkStart w:id="662" w:name="_Toc518383168"/>
      <w:r w:rsidRPr="00E5188F">
        <w:rPr>
          <w:rFonts w:eastAsia="Times New Roman" w:cs="Arial"/>
          <w:bCs/>
          <w:color w:val="5F5F5F"/>
          <w:sz w:val="18"/>
          <w:szCs w:val="18"/>
          <w:lang w:val="eu-ES" w:eastAsia="es-ES"/>
        </w:rPr>
        <w:t>4.</w:t>
      </w:r>
      <w:r w:rsidR="00F72AFC" w:rsidRPr="00E5188F">
        <w:rPr>
          <w:rFonts w:eastAsia="Times New Roman" w:cs="Arial"/>
          <w:bCs/>
          <w:color w:val="5F5F5F"/>
          <w:sz w:val="18"/>
          <w:szCs w:val="18"/>
          <w:lang w:val="eu-ES" w:eastAsia="es-ES"/>
        </w:rPr>
        <w:fldChar w:fldCharType="begin"/>
      </w:r>
      <w:r w:rsidRPr="00E5188F">
        <w:rPr>
          <w:rFonts w:eastAsia="Times New Roman" w:cs="Arial"/>
          <w:bCs/>
          <w:color w:val="5F5F5F"/>
          <w:sz w:val="18"/>
          <w:szCs w:val="18"/>
          <w:lang w:val="eu-ES" w:eastAsia="es-ES"/>
        </w:rPr>
        <w:instrText xml:space="preserve"> SEQ Gráfico_4. \* ARABIC </w:instrText>
      </w:r>
      <w:r w:rsidR="00F72AFC" w:rsidRPr="00E5188F">
        <w:rPr>
          <w:rFonts w:eastAsia="Times New Roman" w:cs="Arial"/>
          <w:bCs/>
          <w:color w:val="5F5F5F"/>
          <w:sz w:val="18"/>
          <w:szCs w:val="18"/>
          <w:lang w:val="eu-ES" w:eastAsia="es-ES"/>
        </w:rPr>
        <w:fldChar w:fldCharType="separate"/>
      </w:r>
      <w:r w:rsidR="002814E8">
        <w:rPr>
          <w:rFonts w:eastAsia="Times New Roman" w:cs="Arial"/>
          <w:bCs/>
          <w:noProof/>
          <w:color w:val="5F5F5F"/>
          <w:sz w:val="18"/>
          <w:szCs w:val="18"/>
          <w:lang w:val="eu-ES" w:eastAsia="es-ES"/>
        </w:rPr>
        <w:t>22</w:t>
      </w:r>
      <w:r w:rsidR="00F72AFC" w:rsidRPr="00E5188F">
        <w:rPr>
          <w:rFonts w:eastAsia="Times New Roman" w:cs="Arial"/>
          <w:bCs/>
          <w:color w:val="5F5F5F"/>
          <w:sz w:val="18"/>
          <w:szCs w:val="18"/>
          <w:lang w:val="eu-ES" w:eastAsia="es-ES"/>
        </w:rPr>
        <w:fldChar w:fldCharType="end"/>
      </w:r>
      <w:r w:rsidRPr="00E5188F">
        <w:rPr>
          <w:rFonts w:eastAsia="Times New Roman" w:cs="Arial"/>
          <w:bCs/>
          <w:color w:val="5F5F5F"/>
          <w:sz w:val="18"/>
          <w:szCs w:val="18"/>
          <w:lang w:val="eu-ES" w:eastAsia="es-ES"/>
        </w:rPr>
        <w:t>. Irudia</w:t>
      </w:r>
      <w:r w:rsidRPr="00E5188F">
        <w:rPr>
          <w:rFonts w:eastAsia="Times New Roman" w:cs="Arial"/>
          <w:bCs/>
          <w:color w:val="5F5F5F"/>
          <w:sz w:val="18"/>
          <w:szCs w:val="18"/>
          <w:lang w:val="eu-ES" w:eastAsia="es-ES"/>
        </w:rPr>
        <w:tab/>
        <w:t>ENPLEGU GUZTIAREN GAINEKO BERRIKUNTZAREN INPAKTUA 2016 (enpleguaren gaineko berrikuntzaren inpaktu motaren bat baieztatzen duten enpresen %)</w:t>
      </w:r>
      <w:bookmarkEnd w:id="661"/>
      <w:bookmarkEnd w:id="662"/>
    </w:p>
    <w:p w14:paraId="4354E9F3" w14:textId="77777777" w:rsidR="004E1CF5" w:rsidRPr="00E5188F" w:rsidRDefault="004E1CF5" w:rsidP="004E1CF5">
      <w:pPr>
        <w:jc w:val="center"/>
        <w:rPr>
          <w:lang w:val="eu-ES" w:eastAsia="es-ES"/>
        </w:rPr>
      </w:pPr>
      <w:r w:rsidRPr="00E5188F">
        <w:rPr>
          <w:noProof/>
          <w:lang w:eastAsia="es-ES"/>
        </w:rPr>
        <w:drawing>
          <wp:inline distT="0" distB="0" distL="0" distR="0" wp14:anchorId="6442400A" wp14:editId="5C9FB053">
            <wp:extent cx="4457700" cy="1524000"/>
            <wp:effectExtent l="0" t="0" r="0" b="0"/>
            <wp:docPr id="15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B9FF422" w14:textId="77777777" w:rsidR="004E1CF5" w:rsidRPr="00E5188F" w:rsidRDefault="004E1CF5" w:rsidP="004E1CF5">
      <w:pPr>
        <w:spacing w:line="240" w:lineRule="auto"/>
        <w:jc w:val="center"/>
        <w:rPr>
          <w:rFonts w:eastAsia="Times New Roman" w:cs="Arial"/>
          <w:i/>
          <w:sz w:val="16"/>
          <w:szCs w:val="20"/>
          <w:lang w:val="eu-ES" w:eastAsia="es-ES"/>
        </w:rPr>
      </w:pPr>
      <w:r w:rsidRPr="00E5188F">
        <w:rPr>
          <w:rFonts w:eastAsia="Times New Roman" w:cs="Arial"/>
          <w:i/>
          <w:sz w:val="16"/>
          <w:szCs w:val="20"/>
          <w:lang w:val="eu-ES" w:eastAsia="es-ES"/>
        </w:rPr>
        <w:t>Iturria: Eustat-etik aurrera berezko lantzea. Berrikuntza galdeketa 2017</w:t>
      </w:r>
    </w:p>
    <w:p w14:paraId="3265828F" w14:textId="77777777" w:rsidR="004E1CF5" w:rsidRPr="00E5188F" w:rsidRDefault="004E1CF5" w:rsidP="004E1CF5">
      <w:pPr>
        <w:jc w:val="center"/>
        <w:rPr>
          <w:rFonts w:eastAsia="Times New Roman" w:cs="Arial"/>
          <w:i/>
          <w:sz w:val="16"/>
          <w:szCs w:val="20"/>
          <w:lang w:val="eu-ES" w:eastAsia="es-ES"/>
        </w:rPr>
      </w:pPr>
      <w:r w:rsidRPr="00E5188F">
        <w:rPr>
          <w:rFonts w:eastAsia="Times New Roman" w:cs="Arial"/>
          <w:i/>
          <w:sz w:val="16"/>
          <w:szCs w:val="20"/>
          <w:lang w:val="eu-ES" w:eastAsia="es-ES"/>
        </w:rPr>
        <w:t>Oinarria: 2014-2016 aldian berrikuntza egin duten enpresak</w:t>
      </w:r>
    </w:p>
    <w:p w14:paraId="7B4E895A" w14:textId="77777777" w:rsidR="004E1CF5" w:rsidRPr="00E5188F" w:rsidRDefault="004E1CF5" w:rsidP="004E1CF5">
      <w:pPr>
        <w:jc w:val="center"/>
        <w:rPr>
          <w:rFonts w:eastAsia="Times New Roman" w:cs="Arial"/>
          <w:i/>
          <w:sz w:val="16"/>
          <w:szCs w:val="20"/>
          <w:lang w:val="eu-ES" w:eastAsia="es-ES"/>
        </w:rPr>
      </w:pPr>
    </w:p>
    <w:p w14:paraId="0EF846FF" w14:textId="77777777" w:rsidR="004E1CF5" w:rsidRPr="00E5188F" w:rsidRDefault="004E1CF5" w:rsidP="004E1CF5">
      <w:pPr>
        <w:ind w:left="708"/>
        <w:rPr>
          <w:rFonts w:eastAsia="Times New Roman" w:cs="Arial"/>
          <w:i/>
          <w:sz w:val="16"/>
          <w:szCs w:val="20"/>
          <w:lang w:val="eu-ES" w:eastAsia="es-ES"/>
        </w:rPr>
      </w:pPr>
    </w:p>
    <w:p w14:paraId="65C85D81" w14:textId="4C670761"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63" w:name="_Toc516568005"/>
      <w:bookmarkStart w:id="664" w:name="_Toc518382937"/>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16</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GUZTIZKO ENPLEGUAREN GAINEKO BERRIKUNTZAREN INPAKTU MOTAK 2016 (enpleguaren gaineko berrikuntzaren inpaktu motaren bat baieztatzen duten enpresen %)</w:t>
      </w:r>
      <w:bookmarkEnd w:id="663"/>
      <w:bookmarkEnd w:id="664"/>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670"/>
        <w:gridCol w:w="2697"/>
        <w:gridCol w:w="2695"/>
      </w:tblGrid>
      <w:tr w:rsidR="004E1CF5" w:rsidRPr="00E5188F" w14:paraId="7BB47BF0" w14:textId="77777777" w:rsidTr="003639E2">
        <w:trPr>
          <w:jc w:val="center"/>
        </w:trPr>
        <w:tc>
          <w:tcPr>
            <w:tcW w:w="202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52B818E5" w14:textId="77777777" w:rsidR="004E1CF5" w:rsidRPr="00E5188F" w:rsidRDefault="004E1CF5" w:rsidP="003639E2">
            <w:pPr>
              <w:spacing w:line="240" w:lineRule="exact"/>
              <w:rPr>
                <w:rFonts w:cs="Arial"/>
                <w:b/>
                <w:bCs/>
                <w:sz w:val="16"/>
                <w:szCs w:val="16"/>
                <w:lang w:val="eu-ES"/>
              </w:rPr>
            </w:pPr>
          </w:p>
        </w:tc>
        <w:tc>
          <w:tcPr>
            <w:tcW w:w="148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B9FECC5" w14:textId="77777777" w:rsidR="004E1CF5" w:rsidRPr="00E5188F" w:rsidRDefault="004E1CF5" w:rsidP="003639E2">
            <w:pPr>
              <w:tabs>
                <w:tab w:val="left" w:pos="502"/>
                <w:tab w:val="center" w:pos="1241"/>
              </w:tabs>
              <w:spacing w:line="240" w:lineRule="exact"/>
              <w:jc w:val="center"/>
              <w:rPr>
                <w:rFonts w:cs="Arial"/>
                <w:b/>
                <w:bCs/>
                <w:sz w:val="16"/>
                <w:szCs w:val="16"/>
                <w:lang w:val="eu-ES"/>
              </w:rPr>
            </w:pPr>
            <w:r w:rsidRPr="00E5188F">
              <w:rPr>
                <w:rFonts w:cs="Arial"/>
                <w:b/>
                <w:bCs/>
                <w:sz w:val="16"/>
                <w:szCs w:val="16"/>
                <w:lang w:val="eu-ES"/>
              </w:rPr>
              <w:t>Gizarte Ekonomia</w:t>
            </w:r>
          </w:p>
        </w:tc>
        <w:tc>
          <w:tcPr>
            <w:tcW w:w="1487"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14:paraId="414B2AC4" w14:textId="77777777" w:rsidR="004E1CF5" w:rsidRPr="00E5188F" w:rsidRDefault="004E1CF5" w:rsidP="003639E2">
            <w:pPr>
              <w:spacing w:line="240" w:lineRule="exact"/>
              <w:jc w:val="center"/>
              <w:rPr>
                <w:rFonts w:cs="Arial"/>
                <w:b/>
                <w:bCs/>
                <w:sz w:val="16"/>
                <w:szCs w:val="16"/>
                <w:lang w:val="eu-ES"/>
              </w:rPr>
            </w:pPr>
            <w:r w:rsidRPr="00E5188F">
              <w:rPr>
                <w:rFonts w:cs="Arial"/>
                <w:b/>
                <w:bCs/>
                <w:sz w:val="16"/>
                <w:szCs w:val="16"/>
                <w:lang w:val="eu-ES"/>
              </w:rPr>
              <w:t>EAE Ekonomia</w:t>
            </w:r>
          </w:p>
        </w:tc>
      </w:tr>
      <w:tr w:rsidR="004E1CF5" w:rsidRPr="00E5188F" w14:paraId="57251BE3" w14:textId="77777777" w:rsidTr="003639E2">
        <w:trPr>
          <w:jc w:val="center"/>
        </w:trPr>
        <w:tc>
          <w:tcPr>
            <w:tcW w:w="2025" w:type="pct"/>
            <w:tcBorders>
              <w:top w:val="single" w:sz="4" w:space="0" w:color="BFBFBF" w:themeColor="background1" w:themeShade="BF"/>
              <w:left w:val="nil"/>
              <w:right w:val="single" w:sz="4" w:space="0" w:color="BFBFBF" w:themeColor="background1" w:themeShade="BF"/>
            </w:tcBorders>
            <w:noWrap/>
          </w:tcPr>
          <w:p w14:paraId="5603A51D" w14:textId="77777777" w:rsidR="004E1CF5" w:rsidRPr="00E5188F" w:rsidRDefault="004E1CF5" w:rsidP="003639E2">
            <w:pPr>
              <w:spacing w:line="240" w:lineRule="exact"/>
              <w:jc w:val="left"/>
              <w:rPr>
                <w:rFonts w:cs="Arial"/>
                <w:sz w:val="16"/>
                <w:szCs w:val="16"/>
                <w:lang w:val="eu-ES"/>
              </w:rPr>
            </w:pPr>
            <w:r w:rsidRPr="00E5188F">
              <w:rPr>
                <w:rFonts w:cs="Arial"/>
                <w:sz w:val="16"/>
                <w:szCs w:val="16"/>
                <w:lang w:val="eu-ES"/>
              </w:rPr>
              <w:t>Erabateko enplegua handitu da</w:t>
            </w:r>
          </w:p>
        </w:tc>
        <w:tc>
          <w:tcPr>
            <w:tcW w:w="1488" w:type="pct"/>
            <w:tcBorders>
              <w:top w:val="single" w:sz="4" w:space="0" w:color="BFBFBF" w:themeColor="background1" w:themeShade="BF"/>
              <w:right w:val="single" w:sz="4" w:space="0" w:color="BFBFBF" w:themeColor="background1" w:themeShade="BF"/>
            </w:tcBorders>
          </w:tcPr>
          <w:p w14:paraId="64E23E59"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18,5</w:t>
            </w:r>
          </w:p>
        </w:tc>
        <w:tc>
          <w:tcPr>
            <w:tcW w:w="1487" w:type="pct"/>
            <w:tcBorders>
              <w:top w:val="single" w:sz="4" w:space="0" w:color="BFBFBF" w:themeColor="background1" w:themeShade="BF"/>
              <w:right w:val="nil"/>
            </w:tcBorders>
          </w:tcPr>
          <w:p w14:paraId="567EBCFD"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19,3</w:t>
            </w:r>
          </w:p>
        </w:tc>
      </w:tr>
      <w:tr w:rsidR="004E1CF5" w:rsidRPr="00E5188F" w14:paraId="38B4B43A" w14:textId="77777777" w:rsidTr="003639E2">
        <w:trPr>
          <w:jc w:val="center"/>
        </w:trPr>
        <w:tc>
          <w:tcPr>
            <w:tcW w:w="2025" w:type="pct"/>
            <w:tcBorders>
              <w:left w:val="nil"/>
              <w:right w:val="single" w:sz="4" w:space="0" w:color="BFBFBF" w:themeColor="background1" w:themeShade="BF"/>
            </w:tcBorders>
            <w:noWrap/>
          </w:tcPr>
          <w:p w14:paraId="45ABB579" w14:textId="77777777" w:rsidR="004E1CF5" w:rsidRPr="00E5188F" w:rsidRDefault="004E1CF5" w:rsidP="003639E2">
            <w:pPr>
              <w:spacing w:line="240" w:lineRule="exact"/>
              <w:jc w:val="left"/>
              <w:rPr>
                <w:rFonts w:cs="Arial"/>
                <w:sz w:val="16"/>
                <w:szCs w:val="16"/>
                <w:lang w:val="eu-ES"/>
              </w:rPr>
            </w:pPr>
            <w:r w:rsidRPr="00E5188F">
              <w:rPr>
                <w:rFonts w:cs="Arial"/>
                <w:sz w:val="16"/>
                <w:szCs w:val="16"/>
                <w:lang w:val="eu-ES"/>
              </w:rPr>
              <w:t>Kualifikatutako enplegua handitu da</w:t>
            </w:r>
          </w:p>
        </w:tc>
        <w:tc>
          <w:tcPr>
            <w:tcW w:w="1488" w:type="pct"/>
            <w:tcBorders>
              <w:right w:val="single" w:sz="4" w:space="0" w:color="BFBFBF" w:themeColor="background1" w:themeShade="BF"/>
            </w:tcBorders>
          </w:tcPr>
          <w:p w14:paraId="675DACE9"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19,6</w:t>
            </w:r>
          </w:p>
        </w:tc>
        <w:tc>
          <w:tcPr>
            <w:tcW w:w="1487" w:type="pct"/>
            <w:tcBorders>
              <w:right w:val="nil"/>
            </w:tcBorders>
          </w:tcPr>
          <w:p w14:paraId="0FBF4B34"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24,8</w:t>
            </w:r>
          </w:p>
        </w:tc>
      </w:tr>
      <w:tr w:rsidR="004E1CF5" w:rsidRPr="00E5188F" w14:paraId="262D176D" w14:textId="77777777" w:rsidTr="003639E2">
        <w:trPr>
          <w:jc w:val="center"/>
        </w:trPr>
        <w:tc>
          <w:tcPr>
            <w:tcW w:w="2025" w:type="pct"/>
            <w:tcBorders>
              <w:left w:val="nil"/>
              <w:right w:val="single" w:sz="4" w:space="0" w:color="BFBFBF" w:themeColor="background1" w:themeShade="BF"/>
            </w:tcBorders>
            <w:shd w:val="clear" w:color="auto" w:fill="D9D9D9" w:themeFill="background1" w:themeFillShade="D9"/>
            <w:noWrap/>
          </w:tcPr>
          <w:p w14:paraId="0772E09A" w14:textId="77777777" w:rsidR="004E1CF5" w:rsidRPr="00E5188F" w:rsidRDefault="004E1CF5" w:rsidP="003639E2">
            <w:pPr>
              <w:spacing w:line="240" w:lineRule="exact"/>
              <w:jc w:val="left"/>
              <w:rPr>
                <w:rFonts w:cs="Arial"/>
                <w:sz w:val="16"/>
                <w:szCs w:val="16"/>
                <w:lang w:val="eu-ES"/>
              </w:rPr>
            </w:pPr>
          </w:p>
        </w:tc>
        <w:tc>
          <w:tcPr>
            <w:tcW w:w="1488" w:type="pct"/>
            <w:tcBorders>
              <w:right w:val="single" w:sz="4" w:space="0" w:color="BFBFBF" w:themeColor="background1" w:themeShade="BF"/>
            </w:tcBorders>
            <w:shd w:val="clear" w:color="auto" w:fill="D9D9D9" w:themeFill="background1" w:themeFillShade="D9"/>
          </w:tcPr>
          <w:p w14:paraId="5D1F2B04" w14:textId="77777777" w:rsidR="004E1CF5" w:rsidRPr="00E5188F" w:rsidRDefault="004E1CF5" w:rsidP="003639E2">
            <w:pPr>
              <w:spacing w:line="240" w:lineRule="exact"/>
              <w:ind w:right="170"/>
              <w:jc w:val="center"/>
              <w:rPr>
                <w:rFonts w:cs="Arial"/>
                <w:bCs/>
                <w:sz w:val="16"/>
                <w:szCs w:val="16"/>
                <w:lang w:val="eu-ES"/>
              </w:rPr>
            </w:pPr>
          </w:p>
        </w:tc>
        <w:tc>
          <w:tcPr>
            <w:tcW w:w="1487" w:type="pct"/>
            <w:tcBorders>
              <w:right w:val="nil"/>
            </w:tcBorders>
            <w:shd w:val="clear" w:color="auto" w:fill="D9D9D9" w:themeFill="background1" w:themeFillShade="D9"/>
          </w:tcPr>
          <w:p w14:paraId="0FC225B4" w14:textId="77777777" w:rsidR="004E1CF5" w:rsidRPr="00E5188F" w:rsidRDefault="004E1CF5" w:rsidP="003639E2">
            <w:pPr>
              <w:spacing w:line="240" w:lineRule="exact"/>
              <w:ind w:right="170"/>
              <w:jc w:val="center"/>
              <w:rPr>
                <w:rFonts w:cs="Arial"/>
                <w:bCs/>
                <w:sz w:val="16"/>
                <w:szCs w:val="16"/>
                <w:lang w:val="eu-ES"/>
              </w:rPr>
            </w:pPr>
          </w:p>
        </w:tc>
      </w:tr>
      <w:tr w:rsidR="004E1CF5" w:rsidRPr="00E5188F" w14:paraId="32E5A935" w14:textId="77777777" w:rsidTr="003639E2">
        <w:trPr>
          <w:jc w:val="center"/>
        </w:trPr>
        <w:tc>
          <w:tcPr>
            <w:tcW w:w="2025" w:type="pct"/>
            <w:tcBorders>
              <w:left w:val="nil"/>
              <w:right w:val="single" w:sz="4" w:space="0" w:color="BFBFBF" w:themeColor="background1" w:themeShade="BF"/>
            </w:tcBorders>
            <w:noWrap/>
          </w:tcPr>
          <w:p w14:paraId="2AE86A72" w14:textId="77777777" w:rsidR="004E1CF5" w:rsidRPr="00E5188F" w:rsidRDefault="004E1CF5" w:rsidP="003639E2">
            <w:pPr>
              <w:spacing w:line="240" w:lineRule="exact"/>
              <w:jc w:val="left"/>
              <w:rPr>
                <w:rFonts w:cs="Arial"/>
                <w:sz w:val="16"/>
                <w:szCs w:val="16"/>
                <w:lang w:val="eu-ES"/>
              </w:rPr>
            </w:pPr>
            <w:r w:rsidRPr="00E5188F">
              <w:rPr>
                <w:rFonts w:cs="Arial"/>
                <w:sz w:val="16"/>
                <w:szCs w:val="16"/>
                <w:lang w:val="eu-ES"/>
              </w:rPr>
              <w:t>Erabateko enplegua mantendu da</w:t>
            </w:r>
          </w:p>
        </w:tc>
        <w:tc>
          <w:tcPr>
            <w:tcW w:w="1488" w:type="pct"/>
            <w:tcBorders>
              <w:right w:val="single" w:sz="4" w:space="0" w:color="BFBFBF" w:themeColor="background1" w:themeShade="BF"/>
            </w:tcBorders>
          </w:tcPr>
          <w:p w14:paraId="31485395"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21,9</w:t>
            </w:r>
          </w:p>
        </w:tc>
        <w:tc>
          <w:tcPr>
            <w:tcW w:w="1487" w:type="pct"/>
            <w:tcBorders>
              <w:right w:val="nil"/>
            </w:tcBorders>
          </w:tcPr>
          <w:p w14:paraId="3EBB4F80"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38,8</w:t>
            </w:r>
          </w:p>
        </w:tc>
      </w:tr>
      <w:tr w:rsidR="004E1CF5" w:rsidRPr="00E5188F" w14:paraId="1696AA6E" w14:textId="77777777" w:rsidTr="003639E2">
        <w:trPr>
          <w:jc w:val="center"/>
        </w:trPr>
        <w:tc>
          <w:tcPr>
            <w:tcW w:w="2025" w:type="pct"/>
            <w:tcBorders>
              <w:left w:val="nil"/>
              <w:bottom w:val="nil"/>
              <w:right w:val="single" w:sz="4" w:space="0" w:color="BFBFBF" w:themeColor="background1" w:themeShade="BF"/>
            </w:tcBorders>
            <w:shd w:val="clear" w:color="auto" w:fill="D9D9D9" w:themeFill="background1" w:themeFillShade="D9"/>
            <w:noWrap/>
          </w:tcPr>
          <w:p w14:paraId="2F992993" w14:textId="77777777" w:rsidR="004E1CF5" w:rsidRPr="00E5188F" w:rsidRDefault="004E1CF5" w:rsidP="003639E2">
            <w:pPr>
              <w:spacing w:line="240" w:lineRule="exact"/>
              <w:jc w:val="left"/>
              <w:rPr>
                <w:rFonts w:cs="Arial"/>
                <w:sz w:val="16"/>
                <w:szCs w:val="16"/>
                <w:lang w:val="eu-ES"/>
              </w:rPr>
            </w:pPr>
          </w:p>
        </w:tc>
        <w:tc>
          <w:tcPr>
            <w:tcW w:w="1488" w:type="pct"/>
            <w:tcBorders>
              <w:bottom w:val="nil"/>
              <w:right w:val="single" w:sz="4" w:space="0" w:color="BFBFBF" w:themeColor="background1" w:themeShade="BF"/>
            </w:tcBorders>
            <w:shd w:val="clear" w:color="auto" w:fill="D9D9D9" w:themeFill="background1" w:themeFillShade="D9"/>
          </w:tcPr>
          <w:p w14:paraId="21DCC5A5" w14:textId="77777777" w:rsidR="004E1CF5" w:rsidRPr="00E5188F" w:rsidRDefault="004E1CF5" w:rsidP="003639E2">
            <w:pPr>
              <w:spacing w:line="240" w:lineRule="exact"/>
              <w:ind w:right="170"/>
              <w:jc w:val="center"/>
              <w:rPr>
                <w:rFonts w:cs="Arial"/>
                <w:bCs/>
                <w:sz w:val="16"/>
                <w:szCs w:val="16"/>
                <w:lang w:val="eu-ES"/>
              </w:rPr>
            </w:pPr>
          </w:p>
        </w:tc>
        <w:tc>
          <w:tcPr>
            <w:tcW w:w="1487" w:type="pct"/>
            <w:tcBorders>
              <w:bottom w:val="nil"/>
              <w:right w:val="nil"/>
            </w:tcBorders>
            <w:shd w:val="clear" w:color="auto" w:fill="D9D9D9" w:themeFill="background1" w:themeFillShade="D9"/>
            <w:vAlign w:val="bottom"/>
          </w:tcPr>
          <w:p w14:paraId="2D970B3B" w14:textId="77777777" w:rsidR="004E1CF5" w:rsidRPr="00E5188F" w:rsidRDefault="004E1CF5" w:rsidP="003639E2">
            <w:pPr>
              <w:spacing w:line="240" w:lineRule="exact"/>
              <w:ind w:right="170"/>
              <w:jc w:val="center"/>
              <w:rPr>
                <w:rFonts w:cs="Arial"/>
                <w:bCs/>
                <w:sz w:val="16"/>
                <w:szCs w:val="16"/>
                <w:lang w:val="eu-ES"/>
              </w:rPr>
            </w:pPr>
          </w:p>
        </w:tc>
      </w:tr>
      <w:tr w:rsidR="004E1CF5" w:rsidRPr="00E5188F" w14:paraId="6904C310" w14:textId="77777777" w:rsidTr="003639E2">
        <w:trPr>
          <w:jc w:val="center"/>
        </w:trPr>
        <w:tc>
          <w:tcPr>
            <w:tcW w:w="2025" w:type="pct"/>
            <w:tcBorders>
              <w:top w:val="nil"/>
              <w:left w:val="nil"/>
              <w:bottom w:val="single" w:sz="4" w:space="0" w:color="BFBFBF" w:themeColor="background1" w:themeShade="BF"/>
              <w:right w:val="single" w:sz="4" w:space="0" w:color="BFBFBF" w:themeColor="background1" w:themeShade="BF"/>
            </w:tcBorders>
            <w:noWrap/>
          </w:tcPr>
          <w:p w14:paraId="2D150931" w14:textId="77777777" w:rsidR="004E1CF5" w:rsidRPr="00E5188F" w:rsidRDefault="004E1CF5" w:rsidP="003639E2">
            <w:pPr>
              <w:spacing w:line="240" w:lineRule="exact"/>
              <w:jc w:val="left"/>
              <w:rPr>
                <w:rFonts w:cs="Arial"/>
                <w:sz w:val="16"/>
                <w:szCs w:val="16"/>
                <w:lang w:val="eu-ES"/>
              </w:rPr>
            </w:pPr>
            <w:r w:rsidRPr="00E5188F">
              <w:rPr>
                <w:rFonts w:cs="Arial"/>
                <w:sz w:val="16"/>
                <w:szCs w:val="16"/>
                <w:lang w:val="eu-ES"/>
              </w:rPr>
              <w:t>Erabateko enplegua murriztu da</w:t>
            </w:r>
          </w:p>
        </w:tc>
        <w:tc>
          <w:tcPr>
            <w:tcW w:w="1488" w:type="pct"/>
            <w:tcBorders>
              <w:top w:val="nil"/>
              <w:bottom w:val="single" w:sz="4" w:space="0" w:color="BFBFBF" w:themeColor="background1" w:themeShade="BF"/>
              <w:right w:val="single" w:sz="4" w:space="0" w:color="BFBFBF" w:themeColor="background1" w:themeShade="BF"/>
            </w:tcBorders>
          </w:tcPr>
          <w:p w14:paraId="1B0E5E5E"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1,2</w:t>
            </w:r>
          </w:p>
        </w:tc>
        <w:tc>
          <w:tcPr>
            <w:tcW w:w="1487" w:type="pct"/>
            <w:tcBorders>
              <w:top w:val="nil"/>
              <w:bottom w:val="single" w:sz="4" w:space="0" w:color="BFBFBF" w:themeColor="background1" w:themeShade="BF"/>
              <w:right w:val="nil"/>
            </w:tcBorders>
            <w:vAlign w:val="bottom"/>
          </w:tcPr>
          <w:p w14:paraId="1146ED28"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10,6</w:t>
            </w:r>
          </w:p>
        </w:tc>
      </w:tr>
    </w:tbl>
    <w:p w14:paraId="76BC2B1B" w14:textId="77777777" w:rsidR="004E1CF5" w:rsidRPr="00E5188F" w:rsidRDefault="004E1CF5" w:rsidP="004E1CF5">
      <w:pPr>
        <w:spacing w:line="240" w:lineRule="auto"/>
        <w:jc w:val="center"/>
        <w:rPr>
          <w:rFonts w:eastAsia="Times New Roman" w:cs="Arial"/>
          <w:i/>
          <w:sz w:val="16"/>
          <w:szCs w:val="20"/>
          <w:lang w:val="eu-ES" w:eastAsia="es-ES"/>
        </w:rPr>
      </w:pPr>
      <w:r w:rsidRPr="00E5188F">
        <w:rPr>
          <w:rFonts w:eastAsia="Times New Roman" w:cs="Arial"/>
          <w:i/>
          <w:sz w:val="16"/>
          <w:szCs w:val="20"/>
          <w:lang w:val="eu-ES" w:eastAsia="es-ES"/>
        </w:rPr>
        <w:t>Iturria: Eustat-etik aurrera berezko lantzea. Berrikuntza galdeketa 2017</w:t>
      </w:r>
    </w:p>
    <w:p w14:paraId="2BCE9309" w14:textId="77777777" w:rsidR="004E1CF5" w:rsidRPr="00E5188F" w:rsidRDefault="004E1CF5" w:rsidP="004E1CF5">
      <w:pPr>
        <w:jc w:val="center"/>
        <w:rPr>
          <w:rFonts w:eastAsia="Times New Roman" w:cs="Arial"/>
          <w:i/>
          <w:sz w:val="16"/>
          <w:szCs w:val="20"/>
          <w:lang w:val="eu-ES" w:eastAsia="es-ES"/>
        </w:rPr>
      </w:pPr>
      <w:r w:rsidRPr="00E5188F">
        <w:rPr>
          <w:rFonts w:eastAsia="Times New Roman" w:cs="Arial"/>
          <w:i/>
          <w:sz w:val="16"/>
          <w:szCs w:val="20"/>
          <w:lang w:val="eu-ES" w:eastAsia="es-ES"/>
        </w:rPr>
        <w:t>Oinarria: 2014-2016 aldian berrikuntza egin duten enpresak</w:t>
      </w:r>
    </w:p>
    <w:p w14:paraId="2EEB8D39" w14:textId="77777777" w:rsidR="004E1CF5" w:rsidRPr="00E5188F" w:rsidRDefault="004E1CF5" w:rsidP="004E1CF5">
      <w:pPr>
        <w:ind w:left="708"/>
        <w:rPr>
          <w:rFonts w:eastAsia="Times New Roman" w:cs="Arial"/>
          <w:i/>
          <w:sz w:val="16"/>
          <w:szCs w:val="20"/>
          <w:lang w:val="eu-ES" w:eastAsia="es-ES"/>
        </w:rPr>
      </w:pPr>
    </w:p>
    <w:p w14:paraId="1D958C17" w14:textId="77777777" w:rsidR="004E1CF5" w:rsidRPr="00E5188F" w:rsidRDefault="004E1CF5" w:rsidP="004E1CF5">
      <w:pPr>
        <w:spacing w:after="200" w:line="276" w:lineRule="auto"/>
        <w:jc w:val="left"/>
        <w:rPr>
          <w:rFonts w:cs="Arial"/>
          <w:b/>
          <w:snapToGrid w:val="0"/>
          <w:color w:val="1F497D" w:themeColor="text2"/>
          <w:sz w:val="18"/>
          <w:szCs w:val="18"/>
          <w:lang w:val="eu-ES"/>
        </w:rPr>
      </w:pPr>
      <w:r w:rsidRPr="00E5188F">
        <w:rPr>
          <w:rFonts w:cs="Arial"/>
          <w:b/>
          <w:snapToGrid w:val="0"/>
          <w:color w:val="1F497D" w:themeColor="text2"/>
          <w:sz w:val="18"/>
          <w:szCs w:val="18"/>
          <w:lang w:val="eu-ES"/>
        </w:rPr>
        <w:br w:type="page"/>
      </w:r>
    </w:p>
    <w:p w14:paraId="0D2C13AB" w14:textId="3EB3E4D4"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65" w:name="_Toc516568006"/>
      <w:bookmarkStart w:id="666" w:name="_Toc518382938"/>
      <w:r w:rsidRPr="00E5188F">
        <w:rPr>
          <w:rFonts w:cs="Arial"/>
          <w:color w:val="5F5F5F"/>
          <w:sz w:val="18"/>
          <w:szCs w:val="18"/>
          <w:lang w:val="eu-ES"/>
        </w:rPr>
        <w:lastRenderedPageBreak/>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17</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ERABATEKO ENPLEGUAREN GAINEKO BERRIKUNTZAREN INPAKTU MOTA ETA INTENTSITATEA 2016</w:t>
      </w:r>
      <w:bookmarkEnd w:id="665"/>
      <w:bookmarkEnd w:id="666"/>
    </w:p>
    <w:tbl>
      <w:tblPr>
        <w:tblW w:w="5130" w:type="pct"/>
        <w:jc w:val="center"/>
        <w:tblBorders>
          <w:top w:val="single" w:sz="4" w:space="0" w:color="BFBFBF" w:themeColor="background1" w:themeShade="BF"/>
          <w:bottom w:val="single" w:sz="4" w:space="0" w:color="BFBFBF" w:themeColor="background1" w:themeShade="BF"/>
        </w:tblBorders>
        <w:tblLayout w:type="fixed"/>
        <w:tblLook w:val="04A0" w:firstRow="1" w:lastRow="0" w:firstColumn="1" w:lastColumn="0" w:noHBand="0" w:noVBand="1"/>
      </w:tblPr>
      <w:tblGrid>
        <w:gridCol w:w="4162"/>
        <w:gridCol w:w="1283"/>
        <w:gridCol w:w="1283"/>
        <w:gridCol w:w="1477"/>
        <w:gridCol w:w="1093"/>
      </w:tblGrid>
      <w:tr w:rsidR="004E1CF5" w:rsidRPr="00E5188F" w14:paraId="5CA99A48" w14:textId="77777777" w:rsidTr="003639E2">
        <w:trPr>
          <w:jc w:val="center"/>
        </w:trPr>
        <w:tc>
          <w:tcPr>
            <w:tcW w:w="2238" w:type="pct"/>
            <w:vMerge w:val="restart"/>
            <w:tcBorders>
              <w:top w:val="single" w:sz="4" w:space="0" w:color="BFBFBF" w:themeColor="background1" w:themeShade="BF"/>
              <w:left w:val="nil"/>
              <w:right w:val="single" w:sz="4" w:space="0" w:color="BFBFBF" w:themeColor="background1" w:themeShade="BF"/>
            </w:tcBorders>
            <w:shd w:val="clear" w:color="auto" w:fill="DBE5F1" w:themeFill="accent1" w:themeFillTint="33"/>
            <w:noWrap/>
          </w:tcPr>
          <w:p w14:paraId="6EFB3B45" w14:textId="77777777" w:rsidR="004E1CF5" w:rsidRPr="00E5188F" w:rsidRDefault="004E1CF5" w:rsidP="003639E2">
            <w:pPr>
              <w:spacing w:line="240" w:lineRule="exact"/>
              <w:rPr>
                <w:rFonts w:cs="Arial"/>
                <w:b/>
                <w:bCs/>
                <w:sz w:val="16"/>
                <w:szCs w:val="16"/>
                <w:lang w:val="eu-ES"/>
              </w:rPr>
            </w:pPr>
          </w:p>
        </w:tc>
        <w:tc>
          <w:tcPr>
            <w:tcW w:w="690" w:type="pct"/>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tcPr>
          <w:p w14:paraId="371DB017" w14:textId="77777777" w:rsidR="004E1CF5" w:rsidRPr="00E5188F" w:rsidRDefault="004E1CF5" w:rsidP="003639E2">
            <w:pPr>
              <w:spacing w:line="240" w:lineRule="exact"/>
              <w:jc w:val="center"/>
              <w:rPr>
                <w:rFonts w:cs="Arial"/>
                <w:b/>
                <w:bCs/>
                <w:sz w:val="16"/>
                <w:szCs w:val="16"/>
                <w:lang w:val="eu-ES"/>
              </w:rPr>
            </w:pPr>
            <w:r w:rsidRPr="00E5188F">
              <w:rPr>
                <w:rFonts w:cs="Arial"/>
                <w:b/>
                <w:bCs/>
                <w:sz w:val="16"/>
                <w:szCs w:val="16"/>
                <w:lang w:val="eu-ES"/>
              </w:rPr>
              <w:t>GUZTIRA</w:t>
            </w:r>
          </w:p>
        </w:tc>
        <w:tc>
          <w:tcPr>
            <w:tcW w:w="2072" w:type="pct"/>
            <w:gridSpan w:val="3"/>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14:paraId="08F93D19" w14:textId="77777777" w:rsidR="004E1CF5" w:rsidRPr="00E5188F" w:rsidRDefault="004E1CF5" w:rsidP="003639E2">
            <w:pPr>
              <w:spacing w:line="240" w:lineRule="exact"/>
              <w:jc w:val="center"/>
              <w:rPr>
                <w:rFonts w:cs="Arial"/>
                <w:b/>
                <w:bCs/>
                <w:sz w:val="16"/>
                <w:szCs w:val="16"/>
                <w:lang w:val="eu-ES"/>
              </w:rPr>
            </w:pPr>
            <w:r w:rsidRPr="00E5188F">
              <w:rPr>
                <w:rFonts w:cs="Arial"/>
                <w:b/>
                <w:bCs/>
                <w:sz w:val="16"/>
                <w:szCs w:val="16"/>
                <w:lang w:val="eu-ES"/>
              </w:rPr>
              <w:t>Inpaktu maila</w:t>
            </w:r>
          </w:p>
        </w:tc>
      </w:tr>
      <w:tr w:rsidR="004E1CF5" w:rsidRPr="00E5188F" w14:paraId="1FB1A696" w14:textId="77777777" w:rsidTr="003639E2">
        <w:trPr>
          <w:jc w:val="center"/>
        </w:trPr>
        <w:tc>
          <w:tcPr>
            <w:tcW w:w="2238" w:type="pct"/>
            <w:vMerge/>
            <w:tcBorders>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7190B0D1" w14:textId="77777777" w:rsidR="004E1CF5" w:rsidRPr="00E5188F" w:rsidRDefault="004E1CF5" w:rsidP="003639E2">
            <w:pPr>
              <w:spacing w:line="240" w:lineRule="exact"/>
              <w:rPr>
                <w:rFonts w:cs="Arial"/>
                <w:b/>
                <w:bCs/>
                <w:sz w:val="16"/>
                <w:szCs w:val="16"/>
                <w:lang w:val="eu-ES"/>
              </w:rPr>
            </w:pPr>
          </w:p>
        </w:tc>
        <w:tc>
          <w:tcPr>
            <w:tcW w:w="690" w:type="pct"/>
            <w:vMerge/>
            <w:tcBorders>
              <w:bottom w:val="single" w:sz="4" w:space="0" w:color="BFBFBF" w:themeColor="background1" w:themeShade="BF"/>
              <w:right w:val="single" w:sz="4" w:space="0" w:color="BFBFBF" w:themeColor="background1" w:themeShade="BF"/>
            </w:tcBorders>
            <w:shd w:val="clear" w:color="auto" w:fill="DBE5F1" w:themeFill="accent1" w:themeFillTint="33"/>
          </w:tcPr>
          <w:p w14:paraId="56DC3B02" w14:textId="77777777" w:rsidR="004E1CF5" w:rsidRPr="00E5188F" w:rsidRDefault="004E1CF5" w:rsidP="003639E2">
            <w:pPr>
              <w:spacing w:line="240" w:lineRule="exact"/>
              <w:jc w:val="center"/>
              <w:rPr>
                <w:rFonts w:cs="Arial"/>
                <w:b/>
                <w:bCs/>
                <w:sz w:val="16"/>
                <w:szCs w:val="16"/>
                <w:lang w:val="eu-ES"/>
              </w:rPr>
            </w:pPr>
          </w:p>
        </w:tc>
        <w:tc>
          <w:tcPr>
            <w:tcW w:w="69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59D0A9F2" w14:textId="77777777" w:rsidR="004E1CF5" w:rsidRPr="00E5188F" w:rsidRDefault="004E1CF5" w:rsidP="003639E2">
            <w:pPr>
              <w:spacing w:line="240" w:lineRule="exact"/>
              <w:jc w:val="center"/>
              <w:rPr>
                <w:rFonts w:cs="Arial"/>
                <w:bCs/>
                <w:sz w:val="16"/>
                <w:szCs w:val="16"/>
                <w:lang w:val="eu-ES"/>
              </w:rPr>
            </w:pPr>
            <w:r w:rsidRPr="00E5188F">
              <w:rPr>
                <w:rFonts w:cs="Arial"/>
                <w:bCs/>
                <w:sz w:val="16"/>
                <w:szCs w:val="16"/>
                <w:lang w:val="eu-ES"/>
              </w:rPr>
              <w:t>Era adierazgarrian</w:t>
            </w:r>
          </w:p>
        </w:tc>
        <w:tc>
          <w:tcPr>
            <w:tcW w:w="79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35148A2C" w14:textId="77777777" w:rsidR="004E1CF5" w:rsidRPr="00E5188F" w:rsidRDefault="004E1CF5" w:rsidP="003639E2">
            <w:pPr>
              <w:spacing w:line="240" w:lineRule="exact"/>
              <w:jc w:val="center"/>
              <w:rPr>
                <w:rFonts w:cs="Arial"/>
                <w:bCs/>
                <w:sz w:val="16"/>
                <w:szCs w:val="16"/>
                <w:lang w:val="eu-ES"/>
              </w:rPr>
            </w:pPr>
            <w:r w:rsidRPr="00E5188F">
              <w:rPr>
                <w:rFonts w:cs="Arial"/>
                <w:bCs/>
                <w:sz w:val="16"/>
                <w:szCs w:val="16"/>
                <w:lang w:val="eu-ES"/>
              </w:rPr>
              <w:t>Era mugatuan</w:t>
            </w:r>
          </w:p>
        </w:tc>
        <w:tc>
          <w:tcPr>
            <w:tcW w:w="588" w:type="pct"/>
            <w:tcBorders>
              <w:top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70058AFB" w14:textId="77777777" w:rsidR="004E1CF5" w:rsidRPr="00E5188F" w:rsidRDefault="004E1CF5" w:rsidP="003639E2">
            <w:pPr>
              <w:spacing w:line="240" w:lineRule="exact"/>
              <w:jc w:val="center"/>
              <w:rPr>
                <w:rFonts w:cs="Arial"/>
                <w:bCs/>
                <w:sz w:val="16"/>
                <w:szCs w:val="16"/>
                <w:lang w:val="eu-ES"/>
              </w:rPr>
            </w:pPr>
            <w:r w:rsidRPr="00E5188F">
              <w:rPr>
                <w:rFonts w:cs="Arial"/>
                <w:bCs/>
                <w:sz w:val="16"/>
                <w:szCs w:val="16"/>
                <w:lang w:val="eu-ES"/>
              </w:rPr>
              <w:t>Ed/Ee</w:t>
            </w:r>
          </w:p>
        </w:tc>
      </w:tr>
      <w:tr w:rsidR="004E1CF5" w:rsidRPr="00E5188F" w14:paraId="5861AC20" w14:textId="77777777" w:rsidTr="003639E2">
        <w:trPr>
          <w:jc w:val="center"/>
        </w:trPr>
        <w:tc>
          <w:tcPr>
            <w:tcW w:w="2238" w:type="pct"/>
            <w:tcBorders>
              <w:top w:val="single" w:sz="4" w:space="0" w:color="BFBFBF" w:themeColor="background1" w:themeShade="BF"/>
              <w:left w:val="nil"/>
              <w:right w:val="single" w:sz="4" w:space="0" w:color="BFBFBF" w:themeColor="background1" w:themeShade="BF"/>
            </w:tcBorders>
            <w:noWrap/>
          </w:tcPr>
          <w:p w14:paraId="7D509571" w14:textId="77777777" w:rsidR="004E1CF5" w:rsidRPr="00E5188F" w:rsidRDefault="004E1CF5" w:rsidP="003639E2">
            <w:pPr>
              <w:spacing w:line="240" w:lineRule="auto"/>
              <w:jc w:val="left"/>
              <w:rPr>
                <w:rFonts w:cs="Arial"/>
                <w:b/>
                <w:sz w:val="16"/>
                <w:szCs w:val="16"/>
                <w:lang w:val="eu-ES"/>
              </w:rPr>
            </w:pPr>
            <w:r w:rsidRPr="00E5188F">
              <w:rPr>
                <w:rFonts w:cs="Arial"/>
                <w:b/>
                <w:sz w:val="16"/>
                <w:szCs w:val="16"/>
                <w:lang w:val="eu-ES"/>
              </w:rPr>
              <w:t>EFEKTUA IZAN DU ERABATEKO ENPLEGUAREN GAINEAN</w:t>
            </w:r>
          </w:p>
        </w:tc>
        <w:tc>
          <w:tcPr>
            <w:tcW w:w="690" w:type="pct"/>
            <w:tcBorders>
              <w:top w:val="single" w:sz="4" w:space="0" w:color="BFBFBF" w:themeColor="background1" w:themeShade="BF"/>
              <w:right w:val="single" w:sz="4" w:space="0" w:color="BFBFBF" w:themeColor="background1" w:themeShade="BF"/>
            </w:tcBorders>
            <w:shd w:val="clear" w:color="auto" w:fill="auto"/>
          </w:tcPr>
          <w:p w14:paraId="1781FECC" w14:textId="77777777" w:rsidR="004E1CF5" w:rsidRPr="00E5188F" w:rsidRDefault="004E1CF5" w:rsidP="003639E2">
            <w:pPr>
              <w:spacing w:line="240" w:lineRule="exact"/>
              <w:ind w:right="170"/>
              <w:jc w:val="center"/>
              <w:rPr>
                <w:rFonts w:cs="Arial"/>
                <w:b/>
                <w:bCs/>
                <w:sz w:val="16"/>
                <w:szCs w:val="16"/>
                <w:lang w:val="eu-ES"/>
              </w:rPr>
            </w:pPr>
            <w:r w:rsidRPr="00E5188F">
              <w:rPr>
                <w:rFonts w:cs="Arial"/>
                <w:b/>
                <w:bCs/>
                <w:sz w:val="16"/>
                <w:szCs w:val="16"/>
                <w:lang w:val="eu-ES"/>
              </w:rPr>
              <w:t>52,0</w:t>
            </w:r>
          </w:p>
        </w:tc>
        <w:tc>
          <w:tcPr>
            <w:tcW w:w="2072" w:type="pct"/>
            <w:gridSpan w:val="3"/>
            <w:vMerge w:val="restart"/>
            <w:tcBorders>
              <w:top w:val="single" w:sz="4" w:space="0" w:color="BFBFBF" w:themeColor="background1" w:themeShade="BF"/>
              <w:right w:val="nil"/>
            </w:tcBorders>
            <w:shd w:val="clear" w:color="auto" w:fill="D9D9D9" w:themeFill="background1" w:themeFillShade="D9"/>
          </w:tcPr>
          <w:p w14:paraId="71189D91" w14:textId="77777777" w:rsidR="004E1CF5" w:rsidRPr="00E5188F" w:rsidRDefault="004E1CF5" w:rsidP="003639E2">
            <w:pPr>
              <w:spacing w:line="240" w:lineRule="exact"/>
              <w:ind w:right="170"/>
              <w:jc w:val="center"/>
              <w:rPr>
                <w:rFonts w:cs="Arial"/>
                <w:bCs/>
                <w:sz w:val="16"/>
                <w:szCs w:val="16"/>
                <w:lang w:val="eu-ES"/>
              </w:rPr>
            </w:pPr>
          </w:p>
        </w:tc>
      </w:tr>
      <w:tr w:rsidR="004E1CF5" w:rsidRPr="00E5188F" w14:paraId="7402B0D2" w14:textId="77777777" w:rsidTr="003639E2">
        <w:trPr>
          <w:jc w:val="center"/>
        </w:trPr>
        <w:tc>
          <w:tcPr>
            <w:tcW w:w="2238" w:type="pct"/>
            <w:tcBorders>
              <w:top w:val="single" w:sz="4" w:space="0" w:color="BFBFBF" w:themeColor="background1" w:themeShade="BF"/>
              <w:left w:val="nil"/>
              <w:right w:val="single" w:sz="4" w:space="0" w:color="BFBFBF" w:themeColor="background1" w:themeShade="BF"/>
            </w:tcBorders>
            <w:shd w:val="clear" w:color="auto" w:fill="D9D9D9" w:themeFill="background1" w:themeFillShade="D9"/>
            <w:noWrap/>
          </w:tcPr>
          <w:p w14:paraId="3615298F" w14:textId="77777777" w:rsidR="004E1CF5" w:rsidRPr="00E5188F" w:rsidRDefault="004E1CF5" w:rsidP="003639E2">
            <w:pPr>
              <w:spacing w:line="240" w:lineRule="auto"/>
              <w:jc w:val="left"/>
              <w:rPr>
                <w:rFonts w:cs="Arial"/>
                <w:sz w:val="16"/>
                <w:szCs w:val="16"/>
                <w:lang w:val="eu-ES"/>
              </w:rPr>
            </w:pPr>
          </w:p>
        </w:tc>
        <w:tc>
          <w:tcPr>
            <w:tcW w:w="690" w:type="pct"/>
            <w:tcBorders>
              <w:top w:val="single" w:sz="4" w:space="0" w:color="BFBFBF" w:themeColor="background1" w:themeShade="BF"/>
              <w:right w:val="single" w:sz="4" w:space="0" w:color="BFBFBF" w:themeColor="background1" w:themeShade="BF"/>
            </w:tcBorders>
            <w:shd w:val="clear" w:color="auto" w:fill="D9D9D9" w:themeFill="background1" w:themeFillShade="D9"/>
          </w:tcPr>
          <w:p w14:paraId="64E815EF" w14:textId="77777777" w:rsidR="004E1CF5" w:rsidRPr="00E5188F" w:rsidRDefault="004E1CF5" w:rsidP="003639E2">
            <w:pPr>
              <w:spacing w:line="240" w:lineRule="exact"/>
              <w:ind w:right="170"/>
              <w:jc w:val="center"/>
              <w:rPr>
                <w:rFonts w:cs="Arial"/>
                <w:b/>
                <w:bCs/>
                <w:sz w:val="16"/>
                <w:szCs w:val="16"/>
                <w:lang w:val="eu-ES"/>
              </w:rPr>
            </w:pPr>
          </w:p>
        </w:tc>
        <w:tc>
          <w:tcPr>
            <w:tcW w:w="2072" w:type="pct"/>
            <w:gridSpan w:val="3"/>
            <w:vMerge/>
            <w:tcBorders>
              <w:right w:val="nil"/>
            </w:tcBorders>
            <w:shd w:val="clear" w:color="auto" w:fill="D9D9D9" w:themeFill="background1" w:themeFillShade="D9"/>
          </w:tcPr>
          <w:p w14:paraId="369E5A80" w14:textId="77777777" w:rsidR="004E1CF5" w:rsidRPr="00E5188F" w:rsidRDefault="004E1CF5" w:rsidP="003639E2">
            <w:pPr>
              <w:spacing w:line="240" w:lineRule="exact"/>
              <w:ind w:right="170"/>
              <w:jc w:val="center"/>
              <w:rPr>
                <w:rFonts w:cs="Arial"/>
                <w:bCs/>
                <w:sz w:val="16"/>
                <w:szCs w:val="16"/>
                <w:lang w:val="eu-ES"/>
              </w:rPr>
            </w:pPr>
          </w:p>
        </w:tc>
      </w:tr>
      <w:tr w:rsidR="004E1CF5" w:rsidRPr="00E5188F" w14:paraId="2E934247" w14:textId="77777777" w:rsidTr="003639E2">
        <w:trPr>
          <w:jc w:val="center"/>
        </w:trPr>
        <w:tc>
          <w:tcPr>
            <w:tcW w:w="2238" w:type="pct"/>
            <w:tcBorders>
              <w:top w:val="single" w:sz="4" w:space="0" w:color="BFBFBF" w:themeColor="background1" w:themeShade="BF"/>
              <w:left w:val="nil"/>
              <w:right w:val="single" w:sz="4" w:space="0" w:color="BFBFBF" w:themeColor="background1" w:themeShade="BF"/>
            </w:tcBorders>
            <w:noWrap/>
          </w:tcPr>
          <w:p w14:paraId="26465DB4"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Erabateko enplegua handitu da</w:t>
            </w:r>
          </w:p>
        </w:tc>
        <w:tc>
          <w:tcPr>
            <w:tcW w:w="690" w:type="pct"/>
            <w:tcBorders>
              <w:top w:val="single" w:sz="4" w:space="0" w:color="BFBFBF" w:themeColor="background1" w:themeShade="BF"/>
              <w:right w:val="single" w:sz="4" w:space="0" w:color="BFBFBF" w:themeColor="background1" w:themeShade="BF"/>
            </w:tcBorders>
          </w:tcPr>
          <w:p w14:paraId="74858E24" w14:textId="77777777" w:rsidR="004E1CF5" w:rsidRPr="00E5188F" w:rsidRDefault="004E1CF5" w:rsidP="003639E2">
            <w:pPr>
              <w:spacing w:line="240" w:lineRule="exact"/>
              <w:ind w:right="170"/>
              <w:jc w:val="center"/>
              <w:rPr>
                <w:rFonts w:cs="Arial"/>
                <w:b/>
                <w:bCs/>
                <w:sz w:val="16"/>
                <w:szCs w:val="16"/>
                <w:lang w:val="eu-ES"/>
              </w:rPr>
            </w:pPr>
            <w:r w:rsidRPr="00E5188F">
              <w:rPr>
                <w:rFonts w:cs="Arial"/>
                <w:b/>
                <w:bCs/>
                <w:sz w:val="16"/>
                <w:szCs w:val="16"/>
                <w:lang w:val="eu-ES"/>
              </w:rPr>
              <w:t>18,5</w:t>
            </w:r>
          </w:p>
        </w:tc>
        <w:tc>
          <w:tcPr>
            <w:tcW w:w="690" w:type="pct"/>
            <w:tcBorders>
              <w:top w:val="single" w:sz="4" w:space="0" w:color="BFBFBF" w:themeColor="background1" w:themeShade="BF"/>
              <w:right w:val="single" w:sz="4" w:space="0" w:color="BFBFBF" w:themeColor="background1" w:themeShade="BF"/>
            </w:tcBorders>
          </w:tcPr>
          <w:p w14:paraId="42AAED6B"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35,6</w:t>
            </w:r>
          </w:p>
        </w:tc>
        <w:tc>
          <w:tcPr>
            <w:tcW w:w="794" w:type="pct"/>
            <w:tcBorders>
              <w:top w:val="single" w:sz="4" w:space="0" w:color="BFBFBF" w:themeColor="background1" w:themeShade="BF"/>
              <w:right w:val="single" w:sz="4" w:space="0" w:color="BFBFBF" w:themeColor="background1" w:themeShade="BF"/>
            </w:tcBorders>
          </w:tcPr>
          <w:p w14:paraId="326302E8"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60,2</w:t>
            </w:r>
          </w:p>
        </w:tc>
        <w:tc>
          <w:tcPr>
            <w:tcW w:w="588" w:type="pct"/>
            <w:tcBorders>
              <w:top w:val="single" w:sz="4" w:space="0" w:color="BFBFBF" w:themeColor="background1" w:themeShade="BF"/>
              <w:right w:val="nil"/>
            </w:tcBorders>
          </w:tcPr>
          <w:p w14:paraId="1B733A60"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4,2</w:t>
            </w:r>
          </w:p>
        </w:tc>
      </w:tr>
      <w:tr w:rsidR="004E1CF5" w:rsidRPr="00E5188F" w14:paraId="2E55A269" w14:textId="77777777" w:rsidTr="003639E2">
        <w:trPr>
          <w:jc w:val="center"/>
        </w:trPr>
        <w:tc>
          <w:tcPr>
            <w:tcW w:w="2238" w:type="pct"/>
            <w:tcBorders>
              <w:left w:val="nil"/>
              <w:right w:val="single" w:sz="4" w:space="0" w:color="BFBFBF" w:themeColor="background1" w:themeShade="BF"/>
            </w:tcBorders>
            <w:shd w:val="clear" w:color="auto" w:fill="D9D9D9" w:themeFill="background1" w:themeFillShade="D9"/>
            <w:noWrap/>
          </w:tcPr>
          <w:p w14:paraId="6262699E" w14:textId="77777777" w:rsidR="004E1CF5" w:rsidRPr="00E5188F" w:rsidRDefault="004E1CF5" w:rsidP="003639E2">
            <w:pPr>
              <w:spacing w:line="240" w:lineRule="auto"/>
              <w:jc w:val="left"/>
              <w:rPr>
                <w:rFonts w:cs="Arial"/>
                <w:sz w:val="16"/>
                <w:szCs w:val="16"/>
                <w:lang w:val="eu-ES"/>
              </w:rPr>
            </w:pPr>
          </w:p>
        </w:tc>
        <w:tc>
          <w:tcPr>
            <w:tcW w:w="690" w:type="pct"/>
            <w:tcBorders>
              <w:right w:val="single" w:sz="4" w:space="0" w:color="BFBFBF" w:themeColor="background1" w:themeShade="BF"/>
            </w:tcBorders>
            <w:shd w:val="clear" w:color="auto" w:fill="D9D9D9" w:themeFill="background1" w:themeFillShade="D9"/>
          </w:tcPr>
          <w:p w14:paraId="747ACBB4" w14:textId="77777777" w:rsidR="004E1CF5" w:rsidRPr="00E5188F" w:rsidRDefault="004E1CF5" w:rsidP="003639E2">
            <w:pPr>
              <w:spacing w:line="240" w:lineRule="exact"/>
              <w:ind w:right="170"/>
              <w:jc w:val="center"/>
              <w:rPr>
                <w:rFonts w:cs="Arial"/>
                <w:b/>
                <w:bCs/>
                <w:sz w:val="16"/>
                <w:szCs w:val="16"/>
                <w:lang w:val="eu-ES"/>
              </w:rPr>
            </w:pPr>
          </w:p>
        </w:tc>
        <w:tc>
          <w:tcPr>
            <w:tcW w:w="690" w:type="pct"/>
            <w:tcBorders>
              <w:right w:val="single" w:sz="4" w:space="0" w:color="BFBFBF" w:themeColor="background1" w:themeShade="BF"/>
            </w:tcBorders>
            <w:shd w:val="clear" w:color="auto" w:fill="D9D9D9" w:themeFill="background1" w:themeFillShade="D9"/>
          </w:tcPr>
          <w:p w14:paraId="25E5BB84" w14:textId="77777777" w:rsidR="004E1CF5" w:rsidRPr="00E5188F" w:rsidRDefault="004E1CF5" w:rsidP="003639E2">
            <w:pPr>
              <w:spacing w:line="240" w:lineRule="exact"/>
              <w:ind w:right="170"/>
              <w:jc w:val="center"/>
              <w:rPr>
                <w:rFonts w:cs="Arial"/>
                <w:bCs/>
                <w:sz w:val="16"/>
                <w:szCs w:val="16"/>
                <w:lang w:val="eu-ES"/>
              </w:rPr>
            </w:pPr>
          </w:p>
        </w:tc>
        <w:tc>
          <w:tcPr>
            <w:tcW w:w="794" w:type="pct"/>
            <w:tcBorders>
              <w:right w:val="single" w:sz="4" w:space="0" w:color="BFBFBF" w:themeColor="background1" w:themeShade="BF"/>
            </w:tcBorders>
            <w:shd w:val="clear" w:color="auto" w:fill="D9D9D9" w:themeFill="background1" w:themeFillShade="D9"/>
          </w:tcPr>
          <w:p w14:paraId="79578BFE" w14:textId="77777777" w:rsidR="004E1CF5" w:rsidRPr="00E5188F" w:rsidRDefault="004E1CF5" w:rsidP="003639E2">
            <w:pPr>
              <w:spacing w:line="240" w:lineRule="exact"/>
              <w:ind w:right="170"/>
              <w:jc w:val="center"/>
              <w:rPr>
                <w:rFonts w:cs="Arial"/>
                <w:bCs/>
                <w:sz w:val="16"/>
                <w:szCs w:val="16"/>
                <w:lang w:val="eu-ES"/>
              </w:rPr>
            </w:pPr>
          </w:p>
        </w:tc>
        <w:tc>
          <w:tcPr>
            <w:tcW w:w="588" w:type="pct"/>
            <w:tcBorders>
              <w:right w:val="nil"/>
            </w:tcBorders>
            <w:shd w:val="clear" w:color="auto" w:fill="D9D9D9" w:themeFill="background1" w:themeFillShade="D9"/>
          </w:tcPr>
          <w:p w14:paraId="2EA295B2" w14:textId="77777777" w:rsidR="004E1CF5" w:rsidRPr="00E5188F" w:rsidRDefault="004E1CF5" w:rsidP="003639E2">
            <w:pPr>
              <w:spacing w:line="240" w:lineRule="exact"/>
              <w:ind w:right="170"/>
              <w:jc w:val="center"/>
              <w:rPr>
                <w:rFonts w:cs="Arial"/>
                <w:bCs/>
                <w:sz w:val="16"/>
                <w:szCs w:val="16"/>
                <w:lang w:val="eu-ES"/>
              </w:rPr>
            </w:pPr>
          </w:p>
        </w:tc>
      </w:tr>
      <w:tr w:rsidR="004E1CF5" w:rsidRPr="00E5188F" w14:paraId="6ACB297D" w14:textId="77777777" w:rsidTr="003639E2">
        <w:trPr>
          <w:jc w:val="center"/>
        </w:trPr>
        <w:tc>
          <w:tcPr>
            <w:tcW w:w="2238" w:type="pct"/>
            <w:tcBorders>
              <w:left w:val="nil"/>
              <w:right w:val="single" w:sz="4" w:space="0" w:color="BFBFBF" w:themeColor="background1" w:themeShade="BF"/>
            </w:tcBorders>
            <w:noWrap/>
          </w:tcPr>
          <w:p w14:paraId="26445A55"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Erabateko enplegua mantendu da</w:t>
            </w:r>
          </w:p>
        </w:tc>
        <w:tc>
          <w:tcPr>
            <w:tcW w:w="690" w:type="pct"/>
            <w:tcBorders>
              <w:right w:val="single" w:sz="4" w:space="0" w:color="BFBFBF" w:themeColor="background1" w:themeShade="BF"/>
            </w:tcBorders>
          </w:tcPr>
          <w:p w14:paraId="274A2D99" w14:textId="77777777" w:rsidR="004E1CF5" w:rsidRPr="00E5188F" w:rsidRDefault="004E1CF5" w:rsidP="003639E2">
            <w:pPr>
              <w:spacing w:line="240" w:lineRule="exact"/>
              <w:ind w:right="170"/>
              <w:jc w:val="center"/>
              <w:rPr>
                <w:rFonts w:cs="Arial"/>
                <w:b/>
                <w:bCs/>
                <w:sz w:val="16"/>
                <w:szCs w:val="16"/>
                <w:lang w:val="eu-ES"/>
              </w:rPr>
            </w:pPr>
            <w:r w:rsidRPr="00E5188F">
              <w:rPr>
                <w:rFonts w:cs="Arial"/>
                <w:b/>
                <w:bCs/>
                <w:sz w:val="16"/>
                <w:szCs w:val="16"/>
                <w:lang w:val="eu-ES"/>
              </w:rPr>
              <w:t>21,9</w:t>
            </w:r>
          </w:p>
        </w:tc>
        <w:tc>
          <w:tcPr>
            <w:tcW w:w="690" w:type="pct"/>
            <w:tcBorders>
              <w:right w:val="single" w:sz="4" w:space="0" w:color="BFBFBF" w:themeColor="background1" w:themeShade="BF"/>
            </w:tcBorders>
          </w:tcPr>
          <w:p w14:paraId="63C3FB54"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50,1</w:t>
            </w:r>
          </w:p>
        </w:tc>
        <w:tc>
          <w:tcPr>
            <w:tcW w:w="794" w:type="pct"/>
            <w:tcBorders>
              <w:right w:val="single" w:sz="4" w:space="0" w:color="BFBFBF" w:themeColor="background1" w:themeShade="BF"/>
            </w:tcBorders>
          </w:tcPr>
          <w:p w14:paraId="708DC0EB"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43,2</w:t>
            </w:r>
          </w:p>
        </w:tc>
        <w:tc>
          <w:tcPr>
            <w:tcW w:w="588" w:type="pct"/>
            <w:tcBorders>
              <w:right w:val="nil"/>
            </w:tcBorders>
          </w:tcPr>
          <w:p w14:paraId="092EFDCC"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6,7</w:t>
            </w:r>
          </w:p>
        </w:tc>
      </w:tr>
      <w:tr w:rsidR="004E1CF5" w:rsidRPr="00E5188F" w14:paraId="47311921" w14:textId="77777777" w:rsidTr="003639E2">
        <w:trPr>
          <w:jc w:val="center"/>
        </w:trPr>
        <w:tc>
          <w:tcPr>
            <w:tcW w:w="2238" w:type="pct"/>
            <w:tcBorders>
              <w:left w:val="nil"/>
              <w:right w:val="single" w:sz="4" w:space="0" w:color="BFBFBF" w:themeColor="background1" w:themeShade="BF"/>
            </w:tcBorders>
            <w:shd w:val="clear" w:color="auto" w:fill="D9D9D9" w:themeFill="background1" w:themeFillShade="D9"/>
            <w:noWrap/>
          </w:tcPr>
          <w:p w14:paraId="0F038AF6" w14:textId="77777777" w:rsidR="004E1CF5" w:rsidRPr="00E5188F" w:rsidRDefault="004E1CF5" w:rsidP="003639E2">
            <w:pPr>
              <w:spacing w:line="240" w:lineRule="auto"/>
              <w:jc w:val="left"/>
              <w:rPr>
                <w:rFonts w:cs="Arial"/>
                <w:sz w:val="16"/>
                <w:szCs w:val="16"/>
                <w:lang w:val="eu-ES"/>
              </w:rPr>
            </w:pPr>
          </w:p>
        </w:tc>
        <w:tc>
          <w:tcPr>
            <w:tcW w:w="690" w:type="pct"/>
            <w:tcBorders>
              <w:right w:val="single" w:sz="4" w:space="0" w:color="BFBFBF" w:themeColor="background1" w:themeShade="BF"/>
            </w:tcBorders>
            <w:shd w:val="clear" w:color="auto" w:fill="D9D9D9" w:themeFill="background1" w:themeFillShade="D9"/>
          </w:tcPr>
          <w:p w14:paraId="15F6BE3C" w14:textId="77777777" w:rsidR="004E1CF5" w:rsidRPr="00E5188F" w:rsidRDefault="004E1CF5" w:rsidP="003639E2">
            <w:pPr>
              <w:spacing w:line="240" w:lineRule="exact"/>
              <w:ind w:right="170"/>
              <w:jc w:val="center"/>
              <w:rPr>
                <w:rFonts w:cs="Arial"/>
                <w:b/>
                <w:bCs/>
                <w:sz w:val="16"/>
                <w:szCs w:val="16"/>
                <w:lang w:val="eu-ES"/>
              </w:rPr>
            </w:pPr>
          </w:p>
        </w:tc>
        <w:tc>
          <w:tcPr>
            <w:tcW w:w="690" w:type="pct"/>
            <w:tcBorders>
              <w:right w:val="single" w:sz="4" w:space="0" w:color="BFBFBF" w:themeColor="background1" w:themeShade="BF"/>
            </w:tcBorders>
            <w:shd w:val="clear" w:color="auto" w:fill="D9D9D9" w:themeFill="background1" w:themeFillShade="D9"/>
          </w:tcPr>
          <w:p w14:paraId="35ECC67C" w14:textId="77777777" w:rsidR="004E1CF5" w:rsidRPr="00E5188F" w:rsidRDefault="004E1CF5" w:rsidP="003639E2">
            <w:pPr>
              <w:spacing w:line="240" w:lineRule="exact"/>
              <w:ind w:right="170"/>
              <w:jc w:val="center"/>
              <w:rPr>
                <w:rFonts w:cs="Arial"/>
                <w:bCs/>
                <w:sz w:val="16"/>
                <w:szCs w:val="16"/>
                <w:lang w:val="eu-ES"/>
              </w:rPr>
            </w:pPr>
          </w:p>
        </w:tc>
        <w:tc>
          <w:tcPr>
            <w:tcW w:w="794" w:type="pct"/>
            <w:tcBorders>
              <w:right w:val="single" w:sz="4" w:space="0" w:color="BFBFBF" w:themeColor="background1" w:themeShade="BF"/>
            </w:tcBorders>
            <w:shd w:val="clear" w:color="auto" w:fill="D9D9D9" w:themeFill="background1" w:themeFillShade="D9"/>
          </w:tcPr>
          <w:p w14:paraId="57874FD9" w14:textId="77777777" w:rsidR="004E1CF5" w:rsidRPr="00E5188F" w:rsidRDefault="004E1CF5" w:rsidP="003639E2">
            <w:pPr>
              <w:spacing w:line="240" w:lineRule="exact"/>
              <w:ind w:right="170"/>
              <w:jc w:val="center"/>
              <w:rPr>
                <w:rFonts w:cs="Arial"/>
                <w:bCs/>
                <w:sz w:val="16"/>
                <w:szCs w:val="16"/>
                <w:lang w:val="eu-ES"/>
              </w:rPr>
            </w:pPr>
          </w:p>
        </w:tc>
        <w:tc>
          <w:tcPr>
            <w:tcW w:w="588" w:type="pct"/>
            <w:tcBorders>
              <w:right w:val="nil"/>
            </w:tcBorders>
            <w:shd w:val="clear" w:color="auto" w:fill="D9D9D9" w:themeFill="background1" w:themeFillShade="D9"/>
          </w:tcPr>
          <w:p w14:paraId="7D0F18A3" w14:textId="77777777" w:rsidR="004E1CF5" w:rsidRPr="00E5188F" w:rsidRDefault="004E1CF5" w:rsidP="003639E2">
            <w:pPr>
              <w:spacing w:line="240" w:lineRule="exact"/>
              <w:ind w:right="170"/>
              <w:jc w:val="center"/>
              <w:rPr>
                <w:rFonts w:cs="Arial"/>
                <w:bCs/>
                <w:sz w:val="16"/>
                <w:szCs w:val="16"/>
                <w:lang w:val="eu-ES"/>
              </w:rPr>
            </w:pPr>
          </w:p>
        </w:tc>
      </w:tr>
      <w:tr w:rsidR="004E1CF5" w:rsidRPr="00E5188F" w14:paraId="31B8C945" w14:textId="77777777" w:rsidTr="003639E2">
        <w:trPr>
          <w:jc w:val="center"/>
        </w:trPr>
        <w:tc>
          <w:tcPr>
            <w:tcW w:w="2238" w:type="pct"/>
            <w:tcBorders>
              <w:left w:val="nil"/>
              <w:right w:val="single" w:sz="4" w:space="0" w:color="BFBFBF" w:themeColor="background1" w:themeShade="BF"/>
            </w:tcBorders>
            <w:noWrap/>
          </w:tcPr>
          <w:p w14:paraId="419DE0D4"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 xml:space="preserve">Erabateko enpleguaren mailaren murriztapena mugatzea </w:t>
            </w:r>
            <w:r w:rsidR="00B00AB8">
              <w:rPr>
                <w:rFonts w:cs="Arial"/>
                <w:sz w:val="16"/>
                <w:szCs w:val="16"/>
                <w:lang w:val="eu-ES"/>
              </w:rPr>
              <w:t>b</w:t>
            </w:r>
            <w:r w:rsidRPr="00E5188F">
              <w:rPr>
                <w:rFonts w:cs="Arial"/>
                <w:sz w:val="16"/>
                <w:szCs w:val="16"/>
                <w:lang w:val="eu-ES"/>
              </w:rPr>
              <w:t>aimendu da</w:t>
            </w:r>
          </w:p>
        </w:tc>
        <w:tc>
          <w:tcPr>
            <w:tcW w:w="690" w:type="pct"/>
            <w:tcBorders>
              <w:right w:val="single" w:sz="4" w:space="0" w:color="BFBFBF" w:themeColor="background1" w:themeShade="BF"/>
            </w:tcBorders>
          </w:tcPr>
          <w:p w14:paraId="60C6F6B0" w14:textId="77777777" w:rsidR="004E1CF5" w:rsidRPr="00E5188F" w:rsidRDefault="004E1CF5" w:rsidP="003639E2">
            <w:pPr>
              <w:spacing w:line="240" w:lineRule="exact"/>
              <w:ind w:right="170"/>
              <w:jc w:val="center"/>
              <w:rPr>
                <w:rFonts w:cs="Arial"/>
                <w:b/>
                <w:bCs/>
                <w:sz w:val="16"/>
                <w:szCs w:val="16"/>
                <w:lang w:val="eu-ES"/>
              </w:rPr>
            </w:pPr>
            <w:r w:rsidRPr="00E5188F">
              <w:rPr>
                <w:rFonts w:cs="Arial"/>
                <w:b/>
                <w:bCs/>
                <w:sz w:val="16"/>
                <w:szCs w:val="16"/>
                <w:lang w:val="eu-ES"/>
              </w:rPr>
              <w:t>4,1</w:t>
            </w:r>
          </w:p>
        </w:tc>
        <w:tc>
          <w:tcPr>
            <w:tcW w:w="690" w:type="pct"/>
            <w:tcBorders>
              <w:right w:val="single" w:sz="4" w:space="0" w:color="BFBFBF" w:themeColor="background1" w:themeShade="BF"/>
            </w:tcBorders>
          </w:tcPr>
          <w:p w14:paraId="4BF29754"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32,6</w:t>
            </w:r>
          </w:p>
        </w:tc>
        <w:tc>
          <w:tcPr>
            <w:tcW w:w="794" w:type="pct"/>
            <w:tcBorders>
              <w:right w:val="single" w:sz="4" w:space="0" w:color="BFBFBF" w:themeColor="background1" w:themeShade="BF"/>
            </w:tcBorders>
          </w:tcPr>
          <w:p w14:paraId="34A43FBE"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67,4</w:t>
            </w:r>
          </w:p>
        </w:tc>
        <w:tc>
          <w:tcPr>
            <w:tcW w:w="588" w:type="pct"/>
            <w:tcBorders>
              <w:right w:val="nil"/>
            </w:tcBorders>
          </w:tcPr>
          <w:p w14:paraId="1C2E27C7"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0</w:t>
            </w:r>
          </w:p>
        </w:tc>
      </w:tr>
      <w:tr w:rsidR="004E1CF5" w:rsidRPr="00E5188F" w14:paraId="2056CE12" w14:textId="77777777" w:rsidTr="003639E2">
        <w:trPr>
          <w:jc w:val="center"/>
        </w:trPr>
        <w:tc>
          <w:tcPr>
            <w:tcW w:w="2238" w:type="pct"/>
            <w:tcBorders>
              <w:left w:val="nil"/>
              <w:bottom w:val="nil"/>
              <w:right w:val="single" w:sz="4" w:space="0" w:color="BFBFBF" w:themeColor="background1" w:themeShade="BF"/>
            </w:tcBorders>
            <w:shd w:val="clear" w:color="auto" w:fill="D9D9D9" w:themeFill="background1" w:themeFillShade="D9"/>
            <w:noWrap/>
          </w:tcPr>
          <w:p w14:paraId="190E3CF4" w14:textId="77777777" w:rsidR="004E1CF5" w:rsidRPr="00E5188F" w:rsidRDefault="004E1CF5" w:rsidP="003639E2">
            <w:pPr>
              <w:spacing w:line="240" w:lineRule="auto"/>
              <w:jc w:val="left"/>
              <w:rPr>
                <w:rFonts w:cs="Arial"/>
                <w:sz w:val="16"/>
                <w:szCs w:val="16"/>
                <w:lang w:val="eu-ES"/>
              </w:rPr>
            </w:pPr>
          </w:p>
        </w:tc>
        <w:tc>
          <w:tcPr>
            <w:tcW w:w="690" w:type="pct"/>
            <w:tcBorders>
              <w:bottom w:val="nil"/>
              <w:right w:val="single" w:sz="4" w:space="0" w:color="BFBFBF" w:themeColor="background1" w:themeShade="BF"/>
            </w:tcBorders>
            <w:shd w:val="clear" w:color="auto" w:fill="D9D9D9" w:themeFill="background1" w:themeFillShade="D9"/>
          </w:tcPr>
          <w:p w14:paraId="52450ACC" w14:textId="77777777" w:rsidR="004E1CF5" w:rsidRPr="00E5188F" w:rsidRDefault="004E1CF5" w:rsidP="003639E2">
            <w:pPr>
              <w:spacing w:line="240" w:lineRule="exact"/>
              <w:ind w:right="170"/>
              <w:jc w:val="center"/>
              <w:rPr>
                <w:rFonts w:cs="Arial"/>
                <w:b/>
                <w:bCs/>
                <w:sz w:val="16"/>
                <w:szCs w:val="16"/>
                <w:lang w:val="eu-ES"/>
              </w:rPr>
            </w:pPr>
          </w:p>
        </w:tc>
        <w:tc>
          <w:tcPr>
            <w:tcW w:w="690" w:type="pct"/>
            <w:tcBorders>
              <w:bottom w:val="nil"/>
              <w:right w:val="single" w:sz="4" w:space="0" w:color="BFBFBF" w:themeColor="background1" w:themeShade="BF"/>
            </w:tcBorders>
            <w:shd w:val="clear" w:color="auto" w:fill="D9D9D9" w:themeFill="background1" w:themeFillShade="D9"/>
          </w:tcPr>
          <w:p w14:paraId="3DBC09C1" w14:textId="77777777" w:rsidR="004E1CF5" w:rsidRPr="00E5188F" w:rsidRDefault="004E1CF5" w:rsidP="003639E2">
            <w:pPr>
              <w:spacing w:line="240" w:lineRule="exact"/>
              <w:ind w:right="170"/>
              <w:jc w:val="center"/>
              <w:rPr>
                <w:rFonts w:cs="Arial"/>
                <w:bCs/>
                <w:sz w:val="16"/>
                <w:szCs w:val="16"/>
                <w:lang w:val="eu-ES"/>
              </w:rPr>
            </w:pPr>
          </w:p>
        </w:tc>
        <w:tc>
          <w:tcPr>
            <w:tcW w:w="794" w:type="pct"/>
            <w:tcBorders>
              <w:bottom w:val="nil"/>
              <w:right w:val="single" w:sz="4" w:space="0" w:color="BFBFBF" w:themeColor="background1" w:themeShade="BF"/>
            </w:tcBorders>
            <w:shd w:val="clear" w:color="auto" w:fill="D9D9D9" w:themeFill="background1" w:themeFillShade="D9"/>
          </w:tcPr>
          <w:p w14:paraId="71CEFC30" w14:textId="77777777" w:rsidR="004E1CF5" w:rsidRPr="00E5188F" w:rsidRDefault="004E1CF5" w:rsidP="003639E2">
            <w:pPr>
              <w:spacing w:line="240" w:lineRule="exact"/>
              <w:ind w:right="170"/>
              <w:jc w:val="center"/>
              <w:rPr>
                <w:rFonts w:cs="Arial"/>
                <w:bCs/>
                <w:sz w:val="16"/>
                <w:szCs w:val="16"/>
                <w:lang w:val="eu-ES"/>
              </w:rPr>
            </w:pPr>
          </w:p>
        </w:tc>
        <w:tc>
          <w:tcPr>
            <w:tcW w:w="588" w:type="pct"/>
            <w:tcBorders>
              <w:bottom w:val="nil"/>
              <w:right w:val="nil"/>
            </w:tcBorders>
            <w:shd w:val="clear" w:color="auto" w:fill="D9D9D9" w:themeFill="background1" w:themeFillShade="D9"/>
          </w:tcPr>
          <w:p w14:paraId="2CADBDCB" w14:textId="77777777" w:rsidR="004E1CF5" w:rsidRPr="00E5188F" w:rsidRDefault="004E1CF5" w:rsidP="003639E2">
            <w:pPr>
              <w:spacing w:line="240" w:lineRule="exact"/>
              <w:ind w:right="170"/>
              <w:jc w:val="center"/>
              <w:rPr>
                <w:rFonts w:cs="Arial"/>
                <w:bCs/>
                <w:sz w:val="16"/>
                <w:szCs w:val="16"/>
                <w:lang w:val="eu-ES"/>
              </w:rPr>
            </w:pPr>
          </w:p>
        </w:tc>
      </w:tr>
      <w:tr w:rsidR="004E1CF5" w:rsidRPr="00E5188F" w14:paraId="48ED51CE" w14:textId="77777777" w:rsidTr="003639E2">
        <w:trPr>
          <w:jc w:val="center"/>
        </w:trPr>
        <w:tc>
          <w:tcPr>
            <w:tcW w:w="2238" w:type="pct"/>
            <w:tcBorders>
              <w:top w:val="nil"/>
              <w:left w:val="nil"/>
              <w:bottom w:val="single" w:sz="4" w:space="0" w:color="BFBFBF" w:themeColor="background1" w:themeShade="BF"/>
              <w:right w:val="single" w:sz="4" w:space="0" w:color="BFBFBF" w:themeColor="background1" w:themeShade="BF"/>
            </w:tcBorders>
            <w:noWrap/>
          </w:tcPr>
          <w:p w14:paraId="3D2C3A4B"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Erabateko enplegua txikiagotu da</w:t>
            </w:r>
          </w:p>
        </w:tc>
        <w:tc>
          <w:tcPr>
            <w:tcW w:w="690" w:type="pct"/>
            <w:tcBorders>
              <w:top w:val="nil"/>
              <w:bottom w:val="single" w:sz="4" w:space="0" w:color="BFBFBF" w:themeColor="background1" w:themeShade="BF"/>
              <w:right w:val="single" w:sz="4" w:space="0" w:color="BFBFBF" w:themeColor="background1" w:themeShade="BF"/>
            </w:tcBorders>
          </w:tcPr>
          <w:p w14:paraId="64C51A19" w14:textId="77777777" w:rsidR="004E1CF5" w:rsidRPr="00E5188F" w:rsidRDefault="004E1CF5" w:rsidP="003639E2">
            <w:pPr>
              <w:spacing w:line="240" w:lineRule="exact"/>
              <w:ind w:right="170"/>
              <w:jc w:val="center"/>
              <w:rPr>
                <w:rFonts w:cs="Arial"/>
                <w:b/>
                <w:bCs/>
                <w:sz w:val="16"/>
                <w:szCs w:val="16"/>
                <w:lang w:val="eu-ES"/>
              </w:rPr>
            </w:pPr>
            <w:r w:rsidRPr="00E5188F">
              <w:rPr>
                <w:rFonts w:cs="Arial"/>
                <w:b/>
                <w:bCs/>
                <w:sz w:val="16"/>
                <w:szCs w:val="16"/>
                <w:lang w:val="eu-ES"/>
              </w:rPr>
              <w:t>1,2</w:t>
            </w:r>
          </w:p>
        </w:tc>
        <w:tc>
          <w:tcPr>
            <w:tcW w:w="690" w:type="pct"/>
            <w:tcBorders>
              <w:top w:val="nil"/>
              <w:bottom w:val="single" w:sz="4" w:space="0" w:color="BFBFBF" w:themeColor="background1" w:themeShade="BF"/>
              <w:right w:val="single" w:sz="4" w:space="0" w:color="BFBFBF" w:themeColor="background1" w:themeShade="BF"/>
            </w:tcBorders>
          </w:tcPr>
          <w:p w14:paraId="78871C87" w14:textId="77777777" w:rsidR="004E1CF5" w:rsidRPr="00E5188F" w:rsidRDefault="004E1CF5" w:rsidP="003639E2">
            <w:pPr>
              <w:spacing w:line="240" w:lineRule="exact"/>
              <w:ind w:right="170"/>
              <w:jc w:val="center"/>
              <w:rPr>
                <w:rFonts w:cs="Arial"/>
                <w:bCs/>
                <w:sz w:val="16"/>
                <w:szCs w:val="16"/>
                <w:lang w:val="eu-ES"/>
              </w:rPr>
            </w:pPr>
          </w:p>
        </w:tc>
        <w:tc>
          <w:tcPr>
            <w:tcW w:w="794" w:type="pct"/>
            <w:tcBorders>
              <w:top w:val="nil"/>
              <w:bottom w:val="single" w:sz="4" w:space="0" w:color="BFBFBF" w:themeColor="background1" w:themeShade="BF"/>
              <w:right w:val="single" w:sz="4" w:space="0" w:color="BFBFBF" w:themeColor="background1" w:themeShade="BF"/>
            </w:tcBorders>
          </w:tcPr>
          <w:p w14:paraId="725E5303" w14:textId="77777777" w:rsidR="004E1CF5" w:rsidRPr="00E5188F" w:rsidRDefault="004E1CF5" w:rsidP="003639E2">
            <w:pPr>
              <w:spacing w:line="240" w:lineRule="exact"/>
              <w:ind w:right="170"/>
              <w:jc w:val="center"/>
              <w:rPr>
                <w:rFonts w:cs="Arial"/>
                <w:bCs/>
                <w:sz w:val="16"/>
                <w:szCs w:val="16"/>
                <w:lang w:val="eu-ES"/>
              </w:rPr>
            </w:pPr>
          </w:p>
        </w:tc>
        <w:tc>
          <w:tcPr>
            <w:tcW w:w="588" w:type="pct"/>
            <w:tcBorders>
              <w:top w:val="nil"/>
              <w:bottom w:val="single" w:sz="4" w:space="0" w:color="BFBFBF" w:themeColor="background1" w:themeShade="BF"/>
              <w:right w:val="nil"/>
            </w:tcBorders>
          </w:tcPr>
          <w:p w14:paraId="27A3908E" w14:textId="77777777" w:rsidR="004E1CF5" w:rsidRPr="00E5188F" w:rsidRDefault="004E1CF5" w:rsidP="003639E2">
            <w:pPr>
              <w:spacing w:line="240" w:lineRule="exact"/>
              <w:ind w:right="170"/>
              <w:jc w:val="center"/>
              <w:rPr>
                <w:rFonts w:cs="Arial"/>
                <w:bCs/>
                <w:sz w:val="16"/>
                <w:szCs w:val="16"/>
                <w:lang w:val="eu-ES"/>
              </w:rPr>
            </w:pPr>
          </w:p>
        </w:tc>
      </w:tr>
    </w:tbl>
    <w:p w14:paraId="53682AD8" w14:textId="77777777" w:rsidR="004E1CF5" w:rsidRPr="00E5188F" w:rsidRDefault="004E1CF5" w:rsidP="004E1CF5">
      <w:pPr>
        <w:ind w:left="708"/>
        <w:rPr>
          <w:rFonts w:eastAsia="Times New Roman" w:cs="Arial"/>
          <w:i/>
          <w:sz w:val="16"/>
          <w:szCs w:val="20"/>
          <w:lang w:val="eu-ES" w:eastAsia="es-ES"/>
        </w:rPr>
      </w:pPr>
    </w:p>
    <w:p w14:paraId="5E408698" w14:textId="4FE9F660" w:rsidR="004E1CF5" w:rsidRPr="00E5188F" w:rsidRDefault="004E1CF5" w:rsidP="004E1CF5">
      <w:pPr>
        <w:spacing w:line="264" w:lineRule="auto"/>
        <w:ind w:left="1134" w:hanging="1134"/>
        <w:rPr>
          <w:rFonts w:eastAsia="Times New Roman" w:cs="Arial"/>
          <w:bCs/>
          <w:color w:val="5F5F5F"/>
          <w:sz w:val="18"/>
          <w:szCs w:val="18"/>
          <w:lang w:val="eu-ES" w:eastAsia="es-ES"/>
        </w:rPr>
      </w:pPr>
      <w:bookmarkStart w:id="667" w:name="_Toc516568007"/>
      <w:bookmarkStart w:id="668" w:name="_Toc518382939"/>
      <w:r w:rsidRPr="00E5188F">
        <w:rPr>
          <w:rFonts w:cs="Arial"/>
          <w:color w:val="5F5F5F"/>
          <w:sz w:val="18"/>
          <w:szCs w:val="18"/>
          <w:lang w:val="eu-ES"/>
        </w:rPr>
        <w:t>4.</w:t>
      </w:r>
      <w:r w:rsidR="00F72AFC" w:rsidRPr="00E5188F">
        <w:rPr>
          <w:rFonts w:cs="Arial"/>
          <w:color w:val="5F5F5F"/>
          <w:sz w:val="18"/>
          <w:szCs w:val="18"/>
          <w:lang w:val="eu-ES"/>
        </w:rPr>
        <w:fldChar w:fldCharType="begin"/>
      </w:r>
      <w:r w:rsidRPr="00E5188F">
        <w:rPr>
          <w:rFonts w:cs="Arial"/>
          <w:color w:val="5F5F5F"/>
          <w:sz w:val="18"/>
          <w:szCs w:val="18"/>
          <w:lang w:val="eu-ES"/>
        </w:rPr>
        <w:instrText xml:space="preserve"> SEQ Cuadro_4. \* ARABIC </w:instrText>
      </w:r>
      <w:r w:rsidR="00F72AFC" w:rsidRPr="00E5188F">
        <w:rPr>
          <w:rFonts w:cs="Arial"/>
          <w:color w:val="5F5F5F"/>
          <w:sz w:val="18"/>
          <w:szCs w:val="18"/>
          <w:lang w:val="eu-ES"/>
        </w:rPr>
        <w:fldChar w:fldCharType="separate"/>
      </w:r>
      <w:r w:rsidR="002814E8">
        <w:rPr>
          <w:rFonts w:cs="Arial"/>
          <w:noProof/>
          <w:color w:val="5F5F5F"/>
          <w:sz w:val="18"/>
          <w:szCs w:val="18"/>
          <w:lang w:val="eu-ES"/>
        </w:rPr>
        <w:t>18</w:t>
      </w:r>
      <w:r w:rsidR="00F72AFC" w:rsidRPr="00E5188F">
        <w:rPr>
          <w:rFonts w:cs="Arial"/>
          <w:color w:val="5F5F5F"/>
          <w:sz w:val="18"/>
          <w:szCs w:val="18"/>
          <w:lang w:val="eu-ES"/>
        </w:rPr>
        <w:fldChar w:fldCharType="end"/>
      </w:r>
      <w:r w:rsidRPr="00E5188F">
        <w:rPr>
          <w:rFonts w:cs="Arial"/>
          <w:color w:val="5F5F5F"/>
          <w:sz w:val="18"/>
          <w:szCs w:val="18"/>
          <w:lang w:val="eu-ES"/>
        </w:rPr>
        <w:t>. Taula</w:t>
      </w:r>
      <w:r w:rsidRPr="00E5188F">
        <w:rPr>
          <w:rFonts w:eastAsia="Times New Roman" w:cs="Arial"/>
          <w:bCs/>
          <w:color w:val="5F5F5F"/>
          <w:sz w:val="18"/>
          <w:szCs w:val="18"/>
          <w:lang w:val="eu-ES" w:eastAsia="es-ES"/>
        </w:rPr>
        <w:tab/>
        <w:t xml:space="preserve"> KUALIFIKATUTAKO ENPLEGUAREN GAINEKO BERRIKUNTZAREN INPAKTU MOTA ETA INTENTSITATEA 2016</w:t>
      </w:r>
      <w:bookmarkEnd w:id="667"/>
      <w:bookmarkEnd w:id="668"/>
    </w:p>
    <w:tbl>
      <w:tblPr>
        <w:tblW w:w="9072" w:type="dxa"/>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970"/>
        <w:gridCol w:w="1275"/>
        <w:gridCol w:w="1276"/>
        <w:gridCol w:w="1298"/>
        <w:gridCol w:w="1253"/>
      </w:tblGrid>
      <w:tr w:rsidR="004E1CF5" w:rsidRPr="00E5188F" w14:paraId="1C9ACA95" w14:textId="77777777" w:rsidTr="003639E2">
        <w:trPr>
          <w:trHeight w:val="240"/>
          <w:jc w:val="center"/>
        </w:trPr>
        <w:tc>
          <w:tcPr>
            <w:tcW w:w="3970" w:type="dxa"/>
            <w:vMerge w:val="restart"/>
            <w:tcBorders>
              <w:top w:val="single" w:sz="4" w:space="0" w:color="BFBFBF" w:themeColor="background1" w:themeShade="BF"/>
              <w:left w:val="nil"/>
              <w:right w:val="single" w:sz="4" w:space="0" w:color="BFBFBF" w:themeColor="background1" w:themeShade="BF"/>
            </w:tcBorders>
            <w:shd w:val="clear" w:color="auto" w:fill="DBE5F1" w:themeFill="accent1" w:themeFillTint="33"/>
            <w:noWrap/>
          </w:tcPr>
          <w:p w14:paraId="6C786529" w14:textId="77777777" w:rsidR="004E1CF5" w:rsidRPr="00E5188F" w:rsidRDefault="004E1CF5" w:rsidP="003639E2">
            <w:pPr>
              <w:spacing w:line="240" w:lineRule="exact"/>
              <w:rPr>
                <w:rFonts w:cs="Arial"/>
                <w:b/>
                <w:bCs/>
                <w:sz w:val="16"/>
                <w:szCs w:val="16"/>
                <w:lang w:val="eu-ES"/>
              </w:rPr>
            </w:pPr>
          </w:p>
        </w:tc>
        <w:tc>
          <w:tcPr>
            <w:tcW w:w="1275" w:type="dxa"/>
            <w:vMerge w:val="restart"/>
            <w:tcBorders>
              <w:top w:val="single" w:sz="4" w:space="0" w:color="BFBFBF" w:themeColor="background1" w:themeShade="BF"/>
              <w:right w:val="single" w:sz="4" w:space="0" w:color="BFBFBF" w:themeColor="background1" w:themeShade="BF"/>
            </w:tcBorders>
            <w:shd w:val="clear" w:color="auto" w:fill="DBE5F1" w:themeFill="accent1" w:themeFillTint="33"/>
            <w:vAlign w:val="center"/>
          </w:tcPr>
          <w:p w14:paraId="61CDBDF8" w14:textId="77777777" w:rsidR="004E1CF5" w:rsidRPr="00E5188F" w:rsidRDefault="004E1CF5" w:rsidP="003639E2">
            <w:pPr>
              <w:spacing w:line="240" w:lineRule="exact"/>
              <w:jc w:val="center"/>
              <w:rPr>
                <w:rFonts w:cs="Arial"/>
                <w:b/>
                <w:bCs/>
                <w:sz w:val="16"/>
                <w:szCs w:val="16"/>
                <w:lang w:val="eu-ES"/>
              </w:rPr>
            </w:pPr>
            <w:r w:rsidRPr="00E5188F">
              <w:rPr>
                <w:rFonts w:cs="Arial"/>
                <w:b/>
                <w:bCs/>
                <w:sz w:val="16"/>
                <w:szCs w:val="16"/>
                <w:lang w:val="eu-ES"/>
              </w:rPr>
              <w:t>GUZTIRA</w:t>
            </w:r>
          </w:p>
        </w:tc>
        <w:tc>
          <w:tcPr>
            <w:tcW w:w="3827" w:type="dxa"/>
            <w:gridSpan w:val="3"/>
            <w:tcBorders>
              <w:top w:val="single" w:sz="4" w:space="0" w:color="BFBFBF" w:themeColor="background1" w:themeShade="BF"/>
              <w:bottom w:val="single" w:sz="4" w:space="0" w:color="BFBFBF" w:themeColor="background1" w:themeShade="BF"/>
              <w:right w:val="nil"/>
            </w:tcBorders>
            <w:shd w:val="clear" w:color="auto" w:fill="DBE5F1" w:themeFill="accent1" w:themeFillTint="33"/>
          </w:tcPr>
          <w:p w14:paraId="2CFDB879" w14:textId="77777777" w:rsidR="004E1CF5" w:rsidRPr="00E5188F" w:rsidRDefault="004E1CF5" w:rsidP="003639E2">
            <w:pPr>
              <w:spacing w:line="240" w:lineRule="exact"/>
              <w:jc w:val="center"/>
              <w:rPr>
                <w:rFonts w:cs="Arial"/>
                <w:b/>
                <w:bCs/>
                <w:sz w:val="16"/>
                <w:szCs w:val="16"/>
                <w:lang w:val="eu-ES"/>
              </w:rPr>
            </w:pPr>
            <w:r w:rsidRPr="00E5188F">
              <w:rPr>
                <w:rFonts w:cs="Arial"/>
                <w:b/>
                <w:bCs/>
                <w:sz w:val="16"/>
                <w:szCs w:val="16"/>
                <w:lang w:val="eu-ES"/>
              </w:rPr>
              <w:t>Inpaktu maila</w:t>
            </w:r>
          </w:p>
        </w:tc>
      </w:tr>
      <w:tr w:rsidR="004E1CF5" w:rsidRPr="00E5188F" w14:paraId="3FA3C493" w14:textId="77777777" w:rsidTr="003639E2">
        <w:trPr>
          <w:trHeight w:val="240"/>
          <w:jc w:val="center"/>
        </w:trPr>
        <w:tc>
          <w:tcPr>
            <w:tcW w:w="3970" w:type="dxa"/>
            <w:vMerge/>
            <w:tcBorders>
              <w:left w:val="nil"/>
              <w:bottom w:val="single" w:sz="4" w:space="0" w:color="BFBFBF" w:themeColor="background1" w:themeShade="BF"/>
              <w:right w:val="single" w:sz="4" w:space="0" w:color="BFBFBF" w:themeColor="background1" w:themeShade="BF"/>
            </w:tcBorders>
            <w:shd w:val="clear" w:color="auto" w:fill="DBE5F1" w:themeFill="accent1" w:themeFillTint="33"/>
            <w:noWrap/>
          </w:tcPr>
          <w:p w14:paraId="795A7AAF" w14:textId="77777777" w:rsidR="004E1CF5" w:rsidRPr="00E5188F" w:rsidRDefault="004E1CF5" w:rsidP="003639E2">
            <w:pPr>
              <w:spacing w:line="240" w:lineRule="exact"/>
              <w:rPr>
                <w:rFonts w:cs="Arial"/>
                <w:b/>
                <w:bCs/>
                <w:sz w:val="16"/>
                <w:szCs w:val="16"/>
                <w:lang w:val="eu-ES"/>
              </w:rPr>
            </w:pPr>
          </w:p>
        </w:tc>
        <w:tc>
          <w:tcPr>
            <w:tcW w:w="1275" w:type="dxa"/>
            <w:vMerge/>
            <w:tcBorders>
              <w:bottom w:val="single" w:sz="4" w:space="0" w:color="BFBFBF" w:themeColor="background1" w:themeShade="BF"/>
              <w:right w:val="single" w:sz="4" w:space="0" w:color="BFBFBF" w:themeColor="background1" w:themeShade="BF"/>
            </w:tcBorders>
            <w:shd w:val="clear" w:color="auto" w:fill="DBE5F1" w:themeFill="accent1" w:themeFillTint="33"/>
          </w:tcPr>
          <w:p w14:paraId="1F21937F" w14:textId="77777777" w:rsidR="004E1CF5" w:rsidRPr="00E5188F" w:rsidRDefault="004E1CF5" w:rsidP="003639E2">
            <w:pPr>
              <w:spacing w:line="240" w:lineRule="exact"/>
              <w:jc w:val="center"/>
              <w:rPr>
                <w:rFonts w:cs="Arial"/>
                <w:b/>
                <w:bCs/>
                <w:sz w:val="16"/>
                <w:szCs w:val="16"/>
                <w:lang w:val="eu-ES"/>
              </w:rPr>
            </w:pPr>
          </w:p>
        </w:tc>
        <w:tc>
          <w:tcPr>
            <w:tcW w:w="1276"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662435CB" w14:textId="77777777" w:rsidR="004E1CF5" w:rsidRPr="00E5188F" w:rsidRDefault="004E1CF5" w:rsidP="003639E2">
            <w:pPr>
              <w:spacing w:line="240" w:lineRule="exact"/>
              <w:jc w:val="center"/>
              <w:rPr>
                <w:rFonts w:cs="Arial"/>
                <w:bCs/>
                <w:sz w:val="16"/>
                <w:szCs w:val="16"/>
                <w:lang w:val="eu-ES"/>
              </w:rPr>
            </w:pPr>
            <w:r w:rsidRPr="00E5188F">
              <w:rPr>
                <w:rFonts w:cs="Arial"/>
                <w:bCs/>
                <w:sz w:val="16"/>
                <w:szCs w:val="16"/>
                <w:lang w:val="eu-ES"/>
              </w:rPr>
              <w:t>Era adierazgarrian</w:t>
            </w:r>
          </w:p>
        </w:tc>
        <w:tc>
          <w:tcPr>
            <w:tcW w:w="1298"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630919A" w14:textId="77777777" w:rsidR="004E1CF5" w:rsidRPr="00E5188F" w:rsidRDefault="004E1CF5" w:rsidP="003639E2">
            <w:pPr>
              <w:spacing w:line="240" w:lineRule="exact"/>
              <w:jc w:val="center"/>
              <w:rPr>
                <w:rFonts w:cs="Arial"/>
                <w:bCs/>
                <w:sz w:val="16"/>
                <w:szCs w:val="16"/>
                <w:lang w:val="eu-ES"/>
              </w:rPr>
            </w:pPr>
            <w:r w:rsidRPr="00E5188F">
              <w:rPr>
                <w:rFonts w:cs="Arial"/>
                <w:bCs/>
                <w:sz w:val="16"/>
                <w:szCs w:val="16"/>
                <w:lang w:val="eu-ES"/>
              </w:rPr>
              <w:t>Era mugatuan</w:t>
            </w:r>
          </w:p>
        </w:tc>
        <w:tc>
          <w:tcPr>
            <w:tcW w:w="1253" w:type="dxa"/>
            <w:tcBorders>
              <w:top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604E8727" w14:textId="77777777" w:rsidR="004E1CF5" w:rsidRPr="00E5188F" w:rsidRDefault="004E1CF5" w:rsidP="003639E2">
            <w:pPr>
              <w:spacing w:line="240" w:lineRule="exact"/>
              <w:jc w:val="center"/>
              <w:rPr>
                <w:rFonts w:cs="Arial"/>
                <w:bCs/>
                <w:sz w:val="16"/>
                <w:szCs w:val="16"/>
                <w:lang w:val="eu-ES"/>
              </w:rPr>
            </w:pPr>
            <w:r w:rsidRPr="00E5188F">
              <w:rPr>
                <w:rFonts w:cs="Arial"/>
                <w:bCs/>
                <w:sz w:val="16"/>
                <w:szCs w:val="16"/>
                <w:lang w:val="eu-ES"/>
              </w:rPr>
              <w:t>Ed/EE</w:t>
            </w:r>
          </w:p>
        </w:tc>
      </w:tr>
      <w:tr w:rsidR="004E1CF5" w:rsidRPr="00E5188F" w14:paraId="64C26399" w14:textId="77777777" w:rsidTr="003639E2">
        <w:trPr>
          <w:jc w:val="center"/>
        </w:trPr>
        <w:tc>
          <w:tcPr>
            <w:tcW w:w="3970" w:type="dxa"/>
            <w:tcBorders>
              <w:top w:val="single" w:sz="4" w:space="0" w:color="BFBFBF" w:themeColor="background1" w:themeShade="BF"/>
              <w:left w:val="nil"/>
              <w:right w:val="single" w:sz="4" w:space="0" w:color="BFBFBF" w:themeColor="background1" w:themeShade="BF"/>
            </w:tcBorders>
            <w:noWrap/>
          </w:tcPr>
          <w:p w14:paraId="08B91A57" w14:textId="77777777" w:rsidR="004E1CF5" w:rsidRPr="00E5188F" w:rsidRDefault="004E1CF5" w:rsidP="003639E2">
            <w:pPr>
              <w:spacing w:line="240" w:lineRule="auto"/>
              <w:jc w:val="left"/>
              <w:rPr>
                <w:rFonts w:cs="Arial"/>
                <w:sz w:val="16"/>
                <w:szCs w:val="16"/>
                <w:lang w:val="eu-ES"/>
              </w:rPr>
            </w:pPr>
            <w:r w:rsidRPr="00E5188F">
              <w:rPr>
                <w:rFonts w:cs="Arial"/>
                <w:b/>
                <w:sz w:val="16"/>
                <w:szCs w:val="16"/>
                <w:lang w:val="eu-ES"/>
              </w:rPr>
              <w:t>EFEKTUA IZAN DU KUALIFIKATUTAKO ENPLEGUAREN GAINEAN</w:t>
            </w:r>
          </w:p>
        </w:tc>
        <w:tc>
          <w:tcPr>
            <w:tcW w:w="1275" w:type="dxa"/>
            <w:tcBorders>
              <w:top w:val="single" w:sz="4" w:space="0" w:color="BFBFBF" w:themeColor="background1" w:themeShade="BF"/>
              <w:right w:val="single" w:sz="4" w:space="0" w:color="BFBFBF" w:themeColor="background1" w:themeShade="BF"/>
            </w:tcBorders>
            <w:shd w:val="clear" w:color="auto" w:fill="auto"/>
          </w:tcPr>
          <w:p w14:paraId="40343467" w14:textId="77777777" w:rsidR="004E1CF5" w:rsidRPr="00E5188F" w:rsidRDefault="004E1CF5" w:rsidP="003639E2">
            <w:pPr>
              <w:spacing w:line="240" w:lineRule="exact"/>
              <w:ind w:right="170"/>
              <w:jc w:val="center"/>
              <w:rPr>
                <w:rFonts w:cs="Arial"/>
                <w:b/>
                <w:bCs/>
                <w:sz w:val="16"/>
                <w:szCs w:val="16"/>
                <w:lang w:val="eu-ES"/>
              </w:rPr>
            </w:pPr>
            <w:r w:rsidRPr="00E5188F">
              <w:rPr>
                <w:rFonts w:cs="Arial"/>
                <w:b/>
                <w:bCs/>
                <w:sz w:val="16"/>
                <w:szCs w:val="16"/>
                <w:lang w:val="eu-ES"/>
              </w:rPr>
              <w:t>47,2</w:t>
            </w:r>
          </w:p>
        </w:tc>
        <w:tc>
          <w:tcPr>
            <w:tcW w:w="3827" w:type="dxa"/>
            <w:gridSpan w:val="3"/>
            <w:vMerge w:val="restart"/>
            <w:tcBorders>
              <w:top w:val="single" w:sz="4" w:space="0" w:color="BFBFBF" w:themeColor="background1" w:themeShade="BF"/>
              <w:right w:val="nil"/>
            </w:tcBorders>
            <w:shd w:val="clear" w:color="auto" w:fill="D9D9D9" w:themeFill="background1" w:themeFillShade="D9"/>
          </w:tcPr>
          <w:p w14:paraId="2DCB211F" w14:textId="77777777" w:rsidR="004E1CF5" w:rsidRPr="00E5188F" w:rsidRDefault="004E1CF5" w:rsidP="003639E2">
            <w:pPr>
              <w:spacing w:line="240" w:lineRule="exact"/>
              <w:ind w:right="170"/>
              <w:jc w:val="center"/>
              <w:rPr>
                <w:rFonts w:cs="Arial"/>
                <w:bCs/>
                <w:sz w:val="16"/>
                <w:szCs w:val="16"/>
                <w:lang w:val="eu-ES"/>
              </w:rPr>
            </w:pPr>
          </w:p>
        </w:tc>
      </w:tr>
      <w:tr w:rsidR="004E1CF5" w:rsidRPr="00E5188F" w14:paraId="09E185CF" w14:textId="77777777" w:rsidTr="003639E2">
        <w:trPr>
          <w:jc w:val="center"/>
        </w:trPr>
        <w:tc>
          <w:tcPr>
            <w:tcW w:w="5245" w:type="dxa"/>
            <w:gridSpan w:val="2"/>
            <w:tcBorders>
              <w:top w:val="single" w:sz="4" w:space="0" w:color="BFBFBF" w:themeColor="background1" w:themeShade="BF"/>
              <w:left w:val="nil"/>
              <w:right w:val="single" w:sz="4" w:space="0" w:color="BFBFBF" w:themeColor="background1" w:themeShade="BF"/>
            </w:tcBorders>
            <w:shd w:val="clear" w:color="auto" w:fill="D9D9D9" w:themeFill="background1" w:themeFillShade="D9"/>
            <w:noWrap/>
          </w:tcPr>
          <w:p w14:paraId="1073CD69" w14:textId="77777777" w:rsidR="004E1CF5" w:rsidRPr="00E5188F" w:rsidRDefault="004E1CF5" w:rsidP="003639E2">
            <w:pPr>
              <w:spacing w:line="240" w:lineRule="exact"/>
              <w:ind w:right="170"/>
              <w:jc w:val="center"/>
              <w:rPr>
                <w:rFonts w:cs="Arial"/>
                <w:b/>
                <w:bCs/>
                <w:sz w:val="16"/>
                <w:szCs w:val="16"/>
                <w:lang w:val="eu-ES"/>
              </w:rPr>
            </w:pPr>
          </w:p>
        </w:tc>
        <w:tc>
          <w:tcPr>
            <w:tcW w:w="3827" w:type="dxa"/>
            <w:gridSpan w:val="3"/>
            <w:vMerge/>
            <w:tcBorders>
              <w:right w:val="nil"/>
            </w:tcBorders>
            <w:shd w:val="clear" w:color="auto" w:fill="D9D9D9" w:themeFill="background1" w:themeFillShade="D9"/>
          </w:tcPr>
          <w:p w14:paraId="459BED0B" w14:textId="77777777" w:rsidR="004E1CF5" w:rsidRPr="00E5188F" w:rsidRDefault="004E1CF5" w:rsidP="003639E2">
            <w:pPr>
              <w:spacing w:line="240" w:lineRule="exact"/>
              <w:ind w:right="170"/>
              <w:jc w:val="center"/>
              <w:rPr>
                <w:rFonts w:cs="Arial"/>
                <w:bCs/>
                <w:sz w:val="16"/>
                <w:szCs w:val="16"/>
                <w:lang w:val="eu-ES"/>
              </w:rPr>
            </w:pPr>
          </w:p>
        </w:tc>
      </w:tr>
      <w:tr w:rsidR="004E1CF5" w:rsidRPr="00E5188F" w14:paraId="1C2D0D3C" w14:textId="77777777" w:rsidTr="003639E2">
        <w:trPr>
          <w:jc w:val="center"/>
        </w:trPr>
        <w:tc>
          <w:tcPr>
            <w:tcW w:w="3970" w:type="dxa"/>
            <w:tcBorders>
              <w:top w:val="single" w:sz="4" w:space="0" w:color="BFBFBF" w:themeColor="background1" w:themeShade="BF"/>
              <w:left w:val="nil"/>
              <w:right w:val="single" w:sz="4" w:space="0" w:color="BFBFBF" w:themeColor="background1" w:themeShade="BF"/>
            </w:tcBorders>
            <w:noWrap/>
          </w:tcPr>
          <w:p w14:paraId="2BD6FC44"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Kualifikatutako enplegua handitu da</w:t>
            </w:r>
          </w:p>
        </w:tc>
        <w:tc>
          <w:tcPr>
            <w:tcW w:w="1275" w:type="dxa"/>
            <w:tcBorders>
              <w:top w:val="single" w:sz="4" w:space="0" w:color="BFBFBF" w:themeColor="background1" w:themeShade="BF"/>
              <w:right w:val="single" w:sz="4" w:space="0" w:color="BFBFBF" w:themeColor="background1" w:themeShade="BF"/>
            </w:tcBorders>
          </w:tcPr>
          <w:p w14:paraId="71987AAB" w14:textId="77777777" w:rsidR="004E1CF5" w:rsidRPr="00E5188F" w:rsidRDefault="004E1CF5" w:rsidP="003639E2">
            <w:pPr>
              <w:spacing w:line="240" w:lineRule="exact"/>
              <w:ind w:right="170"/>
              <w:jc w:val="center"/>
              <w:rPr>
                <w:rFonts w:cs="Arial"/>
                <w:b/>
                <w:bCs/>
                <w:sz w:val="16"/>
                <w:szCs w:val="16"/>
                <w:lang w:val="eu-ES"/>
              </w:rPr>
            </w:pPr>
            <w:r w:rsidRPr="00E5188F">
              <w:rPr>
                <w:rFonts w:cs="Arial"/>
                <w:b/>
                <w:bCs/>
                <w:sz w:val="16"/>
                <w:szCs w:val="16"/>
                <w:lang w:val="eu-ES"/>
              </w:rPr>
              <w:t>19,6</w:t>
            </w:r>
          </w:p>
        </w:tc>
        <w:tc>
          <w:tcPr>
            <w:tcW w:w="1276" w:type="dxa"/>
            <w:tcBorders>
              <w:top w:val="single" w:sz="4" w:space="0" w:color="BFBFBF" w:themeColor="background1" w:themeShade="BF"/>
              <w:right w:val="single" w:sz="4" w:space="0" w:color="BFBFBF" w:themeColor="background1" w:themeShade="BF"/>
            </w:tcBorders>
          </w:tcPr>
          <w:p w14:paraId="01A6D448"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54,1</w:t>
            </w:r>
          </w:p>
        </w:tc>
        <w:tc>
          <w:tcPr>
            <w:tcW w:w="1298" w:type="dxa"/>
            <w:tcBorders>
              <w:top w:val="single" w:sz="4" w:space="0" w:color="BFBFBF" w:themeColor="background1" w:themeShade="BF"/>
              <w:right w:val="single" w:sz="4" w:space="0" w:color="BFBFBF" w:themeColor="background1" w:themeShade="BF"/>
            </w:tcBorders>
          </w:tcPr>
          <w:p w14:paraId="782A7FD5"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45,9</w:t>
            </w:r>
          </w:p>
        </w:tc>
        <w:tc>
          <w:tcPr>
            <w:tcW w:w="1253" w:type="dxa"/>
            <w:tcBorders>
              <w:top w:val="single" w:sz="4" w:space="0" w:color="BFBFBF" w:themeColor="background1" w:themeShade="BF"/>
              <w:right w:val="nil"/>
            </w:tcBorders>
          </w:tcPr>
          <w:p w14:paraId="1176F8A2"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0</w:t>
            </w:r>
          </w:p>
        </w:tc>
      </w:tr>
      <w:tr w:rsidR="004E1CF5" w:rsidRPr="00E5188F" w14:paraId="4F3F07F2" w14:textId="77777777" w:rsidTr="003639E2">
        <w:trPr>
          <w:jc w:val="center"/>
        </w:trPr>
        <w:tc>
          <w:tcPr>
            <w:tcW w:w="3970" w:type="dxa"/>
            <w:tcBorders>
              <w:left w:val="nil"/>
              <w:right w:val="single" w:sz="4" w:space="0" w:color="BFBFBF" w:themeColor="background1" w:themeShade="BF"/>
            </w:tcBorders>
            <w:shd w:val="clear" w:color="auto" w:fill="D9D9D9" w:themeFill="background1" w:themeFillShade="D9"/>
            <w:noWrap/>
          </w:tcPr>
          <w:p w14:paraId="07617AFC" w14:textId="77777777" w:rsidR="004E1CF5" w:rsidRPr="00E5188F" w:rsidRDefault="004E1CF5" w:rsidP="003639E2">
            <w:pPr>
              <w:spacing w:line="240" w:lineRule="auto"/>
              <w:jc w:val="left"/>
              <w:rPr>
                <w:rFonts w:cs="Arial"/>
                <w:sz w:val="16"/>
                <w:szCs w:val="16"/>
                <w:lang w:val="eu-ES"/>
              </w:rPr>
            </w:pPr>
          </w:p>
        </w:tc>
        <w:tc>
          <w:tcPr>
            <w:tcW w:w="1275" w:type="dxa"/>
            <w:tcBorders>
              <w:right w:val="single" w:sz="4" w:space="0" w:color="BFBFBF" w:themeColor="background1" w:themeShade="BF"/>
            </w:tcBorders>
            <w:shd w:val="clear" w:color="auto" w:fill="D9D9D9" w:themeFill="background1" w:themeFillShade="D9"/>
          </w:tcPr>
          <w:p w14:paraId="41B7D443" w14:textId="77777777" w:rsidR="004E1CF5" w:rsidRPr="00E5188F" w:rsidRDefault="004E1CF5" w:rsidP="003639E2">
            <w:pPr>
              <w:spacing w:line="240" w:lineRule="exact"/>
              <w:ind w:right="170"/>
              <w:jc w:val="center"/>
              <w:rPr>
                <w:rFonts w:cs="Arial"/>
                <w:b/>
                <w:bCs/>
                <w:sz w:val="16"/>
                <w:szCs w:val="16"/>
                <w:lang w:val="eu-ES"/>
              </w:rPr>
            </w:pPr>
          </w:p>
        </w:tc>
        <w:tc>
          <w:tcPr>
            <w:tcW w:w="1276" w:type="dxa"/>
            <w:tcBorders>
              <w:right w:val="single" w:sz="4" w:space="0" w:color="BFBFBF" w:themeColor="background1" w:themeShade="BF"/>
            </w:tcBorders>
            <w:shd w:val="clear" w:color="auto" w:fill="D9D9D9" w:themeFill="background1" w:themeFillShade="D9"/>
          </w:tcPr>
          <w:p w14:paraId="4456E974" w14:textId="77777777" w:rsidR="004E1CF5" w:rsidRPr="00E5188F" w:rsidRDefault="004E1CF5" w:rsidP="003639E2">
            <w:pPr>
              <w:spacing w:line="240" w:lineRule="exact"/>
              <w:ind w:right="170"/>
              <w:jc w:val="center"/>
              <w:rPr>
                <w:rFonts w:cs="Arial"/>
                <w:bCs/>
                <w:sz w:val="16"/>
                <w:szCs w:val="16"/>
                <w:lang w:val="eu-ES"/>
              </w:rPr>
            </w:pPr>
          </w:p>
        </w:tc>
        <w:tc>
          <w:tcPr>
            <w:tcW w:w="1298" w:type="dxa"/>
            <w:tcBorders>
              <w:right w:val="single" w:sz="4" w:space="0" w:color="BFBFBF" w:themeColor="background1" w:themeShade="BF"/>
            </w:tcBorders>
            <w:shd w:val="clear" w:color="auto" w:fill="D9D9D9" w:themeFill="background1" w:themeFillShade="D9"/>
          </w:tcPr>
          <w:p w14:paraId="5546DC2F" w14:textId="77777777" w:rsidR="004E1CF5" w:rsidRPr="00E5188F" w:rsidRDefault="004E1CF5" w:rsidP="003639E2">
            <w:pPr>
              <w:spacing w:line="240" w:lineRule="exact"/>
              <w:ind w:right="170"/>
              <w:jc w:val="center"/>
              <w:rPr>
                <w:rFonts w:cs="Arial"/>
                <w:bCs/>
                <w:sz w:val="16"/>
                <w:szCs w:val="16"/>
                <w:lang w:val="eu-ES"/>
              </w:rPr>
            </w:pPr>
          </w:p>
        </w:tc>
        <w:tc>
          <w:tcPr>
            <w:tcW w:w="1253" w:type="dxa"/>
            <w:tcBorders>
              <w:right w:val="nil"/>
            </w:tcBorders>
            <w:shd w:val="clear" w:color="auto" w:fill="D9D9D9" w:themeFill="background1" w:themeFillShade="D9"/>
          </w:tcPr>
          <w:p w14:paraId="1A79D723" w14:textId="77777777" w:rsidR="004E1CF5" w:rsidRPr="00E5188F" w:rsidRDefault="004E1CF5" w:rsidP="003639E2">
            <w:pPr>
              <w:spacing w:line="240" w:lineRule="exact"/>
              <w:ind w:right="170"/>
              <w:jc w:val="center"/>
              <w:rPr>
                <w:rFonts w:cs="Arial"/>
                <w:bCs/>
                <w:sz w:val="16"/>
                <w:szCs w:val="16"/>
                <w:lang w:val="eu-ES"/>
              </w:rPr>
            </w:pPr>
          </w:p>
        </w:tc>
      </w:tr>
      <w:tr w:rsidR="004E1CF5" w:rsidRPr="00E5188F" w14:paraId="627B9738" w14:textId="77777777" w:rsidTr="003639E2">
        <w:trPr>
          <w:jc w:val="center"/>
        </w:trPr>
        <w:tc>
          <w:tcPr>
            <w:tcW w:w="3970" w:type="dxa"/>
            <w:tcBorders>
              <w:left w:val="nil"/>
              <w:right w:val="single" w:sz="4" w:space="0" w:color="BFBFBF" w:themeColor="background1" w:themeShade="BF"/>
            </w:tcBorders>
            <w:noWrap/>
          </w:tcPr>
          <w:p w14:paraId="4020AB87"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Kualifikatutako enplegua mantendu da</w:t>
            </w:r>
          </w:p>
        </w:tc>
        <w:tc>
          <w:tcPr>
            <w:tcW w:w="1275" w:type="dxa"/>
            <w:tcBorders>
              <w:right w:val="single" w:sz="4" w:space="0" w:color="BFBFBF" w:themeColor="background1" w:themeShade="BF"/>
            </w:tcBorders>
          </w:tcPr>
          <w:p w14:paraId="40612100" w14:textId="77777777" w:rsidR="004E1CF5" w:rsidRPr="00E5188F" w:rsidRDefault="004E1CF5" w:rsidP="003639E2">
            <w:pPr>
              <w:spacing w:line="240" w:lineRule="exact"/>
              <w:ind w:right="170"/>
              <w:jc w:val="center"/>
              <w:rPr>
                <w:rFonts w:cs="Arial"/>
                <w:b/>
                <w:bCs/>
                <w:sz w:val="16"/>
                <w:szCs w:val="16"/>
                <w:lang w:val="eu-ES"/>
              </w:rPr>
            </w:pPr>
            <w:r w:rsidRPr="00E5188F">
              <w:rPr>
                <w:rFonts w:cs="Arial"/>
                <w:b/>
                <w:bCs/>
                <w:sz w:val="16"/>
                <w:szCs w:val="16"/>
                <w:lang w:val="eu-ES"/>
              </w:rPr>
              <w:t>17,9</w:t>
            </w:r>
          </w:p>
        </w:tc>
        <w:tc>
          <w:tcPr>
            <w:tcW w:w="1276" w:type="dxa"/>
            <w:tcBorders>
              <w:right w:val="single" w:sz="4" w:space="0" w:color="BFBFBF" w:themeColor="background1" w:themeShade="BF"/>
            </w:tcBorders>
          </w:tcPr>
          <w:p w14:paraId="693BD75D"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47,5</w:t>
            </w:r>
          </w:p>
        </w:tc>
        <w:tc>
          <w:tcPr>
            <w:tcW w:w="1298" w:type="dxa"/>
            <w:tcBorders>
              <w:right w:val="single" w:sz="4" w:space="0" w:color="BFBFBF" w:themeColor="background1" w:themeShade="BF"/>
            </w:tcBorders>
          </w:tcPr>
          <w:p w14:paraId="37C1E6DF"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50,6</w:t>
            </w:r>
          </w:p>
        </w:tc>
        <w:tc>
          <w:tcPr>
            <w:tcW w:w="1253" w:type="dxa"/>
            <w:tcBorders>
              <w:right w:val="nil"/>
            </w:tcBorders>
          </w:tcPr>
          <w:p w14:paraId="24C2DBEB"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2,0</w:t>
            </w:r>
          </w:p>
        </w:tc>
      </w:tr>
      <w:tr w:rsidR="004E1CF5" w:rsidRPr="00E5188F" w14:paraId="4E657AFC" w14:textId="77777777" w:rsidTr="003639E2">
        <w:trPr>
          <w:jc w:val="center"/>
        </w:trPr>
        <w:tc>
          <w:tcPr>
            <w:tcW w:w="3970" w:type="dxa"/>
            <w:tcBorders>
              <w:left w:val="nil"/>
              <w:right w:val="single" w:sz="4" w:space="0" w:color="BFBFBF" w:themeColor="background1" w:themeShade="BF"/>
            </w:tcBorders>
            <w:shd w:val="clear" w:color="auto" w:fill="D9D9D9" w:themeFill="background1" w:themeFillShade="D9"/>
            <w:noWrap/>
          </w:tcPr>
          <w:p w14:paraId="3A6518CF" w14:textId="77777777" w:rsidR="004E1CF5" w:rsidRPr="00E5188F" w:rsidRDefault="004E1CF5" w:rsidP="003639E2">
            <w:pPr>
              <w:spacing w:line="240" w:lineRule="auto"/>
              <w:jc w:val="left"/>
              <w:rPr>
                <w:rFonts w:cs="Arial"/>
                <w:sz w:val="16"/>
                <w:szCs w:val="16"/>
                <w:lang w:val="eu-ES"/>
              </w:rPr>
            </w:pPr>
          </w:p>
        </w:tc>
        <w:tc>
          <w:tcPr>
            <w:tcW w:w="1275" w:type="dxa"/>
            <w:tcBorders>
              <w:right w:val="single" w:sz="4" w:space="0" w:color="BFBFBF" w:themeColor="background1" w:themeShade="BF"/>
            </w:tcBorders>
            <w:shd w:val="clear" w:color="auto" w:fill="D9D9D9" w:themeFill="background1" w:themeFillShade="D9"/>
          </w:tcPr>
          <w:p w14:paraId="53759264" w14:textId="77777777" w:rsidR="004E1CF5" w:rsidRPr="00E5188F" w:rsidRDefault="004E1CF5" w:rsidP="003639E2">
            <w:pPr>
              <w:spacing w:line="240" w:lineRule="exact"/>
              <w:ind w:right="170"/>
              <w:jc w:val="center"/>
              <w:rPr>
                <w:rFonts w:cs="Arial"/>
                <w:b/>
                <w:bCs/>
                <w:sz w:val="16"/>
                <w:szCs w:val="16"/>
                <w:lang w:val="eu-ES"/>
              </w:rPr>
            </w:pPr>
          </w:p>
        </w:tc>
        <w:tc>
          <w:tcPr>
            <w:tcW w:w="1276" w:type="dxa"/>
            <w:tcBorders>
              <w:right w:val="single" w:sz="4" w:space="0" w:color="BFBFBF" w:themeColor="background1" w:themeShade="BF"/>
            </w:tcBorders>
            <w:shd w:val="clear" w:color="auto" w:fill="D9D9D9" w:themeFill="background1" w:themeFillShade="D9"/>
          </w:tcPr>
          <w:p w14:paraId="607DF452" w14:textId="77777777" w:rsidR="004E1CF5" w:rsidRPr="00E5188F" w:rsidRDefault="004E1CF5" w:rsidP="003639E2">
            <w:pPr>
              <w:spacing w:line="240" w:lineRule="exact"/>
              <w:ind w:right="170"/>
              <w:jc w:val="center"/>
              <w:rPr>
                <w:rFonts w:cs="Arial"/>
                <w:bCs/>
                <w:sz w:val="16"/>
                <w:szCs w:val="16"/>
                <w:lang w:val="eu-ES"/>
              </w:rPr>
            </w:pPr>
          </w:p>
        </w:tc>
        <w:tc>
          <w:tcPr>
            <w:tcW w:w="1298" w:type="dxa"/>
            <w:tcBorders>
              <w:right w:val="single" w:sz="4" w:space="0" w:color="BFBFBF" w:themeColor="background1" w:themeShade="BF"/>
            </w:tcBorders>
            <w:shd w:val="clear" w:color="auto" w:fill="D9D9D9" w:themeFill="background1" w:themeFillShade="D9"/>
          </w:tcPr>
          <w:p w14:paraId="5B12E081" w14:textId="77777777" w:rsidR="004E1CF5" w:rsidRPr="00E5188F" w:rsidRDefault="004E1CF5" w:rsidP="003639E2">
            <w:pPr>
              <w:spacing w:line="240" w:lineRule="exact"/>
              <w:ind w:right="170"/>
              <w:jc w:val="center"/>
              <w:rPr>
                <w:rFonts w:cs="Arial"/>
                <w:bCs/>
                <w:sz w:val="16"/>
                <w:szCs w:val="16"/>
                <w:lang w:val="eu-ES"/>
              </w:rPr>
            </w:pPr>
          </w:p>
        </w:tc>
        <w:tc>
          <w:tcPr>
            <w:tcW w:w="1253" w:type="dxa"/>
            <w:tcBorders>
              <w:right w:val="nil"/>
            </w:tcBorders>
            <w:shd w:val="clear" w:color="auto" w:fill="D9D9D9" w:themeFill="background1" w:themeFillShade="D9"/>
          </w:tcPr>
          <w:p w14:paraId="7E3B9238" w14:textId="77777777" w:rsidR="004E1CF5" w:rsidRPr="00E5188F" w:rsidRDefault="004E1CF5" w:rsidP="003639E2">
            <w:pPr>
              <w:spacing w:line="240" w:lineRule="exact"/>
              <w:ind w:right="170"/>
              <w:jc w:val="center"/>
              <w:rPr>
                <w:rFonts w:cs="Arial"/>
                <w:bCs/>
                <w:sz w:val="16"/>
                <w:szCs w:val="16"/>
                <w:lang w:val="eu-ES"/>
              </w:rPr>
            </w:pPr>
          </w:p>
        </w:tc>
      </w:tr>
      <w:tr w:rsidR="004E1CF5" w:rsidRPr="00E5188F" w14:paraId="4269DA81" w14:textId="77777777" w:rsidTr="003639E2">
        <w:trPr>
          <w:jc w:val="center"/>
        </w:trPr>
        <w:tc>
          <w:tcPr>
            <w:tcW w:w="3970" w:type="dxa"/>
            <w:tcBorders>
              <w:left w:val="nil"/>
              <w:bottom w:val="nil"/>
              <w:right w:val="single" w:sz="4" w:space="0" w:color="BFBFBF" w:themeColor="background1" w:themeShade="BF"/>
            </w:tcBorders>
            <w:noWrap/>
          </w:tcPr>
          <w:p w14:paraId="262BED24"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Kualifikatutako enpleguaren mailaren murriztapena mugatzea baimendu da</w:t>
            </w:r>
          </w:p>
        </w:tc>
        <w:tc>
          <w:tcPr>
            <w:tcW w:w="1275" w:type="dxa"/>
            <w:tcBorders>
              <w:bottom w:val="nil"/>
              <w:right w:val="single" w:sz="4" w:space="0" w:color="BFBFBF" w:themeColor="background1" w:themeShade="BF"/>
            </w:tcBorders>
          </w:tcPr>
          <w:p w14:paraId="7E353E83" w14:textId="77777777" w:rsidR="004E1CF5" w:rsidRPr="00E5188F" w:rsidRDefault="004E1CF5" w:rsidP="003639E2">
            <w:pPr>
              <w:spacing w:line="240" w:lineRule="exact"/>
              <w:ind w:right="170"/>
              <w:jc w:val="center"/>
              <w:rPr>
                <w:rFonts w:cs="Arial"/>
                <w:b/>
                <w:bCs/>
                <w:sz w:val="16"/>
                <w:szCs w:val="16"/>
                <w:lang w:val="eu-ES"/>
              </w:rPr>
            </w:pPr>
            <w:r w:rsidRPr="00E5188F">
              <w:rPr>
                <w:rFonts w:cs="Arial"/>
                <w:b/>
                <w:bCs/>
                <w:sz w:val="16"/>
                <w:szCs w:val="16"/>
                <w:lang w:val="eu-ES"/>
              </w:rPr>
              <w:t>2,6</w:t>
            </w:r>
          </w:p>
        </w:tc>
        <w:tc>
          <w:tcPr>
            <w:tcW w:w="1276" w:type="dxa"/>
            <w:tcBorders>
              <w:bottom w:val="nil"/>
              <w:right w:val="single" w:sz="4" w:space="0" w:color="BFBFBF" w:themeColor="background1" w:themeShade="BF"/>
            </w:tcBorders>
          </w:tcPr>
          <w:p w14:paraId="5BAC2FE2"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0</w:t>
            </w:r>
          </w:p>
        </w:tc>
        <w:tc>
          <w:tcPr>
            <w:tcW w:w="1298" w:type="dxa"/>
            <w:tcBorders>
              <w:bottom w:val="nil"/>
              <w:right w:val="single" w:sz="4" w:space="0" w:color="BFBFBF" w:themeColor="background1" w:themeShade="BF"/>
            </w:tcBorders>
          </w:tcPr>
          <w:p w14:paraId="77B5DA86"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0</w:t>
            </w:r>
          </w:p>
        </w:tc>
        <w:tc>
          <w:tcPr>
            <w:tcW w:w="1253" w:type="dxa"/>
            <w:tcBorders>
              <w:bottom w:val="nil"/>
              <w:right w:val="nil"/>
            </w:tcBorders>
          </w:tcPr>
          <w:p w14:paraId="168D3653" w14:textId="77777777" w:rsidR="004E1CF5" w:rsidRPr="00E5188F" w:rsidRDefault="004E1CF5" w:rsidP="003639E2">
            <w:pPr>
              <w:spacing w:line="240" w:lineRule="exact"/>
              <w:ind w:right="170"/>
              <w:jc w:val="center"/>
              <w:rPr>
                <w:rFonts w:cs="Arial"/>
                <w:bCs/>
                <w:sz w:val="16"/>
                <w:szCs w:val="16"/>
                <w:lang w:val="eu-ES"/>
              </w:rPr>
            </w:pPr>
            <w:r w:rsidRPr="00E5188F">
              <w:rPr>
                <w:rFonts w:cs="Arial"/>
                <w:bCs/>
                <w:sz w:val="16"/>
                <w:szCs w:val="16"/>
                <w:lang w:val="eu-ES"/>
              </w:rPr>
              <w:t>100,0</w:t>
            </w:r>
          </w:p>
        </w:tc>
      </w:tr>
      <w:tr w:rsidR="004E1CF5" w:rsidRPr="00E5188F" w14:paraId="1C544474" w14:textId="77777777" w:rsidTr="003639E2">
        <w:trPr>
          <w:jc w:val="center"/>
        </w:trPr>
        <w:tc>
          <w:tcPr>
            <w:tcW w:w="3970" w:type="dxa"/>
            <w:tcBorders>
              <w:top w:val="nil"/>
              <w:left w:val="nil"/>
              <w:bottom w:val="nil"/>
              <w:right w:val="single" w:sz="4" w:space="0" w:color="BFBFBF" w:themeColor="background1" w:themeShade="BF"/>
            </w:tcBorders>
            <w:shd w:val="clear" w:color="auto" w:fill="D9D9D9" w:themeFill="background1" w:themeFillShade="D9"/>
            <w:noWrap/>
          </w:tcPr>
          <w:p w14:paraId="71F06439" w14:textId="77777777" w:rsidR="004E1CF5" w:rsidRPr="00E5188F" w:rsidRDefault="004E1CF5" w:rsidP="003639E2">
            <w:pPr>
              <w:spacing w:line="240" w:lineRule="auto"/>
              <w:jc w:val="left"/>
              <w:rPr>
                <w:rFonts w:cs="Arial"/>
                <w:sz w:val="16"/>
                <w:szCs w:val="16"/>
                <w:lang w:val="eu-ES"/>
              </w:rPr>
            </w:pPr>
          </w:p>
        </w:tc>
        <w:tc>
          <w:tcPr>
            <w:tcW w:w="1275" w:type="dxa"/>
            <w:tcBorders>
              <w:top w:val="nil"/>
              <w:bottom w:val="nil"/>
              <w:right w:val="single" w:sz="4" w:space="0" w:color="BFBFBF" w:themeColor="background1" w:themeShade="BF"/>
            </w:tcBorders>
            <w:shd w:val="clear" w:color="auto" w:fill="D9D9D9" w:themeFill="background1" w:themeFillShade="D9"/>
          </w:tcPr>
          <w:p w14:paraId="2E41C4FC" w14:textId="77777777" w:rsidR="004E1CF5" w:rsidRPr="00E5188F" w:rsidRDefault="004E1CF5" w:rsidP="003639E2">
            <w:pPr>
              <w:spacing w:line="240" w:lineRule="exact"/>
              <w:ind w:right="170"/>
              <w:jc w:val="center"/>
              <w:rPr>
                <w:rFonts w:cs="Arial"/>
                <w:b/>
                <w:bCs/>
                <w:sz w:val="16"/>
                <w:szCs w:val="16"/>
                <w:lang w:val="eu-ES"/>
              </w:rPr>
            </w:pPr>
          </w:p>
        </w:tc>
        <w:tc>
          <w:tcPr>
            <w:tcW w:w="1276" w:type="dxa"/>
            <w:tcBorders>
              <w:top w:val="nil"/>
              <w:bottom w:val="nil"/>
              <w:right w:val="single" w:sz="4" w:space="0" w:color="BFBFBF" w:themeColor="background1" w:themeShade="BF"/>
            </w:tcBorders>
            <w:shd w:val="clear" w:color="auto" w:fill="D9D9D9" w:themeFill="background1" w:themeFillShade="D9"/>
          </w:tcPr>
          <w:p w14:paraId="2C2ECF24" w14:textId="77777777" w:rsidR="004E1CF5" w:rsidRPr="00E5188F" w:rsidRDefault="004E1CF5" w:rsidP="003639E2">
            <w:pPr>
              <w:spacing w:line="240" w:lineRule="exact"/>
              <w:ind w:right="170"/>
              <w:jc w:val="center"/>
              <w:rPr>
                <w:rFonts w:cs="Arial"/>
                <w:bCs/>
                <w:sz w:val="16"/>
                <w:szCs w:val="16"/>
                <w:lang w:val="eu-ES"/>
              </w:rPr>
            </w:pPr>
          </w:p>
        </w:tc>
        <w:tc>
          <w:tcPr>
            <w:tcW w:w="1298" w:type="dxa"/>
            <w:tcBorders>
              <w:top w:val="nil"/>
              <w:bottom w:val="nil"/>
              <w:right w:val="single" w:sz="4" w:space="0" w:color="BFBFBF" w:themeColor="background1" w:themeShade="BF"/>
            </w:tcBorders>
            <w:shd w:val="clear" w:color="auto" w:fill="D9D9D9" w:themeFill="background1" w:themeFillShade="D9"/>
          </w:tcPr>
          <w:p w14:paraId="1ACD5885" w14:textId="77777777" w:rsidR="004E1CF5" w:rsidRPr="00E5188F" w:rsidRDefault="004E1CF5" w:rsidP="003639E2">
            <w:pPr>
              <w:spacing w:line="240" w:lineRule="exact"/>
              <w:ind w:right="170"/>
              <w:jc w:val="center"/>
              <w:rPr>
                <w:rFonts w:cs="Arial"/>
                <w:bCs/>
                <w:sz w:val="16"/>
                <w:szCs w:val="16"/>
                <w:lang w:val="eu-ES"/>
              </w:rPr>
            </w:pPr>
          </w:p>
        </w:tc>
        <w:tc>
          <w:tcPr>
            <w:tcW w:w="1253" w:type="dxa"/>
            <w:tcBorders>
              <w:top w:val="nil"/>
              <w:bottom w:val="nil"/>
              <w:right w:val="nil"/>
            </w:tcBorders>
            <w:shd w:val="clear" w:color="auto" w:fill="D9D9D9" w:themeFill="background1" w:themeFillShade="D9"/>
          </w:tcPr>
          <w:p w14:paraId="52C9A1E2" w14:textId="77777777" w:rsidR="004E1CF5" w:rsidRPr="00E5188F" w:rsidRDefault="004E1CF5" w:rsidP="003639E2">
            <w:pPr>
              <w:spacing w:line="240" w:lineRule="exact"/>
              <w:ind w:right="170"/>
              <w:jc w:val="center"/>
              <w:rPr>
                <w:rFonts w:cs="Arial"/>
                <w:bCs/>
                <w:sz w:val="16"/>
                <w:szCs w:val="16"/>
                <w:lang w:val="eu-ES"/>
              </w:rPr>
            </w:pPr>
          </w:p>
        </w:tc>
      </w:tr>
      <w:tr w:rsidR="004E1CF5" w:rsidRPr="00E5188F" w14:paraId="6E0C63C0" w14:textId="77777777" w:rsidTr="003639E2">
        <w:trPr>
          <w:jc w:val="center"/>
        </w:trPr>
        <w:tc>
          <w:tcPr>
            <w:tcW w:w="3970" w:type="dxa"/>
            <w:tcBorders>
              <w:top w:val="nil"/>
              <w:left w:val="nil"/>
              <w:bottom w:val="single" w:sz="4" w:space="0" w:color="BFBFBF" w:themeColor="background1" w:themeShade="BF"/>
              <w:right w:val="single" w:sz="4" w:space="0" w:color="BFBFBF" w:themeColor="background1" w:themeShade="BF"/>
            </w:tcBorders>
            <w:noWrap/>
          </w:tcPr>
          <w:p w14:paraId="67D2D873" w14:textId="77777777" w:rsidR="004E1CF5" w:rsidRPr="00E5188F" w:rsidRDefault="004E1CF5" w:rsidP="003639E2">
            <w:pPr>
              <w:spacing w:line="240" w:lineRule="auto"/>
              <w:jc w:val="left"/>
              <w:rPr>
                <w:rFonts w:cs="Arial"/>
                <w:sz w:val="16"/>
                <w:szCs w:val="16"/>
                <w:lang w:val="eu-ES"/>
              </w:rPr>
            </w:pPr>
            <w:r w:rsidRPr="00E5188F">
              <w:rPr>
                <w:rFonts w:cs="Arial"/>
                <w:sz w:val="16"/>
                <w:szCs w:val="16"/>
                <w:lang w:val="eu-ES"/>
              </w:rPr>
              <w:t>Kualifikatutako enplegua txikiagotu da</w:t>
            </w:r>
          </w:p>
        </w:tc>
        <w:tc>
          <w:tcPr>
            <w:tcW w:w="1275" w:type="dxa"/>
            <w:tcBorders>
              <w:top w:val="nil"/>
              <w:bottom w:val="single" w:sz="4" w:space="0" w:color="BFBFBF" w:themeColor="background1" w:themeShade="BF"/>
              <w:right w:val="single" w:sz="4" w:space="0" w:color="BFBFBF" w:themeColor="background1" w:themeShade="BF"/>
            </w:tcBorders>
          </w:tcPr>
          <w:p w14:paraId="1EC6AA77" w14:textId="77777777" w:rsidR="004E1CF5" w:rsidRPr="00E5188F" w:rsidRDefault="004E1CF5" w:rsidP="003639E2">
            <w:pPr>
              <w:spacing w:line="240" w:lineRule="exact"/>
              <w:ind w:right="170"/>
              <w:jc w:val="center"/>
              <w:rPr>
                <w:rFonts w:cs="Arial"/>
                <w:b/>
                <w:bCs/>
                <w:sz w:val="16"/>
                <w:szCs w:val="16"/>
                <w:lang w:val="eu-ES"/>
              </w:rPr>
            </w:pPr>
            <w:r w:rsidRPr="00E5188F">
              <w:rPr>
                <w:rFonts w:cs="Arial"/>
                <w:b/>
                <w:bCs/>
                <w:sz w:val="16"/>
                <w:szCs w:val="16"/>
                <w:lang w:val="eu-ES"/>
              </w:rPr>
              <w:t>0,4</w:t>
            </w:r>
          </w:p>
        </w:tc>
        <w:tc>
          <w:tcPr>
            <w:tcW w:w="1276" w:type="dxa"/>
            <w:tcBorders>
              <w:top w:val="nil"/>
              <w:bottom w:val="single" w:sz="4" w:space="0" w:color="BFBFBF" w:themeColor="background1" w:themeShade="BF"/>
              <w:right w:val="single" w:sz="4" w:space="0" w:color="BFBFBF" w:themeColor="background1" w:themeShade="BF"/>
            </w:tcBorders>
          </w:tcPr>
          <w:p w14:paraId="46866648" w14:textId="77777777" w:rsidR="004E1CF5" w:rsidRPr="00E5188F" w:rsidRDefault="004E1CF5" w:rsidP="003639E2">
            <w:pPr>
              <w:spacing w:line="240" w:lineRule="exact"/>
              <w:ind w:right="170"/>
              <w:jc w:val="center"/>
              <w:rPr>
                <w:rFonts w:cs="Arial"/>
                <w:bCs/>
                <w:sz w:val="16"/>
                <w:szCs w:val="16"/>
                <w:lang w:val="eu-ES"/>
              </w:rPr>
            </w:pPr>
          </w:p>
        </w:tc>
        <w:tc>
          <w:tcPr>
            <w:tcW w:w="1298" w:type="dxa"/>
            <w:tcBorders>
              <w:top w:val="nil"/>
              <w:bottom w:val="single" w:sz="4" w:space="0" w:color="BFBFBF" w:themeColor="background1" w:themeShade="BF"/>
              <w:right w:val="single" w:sz="4" w:space="0" w:color="BFBFBF" w:themeColor="background1" w:themeShade="BF"/>
            </w:tcBorders>
          </w:tcPr>
          <w:p w14:paraId="2D0EA3D6" w14:textId="77777777" w:rsidR="004E1CF5" w:rsidRPr="00E5188F" w:rsidRDefault="004E1CF5" w:rsidP="003639E2">
            <w:pPr>
              <w:spacing w:line="240" w:lineRule="exact"/>
              <w:ind w:right="170"/>
              <w:jc w:val="center"/>
              <w:rPr>
                <w:rFonts w:cs="Arial"/>
                <w:bCs/>
                <w:sz w:val="16"/>
                <w:szCs w:val="16"/>
                <w:lang w:val="eu-ES"/>
              </w:rPr>
            </w:pPr>
          </w:p>
        </w:tc>
        <w:tc>
          <w:tcPr>
            <w:tcW w:w="1253" w:type="dxa"/>
            <w:tcBorders>
              <w:top w:val="nil"/>
              <w:bottom w:val="single" w:sz="4" w:space="0" w:color="BFBFBF" w:themeColor="background1" w:themeShade="BF"/>
              <w:right w:val="nil"/>
            </w:tcBorders>
          </w:tcPr>
          <w:p w14:paraId="25B00DC1" w14:textId="77777777" w:rsidR="004E1CF5" w:rsidRPr="00E5188F" w:rsidRDefault="004E1CF5" w:rsidP="003639E2">
            <w:pPr>
              <w:spacing w:line="240" w:lineRule="exact"/>
              <w:ind w:right="170"/>
              <w:jc w:val="center"/>
              <w:rPr>
                <w:rFonts w:cs="Arial"/>
                <w:bCs/>
                <w:sz w:val="16"/>
                <w:szCs w:val="16"/>
                <w:lang w:val="eu-ES"/>
              </w:rPr>
            </w:pPr>
          </w:p>
        </w:tc>
      </w:tr>
    </w:tbl>
    <w:p w14:paraId="6C5BB741"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15923838" w14:textId="77777777" w:rsidR="004E1CF5" w:rsidRPr="00E5188F" w:rsidRDefault="004E1CF5" w:rsidP="004E1CF5">
      <w:pPr>
        <w:spacing w:line="264" w:lineRule="auto"/>
        <w:ind w:left="1134" w:hanging="1134"/>
        <w:rPr>
          <w:rFonts w:eastAsia="Times New Roman" w:cs="Arial"/>
          <w:bCs/>
          <w:color w:val="5F5F5F"/>
          <w:sz w:val="18"/>
          <w:szCs w:val="18"/>
          <w:lang w:val="eu-ES" w:eastAsia="es-ES"/>
        </w:rPr>
      </w:pPr>
    </w:p>
    <w:p w14:paraId="25837CB6" w14:textId="77777777" w:rsidR="004E1CF5" w:rsidRPr="00E5188F" w:rsidRDefault="004E1CF5" w:rsidP="004E1CF5">
      <w:pPr>
        <w:ind w:left="708"/>
        <w:rPr>
          <w:rFonts w:eastAsia="Times New Roman" w:cs="Arial"/>
          <w:i/>
          <w:sz w:val="16"/>
          <w:szCs w:val="20"/>
          <w:lang w:val="eu-ES" w:eastAsia="es-ES"/>
        </w:rPr>
      </w:pPr>
    </w:p>
    <w:p w14:paraId="405406B8" w14:textId="77777777" w:rsidR="004E1CF5" w:rsidRPr="00E5188F" w:rsidRDefault="004E1CF5" w:rsidP="004E1CF5">
      <w:pPr>
        <w:ind w:left="708"/>
        <w:rPr>
          <w:rFonts w:eastAsia="Times New Roman" w:cs="Arial"/>
          <w:i/>
          <w:sz w:val="16"/>
          <w:szCs w:val="20"/>
          <w:lang w:val="eu-ES" w:eastAsia="es-ES"/>
        </w:rPr>
      </w:pPr>
    </w:p>
    <w:p w14:paraId="729287F3" w14:textId="77777777" w:rsidR="004E1CF5" w:rsidRPr="00E5188F" w:rsidRDefault="004E1CF5" w:rsidP="004E1CF5">
      <w:pPr>
        <w:rPr>
          <w:rFonts w:cs="Arial"/>
          <w:lang w:val="eu-ES"/>
        </w:rPr>
      </w:pPr>
    </w:p>
    <w:p w14:paraId="7A765D93" w14:textId="77777777" w:rsidR="004E1CF5" w:rsidRPr="00E5188F" w:rsidRDefault="004E1CF5" w:rsidP="004E1CF5">
      <w:pPr>
        <w:rPr>
          <w:rFonts w:cs="Arial"/>
          <w:lang w:val="eu-ES"/>
        </w:rPr>
      </w:pPr>
    </w:p>
    <w:p w14:paraId="29F0CA9D" w14:textId="77777777" w:rsidR="004E1CF5" w:rsidRPr="00E5188F" w:rsidRDefault="004E1CF5" w:rsidP="004E1CF5">
      <w:pPr>
        <w:jc w:val="left"/>
        <w:rPr>
          <w:rFonts w:asciiTheme="minorHAnsi" w:hAnsiTheme="minorHAnsi"/>
          <w:sz w:val="22"/>
          <w:lang w:val="eu-ES"/>
        </w:rPr>
      </w:pPr>
    </w:p>
    <w:p w14:paraId="1599A668" w14:textId="77777777" w:rsidR="004E1CF5" w:rsidRPr="00E5188F" w:rsidRDefault="004E1CF5" w:rsidP="004E1CF5">
      <w:pPr>
        <w:spacing w:after="200" w:line="276" w:lineRule="auto"/>
        <w:jc w:val="left"/>
        <w:rPr>
          <w:rFonts w:cs="Arial"/>
          <w:b/>
          <w:sz w:val="28"/>
          <w:szCs w:val="28"/>
          <w:lang w:val="eu-ES"/>
        </w:rPr>
      </w:pPr>
      <w:r w:rsidRPr="00E5188F">
        <w:rPr>
          <w:rFonts w:cs="Arial"/>
          <w:b/>
          <w:sz w:val="28"/>
          <w:szCs w:val="28"/>
          <w:lang w:val="eu-ES"/>
        </w:rPr>
        <w:br w:type="page"/>
      </w:r>
    </w:p>
    <w:p w14:paraId="42918E31" w14:textId="77777777" w:rsidR="004E1CF5" w:rsidRPr="00E5188F" w:rsidRDefault="004E1CF5" w:rsidP="004E1CF5">
      <w:pPr>
        <w:pStyle w:val="Ttulo1"/>
        <w:keepNext w:val="0"/>
        <w:spacing w:line="264" w:lineRule="auto"/>
        <w:ind w:left="708" w:hanging="708"/>
        <w:rPr>
          <w:color w:val="1F497D" w:themeColor="text2"/>
          <w:lang w:val="eu-ES"/>
        </w:rPr>
      </w:pPr>
      <w:bookmarkStart w:id="669" w:name="_Toc514170984"/>
      <w:bookmarkStart w:id="670" w:name="_Toc517951446"/>
      <w:r w:rsidRPr="00E5188F">
        <w:rPr>
          <w:color w:val="1F497D" w:themeColor="text2"/>
          <w:lang w:val="eu-ES"/>
        </w:rPr>
        <w:lastRenderedPageBreak/>
        <w:t xml:space="preserve">V.- </w:t>
      </w:r>
      <w:r w:rsidRPr="00E5188F">
        <w:rPr>
          <w:color w:val="1F497D" w:themeColor="text2"/>
          <w:lang w:val="eu-ES"/>
        </w:rPr>
        <w:tab/>
        <w:t>GIZARTE EKONOMIAREN FORMA BERRIAK (GEFB)</w:t>
      </w:r>
      <w:bookmarkEnd w:id="669"/>
      <w:bookmarkEnd w:id="670"/>
    </w:p>
    <w:p w14:paraId="6508C04B" w14:textId="77777777" w:rsidR="004E1CF5" w:rsidRPr="00E5188F" w:rsidRDefault="004E1CF5" w:rsidP="004E1CF5">
      <w:pPr>
        <w:rPr>
          <w:lang w:val="eu-ES" w:eastAsia="es-ES"/>
        </w:rPr>
      </w:pPr>
    </w:p>
    <w:p w14:paraId="1BC5FCED" w14:textId="77777777" w:rsidR="004E1CF5" w:rsidRPr="00E5188F" w:rsidRDefault="004E1CF5" w:rsidP="004E1CF5">
      <w:pPr>
        <w:pStyle w:val="Ttulo1"/>
        <w:spacing w:line="264" w:lineRule="auto"/>
        <w:ind w:left="708" w:hanging="708"/>
        <w:rPr>
          <w:color w:val="1F497D" w:themeColor="text2"/>
          <w:sz w:val="26"/>
          <w:szCs w:val="26"/>
          <w:lang w:val="eu-ES"/>
        </w:rPr>
      </w:pPr>
      <w:bookmarkStart w:id="671" w:name="_Toc514170985"/>
      <w:bookmarkStart w:id="672" w:name="_Toc517951447"/>
      <w:r w:rsidRPr="00E5188F">
        <w:rPr>
          <w:color w:val="1F497D" w:themeColor="text2"/>
          <w:sz w:val="26"/>
          <w:szCs w:val="26"/>
          <w:lang w:val="eu-ES"/>
        </w:rPr>
        <w:t>1.- 2016 GEFB-ko ENPLEGU ETA ESTABLEZIMENDUAK</w:t>
      </w:r>
      <w:bookmarkEnd w:id="671"/>
      <w:bookmarkEnd w:id="672"/>
    </w:p>
    <w:p w14:paraId="1584D75B" w14:textId="77777777" w:rsidR="004E1CF5" w:rsidRPr="00E5188F" w:rsidRDefault="004E1CF5" w:rsidP="004E1CF5">
      <w:pPr>
        <w:widowControl w:val="0"/>
        <w:spacing w:line="264" w:lineRule="auto"/>
        <w:jc w:val="center"/>
        <w:rPr>
          <w:rFonts w:cs="Arial"/>
          <w:b/>
          <w:snapToGrid w:val="0"/>
          <w:color w:val="1F497D" w:themeColor="text2"/>
          <w:sz w:val="18"/>
          <w:szCs w:val="18"/>
          <w:lang w:val="eu-ES"/>
        </w:rPr>
      </w:pPr>
    </w:p>
    <w:p w14:paraId="24468DEF" w14:textId="1CA6C489" w:rsidR="004E1CF5" w:rsidRPr="00E5188F" w:rsidRDefault="004E1CF5" w:rsidP="004E1CF5">
      <w:pPr>
        <w:pStyle w:val="Descripcin"/>
        <w:ind w:left="1134" w:hanging="1134"/>
        <w:rPr>
          <w:rFonts w:ascii="Arial" w:hAnsi="Arial" w:cs="Arial"/>
          <w:b w:val="0"/>
          <w:color w:val="5F5F5F"/>
          <w:sz w:val="18"/>
          <w:szCs w:val="18"/>
          <w:lang w:val="eu-ES"/>
        </w:rPr>
      </w:pPr>
      <w:bookmarkStart w:id="673" w:name="_Toc516568008"/>
      <w:bookmarkStart w:id="674" w:name="_Toc518382948"/>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GIZARTE EKONOMIAREN FORMA BERRIEN BANAKETA 2014 eta 2016 (zifra absolutuak eta % bertikalak)</w:t>
      </w:r>
      <w:bookmarkEnd w:id="673"/>
      <w:bookmarkEnd w:id="674"/>
    </w:p>
    <w:tbl>
      <w:tblPr>
        <w:tblW w:w="5000" w:type="pct"/>
        <w:jc w:val="center"/>
        <w:tblCellMar>
          <w:left w:w="70" w:type="dxa"/>
          <w:right w:w="70" w:type="dxa"/>
        </w:tblCellMar>
        <w:tblLook w:val="04A0" w:firstRow="1" w:lastRow="0" w:firstColumn="1" w:lastColumn="0" w:noHBand="0" w:noVBand="1"/>
      </w:tblPr>
      <w:tblGrid>
        <w:gridCol w:w="3976"/>
        <w:gridCol w:w="1206"/>
        <w:gridCol w:w="1206"/>
        <w:gridCol w:w="1299"/>
        <w:gridCol w:w="1299"/>
      </w:tblGrid>
      <w:tr w:rsidR="004E1CF5" w:rsidRPr="00E5188F" w14:paraId="7626381F" w14:textId="77777777" w:rsidTr="003639E2">
        <w:trPr>
          <w:jc w:val="center"/>
        </w:trPr>
        <w:tc>
          <w:tcPr>
            <w:tcW w:w="2212" w:type="pct"/>
            <w:tcBorders>
              <w:top w:val="single" w:sz="4" w:space="0" w:color="BFBFBF" w:themeColor="background1" w:themeShade="BF"/>
              <w:right w:val="single" w:sz="8" w:space="0" w:color="BFBFBF"/>
            </w:tcBorders>
            <w:shd w:val="clear" w:color="auto" w:fill="DBE5F1" w:themeFill="accent1" w:themeFillTint="33"/>
            <w:hideMark/>
          </w:tcPr>
          <w:p w14:paraId="41BFD56D" w14:textId="77777777" w:rsidR="004E1CF5" w:rsidRPr="00E5188F" w:rsidRDefault="004E1CF5" w:rsidP="003639E2">
            <w:pPr>
              <w:spacing w:line="264" w:lineRule="auto"/>
              <w:jc w:val="left"/>
              <w:rPr>
                <w:rFonts w:ascii="Calibri" w:eastAsia="Times New Roman" w:hAnsi="Calibri" w:cs="Times New Roman"/>
                <w:color w:val="000000"/>
                <w:sz w:val="16"/>
                <w:szCs w:val="16"/>
                <w:lang w:val="eu-ES" w:eastAsia="es-ES"/>
              </w:rPr>
            </w:pPr>
          </w:p>
        </w:tc>
        <w:tc>
          <w:tcPr>
            <w:tcW w:w="2788" w:type="pct"/>
            <w:gridSpan w:val="4"/>
            <w:tcBorders>
              <w:top w:val="single" w:sz="4" w:space="0" w:color="BFBFBF" w:themeColor="background1" w:themeShade="BF"/>
              <w:left w:val="nil"/>
              <w:bottom w:val="single" w:sz="4" w:space="0" w:color="BFBFBF" w:themeColor="background1" w:themeShade="BF"/>
            </w:tcBorders>
            <w:shd w:val="clear" w:color="auto" w:fill="DBE5F1" w:themeFill="accent1" w:themeFillTint="33"/>
          </w:tcPr>
          <w:p w14:paraId="776B9B00"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Erakundeak</w:t>
            </w:r>
          </w:p>
        </w:tc>
      </w:tr>
      <w:tr w:rsidR="004E1CF5" w:rsidRPr="00E5188F" w14:paraId="58088098" w14:textId="77777777" w:rsidTr="003639E2">
        <w:trPr>
          <w:jc w:val="center"/>
        </w:trPr>
        <w:tc>
          <w:tcPr>
            <w:tcW w:w="2212" w:type="pct"/>
            <w:vMerge w:val="restart"/>
            <w:tcBorders>
              <w:bottom w:val="single" w:sz="8" w:space="0" w:color="BFBFBF"/>
              <w:right w:val="single" w:sz="8" w:space="0" w:color="BFBFBF"/>
            </w:tcBorders>
            <w:shd w:val="clear" w:color="auto" w:fill="DBE5F1" w:themeFill="accent1" w:themeFillTint="33"/>
            <w:hideMark/>
          </w:tcPr>
          <w:p w14:paraId="3343F779" w14:textId="77777777" w:rsidR="004E1CF5" w:rsidRPr="00E5188F" w:rsidRDefault="004E1CF5" w:rsidP="003639E2">
            <w:pPr>
              <w:spacing w:line="264" w:lineRule="auto"/>
              <w:jc w:val="left"/>
              <w:rPr>
                <w:rFonts w:ascii="Calibri" w:eastAsia="Times New Roman" w:hAnsi="Calibri" w:cs="Times New Roman"/>
                <w:color w:val="000000"/>
                <w:sz w:val="16"/>
                <w:szCs w:val="16"/>
                <w:lang w:val="eu-ES" w:eastAsia="es-ES"/>
              </w:rPr>
            </w:pPr>
          </w:p>
        </w:tc>
        <w:tc>
          <w:tcPr>
            <w:tcW w:w="1342" w:type="pct"/>
            <w:gridSpan w:val="2"/>
            <w:tcBorders>
              <w:top w:val="single" w:sz="8" w:space="0" w:color="BFBF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51799A53"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2014</w:t>
            </w:r>
          </w:p>
        </w:tc>
        <w:tc>
          <w:tcPr>
            <w:tcW w:w="1446" w:type="pct"/>
            <w:gridSpan w:val="2"/>
            <w:tcBorders>
              <w:top w:val="single" w:sz="8" w:space="0" w:color="BFBFBF"/>
              <w:left w:val="single" w:sz="4" w:space="0" w:color="BFBFBF" w:themeColor="background1" w:themeShade="BF"/>
              <w:bottom w:val="single" w:sz="4" w:space="0" w:color="BFBFBF" w:themeColor="background1" w:themeShade="BF"/>
            </w:tcBorders>
            <w:shd w:val="clear" w:color="auto" w:fill="DBE5F1" w:themeFill="accent1" w:themeFillTint="33"/>
            <w:hideMark/>
          </w:tcPr>
          <w:p w14:paraId="412232ED"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2016</w:t>
            </w:r>
          </w:p>
        </w:tc>
      </w:tr>
      <w:tr w:rsidR="004E1CF5" w:rsidRPr="00E5188F" w14:paraId="74D9BF8B" w14:textId="77777777" w:rsidTr="003639E2">
        <w:trPr>
          <w:jc w:val="center"/>
        </w:trPr>
        <w:tc>
          <w:tcPr>
            <w:tcW w:w="2212"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593A2088" w14:textId="77777777" w:rsidR="004E1CF5" w:rsidRPr="00E5188F" w:rsidRDefault="004E1CF5" w:rsidP="003639E2">
            <w:pPr>
              <w:spacing w:line="264" w:lineRule="auto"/>
              <w:jc w:val="left"/>
              <w:rPr>
                <w:rFonts w:ascii="Calibri" w:eastAsia="Times New Roman" w:hAnsi="Calibri" w:cs="Times New Roman"/>
                <w:color w:val="000000"/>
                <w:sz w:val="16"/>
                <w:szCs w:val="16"/>
                <w:lang w:val="eu-ES" w:eastAsia="es-ES"/>
              </w:rPr>
            </w:pPr>
          </w:p>
        </w:tc>
        <w:tc>
          <w:tcPr>
            <w:tcW w:w="671" w:type="pct"/>
            <w:tcBorders>
              <w:top w:val="single" w:sz="4" w:space="0" w:color="BFBFBF" w:themeColor="background1" w:themeShade="BF"/>
              <w:left w:val="nil"/>
              <w:bottom w:val="single" w:sz="4" w:space="0" w:color="BFBFBF" w:themeColor="background1" w:themeShade="BF"/>
              <w:right w:val="nil"/>
            </w:tcBorders>
            <w:shd w:val="clear" w:color="auto" w:fill="DBE5F1" w:themeFill="accent1" w:themeFillTint="33"/>
          </w:tcPr>
          <w:p w14:paraId="25FEEF07"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67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4024AF6B"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%ber</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5A6A6779"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723"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hideMark/>
          </w:tcPr>
          <w:p w14:paraId="3F10715C"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%ber</w:t>
            </w:r>
          </w:p>
        </w:tc>
      </w:tr>
      <w:tr w:rsidR="004E1CF5" w:rsidRPr="00E5188F" w14:paraId="697250D1" w14:textId="77777777" w:rsidTr="003639E2">
        <w:trPr>
          <w:jc w:val="center"/>
        </w:trPr>
        <w:tc>
          <w:tcPr>
            <w:tcW w:w="2212" w:type="pct"/>
            <w:tcBorders>
              <w:top w:val="single" w:sz="4" w:space="0" w:color="BFBFBF" w:themeColor="background1" w:themeShade="BF"/>
              <w:bottom w:val="nil"/>
              <w:right w:val="single" w:sz="8" w:space="0" w:color="BFBFBF"/>
            </w:tcBorders>
            <w:shd w:val="clear" w:color="auto" w:fill="auto"/>
            <w:hideMark/>
          </w:tcPr>
          <w:p w14:paraId="609631A1" w14:textId="77777777" w:rsidR="004E1CF5" w:rsidRPr="00E5188F" w:rsidRDefault="004E1CF5" w:rsidP="003639E2">
            <w:pPr>
              <w:spacing w:line="264" w:lineRule="auto"/>
              <w:rPr>
                <w:sz w:val="16"/>
                <w:szCs w:val="16"/>
                <w:lang w:val="eu-ES"/>
              </w:rPr>
            </w:pPr>
            <w:r w:rsidRPr="00E5188F">
              <w:rPr>
                <w:sz w:val="16"/>
                <w:szCs w:val="16"/>
                <w:lang w:val="eu-ES"/>
              </w:rPr>
              <w:t>1. Fundazioak</w:t>
            </w:r>
          </w:p>
        </w:tc>
        <w:tc>
          <w:tcPr>
            <w:tcW w:w="671" w:type="pct"/>
            <w:tcBorders>
              <w:top w:val="single" w:sz="4" w:space="0" w:color="BFBFBF" w:themeColor="background1" w:themeShade="BF"/>
              <w:left w:val="nil"/>
              <w:bottom w:val="nil"/>
              <w:right w:val="nil"/>
            </w:tcBorders>
          </w:tcPr>
          <w:p w14:paraId="7CFACA52"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619</w:t>
            </w:r>
          </w:p>
        </w:tc>
        <w:tc>
          <w:tcPr>
            <w:tcW w:w="671" w:type="pct"/>
            <w:tcBorders>
              <w:top w:val="single" w:sz="4" w:space="0" w:color="BFBFBF" w:themeColor="background1" w:themeShade="BF"/>
              <w:left w:val="nil"/>
              <w:bottom w:val="nil"/>
              <w:right w:val="single" w:sz="4" w:space="0" w:color="BFBFBF" w:themeColor="background1" w:themeShade="BF"/>
            </w:tcBorders>
          </w:tcPr>
          <w:p w14:paraId="3C30AE04"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51,5</w:t>
            </w:r>
          </w:p>
        </w:tc>
        <w:tc>
          <w:tcPr>
            <w:tcW w:w="723" w:type="pct"/>
            <w:tcBorders>
              <w:top w:val="single" w:sz="4" w:space="0" w:color="BFBFBF" w:themeColor="background1" w:themeShade="BF"/>
              <w:left w:val="single" w:sz="4" w:space="0" w:color="BFBFBF" w:themeColor="background1" w:themeShade="BF"/>
              <w:bottom w:val="nil"/>
            </w:tcBorders>
            <w:shd w:val="clear" w:color="auto" w:fill="auto"/>
            <w:noWrap/>
          </w:tcPr>
          <w:p w14:paraId="32909D9B"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608</w:t>
            </w:r>
          </w:p>
        </w:tc>
        <w:tc>
          <w:tcPr>
            <w:tcW w:w="723" w:type="pct"/>
            <w:tcBorders>
              <w:top w:val="single" w:sz="4" w:space="0" w:color="BFBFBF" w:themeColor="background1" w:themeShade="BF"/>
              <w:left w:val="nil"/>
              <w:bottom w:val="nil"/>
            </w:tcBorders>
            <w:shd w:val="clear" w:color="auto" w:fill="auto"/>
            <w:noWrap/>
            <w:vAlign w:val="bottom"/>
          </w:tcPr>
          <w:p w14:paraId="70FB0817"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50,2</w:t>
            </w:r>
          </w:p>
        </w:tc>
      </w:tr>
      <w:tr w:rsidR="004E1CF5" w:rsidRPr="00E5188F" w14:paraId="29B9BF0A" w14:textId="77777777" w:rsidTr="003639E2">
        <w:trPr>
          <w:jc w:val="center"/>
        </w:trPr>
        <w:tc>
          <w:tcPr>
            <w:tcW w:w="2212" w:type="pct"/>
            <w:tcBorders>
              <w:top w:val="nil"/>
              <w:bottom w:val="nil"/>
              <w:right w:val="single" w:sz="8" w:space="0" w:color="BFBFBF"/>
            </w:tcBorders>
            <w:shd w:val="clear" w:color="auto" w:fill="auto"/>
            <w:hideMark/>
          </w:tcPr>
          <w:p w14:paraId="61934282" w14:textId="77777777" w:rsidR="004E1CF5" w:rsidRPr="00E5188F" w:rsidRDefault="004E1CF5" w:rsidP="003639E2">
            <w:pPr>
              <w:spacing w:line="264" w:lineRule="auto"/>
              <w:rPr>
                <w:sz w:val="16"/>
                <w:szCs w:val="16"/>
                <w:lang w:val="eu-ES"/>
              </w:rPr>
            </w:pPr>
            <w:r w:rsidRPr="00E5188F">
              <w:rPr>
                <w:sz w:val="16"/>
                <w:szCs w:val="16"/>
                <w:lang w:val="eu-ES"/>
              </w:rPr>
              <w:t>2. Enplegu zentro bereziak</w:t>
            </w:r>
          </w:p>
        </w:tc>
        <w:tc>
          <w:tcPr>
            <w:tcW w:w="671" w:type="pct"/>
            <w:tcBorders>
              <w:top w:val="nil"/>
              <w:left w:val="nil"/>
              <w:bottom w:val="nil"/>
              <w:right w:val="nil"/>
            </w:tcBorders>
          </w:tcPr>
          <w:p w14:paraId="696B543C"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w:t>
            </w:r>
          </w:p>
        </w:tc>
        <w:tc>
          <w:tcPr>
            <w:tcW w:w="671" w:type="pct"/>
            <w:tcBorders>
              <w:top w:val="nil"/>
              <w:left w:val="nil"/>
              <w:bottom w:val="nil"/>
              <w:right w:val="single" w:sz="4" w:space="0" w:color="BFBFBF" w:themeColor="background1" w:themeShade="BF"/>
            </w:tcBorders>
          </w:tcPr>
          <w:p w14:paraId="558B67EC"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w:t>
            </w:r>
          </w:p>
        </w:tc>
        <w:tc>
          <w:tcPr>
            <w:tcW w:w="723" w:type="pct"/>
            <w:tcBorders>
              <w:top w:val="nil"/>
              <w:left w:val="single" w:sz="4" w:space="0" w:color="BFBFBF" w:themeColor="background1" w:themeShade="BF"/>
              <w:bottom w:val="nil"/>
            </w:tcBorders>
            <w:shd w:val="clear" w:color="auto" w:fill="auto"/>
            <w:noWrap/>
          </w:tcPr>
          <w:p w14:paraId="601EB8AD"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w:t>
            </w:r>
          </w:p>
        </w:tc>
        <w:tc>
          <w:tcPr>
            <w:tcW w:w="723" w:type="pct"/>
            <w:tcBorders>
              <w:top w:val="nil"/>
              <w:left w:val="nil"/>
              <w:bottom w:val="nil"/>
            </w:tcBorders>
            <w:shd w:val="clear" w:color="auto" w:fill="auto"/>
            <w:noWrap/>
            <w:vAlign w:val="bottom"/>
          </w:tcPr>
          <w:p w14:paraId="159FACED"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w:t>
            </w:r>
          </w:p>
        </w:tc>
      </w:tr>
      <w:tr w:rsidR="004E1CF5" w:rsidRPr="00E5188F" w14:paraId="0DE94321" w14:textId="77777777" w:rsidTr="003639E2">
        <w:trPr>
          <w:jc w:val="center"/>
        </w:trPr>
        <w:tc>
          <w:tcPr>
            <w:tcW w:w="2212" w:type="pct"/>
            <w:tcBorders>
              <w:top w:val="nil"/>
              <w:bottom w:val="nil"/>
              <w:right w:val="single" w:sz="8" w:space="0" w:color="BFBFBF"/>
            </w:tcBorders>
            <w:shd w:val="clear" w:color="auto" w:fill="auto"/>
            <w:hideMark/>
          </w:tcPr>
          <w:p w14:paraId="55E2AC49" w14:textId="77777777" w:rsidR="004E1CF5" w:rsidRPr="00E5188F" w:rsidRDefault="004E1CF5" w:rsidP="003639E2">
            <w:pPr>
              <w:spacing w:line="264" w:lineRule="auto"/>
              <w:rPr>
                <w:sz w:val="16"/>
                <w:szCs w:val="16"/>
                <w:lang w:val="eu-ES"/>
              </w:rPr>
            </w:pPr>
            <w:r w:rsidRPr="00E5188F">
              <w:rPr>
                <w:sz w:val="16"/>
                <w:szCs w:val="16"/>
                <w:lang w:val="eu-ES"/>
              </w:rPr>
              <w:t>3. Onura publikoko erakundeak</w:t>
            </w:r>
          </w:p>
        </w:tc>
        <w:tc>
          <w:tcPr>
            <w:tcW w:w="671" w:type="pct"/>
            <w:tcBorders>
              <w:top w:val="nil"/>
              <w:left w:val="nil"/>
              <w:bottom w:val="nil"/>
              <w:right w:val="nil"/>
            </w:tcBorders>
          </w:tcPr>
          <w:p w14:paraId="73F85B8F"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184</w:t>
            </w:r>
            <w:r w:rsidRPr="00E5188F">
              <w:rPr>
                <w:rStyle w:val="Refdenotaalpie"/>
                <w:rFonts w:eastAsia="Times New Roman" w:cs="Arial"/>
                <w:color w:val="000000"/>
                <w:sz w:val="16"/>
                <w:szCs w:val="16"/>
                <w:lang w:val="eu-ES" w:eastAsia="es-ES"/>
              </w:rPr>
              <w:footnoteReference w:id="23"/>
            </w:r>
          </w:p>
        </w:tc>
        <w:tc>
          <w:tcPr>
            <w:tcW w:w="671" w:type="pct"/>
            <w:tcBorders>
              <w:top w:val="nil"/>
              <w:left w:val="nil"/>
              <w:bottom w:val="nil"/>
              <w:right w:val="single" w:sz="4" w:space="0" w:color="BFBFBF" w:themeColor="background1" w:themeShade="BF"/>
            </w:tcBorders>
          </w:tcPr>
          <w:p w14:paraId="19DD847F"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15,3</w:t>
            </w:r>
          </w:p>
        </w:tc>
        <w:tc>
          <w:tcPr>
            <w:tcW w:w="723" w:type="pct"/>
            <w:tcBorders>
              <w:top w:val="nil"/>
              <w:left w:val="single" w:sz="4" w:space="0" w:color="BFBFBF" w:themeColor="background1" w:themeShade="BF"/>
              <w:bottom w:val="nil"/>
            </w:tcBorders>
            <w:shd w:val="clear" w:color="auto" w:fill="auto"/>
            <w:noWrap/>
          </w:tcPr>
          <w:p w14:paraId="6230C63D"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239</w:t>
            </w:r>
          </w:p>
        </w:tc>
        <w:tc>
          <w:tcPr>
            <w:tcW w:w="723" w:type="pct"/>
            <w:tcBorders>
              <w:top w:val="nil"/>
              <w:left w:val="nil"/>
              <w:bottom w:val="nil"/>
            </w:tcBorders>
            <w:shd w:val="clear" w:color="auto" w:fill="auto"/>
            <w:noWrap/>
            <w:vAlign w:val="bottom"/>
          </w:tcPr>
          <w:p w14:paraId="043204A8"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19,7</w:t>
            </w:r>
          </w:p>
        </w:tc>
      </w:tr>
      <w:tr w:rsidR="004E1CF5" w:rsidRPr="00E5188F" w14:paraId="1101C51C" w14:textId="77777777" w:rsidTr="003639E2">
        <w:trPr>
          <w:jc w:val="center"/>
        </w:trPr>
        <w:tc>
          <w:tcPr>
            <w:tcW w:w="2212" w:type="pct"/>
            <w:tcBorders>
              <w:top w:val="nil"/>
              <w:bottom w:val="nil"/>
              <w:right w:val="single" w:sz="8" w:space="0" w:color="BFBFBF"/>
            </w:tcBorders>
            <w:shd w:val="clear" w:color="auto" w:fill="auto"/>
            <w:noWrap/>
            <w:hideMark/>
          </w:tcPr>
          <w:p w14:paraId="48C0EEE7" w14:textId="77777777" w:rsidR="004E1CF5" w:rsidRPr="00E5188F" w:rsidRDefault="004E1CF5" w:rsidP="003639E2">
            <w:pPr>
              <w:spacing w:line="264" w:lineRule="auto"/>
              <w:rPr>
                <w:sz w:val="16"/>
                <w:szCs w:val="16"/>
                <w:lang w:val="eu-ES"/>
              </w:rPr>
            </w:pPr>
            <w:r w:rsidRPr="00E5188F">
              <w:rPr>
                <w:sz w:val="16"/>
                <w:szCs w:val="16"/>
                <w:lang w:val="eu-ES"/>
              </w:rPr>
              <w:t>4. Laneratzeko Enpresak</w:t>
            </w:r>
          </w:p>
        </w:tc>
        <w:tc>
          <w:tcPr>
            <w:tcW w:w="671" w:type="pct"/>
            <w:tcBorders>
              <w:top w:val="nil"/>
              <w:left w:val="nil"/>
              <w:bottom w:val="nil"/>
              <w:right w:val="nil"/>
            </w:tcBorders>
          </w:tcPr>
          <w:p w14:paraId="2C99EA50"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76</w:t>
            </w:r>
          </w:p>
        </w:tc>
        <w:tc>
          <w:tcPr>
            <w:tcW w:w="671" w:type="pct"/>
            <w:tcBorders>
              <w:top w:val="nil"/>
              <w:left w:val="nil"/>
              <w:bottom w:val="nil"/>
              <w:right w:val="single" w:sz="4" w:space="0" w:color="BFBFBF" w:themeColor="background1" w:themeShade="BF"/>
            </w:tcBorders>
          </w:tcPr>
          <w:p w14:paraId="27BEC319"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w:t>
            </w:r>
          </w:p>
        </w:tc>
        <w:tc>
          <w:tcPr>
            <w:tcW w:w="723" w:type="pct"/>
            <w:tcBorders>
              <w:top w:val="nil"/>
              <w:left w:val="single" w:sz="4" w:space="0" w:color="BFBFBF" w:themeColor="background1" w:themeShade="BF"/>
              <w:bottom w:val="nil"/>
            </w:tcBorders>
            <w:shd w:val="clear" w:color="auto" w:fill="auto"/>
            <w:noWrap/>
          </w:tcPr>
          <w:p w14:paraId="5C4F6D39"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w:t>
            </w:r>
          </w:p>
        </w:tc>
        <w:tc>
          <w:tcPr>
            <w:tcW w:w="723" w:type="pct"/>
            <w:tcBorders>
              <w:top w:val="nil"/>
              <w:left w:val="nil"/>
              <w:bottom w:val="nil"/>
            </w:tcBorders>
            <w:shd w:val="clear" w:color="auto" w:fill="auto"/>
            <w:noWrap/>
            <w:vAlign w:val="bottom"/>
          </w:tcPr>
          <w:p w14:paraId="6E1E070F"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w:t>
            </w:r>
          </w:p>
        </w:tc>
      </w:tr>
      <w:tr w:rsidR="004E1CF5" w:rsidRPr="00E5188F" w14:paraId="5AD13A08" w14:textId="77777777" w:rsidTr="003639E2">
        <w:trPr>
          <w:jc w:val="center"/>
        </w:trPr>
        <w:tc>
          <w:tcPr>
            <w:tcW w:w="2212" w:type="pct"/>
            <w:tcBorders>
              <w:top w:val="nil"/>
              <w:bottom w:val="nil"/>
              <w:right w:val="single" w:sz="8" w:space="0" w:color="BFBFBF"/>
            </w:tcBorders>
            <w:shd w:val="clear" w:color="auto" w:fill="auto"/>
            <w:noWrap/>
            <w:hideMark/>
          </w:tcPr>
          <w:p w14:paraId="0BF383FD" w14:textId="77777777" w:rsidR="004E1CF5" w:rsidRPr="00E5188F" w:rsidRDefault="004E1CF5" w:rsidP="003639E2">
            <w:pPr>
              <w:spacing w:line="264" w:lineRule="auto"/>
              <w:rPr>
                <w:sz w:val="16"/>
                <w:szCs w:val="16"/>
                <w:lang w:val="eu-ES"/>
              </w:rPr>
            </w:pPr>
            <w:r w:rsidRPr="00E5188F">
              <w:rPr>
                <w:sz w:val="16"/>
                <w:szCs w:val="16"/>
                <w:lang w:val="eu-ES"/>
              </w:rPr>
              <w:t>5. ENSak</w:t>
            </w:r>
          </w:p>
        </w:tc>
        <w:tc>
          <w:tcPr>
            <w:tcW w:w="671" w:type="pct"/>
            <w:tcBorders>
              <w:top w:val="nil"/>
              <w:left w:val="nil"/>
              <w:bottom w:val="nil"/>
              <w:right w:val="nil"/>
            </w:tcBorders>
          </w:tcPr>
          <w:p w14:paraId="181B38F6"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w:t>
            </w:r>
          </w:p>
        </w:tc>
        <w:tc>
          <w:tcPr>
            <w:tcW w:w="671" w:type="pct"/>
            <w:tcBorders>
              <w:top w:val="nil"/>
              <w:left w:val="nil"/>
              <w:bottom w:val="nil"/>
              <w:right w:val="single" w:sz="4" w:space="0" w:color="BFBFBF" w:themeColor="background1" w:themeShade="BF"/>
            </w:tcBorders>
          </w:tcPr>
          <w:p w14:paraId="6764E3BF"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7,2</w:t>
            </w:r>
          </w:p>
        </w:tc>
        <w:tc>
          <w:tcPr>
            <w:tcW w:w="723" w:type="pct"/>
            <w:tcBorders>
              <w:top w:val="nil"/>
              <w:left w:val="single" w:sz="4" w:space="0" w:color="BFBFBF" w:themeColor="background1" w:themeShade="BF"/>
              <w:bottom w:val="nil"/>
            </w:tcBorders>
            <w:shd w:val="clear" w:color="auto" w:fill="auto"/>
            <w:noWrap/>
          </w:tcPr>
          <w:p w14:paraId="248200F0"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w:t>
            </w:r>
          </w:p>
        </w:tc>
        <w:tc>
          <w:tcPr>
            <w:tcW w:w="723" w:type="pct"/>
            <w:tcBorders>
              <w:top w:val="nil"/>
              <w:left w:val="nil"/>
              <w:bottom w:val="nil"/>
            </w:tcBorders>
            <w:shd w:val="clear" w:color="auto" w:fill="auto"/>
            <w:noWrap/>
            <w:vAlign w:val="bottom"/>
          </w:tcPr>
          <w:p w14:paraId="2A6AB5E7"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w:t>
            </w:r>
          </w:p>
        </w:tc>
      </w:tr>
      <w:tr w:rsidR="004E1CF5" w:rsidRPr="00E5188F" w14:paraId="4989F5D1" w14:textId="77777777" w:rsidTr="003639E2">
        <w:trPr>
          <w:jc w:val="center"/>
        </w:trPr>
        <w:tc>
          <w:tcPr>
            <w:tcW w:w="2212" w:type="pct"/>
            <w:tcBorders>
              <w:top w:val="nil"/>
              <w:bottom w:val="nil"/>
              <w:right w:val="single" w:sz="8" w:space="0" w:color="BFBFBF"/>
            </w:tcBorders>
            <w:shd w:val="clear" w:color="auto" w:fill="auto"/>
            <w:noWrap/>
            <w:hideMark/>
          </w:tcPr>
          <w:p w14:paraId="27AC19F4" w14:textId="77777777" w:rsidR="004E1CF5" w:rsidRPr="00E5188F" w:rsidRDefault="004E1CF5" w:rsidP="003639E2">
            <w:pPr>
              <w:spacing w:line="264" w:lineRule="auto"/>
              <w:rPr>
                <w:sz w:val="16"/>
                <w:szCs w:val="16"/>
                <w:lang w:val="eu-ES"/>
              </w:rPr>
            </w:pPr>
            <w:r w:rsidRPr="00E5188F">
              <w:rPr>
                <w:sz w:val="16"/>
                <w:szCs w:val="16"/>
                <w:lang w:val="eu-ES"/>
              </w:rPr>
              <w:t>6. Arrantzale-Kofradiak</w:t>
            </w:r>
          </w:p>
        </w:tc>
        <w:tc>
          <w:tcPr>
            <w:tcW w:w="671" w:type="pct"/>
            <w:tcBorders>
              <w:top w:val="nil"/>
              <w:left w:val="nil"/>
              <w:bottom w:val="nil"/>
              <w:right w:val="nil"/>
            </w:tcBorders>
          </w:tcPr>
          <w:p w14:paraId="106C5F57"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w:t>
            </w:r>
          </w:p>
        </w:tc>
        <w:tc>
          <w:tcPr>
            <w:tcW w:w="671" w:type="pct"/>
            <w:tcBorders>
              <w:top w:val="nil"/>
              <w:left w:val="nil"/>
              <w:bottom w:val="nil"/>
              <w:right w:val="single" w:sz="4" w:space="0" w:color="BFBFBF" w:themeColor="background1" w:themeShade="BF"/>
            </w:tcBorders>
          </w:tcPr>
          <w:p w14:paraId="28923AD7"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w:t>
            </w:r>
          </w:p>
        </w:tc>
        <w:tc>
          <w:tcPr>
            <w:tcW w:w="723" w:type="pct"/>
            <w:tcBorders>
              <w:top w:val="nil"/>
              <w:left w:val="single" w:sz="4" w:space="0" w:color="BFBFBF" w:themeColor="background1" w:themeShade="BF"/>
              <w:bottom w:val="nil"/>
            </w:tcBorders>
            <w:shd w:val="clear" w:color="auto" w:fill="auto"/>
            <w:noWrap/>
          </w:tcPr>
          <w:p w14:paraId="0CE8005B"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w:t>
            </w:r>
          </w:p>
        </w:tc>
        <w:tc>
          <w:tcPr>
            <w:tcW w:w="723" w:type="pct"/>
            <w:tcBorders>
              <w:top w:val="nil"/>
              <w:left w:val="nil"/>
              <w:bottom w:val="nil"/>
            </w:tcBorders>
            <w:shd w:val="clear" w:color="auto" w:fill="auto"/>
            <w:noWrap/>
            <w:vAlign w:val="bottom"/>
          </w:tcPr>
          <w:p w14:paraId="3B626A04"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w:t>
            </w:r>
          </w:p>
        </w:tc>
      </w:tr>
      <w:tr w:rsidR="004E1CF5" w:rsidRPr="00E5188F" w14:paraId="7167978A" w14:textId="77777777" w:rsidTr="003639E2">
        <w:trPr>
          <w:jc w:val="center"/>
        </w:trPr>
        <w:tc>
          <w:tcPr>
            <w:tcW w:w="2212" w:type="pct"/>
            <w:tcBorders>
              <w:top w:val="nil"/>
              <w:bottom w:val="single" w:sz="4" w:space="0" w:color="BFBFBF" w:themeColor="background1" w:themeShade="BF"/>
              <w:right w:val="single" w:sz="8" w:space="0" w:color="BFBFBF"/>
            </w:tcBorders>
            <w:shd w:val="clear" w:color="auto" w:fill="auto"/>
            <w:noWrap/>
            <w:hideMark/>
          </w:tcPr>
          <w:p w14:paraId="4CA82F03" w14:textId="77777777" w:rsidR="004E1CF5" w:rsidRPr="00E5188F" w:rsidRDefault="004E1CF5" w:rsidP="003639E2">
            <w:pPr>
              <w:spacing w:line="264" w:lineRule="auto"/>
              <w:rPr>
                <w:sz w:val="16"/>
                <w:szCs w:val="16"/>
                <w:lang w:val="eu-ES"/>
              </w:rPr>
            </w:pPr>
            <w:r w:rsidRPr="00E5188F">
              <w:rPr>
                <w:sz w:val="16"/>
                <w:szCs w:val="16"/>
                <w:lang w:val="eu-ES"/>
              </w:rPr>
              <w:t>7. BGAEak</w:t>
            </w:r>
          </w:p>
        </w:tc>
        <w:tc>
          <w:tcPr>
            <w:tcW w:w="671" w:type="pct"/>
            <w:tcBorders>
              <w:top w:val="nil"/>
              <w:left w:val="nil"/>
              <w:bottom w:val="single" w:sz="4" w:space="0" w:color="BFBFBF" w:themeColor="background1" w:themeShade="BF"/>
              <w:right w:val="nil"/>
            </w:tcBorders>
          </w:tcPr>
          <w:p w14:paraId="6B2068FE"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179</w:t>
            </w:r>
          </w:p>
        </w:tc>
        <w:tc>
          <w:tcPr>
            <w:tcW w:w="671" w:type="pct"/>
            <w:tcBorders>
              <w:top w:val="nil"/>
              <w:left w:val="nil"/>
              <w:bottom w:val="single" w:sz="4" w:space="0" w:color="BFBFBF" w:themeColor="background1" w:themeShade="BF"/>
              <w:right w:val="single" w:sz="4" w:space="0" w:color="BFBFBF" w:themeColor="background1" w:themeShade="BF"/>
            </w:tcBorders>
          </w:tcPr>
          <w:p w14:paraId="5568CF7C"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15,0</w:t>
            </w:r>
          </w:p>
        </w:tc>
        <w:tc>
          <w:tcPr>
            <w:tcW w:w="723" w:type="pct"/>
            <w:tcBorders>
              <w:top w:val="nil"/>
              <w:left w:val="single" w:sz="4" w:space="0" w:color="BFBFBF" w:themeColor="background1" w:themeShade="BF"/>
              <w:bottom w:val="single" w:sz="4" w:space="0" w:color="BFBFBF" w:themeColor="background1" w:themeShade="BF"/>
            </w:tcBorders>
            <w:shd w:val="clear" w:color="auto" w:fill="auto"/>
            <w:noWrap/>
          </w:tcPr>
          <w:p w14:paraId="30ECA196"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165</w:t>
            </w:r>
          </w:p>
        </w:tc>
        <w:tc>
          <w:tcPr>
            <w:tcW w:w="723" w:type="pct"/>
            <w:tcBorders>
              <w:top w:val="nil"/>
              <w:left w:val="nil"/>
              <w:bottom w:val="single" w:sz="4" w:space="0" w:color="BFBFBF" w:themeColor="background1" w:themeShade="BF"/>
            </w:tcBorders>
            <w:shd w:val="clear" w:color="auto" w:fill="auto"/>
            <w:noWrap/>
            <w:vAlign w:val="bottom"/>
          </w:tcPr>
          <w:p w14:paraId="00FFD3A8"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13,6</w:t>
            </w:r>
          </w:p>
        </w:tc>
      </w:tr>
      <w:tr w:rsidR="004E1CF5" w:rsidRPr="00E5188F" w14:paraId="3BAFF3B1" w14:textId="77777777" w:rsidTr="003639E2">
        <w:trPr>
          <w:jc w:val="center"/>
        </w:trPr>
        <w:tc>
          <w:tcPr>
            <w:tcW w:w="2212" w:type="pct"/>
            <w:tcBorders>
              <w:top w:val="single" w:sz="4" w:space="0" w:color="BFBFBF" w:themeColor="background1" w:themeShade="BF"/>
              <w:bottom w:val="single" w:sz="4" w:space="0" w:color="BFBFBF" w:themeColor="background1" w:themeShade="BF"/>
              <w:right w:val="single" w:sz="8" w:space="0" w:color="BFBFBF"/>
            </w:tcBorders>
            <w:shd w:val="clear" w:color="auto" w:fill="auto"/>
            <w:noWrap/>
            <w:hideMark/>
          </w:tcPr>
          <w:p w14:paraId="2E2D7C3A" w14:textId="77777777" w:rsidR="004E1CF5" w:rsidRPr="00E5188F" w:rsidRDefault="004E1CF5" w:rsidP="003639E2">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671" w:type="pct"/>
            <w:tcBorders>
              <w:top w:val="single" w:sz="4" w:space="0" w:color="BFBFBF" w:themeColor="background1" w:themeShade="BF"/>
              <w:left w:val="nil"/>
              <w:bottom w:val="single" w:sz="4" w:space="0" w:color="BFBFBF" w:themeColor="background1" w:themeShade="BF"/>
              <w:right w:val="nil"/>
            </w:tcBorders>
          </w:tcPr>
          <w:p w14:paraId="22037C16" w14:textId="77777777" w:rsidR="004E1CF5" w:rsidRPr="00E5188F" w:rsidRDefault="004E1CF5" w:rsidP="003639E2">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1.201</w:t>
            </w:r>
          </w:p>
        </w:tc>
        <w:tc>
          <w:tcPr>
            <w:tcW w:w="67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ABC289D" w14:textId="77777777" w:rsidR="004E1CF5" w:rsidRPr="00E5188F" w:rsidRDefault="004E1CF5" w:rsidP="003639E2">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F6EF9F6" w14:textId="77777777" w:rsidR="004E1CF5" w:rsidRPr="00E5188F" w:rsidRDefault="004E1CF5" w:rsidP="003639E2">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1.211</w:t>
            </w:r>
          </w:p>
        </w:tc>
        <w:tc>
          <w:tcPr>
            <w:tcW w:w="723"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7F780DA2" w14:textId="77777777" w:rsidR="004E1CF5" w:rsidRPr="00E5188F" w:rsidRDefault="004E1CF5" w:rsidP="003639E2">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r>
    </w:tbl>
    <w:p w14:paraId="6824A03F" w14:textId="77777777" w:rsidR="004E1CF5" w:rsidRPr="00E5188F" w:rsidRDefault="004E1CF5" w:rsidP="004E1CF5">
      <w:pPr>
        <w:rPr>
          <w:lang w:val="eu-ES" w:eastAsia="es-ES"/>
        </w:rPr>
      </w:pPr>
    </w:p>
    <w:p w14:paraId="60246DA5" w14:textId="350E595D" w:rsidR="004E1CF5" w:rsidRPr="00E5188F" w:rsidRDefault="004E1CF5" w:rsidP="004E1CF5">
      <w:pPr>
        <w:pStyle w:val="Descripcin"/>
        <w:ind w:left="1134" w:hanging="1134"/>
        <w:rPr>
          <w:rFonts w:ascii="Arial" w:hAnsi="Arial" w:cs="Arial"/>
          <w:b w:val="0"/>
          <w:color w:val="5F5F5F"/>
          <w:sz w:val="18"/>
          <w:szCs w:val="18"/>
          <w:lang w:val="eu-ES"/>
        </w:rPr>
      </w:pPr>
      <w:bookmarkStart w:id="675" w:name="_Toc516568093"/>
      <w:bookmarkStart w:id="676" w:name="_Toc518383169"/>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t>GIZARTE EKONOMIAREN FORMA BERRIEN ERAKUNDEEN BILAKAERA 2014 - 2016 (zifra absolutuetan desberdintasunak)</w:t>
      </w:r>
      <w:bookmarkEnd w:id="675"/>
      <w:bookmarkEnd w:id="676"/>
    </w:p>
    <w:p w14:paraId="708F4E32" w14:textId="77777777" w:rsidR="004E1CF5" w:rsidRPr="00E5188F" w:rsidRDefault="004E1CF5" w:rsidP="004E1CF5">
      <w:pPr>
        <w:widowControl w:val="0"/>
        <w:spacing w:line="264" w:lineRule="auto"/>
        <w:rPr>
          <w:rFonts w:cs="Arial"/>
          <w:lang w:val="eu-ES"/>
        </w:rPr>
      </w:pPr>
      <w:r w:rsidRPr="00E5188F">
        <w:rPr>
          <w:rFonts w:cs="Arial"/>
          <w:noProof/>
          <w:lang w:eastAsia="es-ES"/>
        </w:rPr>
        <w:drawing>
          <wp:anchor distT="0" distB="0" distL="114300" distR="114300" simplePos="0" relativeHeight="251916288" behindDoc="1" locked="0" layoutInCell="1" allowOverlap="1" wp14:anchorId="753C412E" wp14:editId="239D8A88">
            <wp:simplePos x="0" y="0"/>
            <wp:positionH relativeFrom="column">
              <wp:posOffset>470535</wp:posOffset>
            </wp:positionH>
            <wp:positionV relativeFrom="paragraph">
              <wp:posOffset>60960</wp:posOffset>
            </wp:positionV>
            <wp:extent cx="4629150" cy="1390650"/>
            <wp:effectExtent l="0" t="0" r="0" b="0"/>
            <wp:wrapThrough wrapText="bothSides">
              <wp:wrapPolygon edited="0">
                <wp:start x="2844" y="0"/>
                <wp:lineTo x="800" y="1479"/>
                <wp:lineTo x="622" y="2071"/>
                <wp:lineTo x="1244" y="5326"/>
                <wp:lineTo x="533" y="5918"/>
                <wp:lineTo x="356" y="7101"/>
                <wp:lineTo x="178" y="10652"/>
                <wp:lineTo x="89" y="18641"/>
                <wp:lineTo x="2667" y="19233"/>
                <wp:lineTo x="16000" y="19825"/>
                <wp:lineTo x="16444" y="19825"/>
                <wp:lineTo x="20356" y="18641"/>
                <wp:lineTo x="20978" y="16866"/>
                <wp:lineTo x="20267" y="14795"/>
                <wp:lineTo x="21511" y="14795"/>
                <wp:lineTo x="21511" y="1775"/>
                <wp:lineTo x="3378" y="0"/>
                <wp:lineTo x="2844" y="0"/>
              </wp:wrapPolygon>
            </wp:wrapThrough>
            <wp:docPr id="15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14:paraId="44B7CCA6" w14:textId="77777777" w:rsidR="004E1CF5" w:rsidRPr="00E5188F" w:rsidRDefault="004E1CF5" w:rsidP="004E1CF5">
      <w:pPr>
        <w:widowControl w:val="0"/>
        <w:spacing w:line="264" w:lineRule="auto"/>
        <w:rPr>
          <w:rFonts w:cs="Arial"/>
          <w:lang w:val="eu-ES"/>
        </w:rPr>
      </w:pPr>
    </w:p>
    <w:p w14:paraId="5A32D924" w14:textId="77777777" w:rsidR="004E1CF5" w:rsidRPr="00E5188F" w:rsidRDefault="004E1CF5" w:rsidP="004E1CF5">
      <w:pPr>
        <w:widowControl w:val="0"/>
        <w:spacing w:line="264" w:lineRule="auto"/>
        <w:rPr>
          <w:rFonts w:cs="Arial"/>
          <w:lang w:val="eu-ES"/>
        </w:rPr>
      </w:pPr>
    </w:p>
    <w:p w14:paraId="6BC115F0" w14:textId="77777777" w:rsidR="004E1CF5" w:rsidRPr="00E5188F" w:rsidRDefault="004E1CF5" w:rsidP="004E1CF5">
      <w:pPr>
        <w:widowControl w:val="0"/>
        <w:spacing w:line="264" w:lineRule="auto"/>
        <w:rPr>
          <w:rFonts w:cs="Arial"/>
          <w:lang w:val="eu-ES"/>
        </w:rPr>
      </w:pPr>
    </w:p>
    <w:p w14:paraId="69738C8D" w14:textId="77777777" w:rsidR="004E1CF5" w:rsidRPr="00E5188F" w:rsidRDefault="004E1CF5" w:rsidP="004E1CF5">
      <w:pPr>
        <w:widowControl w:val="0"/>
        <w:spacing w:line="264" w:lineRule="auto"/>
        <w:rPr>
          <w:rFonts w:cs="Arial"/>
          <w:lang w:val="eu-ES"/>
        </w:rPr>
      </w:pPr>
    </w:p>
    <w:p w14:paraId="10E3DA83" w14:textId="77777777" w:rsidR="004E1CF5" w:rsidRPr="00E5188F" w:rsidRDefault="004E1CF5" w:rsidP="004E1CF5">
      <w:pPr>
        <w:pStyle w:val="Descripcin"/>
        <w:spacing w:line="264" w:lineRule="auto"/>
        <w:ind w:left="1134" w:hanging="1134"/>
        <w:rPr>
          <w:rFonts w:cs="Arial"/>
          <w:lang w:val="eu-ES"/>
        </w:rPr>
      </w:pPr>
    </w:p>
    <w:p w14:paraId="10428C8A" w14:textId="77777777" w:rsidR="004E1CF5" w:rsidRPr="00E5188F" w:rsidRDefault="004E1CF5" w:rsidP="004E1CF5">
      <w:pPr>
        <w:rPr>
          <w:lang w:val="eu-ES" w:eastAsia="es-ES"/>
        </w:rPr>
      </w:pPr>
    </w:p>
    <w:p w14:paraId="64163F68" w14:textId="77777777" w:rsidR="004E1CF5" w:rsidRPr="00E5188F" w:rsidRDefault="004E1CF5" w:rsidP="004E1CF5">
      <w:pPr>
        <w:rPr>
          <w:lang w:val="eu-ES" w:eastAsia="es-ES"/>
        </w:rPr>
      </w:pPr>
    </w:p>
    <w:p w14:paraId="448B583D" w14:textId="77777777" w:rsidR="004E1CF5" w:rsidRPr="00E5188F" w:rsidRDefault="004E1CF5" w:rsidP="004E1CF5">
      <w:pPr>
        <w:widowControl w:val="0"/>
        <w:spacing w:line="264" w:lineRule="auto"/>
        <w:rPr>
          <w:rFonts w:cs="Arial"/>
          <w:lang w:val="eu-ES"/>
        </w:rPr>
      </w:pPr>
    </w:p>
    <w:p w14:paraId="30C505BC" w14:textId="319494F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677" w:name="_Toc445380976"/>
      <w:bookmarkStart w:id="678" w:name="_Toc513019808"/>
      <w:bookmarkStart w:id="679" w:name="_Toc516568009"/>
      <w:bookmarkStart w:id="680" w:name="_Toc518382949"/>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ESTABLEZIMENDUEN BANAKETA GIZARTE EKONOMIAREN FORMA BERRIEN SEGMENTUEN ARABERA 2014 eta 2016 (zifra absolutuak eta % bertikalak)</w:t>
      </w:r>
      <w:bookmarkEnd w:id="677"/>
      <w:bookmarkEnd w:id="678"/>
      <w:bookmarkEnd w:id="679"/>
      <w:bookmarkEnd w:id="680"/>
    </w:p>
    <w:tbl>
      <w:tblPr>
        <w:tblW w:w="5000" w:type="pct"/>
        <w:jc w:val="center"/>
        <w:tblLook w:val="04A0" w:firstRow="1" w:lastRow="0" w:firstColumn="1" w:lastColumn="0" w:noHBand="0" w:noVBand="1"/>
      </w:tblPr>
      <w:tblGrid>
        <w:gridCol w:w="3962"/>
        <w:gridCol w:w="2550"/>
        <w:gridCol w:w="2550"/>
      </w:tblGrid>
      <w:tr w:rsidR="004E1CF5" w:rsidRPr="00E5188F" w14:paraId="20CFD42F" w14:textId="77777777" w:rsidTr="003639E2">
        <w:trPr>
          <w:jc w:val="center"/>
        </w:trPr>
        <w:tc>
          <w:tcPr>
            <w:tcW w:w="2186" w:type="pct"/>
            <w:tcBorders>
              <w:top w:val="single" w:sz="4" w:space="0" w:color="BFBFBF" w:themeColor="background1" w:themeShade="BF"/>
              <w:right w:val="single" w:sz="8" w:space="0" w:color="BFBFBF"/>
            </w:tcBorders>
            <w:shd w:val="clear" w:color="auto" w:fill="DBE5F1" w:themeFill="accent1" w:themeFillTint="33"/>
          </w:tcPr>
          <w:p w14:paraId="1179D484" w14:textId="77777777" w:rsidR="004E1CF5" w:rsidRPr="00E5188F" w:rsidRDefault="004E1CF5" w:rsidP="003639E2">
            <w:pPr>
              <w:widowControl w:val="0"/>
              <w:spacing w:line="264" w:lineRule="auto"/>
              <w:rPr>
                <w:rFonts w:cs="Arial"/>
                <w:b/>
                <w:sz w:val="16"/>
                <w:szCs w:val="16"/>
                <w:lang w:val="eu-ES"/>
              </w:rPr>
            </w:pPr>
          </w:p>
        </w:tc>
        <w:tc>
          <w:tcPr>
            <w:tcW w:w="2814" w:type="pct"/>
            <w:gridSpan w:val="2"/>
            <w:tcBorders>
              <w:top w:val="single" w:sz="4" w:space="0" w:color="BFBFBF" w:themeColor="background1" w:themeShade="BF"/>
              <w:left w:val="single" w:sz="8" w:space="0" w:color="BFBFBF"/>
              <w:bottom w:val="single" w:sz="4" w:space="0" w:color="BFBFBF" w:themeColor="background1" w:themeShade="BF"/>
            </w:tcBorders>
            <w:shd w:val="clear" w:color="auto" w:fill="DBE5F1" w:themeFill="accent1" w:themeFillTint="33"/>
            <w:vAlign w:val="center"/>
          </w:tcPr>
          <w:p w14:paraId="09DA8FEB"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Establezimenduak</w:t>
            </w:r>
          </w:p>
        </w:tc>
      </w:tr>
      <w:tr w:rsidR="004E1CF5" w:rsidRPr="00E5188F" w14:paraId="34DE3542" w14:textId="77777777" w:rsidTr="003639E2">
        <w:trPr>
          <w:jc w:val="center"/>
        </w:trPr>
        <w:tc>
          <w:tcPr>
            <w:tcW w:w="2186" w:type="pct"/>
            <w:tcBorders>
              <w:bottom w:val="single" w:sz="4" w:space="0" w:color="BFBFBF" w:themeColor="background1" w:themeShade="BF"/>
              <w:right w:val="single" w:sz="8" w:space="0" w:color="BFBFBF"/>
            </w:tcBorders>
            <w:shd w:val="clear" w:color="auto" w:fill="DBE5F1" w:themeFill="accent1" w:themeFillTint="33"/>
          </w:tcPr>
          <w:p w14:paraId="600BD02F" w14:textId="77777777" w:rsidR="004E1CF5" w:rsidRPr="00E5188F" w:rsidRDefault="004E1CF5" w:rsidP="003639E2">
            <w:pPr>
              <w:spacing w:line="264" w:lineRule="auto"/>
              <w:rPr>
                <w:rFonts w:eastAsia="Times New Roman" w:cs="Arial"/>
                <w:color w:val="000000"/>
                <w:sz w:val="16"/>
                <w:szCs w:val="16"/>
                <w:lang w:val="eu-ES" w:eastAsia="es-ES"/>
              </w:rPr>
            </w:pPr>
          </w:p>
        </w:tc>
        <w:tc>
          <w:tcPr>
            <w:tcW w:w="1407" w:type="pct"/>
            <w:tcBorders>
              <w:top w:val="single" w:sz="4" w:space="0" w:color="BFBFBF" w:themeColor="background1" w:themeShade="BF"/>
              <w:left w:val="single" w:sz="8" w:space="0" w:color="BFBFBF"/>
              <w:bottom w:val="single" w:sz="4" w:space="0" w:color="BFBFBF" w:themeColor="background1" w:themeShade="BF"/>
              <w:right w:val="single" w:sz="4" w:space="0" w:color="BFBFBF" w:themeColor="background1" w:themeShade="BF"/>
            </w:tcBorders>
            <w:shd w:val="clear" w:color="auto" w:fill="DBE5F1" w:themeFill="accent1" w:themeFillTint="33"/>
          </w:tcPr>
          <w:p w14:paraId="403E955C"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140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3BF4AEAF"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%ber</w:t>
            </w:r>
          </w:p>
        </w:tc>
      </w:tr>
      <w:tr w:rsidR="004E1CF5" w:rsidRPr="00E5188F" w14:paraId="1495960E" w14:textId="77777777" w:rsidTr="003639E2">
        <w:trPr>
          <w:jc w:val="center"/>
        </w:trPr>
        <w:tc>
          <w:tcPr>
            <w:tcW w:w="2186" w:type="pct"/>
            <w:tcBorders>
              <w:top w:val="single" w:sz="4" w:space="0" w:color="BFBFBF" w:themeColor="background1" w:themeShade="BF"/>
              <w:right w:val="single" w:sz="8" w:space="0" w:color="BFBFBF"/>
            </w:tcBorders>
          </w:tcPr>
          <w:p w14:paraId="4BADFBF8" w14:textId="77777777" w:rsidR="004E1CF5" w:rsidRPr="00E5188F" w:rsidRDefault="004E1CF5" w:rsidP="003639E2">
            <w:pPr>
              <w:spacing w:line="264" w:lineRule="auto"/>
              <w:rPr>
                <w:sz w:val="16"/>
                <w:szCs w:val="16"/>
                <w:lang w:val="eu-ES"/>
              </w:rPr>
            </w:pPr>
            <w:r w:rsidRPr="00E5188F">
              <w:rPr>
                <w:sz w:val="16"/>
                <w:szCs w:val="16"/>
                <w:lang w:val="eu-ES"/>
              </w:rPr>
              <w:t>1. Fundazioak</w:t>
            </w:r>
          </w:p>
        </w:tc>
        <w:tc>
          <w:tcPr>
            <w:tcW w:w="1407" w:type="pct"/>
            <w:tcBorders>
              <w:top w:val="single" w:sz="4" w:space="0" w:color="BFBFBF" w:themeColor="background1" w:themeShade="BF"/>
              <w:left w:val="single" w:sz="8" w:space="0" w:color="BFBFBF"/>
              <w:right w:val="single" w:sz="4" w:space="0" w:color="BFBFBF" w:themeColor="background1" w:themeShade="BF"/>
            </w:tcBorders>
          </w:tcPr>
          <w:p w14:paraId="6CA82E82"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762</w:t>
            </w:r>
          </w:p>
        </w:tc>
        <w:tc>
          <w:tcPr>
            <w:tcW w:w="1407" w:type="pct"/>
            <w:tcBorders>
              <w:top w:val="single" w:sz="4" w:space="0" w:color="BFBFBF" w:themeColor="background1" w:themeShade="BF"/>
              <w:left w:val="single" w:sz="4" w:space="0" w:color="BFBFBF" w:themeColor="background1" w:themeShade="BF"/>
            </w:tcBorders>
          </w:tcPr>
          <w:p w14:paraId="0B0D3421"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47,3</w:t>
            </w:r>
          </w:p>
        </w:tc>
      </w:tr>
      <w:tr w:rsidR="004E1CF5" w:rsidRPr="00E5188F" w14:paraId="04A5BFD8" w14:textId="77777777" w:rsidTr="003639E2">
        <w:trPr>
          <w:jc w:val="center"/>
        </w:trPr>
        <w:tc>
          <w:tcPr>
            <w:tcW w:w="2186" w:type="pct"/>
            <w:tcBorders>
              <w:right w:val="single" w:sz="8" w:space="0" w:color="BFBFBF"/>
            </w:tcBorders>
          </w:tcPr>
          <w:p w14:paraId="49AA562D" w14:textId="77777777" w:rsidR="004E1CF5" w:rsidRPr="00E5188F" w:rsidRDefault="004E1CF5" w:rsidP="003639E2">
            <w:pPr>
              <w:spacing w:line="264" w:lineRule="auto"/>
              <w:rPr>
                <w:sz w:val="16"/>
                <w:szCs w:val="16"/>
                <w:lang w:val="eu-ES"/>
              </w:rPr>
            </w:pPr>
            <w:r w:rsidRPr="00E5188F">
              <w:rPr>
                <w:sz w:val="16"/>
                <w:szCs w:val="16"/>
                <w:lang w:val="eu-ES"/>
              </w:rPr>
              <w:t>2. Enplegu zentro bereziak</w:t>
            </w:r>
          </w:p>
        </w:tc>
        <w:tc>
          <w:tcPr>
            <w:tcW w:w="1407" w:type="pct"/>
            <w:tcBorders>
              <w:left w:val="single" w:sz="8" w:space="0" w:color="BFBFBF"/>
              <w:right w:val="single" w:sz="4" w:space="0" w:color="BFBFBF" w:themeColor="background1" w:themeShade="BF"/>
            </w:tcBorders>
          </w:tcPr>
          <w:p w14:paraId="26B8D3F1"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72</w:t>
            </w:r>
          </w:p>
        </w:tc>
        <w:tc>
          <w:tcPr>
            <w:tcW w:w="1407" w:type="pct"/>
            <w:tcBorders>
              <w:left w:val="single" w:sz="4" w:space="0" w:color="BFBFBF" w:themeColor="background1" w:themeShade="BF"/>
            </w:tcBorders>
          </w:tcPr>
          <w:p w14:paraId="1BA784FE"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w:t>
            </w:r>
          </w:p>
        </w:tc>
      </w:tr>
      <w:tr w:rsidR="004E1CF5" w:rsidRPr="00E5188F" w14:paraId="3C686E4D" w14:textId="77777777" w:rsidTr="003639E2">
        <w:trPr>
          <w:jc w:val="center"/>
        </w:trPr>
        <w:tc>
          <w:tcPr>
            <w:tcW w:w="2186" w:type="pct"/>
            <w:tcBorders>
              <w:right w:val="single" w:sz="8" w:space="0" w:color="BFBFBF"/>
            </w:tcBorders>
          </w:tcPr>
          <w:p w14:paraId="65BD8474" w14:textId="77777777" w:rsidR="004E1CF5" w:rsidRPr="00E5188F" w:rsidRDefault="004E1CF5" w:rsidP="003639E2">
            <w:pPr>
              <w:spacing w:line="264" w:lineRule="auto"/>
              <w:rPr>
                <w:sz w:val="16"/>
                <w:szCs w:val="16"/>
                <w:lang w:val="eu-ES"/>
              </w:rPr>
            </w:pPr>
            <w:r w:rsidRPr="00E5188F">
              <w:rPr>
                <w:sz w:val="16"/>
                <w:szCs w:val="16"/>
                <w:lang w:val="eu-ES"/>
              </w:rPr>
              <w:t>3. Onura publikoko erakundeak</w:t>
            </w:r>
          </w:p>
        </w:tc>
        <w:tc>
          <w:tcPr>
            <w:tcW w:w="1407" w:type="pct"/>
            <w:tcBorders>
              <w:left w:val="single" w:sz="8" w:space="0" w:color="BFBFBF"/>
              <w:right w:val="single" w:sz="4" w:space="0" w:color="BFBFBF" w:themeColor="background1" w:themeShade="BF"/>
            </w:tcBorders>
          </w:tcPr>
          <w:p w14:paraId="328F3ED1"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418</w:t>
            </w:r>
          </w:p>
        </w:tc>
        <w:tc>
          <w:tcPr>
            <w:tcW w:w="1407" w:type="pct"/>
            <w:tcBorders>
              <w:left w:val="single" w:sz="4" w:space="0" w:color="BFBFBF" w:themeColor="background1" w:themeShade="BF"/>
            </w:tcBorders>
          </w:tcPr>
          <w:p w14:paraId="3C69A840"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25,9</w:t>
            </w:r>
          </w:p>
        </w:tc>
      </w:tr>
      <w:tr w:rsidR="004E1CF5" w:rsidRPr="00E5188F" w14:paraId="163E4658" w14:textId="77777777" w:rsidTr="003639E2">
        <w:trPr>
          <w:jc w:val="center"/>
        </w:trPr>
        <w:tc>
          <w:tcPr>
            <w:tcW w:w="2186" w:type="pct"/>
            <w:tcBorders>
              <w:right w:val="single" w:sz="8" w:space="0" w:color="BFBFBF"/>
            </w:tcBorders>
          </w:tcPr>
          <w:p w14:paraId="0D5C4BA7" w14:textId="77777777" w:rsidR="004E1CF5" w:rsidRPr="00E5188F" w:rsidRDefault="004E1CF5" w:rsidP="003639E2">
            <w:pPr>
              <w:spacing w:line="264" w:lineRule="auto"/>
              <w:rPr>
                <w:sz w:val="16"/>
                <w:szCs w:val="16"/>
                <w:lang w:val="eu-ES"/>
              </w:rPr>
            </w:pPr>
            <w:r w:rsidRPr="00E5188F">
              <w:rPr>
                <w:sz w:val="16"/>
                <w:szCs w:val="16"/>
                <w:lang w:val="eu-ES"/>
              </w:rPr>
              <w:t>4. Laneratzeko Enpresak</w:t>
            </w:r>
          </w:p>
        </w:tc>
        <w:tc>
          <w:tcPr>
            <w:tcW w:w="1407" w:type="pct"/>
            <w:tcBorders>
              <w:left w:val="single" w:sz="8" w:space="0" w:color="BFBFBF"/>
              <w:right w:val="single" w:sz="4" w:space="0" w:color="BFBFBF" w:themeColor="background1" w:themeShade="BF"/>
            </w:tcBorders>
          </w:tcPr>
          <w:p w14:paraId="28CF0AAE"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100</w:t>
            </w:r>
          </w:p>
        </w:tc>
        <w:tc>
          <w:tcPr>
            <w:tcW w:w="1407" w:type="pct"/>
            <w:tcBorders>
              <w:left w:val="single" w:sz="4" w:space="0" w:color="BFBFBF" w:themeColor="background1" w:themeShade="BF"/>
            </w:tcBorders>
          </w:tcPr>
          <w:p w14:paraId="29D973DA"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w:t>
            </w:r>
          </w:p>
        </w:tc>
      </w:tr>
      <w:tr w:rsidR="004E1CF5" w:rsidRPr="00E5188F" w14:paraId="3FAAF0F3" w14:textId="77777777" w:rsidTr="003639E2">
        <w:trPr>
          <w:jc w:val="center"/>
        </w:trPr>
        <w:tc>
          <w:tcPr>
            <w:tcW w:w="2186" w:type="pct"/>
            <w:tcBorders>
              <w:right w:val="single" w:sz="8" w:space="0" w:color="BFBFBF"/>
            </w:tcBorders>
          </w:tcPr>
          <w:p w14:paraId="6E1D50C5" w14:textId="77777777" w:rsidR="004E1CF5" w:rsidRPr="00E5188F" w:rsidRDefault="004E1CF5" w:rsidP="003639E2">
            <w:pPr>
              <w:spacing w:line="264" w:lineRule="auto"/>
              <w:rPr>
                <w:sz w:val="16"/>
                <w:szCs w:val="16"/>
                <w:lang w:val="eu-ES"/>
              </w:rPr>
            </w:pPr>
            <w:r w:rsidRPr="00E5188F">
              <w:rPr>
                <w:sz w:val="16"/>
                <w:szCs w:val="16"/>
                <w:lang w:val="eu-ES"/>
              </w:rPr>
              <w:t>5. ENSak</w:t>
            </w:r>
          </w:p>
        </w:tc>
        <w:tc>
          <w:tcPr>
            <w:tcW w:w="1407" w:type="pct"/>
            <w:tcBorders>
              <w:left w:val="single" w:sz="8" w:space="0" w:color="BFBFBF"/>
              <w:right w:val="single" w:sz="4" w:space="0" w:color="BFBFBF" w:themeColor="background1" w:themeShade="BF"/>
            </w:tcBorders>
          </w:tcPr>
          <w:p w14:paraId="75B0753F"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79</w:t>
            </w:r>
          </w:p>
        </w:tc>
        <w:tc>
          <w:tcPr>
            <w:tcW w:w="1407" w:type="pct"/>
            <w:tcBorders>
              <w:left w:val="single" w:sz="4" w:space="0" w:color="BFBFBF" w:themeColor="background1" w:themeShade="BF"/>
            </w:tcBorders>
          </w:tcPr>
          <w:p w14:paraId="0D8EF072"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w:t>
            </w:r>
          </w:p>
        </w:tc>
      </w:tr>
      <w:tr w:rsidR="004E1CF5" w:rsidRPr="00E5188F" w14:paraId="14F40FBA" w14:textId="77777777" w:rsidTr="003639E2">
        <w:trPr>
          <w:jc w:val="center"/>
        </w:trPr>
        <w:tc>
          <w:tcPr>
            <w:tcW w:w="2186" w:type="pct"/>
            <w:tcBorders>
              <w:right w:val="single" w:sz="8" w:space="0" w:color="BFBFBF"/>
            </w:tcBorders>
          </w:tcPr>
          <w:p w14:paraId="1BEA6236" w14:textId="77777777" w:rsidR="004E1CF5" w:rsidRPr="00E5188F" w:rsidRDefault="004E1CF5" w:rsidP="003639E2">
            <w:pPr>
              <w:spacing w:line="264" w:lineRule="auto"/>
              <w:rPr>
                <w:sz w:val="16"/>
                <w:szCs w:val="16"/>
                <w:lang w:val="eu-ES"/>
              </w:rPr>
            </w:pPr>
            <w:r w:rsidRPr="00E5188F">
              <w:rPr>
                <w:sz w:val="16"/>
                <w:szCs w:val="16"/>
                <w:lang w:val="eu-ES"/>
              </w:rPr>
              <w:t>6. Arrantzale-Kofradiak</w:t>
            </w:r>
          </w:p>
        </w:tc>
        <w:tc>
          <w:tcPr>
            <w:tcW w:w="1407" w:type="pct"/>
            <w:tcBorders>
              <w:left w:val="single" w:sz="8" w:space="0" w:color="BFBFBF"/>
              <w:right w:val="single" w:sz="4" w:space="0" w:color="BFBFBF" w:themeColor="background1" w:themeShade="BF"/>
            </w:tcBorders>
          </w:tcPr>
          <w:p w14:paraId="09C6737C"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15</w:t>
            </w:r>
          </w:p>
        </w:tc>
        <w:tc>
          <w:tcPr>
            <w:tcW w:w="1407" w:type="pct"/>
            <w:tcBorders>
              <w:left w:val="single" w:sz="4" w:space="0" w:color="BFBFBF" w:themeColor="background1" w:themeShade="BF"/>
            </w:tcBorders>
          </w:tcPr>
          <w:p w14:paraId="1D490290"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0,9</w:t>
            </w:r>
          </w:p>
        </w:tc>
      </w:tr>
      <w:tr w:rsidR="004E1CF5" w:rsidRPr="00E5188F" w14:paraId="4761651E" w14:textId="77777777" w:rsidTr="003639E2">
        <w:trPr>
          <w:jc w:val="center"/>
        </w:trPr>
        <w:tc>
          <w:tcPr>
            <w:tcW w:w="2186" w:type="pct"/>
            <w:tcBorders>
              <w:bottom w:val="single" w:sz="4" w:space="0" w:color="BFBFBF" w:themeColor="background1" w:themeShade="BF"/>
              <w:right w:val="single" w:sz="8" w:space="0" w:color="BFBFBF"/>
            </w:tcBorders>
          </w:tcPr>
          <w:p w14:paraId="720C1BFF" w14:textId="77777777" w:rsidR="004E1CF5" w:rsidRPr="00E5188F" w:rsidRDefault="004E1CF5" w:rsidP="003639E2">
            <w:pPr>
              <w:spacing w:line="264" w:lineRule="auto"/>
              <w:rPr>
                <w:sz w:val="16"/>
                <w:szCs w:val="16"/>
                <w:lang w:val="eu-ES"/>
              </w:rPr>
            </w:pPr>
            <w:r w:rsidRPr="00E5188F">
              <w:rPr>
                <w:sz w:val="16"/>
                <w:szCs w:val="16"/>
                <w:lang w:val="eu-ES"/>
              </w:rPr>
              <w:t>7. BGAEak</w:t>
            </w:r>
          </w:p>
        </w:tc>
        <w:tc>
          <w:tcPr>
            <w:tcW w:w="1407" w:type="pct"/>
            <w:tcBorders>
              <w:left w:val="single" w:sz="8" w:space="0" w:color="BFBFBF"/>
              <w:bottom w:val="single" w:sz="4" w:space="0" w:color="BFBFBF" w:themeColor="background1" w:themeShade="BF"/>
              <w:right w:val="single" w:sz="4" w:space="0" w:color="BFBFBF" w:themeColor="background1" w:themeShade="BF"/>
            </w:tcBorders>
          </w:tcPr>
          <w:p w14:paraId="559B0623"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165</w:t>
            </w:r>
          </w:p>
        </w:tc>
        <w:tc>
          <w:tcPr>
            <w:tcW w:w="1407" w:type="pct"/>
            <w:tcBorders>
              <w:left w:val="single" w:sz="4" w:space="0" w:color="BFBFBF" w:themeColor="background1" w:themeShade="BF"/>
              <w:bottom w:val="single" w:sz="4" w:space="0" w:color="BFBFBF" w:themeColor="background1" w:themeShade="BF"/>
            </w:tcBorders>
          </w:tcPr>
          <w:p w14:paraId="37475A56"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10,2</w:t>
            </w:r>
          </w:p>
        </w:tc>
      </w:tr>
      <w:tr w:rsidR="004E1CF5" w:rsidRPr="00E5188F" w14:paraId="0E218DC5" w14:textId="77777777" w:rsidTr="003639E2">
        <w:trPr>
          <w:jc w:val="center"/>
        </w:trPr>
        <w:tc>
          <w:tcPr>
            <w:tcW w:w="2186" w:type="pct"/>
            <w:tcBorders>
              <w:top w:val="single" w:sz="4" w:space="0" w:color="BFBFBF" w:themeColor="background1" w:themeShade="BF"/>
              <w:bottom w:val="single" w:sz="4" w:space="0" w:color="BFBFBF" w:themeColor="background1" w:themeShade="BF"/>
              <w:right w:val="single" w:sz="8" w:space="0" w:color="BFBFBF"/>
            </w:tcBorders>
          </w:tcPr>
          <w:p w14:paraId="7E70FB7F"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b/>
                <w:color w:val="000000"/>
                <w:sz w:val="16"/>
                <w:szCs w:val="16"/>
                <w:lang w:val="eu-ES" w:eastAsia="es-ES"/>
              </w:rPr>
              <w:t>GUZTIRA</w:t>
            </w:r>
          </w:p>
        </w:tc>
        <w:tc>
          <w:tcPr>
            <w:tcW w:w="1407" w:type="pct"/>
            <w:tcBorders>
              <w:top w:val="single" w:sz="4" w:space="0" w:color="BFBFBF" w:themeColor="background1" w:themeShade="BF"/>
              <w:left w:val="single" w:sz="8" w:space="0" w:color="BFBFBF"/>
              <w:bottom w:val="single" w:sz="4" w:space="0" w:color="BFBFBF" w:themeColor="background1" w:themeShade="BF"/>
              <w:right w:val="single" w:sz="4" w:space="0" w:color="BFBFBF" w:themeColor="background1" w:themeShade="BF"/>
            </w:tcBorders>
          </w:tcPr>
          <w:p w14:paraId="4F6D41E7" w14:textId="77777777" w:rsidR="004E1CF5" w:rsidRPr="00E5188F" w:rsidRDefault="004E1CF5" w:rsidP="003639E2">
            <w:pPr>
              <w:spacing w:line="264" w:lineRule="auto"/>
              <w:ind w:right="245"/>
              <w:jc w:val="right"/>
              <w:rPr>
                <w:rFonts w:cs="Arial"/>
                <w:sz w:val="16"/>
                <w:szCs w:val="16"/>
                <w:lang w:val="eu-ES"/>
              </w:rPr>
            </w:pPr>
            <w:r w:rsidRPr="00E5188F">
              <w:rPr>
                <w:rFonts w:eastAsia="Times New Roman" w:cs="Arial"/>
                <w:b/>
                <w:bCs/>
                <w:color w:val="000000"/>
                <w:sz w:val="16"/>
                <w:szCs w:val="16"/>
                <w:lang w:val="eu-ES" w:eastAsia="es-ES"/>
              </w:rPr>
              <w:t>1.611</w:t>
            </w:r>
          </w:p>
        </w:tc>
        <w:tc>
          <w:tcPr>
            <w:tcW w:w="1407"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D86240B" w14:textId="77777777" w:rsidR="004E1CF5" w:rsidRPr="00E5188F" w:rsidRDefault="004E1CF5" w:rsidP="003639E2">
            <w:pPr>
              <w:spacing w:line="264" w:lineRule="auto"/>
              <w:ind w:right="245"/>
              <w:jc w:val="right"/>
              <w:rPr>
                <w:rFonts w:cs="Arial"/>
                <w:sz w:val="16"/>
                <w:szCs w:val="16"/>
                <w:lang w:val="eu-ES"/>
              </w:rPr>
            </w:pPr>
            <w:r w:rsidRPr="00E5188F">
              <w:rPr>
                <w:rFonts w:eastAsia="Times New Roman" w:cs="Arial"/>
                <w:b/>
                <w:bCs/>
                <w:color w:val="000000"/>
                <w:sz w:val="16"/>
                <w:szCs w:val="16"/>
                <w:lang w:val="eu-ES" w:eastAsia="es-ES"/>
              </w:rPr>
              <w:t>100,0</w:t>
            </w:r>
          </w:p>
        </w:tc>
      </w:tr>
    </w:tbl>
    <w:p w14:paraId="384874E4" w14:textId="77777777" w:rsidR="004E1CF5" w:rsidRPr="00E5188F" w:rsidRDefault="004E1CF5" w:rsidP="004E1CF5">
      <w:pPr>
        <w:rPr>
          <w:lang w:val="eu-ES" w:eastAsia="es-ES"/>
        </w:rPr>
      </w:pPr>
    </w:p>
    <w:p w14:paraId="4EB91CC1" w14:textId="4FFC98A6"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681" w:name="_Toc513532849"/>
      <w:bookmarkStart w:id="682" w:name="_Toc516568010"/>
      <w:bookmarkStart w:id="683" w:name="_Toc518382950"/>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URTEKO ORDAINDUTAKO ENPLEGUAREN BANAKETA GIZARTE EKONOMIA FORMA BERRIEN SEGMENTUEN ARABERA 2014 eta 2016 (zifra absolutuak eta % bertikalak)</w:t>
      </w:r>
      <w:bookmarkEnd w:id="681"/>
      <w:bookmarkEnd w:id="682"/>
      <w:bookmarkEnd w:id="683"/>
    </w:p>
    <w:tbl>
      <w:tblPr>
        <w:tblW w:w="5000" w:type="pct"/>
        <w:jc w:val="center"/>
        <w:tblCellMar>
          <w:left w:w="70" w:type="dxa"/>
          <w:right w:w="70" w:type="dxa"/>
        </w:tblCellMar>
        <w:tblLook w:val="04A0" w:firstRow="1" w:lastRow="0" w:firstColumn="1" w:lastColumn="0" w:noHBand="0" w:noVBand="1"/>
      </w:tblPr>
      <w:tblGrid>
        <w:gridCol w:w="3976"/>
        <w:gridCol w:w="1206"/>
        <w:gridCol w:w="1206"/>
        <w:gridCol w:w="1299"/>
        <w:gridCol w:w="1299"/>
      </w:tblGrid>
      <w:tr w:rsidR="004E1CF5" w:rsidRPr="00E5188F" w14:paraId="041BCEB4" w14:textId="77777777" w:rsidTr="003639E2">
        <w:trPr>
          <w:jc w:val="center"/>
        </w:trPr>
        <w:tc>
          <w:tcPr>
            <w:tcW w:w="2212" w:type="pct"/>
            <w:tcBorders>
              <w:top w:val="single" w:sz="4" w:space="0" w:color="BFBFBF" w:themeColor="background1" w:themeShade="BF"/>
              <w:right w:val="single" w:sz="8" w:space="0" w:color="BFBFBF"/>
            </w:tcBorders>
            <w:shd w:val="clear" w:color="auto" w:fill="DBE5F1" w:themeFill="accent1" w:themeFillTint="33"/>
            <w:hideMark/>
          </w:tcPr>
          <w:p w14:paraId="2E90EE5B" w14:textId="77777777" w:rsidR="004E1CF5" w:rsidRPr="00E5188F" w:rsidRDefault="004E1CF5" w:rsidP="003639E2">
            <w:pPr>
              <w:spacing w:line="264" w:lineRule="auto"/>
              <w:jc w:val="left"/>
              <w:rPr>
                <w:rFonts w:ascii="Calibri" w:eastAsia="Times New Roman" w:hAnsi="Calibri" w:cs="Times New Roman"/>
                <w:color w:val="000000"/>
                <w:sz w:val="16"/>
                <w:szCs w:val="16"/>
                <w:lang w:val="eu-ES" w:eastAsia="es-ES"/>
              </w:rPr>
            </w:pPr>
          </w:p>
        </w:tc>
        <w:tc>
          <w:tcPr>
            <w:tcW w:w="2788" w:type="pct"/>
            <w:gridSpan w:val="4"/>
            <w:tcBorders>
              <w:top w:val="single" w:sz="4" w:space="0" w:color="BFBFBF" w:themeColor="background1" w:themeShade="BF"/>
              <w:left w:val="nil"/>
              <w:bottom w:val="single" w:sz="4" w:space="0" w:color="BFBFBF" w:themeColor="background1" w:themeShade="BF"/>
            </w:tcBorders>
            <w:shd w:val="clear" w:color="auto" w:fill="DBE5F1" w:themeFill="accent1" w:themeFillTint="33"/>
          </w:tcPr>
          <w:p w14:paraId="0914F586"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Urteko ordaindutako Enplegua</w:t>
            </w:r>
          </w:p>
        </w:tc>
      </w:tr>
      <w:tr w:rsidR="004E1CF5" w:rsidRPr="00E5188F" w14:paraId="0C70E1AA" w14:textId="77777777" w:rsidTr="003639E2">
        <w:trPr>
          <w:jc w:val="center"/>
        </w:trPr>
        <w:tc>
          <w:tcPr>
            <w:tcW w:w="2212" w:type="pct"/>
            <w:vMerge w:val="restart"/>
            <w:tcBorders>
              <w:bottom w:val="single" w:sz="8" w:space="0" w:color="BFBFBF"/>
              <w:right w:val="single" w:sz="8" w:space="0" w:color="BFBFBF"/>
            </w:tcBorders>
            <w:shd w:val="clear" w:color="auto" w:fill="DBE5F1" w:themeFill="accent1" w:themeFillTint="33"/>
            <w:hideMark/>
          </w:tcPr>
          <w:p w14:paraId="39D58BA2" w14:textId="77777777" w:rsidR="004E1CF5" w:rsidRPr="00E5188F" w:rsidRDefault="004E1CF5" w:rsidP="003639E2">
            <w:pPr>
              <w:spacing w:line="264" w:lineRule="auto"/>
              <w:jc w:val="left"/>
              <w:rPr>
                <w:rFonts w:ascii="Calibri" w:eastAsia="Times New Roman" w:hAnsi="Calibri" w:cs="Times New Roman"/>
                <w:color w:val="000000"/>
                <w:sz w:val="16"/>
                <w:szCs w:val="16"/>
                <w:lang w:val="eu-ES" w:eastAsia="es-ES"/>
              </w:rPr>
            </w:pPr>
          </w:p>
        </w:tc>
        <w:tc>
          <w:tcPr>
            <w:tcW w:w="1342" w:type="pct"/>
            <w:gridSpan w:val="2"/>
            <w:tcBorders>
              <w:top w:val="single" w:sz="8" w:space="0" w:color="BFBF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505AA130"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2014</w:t>
            </w:r>
          </w:p>
        </w:tc>
        <w:tc>
          <w:tcPr>
            <w:tcW w:w="1446" w:type="pct"/>
            <w:gridSpan w:val="2"/>
            <w:tcBorders>
              <w:top w:val="single" w:sz="8" w:space="0" w:color="BFBFBF"/>
              <w:left w:val="single" w:sz="4" w:space="0" w:color="BFBFBF" w:themeColor="background1" w:themeShade="BF"/>
              <w:bottom w:val="single" w:sz="4" w:space="0" w:color="BFBFBF" w:themeColor="background1" w:themeShade="BF"/>
            </w:tcBorders>
            <w:shd w:val="clear" w:color="auto" w:fill="DBE5F1" w:themeFill="accent1" w:themeFillTint="33"/>
            <w:hideMark/>
          </w:tcPr>
          <w:p w14:paraId="3FE69863"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2016</w:t>
            </w:r>
          </w:p>
        </w:tc>
      </w:tr>
      <w:tr w:rsidR="004E1CF5" w:rsidRPr="00E5188F" w14:paraId="48945E91" w14:textId="77777777" w:rsidTr="003639E2">
        <w:trPr>
          <w:jc w:val="center"/>
        </w:trPr>
        <w:tc>
          <w:tcPr>
            <w:tcW w:w="2212"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618DE61C" w14:textId="77777777" w:rsidR="004E1CF5" w:rsidRPr="00E5188F" w:rsidRDefault="004E1CF5" w:rsidP="003639E2">
            <w:pPr>
              <w:spacing w:line="264" w:lineRule="auto"/>
              <w:jc w:val="left"/>
              <w:rPr>
                <w:rFonts w:ascii="Calibri" w:eastAsia="Times New Roman" w:hAnsi="Calibri" w:cs="Times New Roman"/>
                <w:color w:val="000000"/>
                <w:sz w:val="16"/>
                <w:szCs w:val="16"/>
                <w:lang w:val="eu-ES" w:eastAsia="es-ES"/>
              </w:rPr>
            </w:pPr>
          </w:p>
        </w:tc>
        <w:tc>
          <w:tcPr>
            <w:tcW w:w="671" w:type="pct"/>
            <w:tcBorders>
              <w:top w:val="single" w:sz="4" w:space="0" w:color="BFBFBF" w:themeColor="background1" w:themeShade="BF"/>
              <w:left w:val="nil"/>
              <w:bottom w:val="single" w:sz="4" w:space="0" w:color="BFBFBF" w:themeColor="background1" w:themeShade="BF"/>
              <w:right w:val="nil"/>
            </w:tcBorders>
            <w:shd w:val="clear" w:color="auto" w:fill="DBE5F1" w:themeFill="accent1" w:themeFillTint="33"/>
          </w:tcPr>
          <w:p w14:paraId="1BC1B896"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67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71D301FE"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4700739F"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723"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hideMark/>
          </w:tcPr>
          <w:p w14:paraId="77606876"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r>
      <w:tr w:rsidR="004E1CF5" w:rsidRPr="00E5188F" w14:paraId="668276E6" w14:textId="77777777" w:rsidTr="003639E2">
        <w:trPr>
          <w:jc w:val="center"/>
        </w:trPr>
        <w:tc>
          <w:tcPr>
            <w:tcW w:w="2212" w:type="pct"/>
            <w:tcBorders>
              <w:top w:val="single" w:sz="4" w:space="0" w:color="BFBFBF" w:themeColor="background1" w:themeShade="BF"/>
              <w:bottom w:val="nil"/>
              <w:right w:val="single" w:sz="8" w:space="0" w:color="BFBFBF"/>
            </w:tcBorders>
            <w:shd w:val="clear" w:color="auto" w:fill="auto"/>
            <w:hideMark/>
          </w:tcPr>
          <w:p w14:paraId="7EFCC97F" w14:textId="77777777" w:rsidR="004E1CF5" w:rsidRPr="00E5188F" w:rsidRDefault="004E1CF5" w:rsidP="003639E2">
            <w:pPr>
              <w:spacing w:line="264" w:lineRule="auto"/>
              <w:rPr>
                <w:sz w:val="16"/>
                <w:szCs w:val="16"/>
                <w:lang w:val="eu-ES"/>
              </w:rPr>
            </w:pPr>
            <w:r w:rsidRPr="00E5188F">
              <w:rPr>
                <w:sz w:val="16"/>
                <w:szCs w:val="16"/>
                <w:lang w:val="eu-ES"/>
              </w:rPr>
              <w:t>1. Fundazioak</w:t>
            </w:r>
          </w:p>
        </w:tc>
        <w:tc>
          <w:tcPr>
            <w:tcW w:w="671" w:type="pct"/>
            <w:tcBorders>
              <w:top w:val="single" w:sz="4" w:space="0" w:color="BFBFBF" w:themeColor="background1" w:themeShade="BF"/>
              <w:left w:val="nil"/>
              <w:bottom w:val="nil"/>
              <w:right w:val="nil"/>
            </w:tcBorders>
          </w:tcPr>
          <w:p w14:paraId="42CB11C3"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10.482</w:t>
            </w:r>
          </w:p>
        </w:tc>
        <w:tc>
          <w:tcPr>
            <w:tcW w:w="671" w:type="pct"/>
            <w:tcBorders>
              <w:top w:val="single" w:sz="4" w:space="0" w:color="BFBFBF" w:themeColor="background1" w:themeShade="BF"/>
              <w:left w:val="nil"/>
              <w:bottom w:val="nil"/>
              <w:right w:val="single" w:sz="4" w:space="0" w:color="BFBFBF" w:themeColor="background1" w:themeShade="BF"/>
            </w:tcBorders>
          </w:tcPr>
          <w:p w14:paraId="03752CCD"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45,1</w:t>
            </w:r>
          </w:p>
        </w:tc>
        <w:tc>
          <w:tcPr>
            <w:tcW w:w="723" w:type="pct"/>
            <w:tcBorders>
              <w:top w:val="single" w:sz="4" w:space="0" w:color="BFBFBF" w:themeColor="background1" w:themeShade="BF"/>
              <w:left w:val="single" w:sz="4" w:space="0" w:color="BFBFBF" w:themeColor="background1" w:themeShade="BF"/>
              <w:bottom w:val="nil"/>
            </w:tcBorders>
            <w:shd w:val="clear" w:color="auto" w:fill="auto"/>
            <w:noWrap/>
          </w:tcPr>
          <w:p w14:paraId="41446879"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11.174</w:t>
            </w:r>
          </w:p>
        </w:tc>
        <w:tc>
          <w:tcPr>
            <w:tcW w:w="723" w:type="pct"/>
            <w:tcBorders>
              <w:top w:val="single" w:sz="4" w:space="0" w:color="BFBFBF" w:themeColor="background1" w:themeShade="BF"/>
              <w:left w:val="nil"/>
              <w:bottom w:val="nil"/>
            </w:tcBorders>
            <w:shd w:val="clear" w:color="auto" w:fill="auto"/>
            <w:noWrap/>
          </w:tcPr>
          <w:p w14:paraId="7868C60A"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45,4</w:t>
            </w:r>
          </w:p>
        </w:tc>
      </w:tr>
      <w:tr w:rsidR="004E1CF5" w:rsidRPr="00E5188F" w14:paraId="6CCA74D5" w14:textId="77777777" w:rsidTr="003639E2">
        <w:trPr>
          <w:jc w:val="center"/>
        </w:trPr>
        <w:tc>
          <w:tcPr>
            <w:tcW w:w="2212" w:type="pct"/>
            <w:tcBorders>
              <w:top w:val="nil"/>
              <w:bottom w:val="nil"/>
              <w:right w:val="single" w:sz="8" w:space="0" w:color="BFBFBF"/>
            </w:tcBorders>
            <w:shd w:val="clear" w:color="auto" w:fill="auto"/>
            <w:hideMark/>
          </w:tcPr>
          <w:p w14:paraId="36184CC4" w14:textId="77777777" w:rsidR="004E1CF5" w:rsidRPr="00E5188F" w:rsidRDefault="004E1CF5" w:rsidP="003639E2">
            <w:pPr>
              <w:spacing w:line="264" w:lineRule="auto"/>
              <w:rPr>
                <w:sz w:val="16"/>
                <w:szCs w:val="16"/>
                <w:lang w:val="eu-ES"/>
              </w:rPr>
            </w:pPr>
            <w:r w:rsidRPr="00E5188F">
              <w:rPr>
                <w:sz w:val="16"/>
                <w:szCs w:val="16"/>
                <w:lang w:val="eu-ES"/>
              </w:rPr>
              <w:t>2. Enplegu zentro bereziak</w:t>
            </w:r>
          </w:p>
        </w:tc>
        <w:tc>
          <w:tcPr>
            <w:tcW w:w="671" w:type="pct"/>
            <w:tcBorders>
              <w:top w:val="nil"/>
              <w:left w:val="nil"/>
              <w:bottom w:val="nil"/>
              <w:right w:val="nil"/>
            </w:tcBorders>
          </w:tcPr>
          <w:p w14:paraId="5D45D4AB"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7.920</w:t>
            </w:r>
          </w:p>
        </w:tc>
        <w:tc>
          <w:tcPr>
            <w:tcW w:w="671" w:type="pct"/>
            <w:tcBorders>
              <w:top w:val="nil"/>
              <w:left w:val="nil"/>
              <w:bottom w:val="nil"/>
              <w:right w:val="single" w:sz="4" w:space="0" w:color="BFBFBF" w:themeColor="background1" w:themeShade="BF"/>
            </w:tcBorders>
          </w:tcPr>
          <w:p w14:paraId="5AFC7950"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34,1</w:t>
            </w:r>
          </w:p>
        </w:tc>
        <w:tc>
          <w:tcPr>
            <w:tcW w:w="723" w:type="pct"/>
            <w:tcBorders>
              <w:top w:val="nil"/>
              <w:left w:val="single" w:sz="4" w:space="0" w:color="BFBFBF" w:themeColor="background1" w:themeShade="BF"/>
              <w:bottom w:val="nil"/>
            </w:tcBorders>
            <w:shd w:val="clear" w:color="auto" w:fill="auto"/>
            <w:noWrap/>
          </w:tcPr>
          <w:p w14:paraId="22C6E00F"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8.526</w:t>
            </w:r>
          </w:p>
        </w:tc>
        <w:tc>
          <w:tcPr>
            <w:tcW w:w="723" w:type="pct"/>
            <w:tcBorders>
              <w:top w:val="nil"/>
              <w:left w:val="nil"/>
              <w:bottom w:val="nil"/>
            </w:tcBorders>
            <w:shd w:val="clear" w:color="auto" w:fill="auto"/>
            <w:noWrap/>
          </w:tcPr>
          <w:p w14:paraId="428E6BCD"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34,6</w:t>
            </w:r>
          </w:p>
        </w:tc>
      </w:tr>
      <w:tr w:rsidR="004E1CF5" w:rsidRPr="00E5188F" w14:paraId="05A937B1" w14:textId="77777777" w:rsidTr="003639E2">
        <w:trPr>
          <w:jc w:val="center"/>
        </w:trPr>
        <w:tc>
          <w:tcPr>
            <w:tcW w:w="2212" w:type="pct"/>
            <w:tcBorders>
              <w:top w:val="nil"/>
              <w:bottom w:val="nil"/>
              <w:right w:val="single" w:sz="8" w:space="0" w:color="BFBFBF"/>
            </w:tcBorders>
            <w:shd w:val="clear" w:color="auto" w:fill="auto"/>
            <w:hideMark/>
          </w:tcPr>
          <w:p w14:paraId="2DF0F5A8" w14:textId="77777777" w:rsidR="004E1CF5" w:rsidRPr="00E5188F" w:rsidRDefault="004E1CF5" w:rsidP="003639E2">
            <w:pPr>
              <w:spacing w:line="264" w:lineRule="auto"/>
              <w:rPr>
                <w:sz w:val="16"/>
                <w:szCs w:val="16"/>
                <w:lang w:val="eu-ES"/>
              </w:rPr>
            </w:pPr>
            <w:r w:rsidRPr="00E5188F">
              <w:rPr>
                <w:sz w:val="16"/>
                <w:szCs w:val="16"/>
                <w:lang w:val="eu-ES"/>
              </w:rPr>
              <w:t>3. Onura publikoko erakundeak</w:t>
            </w:r>
          </w:p>
        </w:tc>
        <w:tc>
          <w:tcPr>
            <w:tcW w:w="671" w:type="pct"/>
            <w:tcBorders>
              <w:top w:val="nil"/>
              <w:left w:val="nil"/>
              <w:bottom w:val="nil"/>
              <w:right w:val="nil"/>
            </w:tcBorders>
          </w:tcPr>
          <w:p w14:paraId="100D05A0"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3.593</w:t>
            </w:r>
          </w:p>
        </w:tc>
        <w:tc>
          <w:tcPr>
            <w:tcW w:w="671" w:type="pct"/>
            <w:tcBorders>
              <w:top w:val="nil"/>
              <w:left w:val="nil"/>
              <w:bottom w:val="nil"/>
              <w:right w:val="single" w:sz="4" w:space="0" w:color="BFBFBF" w:themeColor="background1" w:themeShade="BF"/>
            </w:tcBorders>
          </w:tcPr>
          <w:p w14:paraId="5E9D8B90"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15,5</w:t>
            </w:r>
          </w:p>
        </w:tc>
        <w:tc>
          <w:tcPr>
            <w:tcW w:w="723" w:type="pct"/>
            <w:tcBorders>
              <w:top w:val="nil"/>
              <w:left w:val="single" w:sz="4" w:space="0" w:color="BFBFBF" w:themeColor="background1" w:themeShade="BF"/>
              <w:bottom w:val="nil"/>
            </w:tcBorders>
            <w:shd w:val="clear" w:color="auto" w:fill="auto"/>
            <w:noWrap/>
          </w:tcPr>
          <w:p w14:paraId="5CFFF53E"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3.704</w:t>
            </w:r>
          </w:p>
        </w:tc>
        <w:tc>
          <w:tcPr>
            <w:tcW w:w="723" w:type="pct"/>
            <w:tcBorders>
              <w:top w:val="nil"/>
              <w:left w:val="nil"/>
              <w:bottom w:val="nil"/>
            </w:tcBorders>
            <w:shd w:val="clear" w:color="auto" w:fill="auto"/>
            <w:noWrap/>
          </w:tcPr>
          <w:p w14:paraId="627034DF"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15,0</w:t>
            </w:r>
          </w:p>
        </w:tc>
      </w:tr>
      <w:tr w:rsidR="004E1CF5" w:rsidRPr="00E5188F" w14:paraId="4DD7C41E" w14:textId="77777777" w:rsidTr="003639E2">
        <w:trPr>
          <w:jc w:val="center"/>
        </w:trPr>
        <w:tc>
          <w:tcPr>
            <w:tcW w:w="2212" w:type="pct"/>
            <w:tcBorders>
              <w:top w:val="nil"/>
              <w:bottom w:val="nil"/>
              <w:right w:val="single" w:sz="8" w:space="0" w:color="BFBFBF"/>
            </w:tcBorders>
            <w:shd w:val="clear" w:color="auto" w:fill="auto"/>
            <w:noWrap/>
            <w:hideMark/>
          </w:tcPr>
          <w:p w14:paraId="47CA2B43" w14:textId="77777777" w:rsidR="004E1CF5" w:rsidRPr="00E5188F" w:rsidRDefault="004E1CF5" w:rsidP="003639E2">
            <w:pPr>
              <w:spacing w:line="264" w:lineRule="auto"/>
              <w:rPr>
                <w:sz w:val="16"/>
                <w:szCs w:val="16"/>
                <w:lang w:val="eu-ES"/>
              </w:rPr>
            </w:pPr>
            <w:r w:rsidRPr="00E5188F">
              <w:rPr>
                <w:sz w:val="16"/>
                <w:szCs w:val="16"/>
                <w:lang w:val="eu-ES"/>
              </w:rPr>
              <w:t>4. Laneratzeko Enpresak</w:t>
            </w:r>
          </w:p>
        </w:tc>
        <w:tc>
          <w:tcPr>
            <w:tcW w:w="671" w:type="pct"/>
            <w:tcBorders>
              <w:top w:val="nil"/>
              <w:left w:val="nil"/>
              <w:bottom w:val="nil"/>
              <w:right w:val="nil"/>
            </w:tcBorders>
          </w:tcPr>
          <w:p w14:paraId="31EA7864"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846</w:t>
            </w:r>
          </w:p>
        </w:tc>
        <w:tc>
          <w:tcPr>
            <w:tcW w:w="671" w:type="pct"/>
            <w:tcBorders>
              <w:top w:val="nil"/>
              <w:left w:val="nil"/>
              <w:bottom w:val="nil"/>
              <w:right w:val="single" w:sz="4" w:space="0" w:color="BFBFBF" w:themeColor="background1" w:themeShade="BF"/>
            </w:tcBorders>
          </w:tcPr>
          <w:p w14:paraId="0B196002"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w:t>
            </w:r>
          </w:p>
        </w:tc>
        <w:tc>
          <w:tcPr>
            <w:tcW w:w="723" w:type="pct"/>
            <w:tcBorders>
              <w:top w:val="nil"/>
              <w:left w:val="single" w:sz="4" w:space="0" w:color="BFBFBF" w:themeColor="background1" w:themeShade="BF"/>
              <w:bottom w:val="nil"/>
            </w:tcBorders>
            <w:shd w:val="clear" w:color="auto" w:fill="auto"/>
            <w:noWrap/>
          </w:tcPr>
          <w:p w14:paraId="6784F1BC"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924</w:t>
            </w:r>
          </w:p>
        </w:tc>
        <w:tc>
          <w:tcPr>
            <w:tcW w:w="723" w:type="pct"/>
            <w:tcBorders>
              <w:top w:val="nil"/>
              <w:left w:val="nil"/>
              <w:bottom w:val="nil"/>
            </w:tcBorders>
            <w:shd w:val="clear" w:color="auto" w:fill="auto"/>
            <w:noWrap/>
          </w:tcPr>
          <w:p w14:paraId="723A9E4C"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w:t>
            </w:r>
          </w:p>
        </w:tc>
      </w:tr>
      <w:tr w:rsidR="004E1CF5" w:rsidRPr="00E5188F" w14:paraId="712BF4B9" w14:textId="77777777" w:rsidTr="003639E2">
        <w:trPr>
          <w:jc w:val="center"/>
        </w:trPr>
        <w:tc>
          <w:tcPr>
            <w:tcW w:w="2212" w:type="pct"/>
            <w:tcBorders>
              <w:top w:val="nil"/>
              <w:bottom w:val="nil"/>
              <w:right w:val="single" w:sz="8" w:space="0" w:color="BFBFBF"/>
            </w:tcBorders>
            <w:shd w:val="clear" w:color="auto" w:fill="auto"/>
            <w:noWrap/>
            <w:hideMark/>
          </w:tcPr>
          <w:p w14:paraId="698B8C23" w14:textId="77777777" w:rsidR="004E1CF5" w:rsidRPr="00E5188F" w:rsidRDefault="004E1CF5" w:rsidP="003639E2">
            <w:pPr>
              <w:spacing w:line="264" w:lineRule="auto"/>
              <w:rPr>
                <w:sz w:val="16"/>
                <w:szCs w:val="16"/>
                <w:lang w:val="eu-ES"/>
              </w:rPr>
            </w:pPr>
            <w:r w:rsidRPr="00E5188F">
              <w:rPr>
                <w:sz w:val="16"/>
                <w:szCs w:val="16"/>
                <w:lang w:val="eu-ES"/>
              </w:rPr>
              <w:t>5. ENSak</w:t>
            </w:r>
          </w:p>
        </w:tc>
        <w:tc>
          <w:tcPr>
            <w:tcW w:w="671" w:type="pct"/>
            <w:tcBorders>
              <w:top w:val="nil"/>
              <w:left w:val="nil"/>
              <w:bottom w:val="nil"/>
              <w:right w:val="nil"/>
            </w:tcBorders>
          </w:tcPr>
          <w:p w14:paraId="298C015E"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239</w:t>
            </w:r>
          </w:p>
        </w:tc>
        <w:tc>
          <w:tcPr>
            <w:tcW w:w="671" w:type="pct"/>
            <w:tcBorders>
              <w:top w:val="nil"/>
              <w:left w:val="nil"/>
              <w:bottom w:val="nil"/>
              <w:right w:val="single" w:sz="4" w:space="0" w:color="BFBFBF" w:themeColor="background1" w:themeShade="BF"/>
            </w:tcBorders>
          </w:tcPr>
          <w:p w14:paraId="7B1D4724"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w:t>
            </w:r>
          </w:p>
        </w:tc>
        <w:tc>
          <w:tcPr>
            <w:tcW w:w="723" w:type="pct"/>
            <w:tcBorders>
              <w:top w:val="nil"/>
              <w:left w:val="single" w:sz="4" w:space="0" w:color="BFBFBF" w:themeColor="background1" w:themeShade="BF"/>
              <w:bottom w:val="nil"/>
            </w:tcBorders>
            <w:shd w:val="clear" w:color="auto" w:fill="auto"/>
            <w:noWrap/>
          </w:tcPr>
          <w:p w14:paraId="2D3F21AC"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170</w:t>
            </w:r>
          </w:p>
        </w:tc>
        <w:tc>
          <w:tcPr>
            <w:tcW w:w="723" w:type="pct"/>
            <w:tcBorders>
              <w:top w:val="nil"/>
              <w:left w:val="nil"/>
              <w:bottom w:val="nil"/>
            </w:tcBorders>
            <w:shd w:val="clear" w:color="auto" w:fill="auto"/>
            <w:noWrap/>
          </w:tcPr>
          <w:p w14:paraId="69FB850B"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0,7</w:t>
            </w:r>
          </w:p>
        </w:tc>
      </w:tr>
      <w:tr w:rsidR="004E1CF5" w:rsidRPr="00E5188F" w14:paraId="2C6AAE80" w14:textId="77777777" w:rsidTr="003639E2">
        <w:trPr>
          <w:jc w:val="center"/>
        </w:trPr>
        <w:tc>
          <w:tcPr>
            <w:tcW w:w="2212" w:type="pct"/>
            <w:tcBorders>
              <w:top w:val="nil"/>
              <w:bottom w:val="nil"/>
              <w:right w:val="single" w:sz="8" w:space="0" w:color="BFBFBF"/>
            </w:tcBorders>
            <w:shd w:val="clear" w:color="auto" w:fill="auto"/>
            <w:noWrap/>
            <w:hideMark/>
          </w:tcPr>
          <w:p w14:paraId="3E585578" w14:textId="77777777" w:rsidR="004E1CF5" w:rsidRPr="00E5188F" w:rsidRDefault="004E1CF5" w:rsidP="003639E2">
            <w:pPr>
              <w:spacing w:line="264" w:lineRule="auto"/>
              <w:rPr>
                <w:sz w:val="16"/>
                <w:szCs w:val="16"/>
                <w:lang w:val="eu-ES"/>
              </w:rPr>
            </w:pPr>
            <w:r w:rsidRPr="00E5188F">
              <w:rPr>
                <w:sz w:val="16"/>
                <w:szCs w:val="16"/>
                <w:lang w:val="eu-ES"/>
              </w:rPr>
              <w:t>6. Arrantzale-Kofradiak</w:t>
            </w:r>
          </w:p>
        </w:tc>
        <w:tc>
          <w:tcPr>
            <w:tcW w:w="671" w:type="pct"/>
            <w:tcBorders>
              <w:top w:val="nil"/>
              <w:left w:val="nil"/>
              <w:bottom w:val="nil"/>
              <w:right w:val="nil"/>
            </w:tcBorders>
          </w:tcPr>
          <w:p w14:paraId="5DD3A499"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w:t>
            </w:r>
          </w:p>
        </w:tc>
        <w:tc>
          <w:tcPr>
            <w:tcW w:w="671" w:type="pct"/>
            <w:tcBorders>
              <w:top w:val="nil"/>
              <w:left w:val="nil"/>
              <w:bottom w:val="nil"/>
              <w:right w:val="single" w:sz="4" w:space="0" w:color="BFBFBF" w:themeColor="background1" w:themeShade="BF"/>
            </w:tcBorders>
          </w:tcPr>
          <w:p w14:paraId="1B5E70C7"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c>
          <w:tcPr>
            <w:tcW w:w="723" w:type="pct"/>
            <w:tcBorders>
              <w:top w:val="nil"/>
              <w:left w:val="single" w:sz="4" w:space="0" w:color="BFBFBF" w:themeColor="background1" w:themeShade="BF"/>
              <w:bottom w:val="nil"/>
            </w:tcBorders>
            <w:shd w:val="clear" w:color="auto" w:fill="auto"/>
            <w:noWrap/>
          </w:tcPr>
          <w:p w14:paraId="11194B0D"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w:t>
            </w:r>
          </w:p>
        </w:tc>
        <w:tc>
          <w:tcPr>
            <w:tcW w:w="723" w:type="pct"/>
            <w:tcBorders>
              <w:top w:val="nil"/>
              <w:left w:val="nil"/>
              <w:bottom w:val="nil"/>
            </w:tcBorders>
            <w:shd w:val="clear" w:color="auto" w:fill="auto"/>
            <w:noWrap/>
          </w:tcPr>
          <w:p w14:paraId="1260F383"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r>
      <w:tr w:rsidR="004E1CF5" w:rsidRPr="00E5188F" w14:paraId="07CFBBE8" w14:textId="77777777" w:rsidTr="003639E2">
        <w:trPr>
          <w:jc w:val="center"/>
        </w:trPr>
        <w:tc>
          <w:tcPr>
            <w:tcW w:w="2212" w:type="pct"/>
            <w:tcBorders>
              <w:top w:val="nil"/>
              <w:bottom w:val="single" w:sz="4" w:space="0" w:color="BFBFBF" w:themeColor="background1" w:themeShade="BF"/>
              <w:right w:val="single" w:sz="8" w:space="0" w:color="BFBFBF"/>
            </w:tcBorders>
            <w:shd w:val="clear" w:color="auto" w:fill="auto"/>
            <w:noWrap/>
            <w:hideMark/>
          </w:tcPr>
          <w:p w14:paraId="13B52A09" w14:textId="77777777" w:rsidR="004E1CF5" w:rsidRPr="00E5188F" w:rsidRDefault="004E1CF5" w:rsidP="003639E2">
            <w:pPr>
              <w:spacing w:line="264" w:lineRule="auto"/>
              <w:rPr>
                <w:sz w:val="16"/>
                <w:szCs w:val="16"/>
                <w:lang w:val="eu-ES"/>
              </w:rPr>
            </w:pPr>
            <w:r w:rsidRPr="00E5188F">
              <w:rPr>
                <w:sz w:val="16"/>
                <w:szCs w:val="16"/>
                <w:lang w:val="eu-ES"/>
              </w:rPr>
              <w:t>7. BGAEak</w:t>
            </w:r>
          </w:p>
        </w:tc>
        <w:tc>
          <w:tcPr>
            <w:tcW w:w="671" w:type="pct"/>
            <w:tcBorders>
              <w:top w:val="nil"/>
              <w:left w:val="nil"/>
              <w:bottom w:val="single" w:sz="4" w:space="0" w:color="BFBFBF" w:themeColor="background1" w:themeShade="BF"/>
              <w:right w:val="nil"/>
            </w:tcBorders>
          </w:tcPr>
          <w:p w14:paraId="281A6454"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95</w:t>
            </w:r>
          </w:p>
        </w:tc>
        <w:tc>
          <w:tcPr>
            <w:tcW w:w="671" w:type="pct"/>
            <w:tcBorders>
              <w:top w:val="nil"/>
              <w:left w:val="nil"/>
              <w:bottom w:val="single" w:sz="4" w:space="0" w:color="BFBFBF" w:themeColor="background1" w:themeShade="BF"/>
              <w:right w:val="single" w:sz="4" w:space="0" w:color="BFBFBF" w:themeColor="background1" w:themeShade="BF"/>
            </w:tcBorders>
          </w:tcPr>
          <w:p w14:paraId="1787A1D1"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0,4</w:t>
            </w:r>
          </w:p>
        </w:tc>
        <w:tc>
          <w:tcPr>
            <w:tcW w:w="723" w:type="pct"/>
            <w:tcBorders>
              <w:top w:val="nil"/>
              <w:left w:val="single" w:sz="4" w:space="0" w:color="BFBFBF" w:themeColor="background1" w:themeShade="BF"/>
              <w:bottom w:val="single" w:sz="4" w:space="0" w:color="BFBFBF" w:themeColor="background1" w:themeShade="BF"/>
            </w:tcBorders>
            <w:shd w:val="clear" w:color="auto" w:fill="auto"/>
            <w:noWrap/>
          </w:tcPr>
          <w:p w14:paraId="49578459"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w:t>
            </w:r>
          </w:p>
        </w:tc>
        <w:tc>
          <w:tcPr>
            <w:tcW w:w="723" w:type="pct"/>
            <w:tcBorders>
              <w:top w:val="nil"/>
              <w:left w:val="nil"/>
              <w:bottom w:val="single" w:sz="4" w:space="0" w:color="BFBFBF" w:themeColor="background1" w:themeShade="BF"/>
            </w:tcBorders>
            <w:shd w:val="clear" w:color="auto" w:fill="auto"/>
            <w:noWrap/>
          </w:tcPr>
          <w:p w14:paraId="3D7D37BA"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r>
      <w:tr w:rsidR="004E1CF5" w:rsidRPr="00E5188F" w14:paraId="2C5905F2" w14:textId="77777777" w:rsidTr="003639E2">
        <w:trPr>
          <w:jc w:val="center"/>
        </w:trPr>
        <w:tc>
          <w:tcPr>
            <w:tcW w:w="2212" w:type="pct"/>
            <w:tcBorders>
              <w:top w:val="single" w:sz="4" w:space="0" w:color="BFBFBF" w:themeColor="background1" w:themeShade="BF"/>
              <w:bottom w:val="single" w:sz="4" w:space="0" w:color="BFBFBF" w:themeColor="background1" w:themeShade="BF"/>
              <w:right w:val="single" w:sz="8" w:space="0" w:color="BFBFBF"/>
            </w:tcBorders>
            <w:shd w:val="clear" w:color="auto" w:fill="auto"/>
            <w:noWrap/>
            <w:hideMark/>
          </w:tcPr>
          <w:p w14:paraId="476864E2" w14:textId="77777777" w:rsidR="004E1CF5" w:rsidRPr="00E5188F" w:rsidRDefault="004E1CF5" w:rsidP="003639E2">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671" w:type="pct"/>
            <w:tcBorders>
              <w:top w:val="single" w:sz="4" w:space="0" w:color="BFBFBF" w:themeColor="background1" w:themeShade="BF"/>
              <w:left w:val="nil"/>
              <w:bottom w:val="single" w:sz="4" w:space="0" w:color="BFBFBF" w:themeColor="background1" w:themeShade="BF"/>
              <w:right w:val="nil"/>
            </w:tcBorders>
          </w:tcPr>
          <w:p w14:paraId="0AF31563" w14:textId="77777777" w:rsidR="004E1CF5" w:rsidRPr="00E5188F" w:rsidRDefault="004E1CF5" w:rsidP="003639E2">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23.238</w:t>
            </w:r>
          </w:p>
        </w:tc>
        <w:tc>
          <w:tcPr>
            <w:tcW w:w="671"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A881DEE" w14:textId="77777777" w:rsidR="004E1CF5" w:rsidRPr="00E5188F" w:rsidRDefault="004E1CF5" w:rsidP="003639E2">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72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2F0F852" w14:textId="77777777" w:rsidR="004E1CF5" w:rsidRPr="00E5188F" w:rsidRDefault="004E1CF5" w:rsidP="003639E2">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24.639</w:t>
            </w:r>
          </w:p>
        </w:tc>
        <w:tc>
          <w:tcPr>
            <w:tcW w:w="723"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317338DB" w14:textId="77777777" w:rsidR="004E1CF5" w:rsidRPr="00E5188F" w:rsidRDefault="004E1CF5" w:rsidP="003639E2">
            <w:pPr>
              <w:spacing w:line="264" w:lineRule="auto"/>
              <w:ind w:right="24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r>
    </w:tbl>
    <w:p w14:paraId="6E45ED54" w14:textId="77777777" w:rsidR="004E1CF5" w:rsidRPr="00E5188F" w:rsidRDefault="004E1CF5" w:rsidP="004E1CF5">
      <w:pPr>
        <w:spacing w:after="200" w:line="276" w:lineRule="auto"/>
        <w:jc w:val="left"/>
        <w:rPr>
          <w:rFonts w:eastAsia="Times New Roman" w:cs="Arial"/>
          <w:bCs/>
          <w:color w:val="5F5F5F"/>
          <w:sz w:val="18"/>
          <w:szCs w:val="18"/>
          <w:lang w:val="eu-ES" w:eastAsia="es-ES"/>
        </w:rPr>
      </w:pPr>
      <w:r w:rsidRPr="00E5188F">
        <w:rPr>
          <w:rFonts w:cs="Arial"/>
          <w:b/>
          <w:color w:val="5F5F5F"/>
          <w:sz w:val="18"/>
          <w:szCs w:val="18"/>
          <w:lang w:val="eu-ES"/>
        </w:rPr>
        <w:br w:type="page"/>
      </w:r>
    </w:p>
    <w:p w14:paraId="0BAE963F" w14:textId="1AF698AF"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684" w:name="_Toc516568011"/>
      <w:bookmarkStart w:id="685" w:name="_Toc518382951"/>
      <w:r w:rsidRPr="00E5188F">
        <w:rPr>
          <w:rFonts w:ascii="Arial" w:hAnsi="Arial" w:cs="Arial"/>
          <w:b w:val="0"/>
          <w:color w:val="5F5F5F"/>
          <w:sz w:val="18"/>
          <w:szCs w:val="18"/>
          <w:lang w:val="eu-ES"/>
        </w:rPr>
        <w:lastRenderedPageBreak/>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GIZARTE EKONOMIA FORMA BERRIAK 2014 eta 2016 ENPRESA DIMENTSIOAREN BILAKAERA (2016 zifren arabera handitik txikira ordenatua)</w:t>
      </w:r>
      <w:bookmarkEnd w:id="684"/>
      <w:bookmarkEnd w:id="685"/>
    </w:p>
    <w:tbl>
      <w:tblPr>
        <w:tblW w:w="5000" w:type="pct"/>
        <w:jc w:val="center"/>
        <w:tblLook w:val="04A0" w:firstRow="1" w:lastRow="0" w:firstColumn="1" w:lastColumn="0" w:noHBand="0" w:noVBand="1"/>
      </w:tblPr>
      <w:tblGrid>
        <w:gridCol w:w="4462"/>
        <w:gridCol w:w="2300"/>
        <w:gridCol w:w="2300"/>
      </w:tblGrid>
      <w:tr w:rsidR="004E1CF5" w:rsidRPr="00E5188F" w14:paraId="0B724F26" w14:textId="77777777" w:rsidTr="003639E2">
        <w:trPr>
          <w:jc w:val="center"/>
        </w:trPr>
        <w:tc>
          <w:tcPr>
            <w:tcW w:w="2462" w:type="pct"/>
            <w:tcBorders>
              <w:top w:val="single" w:sz="4" w:space="0" w:color="BFBFBF" w:themeColor="background1" w:themeShade="BF"/>
              <w:right w:val="single" w:sz="4" w:space="0" w:color="BFBFBF" w:themeColor="background1" w:themeShade="BF"/>
            </w:tcBorders>
            <w:shd w:val="clear" w:color="auto" w:fill="DBE5F1" w:themeFill="accent1" w:themeFillTint="33"/>
          </w:tcPr>
          <w:p w14:paraId="43C6A390" w14:textId="77777777" w:rsidR="004E1CF5" w:rsidRPr="00E5188F" w:rsidRDefault="004E1CF5" w:rsidP="003639E2">
            <w:pPr>
              <w:widowControl w:val="0"/>
              <w:spacing w:line="264" w:lineRule="auto"/>
              <w:rPr>
                <w:rFonts w:cs="Arial"/>
                <w:b/>
                <w:sz w:val="16"/>
                <w:szCs w:val="16"/>
                <w:lang w:val="eu-ES"/>
              </w:rPr>
            </w:pPr>
          </w:p>
        </w:tc>
        <w:tc>
          <w:tcPr>
            <w:tcW w:w="253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tcPr>
          <w:p w14:paraId="367D9964"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Enpresaren bataz besteko tamaina (enplegua)</w:t>
            </w:r>
          </w:p>
        </w:tc>
      </w:tr>
      <w:tr w:rsidR="004E1CF5" w:rsidRPr="00E5188F" w14:paraId="55C175F3" w14:textId="77777777" w:rsidTr="003639E2">
        <w:trPr>
          <w:jc w:val="center"/>
        </w:trPr>
        <w:tc>
          <w:tcPr>
            <w:tcW w:w="2462" w:type="pct"/>
            <w:tcBorders>
              <w:bottom w:val="single" w:sz="4" w:space="0" w:color="BFBFBF" w:themeColor="background1" w:themeShade="BF"/>
              <w:right w:val="single" w:sz="4" w:space="0" w:color="BFBFBF" w:themeColor="background1" w:themeShade="BF"/>
            </w:tcBorders>
            <w:shd w:val="clear" w:color="auto" w:fill="DBE5F1" w:themeFill="accent1" w:themeFillTint="33"/>
          </w:tcPr>
          <w:p w14:paraId="3B5312A9" w14:textId="77777777" w:rsidR="004E1CF5" w:rsidRPr="00E5188F" w:rsidRDefault="004E1CF5" w:rsidP="003639E2">
            <w:pPr>
              <w:spacing w:line="264" w:lineRule="auto"/>
              <w:rPr>
                <w:rFonts w:eastAsia="Times New Roman" w:cs="Arial"/>
                <w:color w:val="000000"/>
                <w:sz w:val="16"/>
                <w:szCs w:val="16"/>
                <w:lang w:val="eu-ES" w:eastAsia="es-ES"/>
              </w:rPr>
            </w:pPr>
          </w:p>
        </w:tc>
        <w:tc>
          <w:tcPr>
            <w:tcW w:w="12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CFFBD86" w14:textId="77777777" w:rsidR="004E1CF5" w:rsidRPr="00E5188F" w:rsidRDefault="004E1CF5" w:rsidP="003639E2">
            <w:pPr>
              <w:widowControl w:val="0"/>
              <w:spacing w:line="264" w:lineRule="auto"/>
              <w:ind w:right="284"/>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2014</w:t>
            </w:r>
          </w:p>
        </w:tc>
        <w:tc>
          <w:tcPr>
            <w:tcW w:w="126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7A16BF9A" w14:textId="77777777" w:rsidR="004E1CF5" w:rsidRPr="00E5188F" w:rsidRDefault="004E1CF5" w:rsidP="003639E2">
            <w:pPr>
              <w:widowControl w:val="0"/>
              <w:spacing w:line="264" w:lineRule="auto"/>
              <w:ind w:right="284"/>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2016</w:t>
            </w:r>
          </w:p>
        </w:tc>
      </w:tr>
      <w:tr w:rsidR="004E1CF5" w:rsidRPr="00E5188F" w14:paraId="1B3B78C4" w14:textId="77777777" w:rsidTr="003639E2">
        <w:trPr>
          <w:jc w:val="center"/>
        </w:trPr>
        <w:tc>
          <w:tcPr>
            <w:tcW w:w="2462" w:type="pct"/>
            <w:tcBorders>
              <w:top w:val="single" w:sz="4" w:space="0" w:color="BFBFBF" w:themeColor="background1" w:themeShade="BF"/>
              <w:right w:val="single" w:sz="4" w:space="0" w:color="BFBFBF" w:themeColor="background1" w:themeShade="BF"/>
            </w:tcBorders>
          </w:tcPr>
          <w:p w14:paraId="79D6C09E"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xml:space="preserve">1. Enplegu </w:t>
            </w:r>
            <w:r w:rsidR="00660C49">
              <w:rPr>
                <w:rFonts w:eastAsia="Times New Roman" w:cs="Arial"/>
                <w:color w:val="000000"/>
                <w:sz w:val="16"/>
                <w:szCs w:val="16"/>
                <w:lang w:val="eu-ES" w:eastAsia="es-ES"/>
              </w:rPr>
              <w:t>z</w:t>
            </w:r>
            <w:r w:rsidRPr="00E5188F">
              <w:rPr>
                <w:rFonts w:eastAsia="Times New Roman" w:cs="Arial"/>
                <w:color w:val="000000"/>
                <w:sz w:val="16"/>
                <w:szCs w:val="16"/>
                <w:lang w:val="eu-ES" w:eastAsia="es-ES"/>
              </w:rPr>
              <w:t>entro bereziak</w:t>
            </w:r>
          </w:p>
        </w:tc>
        <w:tc>
          <w:tcPr>
            <w:tcW w:w="1269" w:type="pc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3EA86955"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188,6</w:t>
            </w:r>
          </w:p>
        </w:tc>
        <w:tc>
          <w:tcPr>
            <w:tcW w:w="1269" w:type="pct"/>
            <w:tcBorders>
              <w:top w:val="single" w:sz="4" w:space="0" w:color="BFBFBF" w:themeColor="background1" w:themeShade="BF"/>
              <w:left w:val="single" w:sz="4" w:space="0" w:color="BFBFBF" w:themeColor="background1" w:themeShade="BF"/>
            </w:tcBorders>
          </w:tcPr>
          <w:p w14:paraId="5DDDA623"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213,2</w:t>
            </w:r>
          </w:p>
        </w:tc>
      </w:tr>
      <w:tr w:rsidR="004E1CF5" w:rsidRPr="00E5188F" w14:paraId="7582994A" w14:textId="77777777" w:rsidTr="003639E2">
        <w:trPr>
          <w:jc w:val="center"/>
        </w:trPr>
        <w:tc>
          <w:tcPr>
            <w:tcW w:w="2462" w:type="pct"/>
            <w:tcBorders>
              <w:right w:val="single" w:sz="4" w:space="0" w:color="BFBFBF" w:themeColor="background1" w:themeShade="BF"/>
            </w:tcBorders>
          </w:tcPr>
          <w:p w14:paraId="5394A7D5"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Fundazioak</w:t>
            </w:r>
          </w:p>
        </w:tc>
        <w:tc>
          <w:tcPr>
            <w:tcW w:w="1269" w:type="pct"/>
            <w:tcBorders>
              <w:left w:val="single" w:sz="4" w:space="0" w:color="BFBFBF" w:themeColor="background1" w:themeShade="BF"/>
              <w:right w:val="single" w:sz="4" w:space="0" w:color="BFBFBF" w:themeColor="background1" w:themeShade="BF"/>
            </w:tcBorders>
          </w:tcPr>
          <w:p w14:paraId="08F76BCD"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16,9</w:t>
            </w:r>
          </w:p>
        </w:tc>
        <w:tc>
          <w:tcPr>
            <w:tcW w:w="1269" w:type="pct"/>
            <w:tcBorders>
              <w:left w:val="single" w:sz="4" w:space="0" w:color="BFBFBF" w:themeColor="background1" w:themeShade="BF"/>
            </w:tcBorders>
          </w:tcPr>
          <w:p w14:paraId="16EF4DA6"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18,2</w:t>
            </w:r>
          </w:p>
        </w:tc>
      </w:tr>
      <w:tr w:rsidR="004E1CF5" w:rsidRPr="00E5188F" w14:paraId="14C09E7F" w14:textId="77777777" w:rsidTr="003639E2">
        <w:trPr>
          <w:jc w:val="center"/>
        </w:trPr>
        <w:tc>
          <w:tcPr>
            <w:tcW w:w="2462" w:type="pct"/>
            <w:tcBorders>
              <w:right w:val="single" w:sz="4" w:space="0" w:color="BFBFBF" w:themeColor="background1" w:themeShade="BF"/>
            </w:tcBorders>
          </w:tcPr>
          <w:p w14:paraId="2E3FB0B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1269" w:type="pct"/>
            <w:tcBorders>
              <w:left w:val="single" w:sz="4" w:space="0" w:color="BFBFBF" w:themeColor="background1" w:themeShade="BF"/>
              <w:right w:val="single" w:sz="4" w:space="0" w:color="BFBFBF" w:themeColor="background1" w:themeShade="BF"/>
            </w:tcBorders>
          </w:tcPr>
          <w:p w14:paraId="5C6BD1B8"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19,5</w:t>
            </w:r>
          </w:p>
        </w:tc>
        <w:tc>
          <w:tcPr>
            <w:tcW w:w="1269" w:type="pct"/>
            <w:tcBorders>
              <w:left w:val="single" w:sz="4" w:space="0" w:color="BFBFBF" w:themeColor="background1" w:themeShade="BF"/>
            </w:tcBorders>
          </w:tcPr>
          <w:p w14:paraId="2F596D3E"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15,5</w:t>
            </w:r>
          </w:p>
        </w:tc>
      </w:tr>
      <w:tr w:rsidR="004E1CF5" w:rsidRPr="00E5188F" w14:paraId="0524B69A" w14:textId="77777777" w:rsidTr="003639E2">
        <w:trPr>
          <w:jc w:val="center"/>
        </w:trPr>
        <w:tc>
          <w:tcPr>
            <w:tcW w:w="2462" w:type="pct"/>
            <w:tcBorders>
              <w:right w:val="single" w:sz="4" w:space="0" w:color="BFBFBF" w:themeColor="background1" w:themeShade="BF"/>
            </w:tcBorders>
          </w:tcPr>
          <w:p w14:paraId="3C8D1FBD"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1269" w:type="pct"/>
            <w:tcBorders>
              <w:left w:val="single" w:sz="4" w:space="0" w:color="BFBFBF" w:themeColor="background1" w:themeShade="BF"/>
              <w:right w:val="single" w:sz="4" w:space="0" w:color="BFBFBF" w:themeColor="background1" w:themeShade="BF"/>
            </w:tcBorders>
          </w:tcPr>
          <w:p w14:paraId="0D0778F2"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11,1</w:t>
            </w:r>
          </w:p>
        </w:tc>
        <w:tc>
          <w:tcPr>
            <w:tcW w:w="1269" w:type="pct"/>
            <w:tcBorders>
              <w:left w:val="single" w:sz="4" w:space="0" w:color="BFBFBF" w:themeColor="background1" w:themeShade="BF"/>
            </w:tcBorders>
          </w:tcPr>
          <w:p w14:paraId="72B782E0"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14,2</w:t>
            </w:r>
          </w:p>
        </w:tc>
      </w:tr>
      <w:tr w:rsidR="004E1CF5" w:rsidRPr="00E5188F" w14:paraId="012D8F28" w14:textId="77777777" w:rsidTr="003639E2">
        <w:trPr>
          <w:jc w:val="center"/>
        </w:trPr>
        <w:tc>
          <w:tcPr>
            <w:tcW w:w="2462" w:type="pct"/>
            <w:tcBorders>
              <w:right w:val="single" w:sz="4" w:space="0" w:color="BFBFBF" w:themeColor="background1" w:themeShade="BF"/>
            </w:tcBorders>
          </w:tcPr>
          <w:p w14:paraId="6C7DE2B9"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Arrantzale-Kofradiak</w:t>
            </w:r>
          </w:p>
        </w:tc>
        <w:tc>
          <w:tcPr>
            <w:tcW w:w="1269" w:type="pct"/>
            <w:tcBorders>
              <w:left w:val="single" w:sz="4" w:space="0" w:color="BFBFBF" w:themeColor="background1" w:themeShade="BF"/>
              <w:right w:val="single" w:sz="4" w:space="0" w:color="BFBFBF" w:themeColor="background1" w:themeShade="BF"/>
            </w:tcBorders>
          </w:tcPr>
          <w:p w14:paraId="346FB690"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4,2</w:t>
            </w:r>
          </w:p>
        </w:tc>
        <w:tc>
          <w:tcPr>
            <w:tcW w:w="1269" w:type="pct"/>
            <w:tcBorders>
              <w:left w:val="single" w:sz="4" w:space="0" w:color="BFBFBF" w:themeColor="background1" w:themeShade="BF"/>
            </w:tcBorders>
          </w:tcPr>
          <w:p w14:paraId="3CBB86C2"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4,1</w:t>
            </w:r>
          </w:p>
        </w:tc>
      </w:tr>
      <w:tr w:rsidR="004E1CF5" w:rsidRPr="00E5188F" w14:paraId="20605410" w14:textId="77777777" w:rsidTr="003639E2">
        <w:trPr>
          <w:jc w:val="center"/>
        </w:trPr>
        <w:tc>
          <w:tcPr>
            <w:tcW w:w="2462" w:type="pct"/>
            <w:tcBorders>
              <w:right w:val="single" w:sz="4" w:space="0" w:color="BFBFBF" w:themeColor="background1" w:themeShade="BF"/>
            </w:tcBorders>
          </w:tcPr>
          <w:p w14:paraId="4BD99A5E"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ENSak</w:t>
            </w:r>
          </w:p>
        </w:tc>
        <w:tc>
          <w:tcPr>
            <w:tcW w:w="1269" w:type="pct"/>
            <w:tcBorders>
              <w:left w:val="single" w:sz="4" w:space="0" w:color="BFBFBF" w:themeColor="background1" w:themeShade="BF"/>
              <w:right w:val="single" w:sz="4" w:space="0" w:color="BFBFBF" w:themeColor="background1" w:themeShade="BF"/>
            </w:tcBorders>
          </w:tcPr>
          <w:p w14:paraId="7603E1C3"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2,7</w:t>
            </w:r>
          </w:p>
        </w:tc>
        <w:tc>
          <w:tcPr>
            <w:tcW w:w="1269" w:type="pct"/>
            <w:tcBorders>
              <w:left w:val="single" w:sz="4" w:space="0" w:color="BFBFBF" w:themeColor="background1" w:themeShade="BF"/>
            </w:tcBorders>
          </w:tcPr>
          <w:p w14:paraId="0DF8E470"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2,2</w:t>
            </w:r>
          </w:p>
        </w:tc>
      </w:tr>
      <w:tr w:rsidR="004E1CF5" w:rsidRPr="00E5188F" w14:paraId="3222662D" w14:textId="77777777" w:rsidTr="003639E2">
        <w:trPr>
          <w:jc w:val="center"/>
        </w:trPr>
        <w:tc>
          <w:tcPr>
            <w:tcW w:w="2462" w:type="pct"/>
            <w:tcBorders>
              <w:bottom w:val="single" w:sz="4" w:space="0" w:color="BFBFBF" w:themeColor="background1" w:themeShade="BF"/>
              <w:right w:val="single" w:sz="4" w:space="0" w:color="BFBFBF" w:themeColor="background1" w:themeShade="BF"/>
            </w:tcBorders>
          </w:tcPr>
          <w:p w14:paraId="2A85A635"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1269"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446022A"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0,5</w:t>
            </w:r>
          </w:p>
        </w:tc>
        <w:tc>
          <w:tcPr>
            <w:tcW w:w="1269" w:type="pct"/>
            <w:tcBorders>
              <w:left w:val="single" w:sz="4" w:space="0" w:color="BFBFBF" w:themeColor="background1" w:themeShade="BF"/>
              <w:bottom w:val="single" w:sz="4" w:space="0" w:color="BFBFBF" w:themeColor="background1" w:themeShade="BF"/>
            </w:tcBorders>
          </w:tcPr>
          <w:p w14:paraId="6CCDE6F6" w14:textId="77777777" w:rsidR="004E1CF5" w:rsidRPr="00E5188F" w:rsidRDefault="004E1CF5" w:rsidP="003639E2">
            <w:pPr>
              <w:widowControl w:val="0"/>
              <w:spacing w:line="264" w:lineRule="auto"/>
              <w:ind w:right="284"/>
              <w:jc w:val="right"/>
              <w:rPr>
                <w:rFonts w:cs="Arial"/>
                <w:sz w:val="16"/>
                <w:szCs w:val="16"/>
                <w:lang w:val="eu-ES"/>
              </w:rPr>
            </w:pPr>
            <w:r w:rsidRPr="00E5188F">
              <w:rPr>
                <w:rFonts w:cs="Arial"/>
                <w:sz w:val="16"/>
                <w:szCs w:val="16"/>
                <w:lang w:val="eu-ES"/>
              </w:rPr>
              <w:t>0,5</w:t>
            </w:r>
          </w:p>
        </w:tc>
      </w:tr>
    </w:tbl>
    <w:p w14:paraId="6CB69B18" w14:textId="77777777" w:rsidR="004E1CF5" w:rsidRPr="00E5188F" w:rsidRDefault="004E1CF5" w:rsidP="004E1CF5">
      <w:pPr>
        <w:widowControl w:val="0"/>
        <w:spacing w:line="264" w:lineRule="auto"/>
        <w:rPr>
          <w:lang w:val="eu-ES"/>
        </w:rPr>
      </w:pPr>
    </w:p>
    <w:p w14:paraId="3468E440" w14:textId="77777777" w:rsidR="004E1CF5" w:rsidRPr="00E5188F" w:rsidRDefault="004E1CF5" w:rsidP="004E1CF5">
      <w:pPr>
        <w:pStyle w:val="Ttulo1"/>
        <w:spacing w:line="264" w:lineRule="auto"/>
        <w:ind w:left="708" w:hanging="708"/>
        <w:rPr>
          <w:color w:val="1F497D" w:themeColor="text2"/>
          <w:sz w:val="22"/>
          <w:szCs w:val="22"/>
          <w:lang w:val="eu-ES"/>
        </w:rPr>
      </w:pPr>
      <w:bookmarkStart w:id="686" w:name="_Toc514170986"/>
      <w:bookmarkStart w:id="687" w:name="_Toc517951448"/>
      <w:r w:rsidRPr="00E5188F">
        <w:rPr>
          <w:color w:val="1F497D" w:themeColor="text2"/>
          <w:sz w:val="22"/>
          <w:szCs w:val="22"/>
          <w:lang w:val="eu-ES"/>
        </w:rPr>
        <w:t>1.1.-</w:t>
      </w:r>
      <w:r w:rsidRPr="00E5188F">
        <w:rPr>
          <w:color w:val="1F497D" w:themeColor="text2"/>
          <w:sz w:val="22"/>
          <w:szCs w:val="22"/>
          <w:lang w:val="eu-ES"/>
        </w:rPr>
        <w:tab/>
        <w:t>GIZARTE EKONOMIAKO FORMA BERRIEN ENPLEGUAREN EZAUGARRI NAGUSIAK</w:t>
      </w:r>
      <w:bookmarkEnd w:id="686"/>
      <w:bookmarkEnd w:id="687"/>
    </w:p>
    <w:p w14:paraId="370940E5" w14:textId="77777777" w:rsidR="004E1CF5" w:rsidRPr="00E5188F" w:rsidRDefault="004E1CF5" w:rsidP="004E1CF5">
      <w:pPr>
        <w:widowControl w:val="0"/>
        <w:spacing w:line="264" w:lineRule="auto"/>
        <w:rPr>
          <w:lang w:val="eu-ES"/>
        </w:rPr>
      </w:pPr>
    </w:p>
    <w:p w14:paraId="790B5C44" w14:textId="77777777" w:rsidR="004E1CF5" w:rsidRPr="00E5188F" w:rsidRDefault="004E1CF5" w:rsidP="004E1CF5">
      <w:pPr>
        <w:widowControl w:val="0"/>
        <w:spacing w:line="264" w:lineRule="auto"/>
        <w:rPr>
          <w:lang w:val="eu-ES"/>
        </w:rPr>
      </w:pPr>
    </w:p>
    <w:p w14:paraId="43DF9D0E" w14:textId="77777777" w:rsidR="004E1CF5" w:rsidRPr="00E5188F" w:rsidRDefault="004E1CF5" w:rsidP="004E1CF5">
      <w:pPr>
        <w:pStyle w:val="Ttulo1"/>
        <w:spacing w:line="264" w:lineRule="auto"/>
        <w:ind w:left="708" w:hanging="708"/>
        <w:rPr>
          <w:color w:val="1F497D" w:themeColor="text2"/>
          <w:sz w:val="22"/>
          <w:szCs w:val="22"/>
          <w:lang w:val="eu-ES"/>
        </w:rPr>
      </w:pPr>
      <w:bookmarkStart w:id="688" w:name="_Toc514170987"/>
      <w:bookmarkStart w:id="689" w:name="_Toc517951449"/>
      <w:r w:rsidRPr="00E5188F">
        <w:rPr>
          <w:color w:val="1F497D" w:themeColor="text2"/>
          <w:sz w:val="22"/>
          <w:szCs w:val="22"/>
          <w:lang w:val="eu-ES"/>
        </w:rPr>
        <w:t>1.1.1.- Ordaindutako enpleguaren Sexua</w:t>
      </w:r>
      <w:bookmarkEnd w:id="688"/>
      <w:bookmarkEnd w:id="689"/>
      <w:r w:rsidRPr="00E5188F">
        <w:rPr>
          <w:color w:val="1F497D" w:themeColor="text2"/>
          <w:sz w:val="22"/>
          <w:szCs w:val="22"/>
          <w:lang w:val="eu-ES"/>
        </w:rPr>
        <w:t xml:space="preserve"> </w:t>
      </w:r>
    </w:p>
    <w:p w14:paraId="749901C4"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2CE5BAAF" w14:textId="1C0B50E9"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690" w:name="_Toc516568012"/>
      <w:bookmarkStart w:id="691" w:name="_Toc518382952"/>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GEFBetan ERAKUNDE MOTETAN SEXUAREN ARABERAKO ENPLEGU BANAKETA 2016 (% bertikalak)</w:t>
      </w:r>
      <w:bookmarkEnd w:id="690"/>
      <w:bookmarkEnd w:id="691"/>
    </w:p>
    <w:tbl>
      <w:tblPr>
        <w:tblW w:w="5000" w:type="pct"/>
        <w:jc w:val="center"/>
        <w:tblLook w:val="04A0" w:firstRow="1" w:lastRow="0" w:firstColumn="1" w:lastColumn="0" w:noHBand="0" w:noVBand="1"/>
      </w:tblPr>
      <w:tblGrid>
        <w:gridCol w:w="1112"/>
        <w:gridCol w:w="1196"/>
        <w:gridCol w:w="1151"/>
        <w:gridCol w:w="1218"/>
        <w:gridCol w:w="1309"/>
        <w:gridCol w:w="1039"/>
        <w:gridCol w:w="1176"/>
        <w:gridCol w:w="861"/>
      </w:tblGrid>
      <w:tr w:rsidR="004E1CF5" w:rsidRPr="00E5188F" w14:paraId="57E1B485" w14:textId="77777777" w:rsidTr="003639E2">
        <w:trPr>
          <w:jc w:val="center"/>
        </w:trPr>
        <w:tc>
          <w:tcPr>
            <w:tcW w:w="614"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437966E" w14:textId="77777777" w:rsidR="004E1CF5" w:rsidRPr="00E5188F" w:rsidRDefault="004E1CF5" w:rsidP="003639E2">
            <w:pPr>
              <w:widowControl w:val="0"/>
              <w:spacing w:line="264" w:lineRule="auto"/>
              <w:jc w:val="center"/>
              <w:rPr>
                <w:rFonts w:cs="Arial"/>
                <w:sz w:val="16"/>
                <w:szCs w:val="16"/>
                <w:lang w:val="eu-ES"/>
              </w:rPr>
            </w:pPr>
            <w:r w:rsidRPr="00E5188F">
              <w:rPr>
                <w:rFonts w:cs="Arial"/>
                <w:sz w:val="16"/>
                <w:szCs w:val="16"/>
                <w:lang w:val="eu-ES"/>
              </w:rPr>
              <w:t> </w:t>
            </w:r>
          </w:p>
        </w:tc>
        <w:tc>
          <w:tcPr>
            <w:tcW w:w="6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6392BF0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1.- Fundazioak</w:t>
            </w:r>
          </w:p>
        </w:tc>
        <w:tc>
          <w:tcPr>
            <w:tcW w:w="6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0FB7F4F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 Enplegu zentro bereziak</w:t>
            </w:r>
          </w:p>
        </w:tc>
        <w:tc>
          <w:tcPr>
            <w:tcW w:w="6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1F3D9E1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3.- Onura publikoko erakundeak</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bottom"/>
          </w:tcPr>
          <w:p w14:paraId="19E7BE7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4.- Laneratzerako Enpresak</w:t>
            </w:r>
          </w:p>
        </w:tc>
        <w:tc>
          <w:tcPr>
            <w:tcW w:w="573"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14:paraId="6A81AAD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5.- ENSak</w:t>
            </w:r>
          </w:p>
        </w:tc>
        <w:tc>
          <w:tcPr>
            <w:tcW w:w="64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14:paraId="0B8430B6"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6.- Arrantzale Kofradiak</w:t>
            </w:r>
          </w:p>
        </w:tc>
        <w:tc>
          <w:tcPr>
            <w:tcW w:w="47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bottom"/>
          </w:tcPr>
          <w:p w14:paraId="694D5C7A"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7.- BGAEak</w:t>
            </w:r>
          </w:p>
        </w:tc>
      </w:tr>
      <w:tr w:rsidR="004E1CF5" w:rsidRPr="00E5188F" w14:paraId="1D65E17A" w14:textId="77777777" w:rsidTr="003639E2">
        <w:trPr>
          <w:jc w:val="center"/>
        </w:trPr>
        <w:tc>
          <w:tcPr>
            <w:tcW w:w="614" w:type="pct"/>
            <w:tcBorders>
              <w:top w:val="single" w:sz="4" w:space="0" w:color="BFBFBF" w:themeColor="background1" w:themeShade="BF"/>
              <w:right w:val="single" w:sz="4" w:space="0" w:color="BFBFBF" w:themeColor="background1" w:themeShade="BF"/>
            </w:tcBorders>
            <w:vAlign w:val="center"/>
          </w:tcPr>
          <w:p w14:paraId="08D74A5B" w14:textId="77777777" w:rsidR="004E1CF5" w:rsidRPr="00E5188F" w:rsidRDefault="004E1CF5" w:rsidP="003639E2">
            <w:pPr>
              <w:widowControl w:val="0"/>
              <w:spacing w:line="264" w:lineRule="auto"/>
              <w:jc w:val="left"/>
              <w:rPr>
                <w:rFonts w:cs="Arial"/>
                <w:sz w:val="16"/>
                <w:szCs w:val="16"/>
                <w:lang w:val="eu-ES"/>
              </w:rPr>
            </w:pPr>
            <w:r w:rsidRPr="00E5188F">
              <w:rPr>
                <w:rFonts w:cs="Arial"/>
                <w:sz w:val="16"/>
                <w:szCs w:val="16"/>
                <w:lang w:val="eu-ES"/>
              </w:rPr>
              <w:t>Gizonak</w:t>
            </w:r>
          </w:p>
        </w:tc>
        <w:tc>
          <w:tcPr>
            <w:tcW w:w="66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464C3816"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42,4</w:t>
            </w:r>
          </w:p>
        </w:tc>
        <w:tc>
          <w:tcPr>
            <w:tcW w:w="63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75107237"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56,3</w:t>
            </w:r>
          </w:p>
        </w:tc>
        <w:tc>
          <w:tcPr>
            <w:tcW w:w="67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2FA9A19"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25,3</w:t>
            </w:r>
          </w:p>
        </w:tc>
        <w:tc>
          <w:tcPr>
            <w:tcW w:w="722"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32F67D23"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59,5</w:t>
            </w:r>
          </w:p>
        </w:tc>
        <w:tc>
          <w:tcPr>
            <w:tcW w:w="573" w:type="pct"/>
            <w:tcBorders>
              <w:top w:val="single" w:sz="4" w:space="0" w:color="BFBFBF" w:themeColor="background1" w:themeShade="BF"/>
              <w:left w:val="single" w:sz="4" w:space="0" w:color="BFBFBF" w:themeColor="background1" w:themeShade="BF"/>
            </w:tcBorders>
            <w:vAlign w:val="center"/>
          </w:tcPr>
          <w:p w14:paraId="352B6934"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65,3</w:t>
            </w:r>
          </w:p>
        </w:tc>
        <w:tc>
          <w:tcPr>
            <w:tcW w:w="649" w:type="pct"/>
            <w:tcBorders>
              <w:top w:val="single" w:sz="4" w:space="0" w:color="BFBFBF" w:themeColor="background1" w:themeShade="BF"/>
              <w:left w:val="single" w:sz="4" w:space="0" w:color="BFBFBF" w:themeColor="background1" w:themeShade="BF"/>
            </w:tcBorders>
            <w:vAlign w:val="center"/>
          </w:tcPr>
          <w:p w14:paraId="5D6FC04A"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69,4</w:t>
            </w:r>
          </w:p>
        </w:tc>
        <w:tc>
          <w:tcPr>
            <w:tcW w:w="476" w:type="pct"/>
            <w:tcBorders>
              <w:top w:val="single" w:sz="4" w:space="0" w:color="BFBFBF" w:themeColor="background1" w:themeShade="BF"/>
              <w:left w:val="single" w:sz="4" w:space="0" w:color="BFBFBF" w:themeColor="background1" w:themeShade="BF"/>
            </w:tcBorders>
            <w:vAlign w:val="center"/>
          </w:tcPr>
          <w:p w14:paraId="2330ACE7"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40,5</w:t>
            </w:r>
          </w:p>
        </w:tc>
      </w:tr>
      <w:tr w:rsidR="004E1CF5" w:rsidRPr="00E5188F" w14:paraId="67997DC5" w14:textId="77777777" w:rsidTr="003639E2">
        <w:trPr>
          <w:jc w:val="center"/>
        </w:trPr>
        <w:tc>
          <w:tcPr>
            <w:tcW w:w="614" w:type="pct"/>
            <w:tcBorders>
              <w:bottom w:val="single" w:sz="4" w:space="0" w:color="BFBFBF" w:themeColor="background1" w:themeShade="BF"/>
              <w:right w:val="single" w:sz="4" w:space="0" w:color="BFBFBF" w:themeColor="background1" w:themeShade="BF"/>
            </w:tcBorders>
            <w:vAlign w:val="center"/>
          </w:tcPr>
          <w:p w14:paraId="6887CAB4" w14:textId="77777777" w:rsidR="004E1CF5" w:rsidRPr="00E5188F" w:rsidRDefault="004E1CF5" w:rsidP="003639E2">
            <w:pPr>
              <w:widowControl w:val="0"/>
              <w:spacing w:line="264" w:lineRule="auto"/>
              <w:jc w:val="left"/>
              <w:rPr>
                <w:rFonts w:cs="Arial"/>
                <w:sz w:val="16"/>
                <w:szCs w:val="16"/>
                <w:lang w:val="eu-ES"/>
              </w:rPr>
            </w:pPr>
            <w:r w:rsidRPr="00E5188F">
              <w:rPr>
                <w:rFonts w:cs="Arial"/>
                <w:sz w:val="16"/>
                <w:szCs w:val="16"/>
                <w:lang w:val="eu-ES"/>
              </w:rPr>
              <w:t>Emakumeak</w:t>
            </w:r>
          </w:p>
        </w:tc>
        <w:tc>
          <w:tcPr>
            <w:tcW w:w="660"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783CDF"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57,6</w:t>
            </w:r>
          </w:p>
        </w:tc>
        <w:tc>
          <w:tcPr>
            <w:tcW w:w="63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C41CE9" w14:textId="77777777" w:rsidR="004E1CF5" w:rsidRPr="00E5188F" w:rsidRDefault="004E1CF5" w:rsidP="003639E2">
            <w:pPr>
              <w:spacing w:line="264" w:lineRule="auto"/>
              <w:jc w:val="right"/>
              <w:rPr>
                <w:rFonts w:cs="Arial"/>
                <w:color w:val="000000"/>
                <w:sz w:val="16"/>
                <w:szCs w:val="16"/>
                <w:lang w:val="eu-ES"/>
              </w:rPr>
            </w:pPr>
            <w:r w:rsidRPr="00E5188F">
              <w:rPr>
                <w:rFonts w:ascii="Calibri" w:eastAsia="Times New Roman" w:hAnsi="Calibri" w:cs="Calibri"/>
                <w:color w:val="000000"/>
                <w:sz w:val="18"/>
                <w:szCs w:val="18"/>
                <w:lang w:val="eu-ES" w:eastAsia="es-ES"/>
              </w:rPr>
              <w:t>43,7</w:t>
            </w:r>
          </w:p>
        </w:tc>
        <w:tc>
          <w:tcPr>
            <w:tcW w:w="67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96180B"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74,7</w:t>
            </w:r>
          </w:p>
        </w:tc>
        <w:tc>
          <w:tcPr>
            <w:tcW w:w="722"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255282"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40,5</w:t>
            </w:r>
          </w:p>
        </w:tc>
        <w:tc>
          <w:tcPr>
            <w:tcW w:w="573" w:type="pct"/>
            <w:tcBorders>
              <w:left w:val="single" w:sz="4" w:space="0" w:color="BFBFBF" w:themeColor="background1" w:themeShade="BF"/>
              <w:bottom w:val="single" w:sz="4" w:space="0" w:color="BFBFBF" w:themeColor="background1" w:themeShade="BF"/>
            </w:tcBorders>
            <w:vAlign w:val="center"/>
          </w:tcPr>
          <w:p w14:paraId="4CDB3060"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35,3</w:t>
            </w:r>
          </w:p>
        </w:tc>
        <w:tc>
          <w:tcPr>
            <w:tcW w:w="649" w:type="pct"/>
            <w:tcBorders>
              <w:left w:val="single" w:sz="4" w:space="0" w:color="BFBFBF" w:themeColor="background1" w:themeShade="BF"/>
              <w:bottom w:val="single" w:sz="4" w:space="0" w:color="BFBFBF" w:themeColor="background1" w:themeShade="BF"/>
            </w:tcBorders>
            <w:vAlign w:val="center"/>
          </w:tcPr>
          <w:p w14:paraId="0FDBA2FA" w14:textId="77777777" w:rsidR="004E1CF5" w:rsidRPr="00E5188F" w:rsidRDefault="004E1CF5" w:rsidP="003639E2">
            <w:pPr>
              <w:spacing w:line="264" w:lineRule="auto"/>
              <w:jc w:val="right"/>
              <w:rPr>
                <w:rFonts w:cs="Arial"/>
                <w:color w:val="000000"/>
                <w:sz w:val="16"/>
                <w:szCs w:val="16"/>
                <w:lang w:val="eu-ES"/>
              </w:rPr>
            </w:pPr>
            <w:r w:rsidRPr="00E5188F">
              <w:rPr>
                <w:rFonts w:cs="Arial"/>
                <w:color w:val="000000"/>
                <w:sz w:val="16"/>
                <w:szCs w:val="16"/>
                <w:lang w:val="eu-ES"/>
              </w:rPr>
              <w:t>30,6</w:t>
            </w:r>
          </w:p>
        </w:tc>
        <w:tc>
          <w:tcPr>
            <w:tcW w:w="476" w:type="pct"/>
            <w:tcBorders>
              <w:left w:val="single" w:sz="4" w:space="0" w:color="BFBFBF" w:themeColor="background1" w:themeShade="BF"/>
              <w:bottom w:val="single" w:sz="4" w:space="0" w:color="BFBFBF" w:themeColor="background1" w:themeShade="BF"/>
            </w:tcBorders>
            <w:vAlign w:val="center"/>
          </w:tcPr>
          <w:p w14:paraId="78080AF6" w14:textId="77777777" w:rsidR="004E1CF5" w:rsidRPr="00E5188F" w:rsidRDefault="004E1CF5" w:rsidP="003639E2">
            <w:pPr>
              <w:widowControl w:val="0"/>
              <w:spacing w:line="264" w:lineRule="auto"/>
              <w:ind w:right="151"/>
              <w:jc w:val="right"/>
              <w:rPr>
                <w:rFonts w:cs="Arial"/>
                <w:sz w:val="16"/>
                <w:szCs w:val="16"/>
                <w:lang w:val="eu-ES"/>
              </w:rPr>
            </w:pPr>
            <w:r w:rsidRPr="00E5188F">
              <w:rPr>
                <w:rFonts w:cs="Arial"/>
                <w:sz w:val="16"/>
                <w:szCs w:val="16"/>
                <w:lang w:val="eu-ES"/>
              </w:rPr>
              <w:t>59,5</w:t>
            </w:r>
          </w:p>
        </w:tc>
      </w:tr>
    </w:tbl>
    <w:p w14:paraId="067AD8E5" w14:textId="77777777" w:rsidR="004E1CF5" w:rsidRPr="00E5188F" w:rsidRDefault="004E1CF5" w:rsidP="004E1CF5">
      <w:pPr>
        <w:spacing w:line="264" w:lineRule="auto"/>
        <w:rPr>
          <w:rFonts w:cs="Arial"/>
          <w:i/>
          <w:sz w:val="16"/>
          <w:szCs w:val="16"/>
          <w:lang w:val="eu-ES"/>
        </w:rPr>
      </w:pPr>
      <w:r w:rsidRPr="00E5188F">
        <w:rPr>
          <w:rFonts w:cs="Arial"/>
          <w:i/>
          <w:sz w:val="16"/>
          <w:szCs w:val="16"/>
          <w:lang w:val="eu-ES"/>
        </w:rPr>
        <w:t xml:space="preserve">* Iturria: 35 zk. Txostena. Aurreikuspen planak dituzten BGAEko langile kopurua. 2016ko IV. Hiruhilekoa. Eusko Jaurlaritzako Ogasun eta Finantza Saileko Finantza Politikako eta Erakundeen Baliabideetako Zuzendaritza </w:t>
      </w:r>
    </w:p>
    <w:p w14:paraId="31DF7301" w14:textId="77777777" w:rsidR="004E1CF5" w:rsidRPr="00E5188F" w:rsidRDefault="004E1CF5" w:rsidP="004E1CF5">
      <w:pPr>
        <w:widowControl w:val="0"/>
        <w:spacing w:line="264" w:lineRule="auto"/>
        <w:rPr>
          <w:lang w:val="eu-ES"/>
        </w:rPr>
      </w:pPr>
    </w:p>
    <w:p w14:paraId="644BAE79" w14:textId="77777777" w:rsidR="004E1CF5" w:rsidRPr="00E5188F" w:rsidRDefault="004E1CF5" w:rsidP="004E1CF5">
      <w:pPr>
        <w:widowControl w:val="0"/>
        <w:spacing w:line="264" w:lineRule="auto"/>
        <w:rPr>
          <w:lang w:val="eu-ES"/>
        </w:rPr>
      </w:pPr>
    </w:p>
    <w:p w14:paraId="4671523D" w14:textId="77777777" w:rsidR="004E1CF5" w:rsidRPr="00E5188F" w:rsidRDefault="004E1CF5" w:rsidP="004E1CF5">
      <w:pPr>
        <w:pStyle w:val="Ttulo1"/>
        <w:spacing w:line="264" w:lineRule="auto"/>
        <w:ind w:left="708" w:hanging="708"/>
        <w:rPr>
          <w:color w:val="1F497D" w:themeColor="text2"/>
          <w:sz w:val="22"/>
          <w:szCs w:val="22"/>
          <w:lang w:val="eu-ES"/>
        </w:rPr>
      </w:pPr>
      <w:bookmarkStart w:id="692" w:name="_Toc514170988"/>
      <w:bookmarkStart w:id="693" w:name="_Toc517951450"/>
      <w:r w:rsidRPr="00E5188F">
        <w:rPr>
          <w:color w:val="1F497D" w:themeColor="text2"/>
          <w:sz w:val="22"/>
          <w:szCs w:val="22"/>
          <w:lang w:val="eu-ES"/>
        </w:rPr>
        <w:t>1.1.2.- Ordaindutako enpleguaren kontratu-loturaren gorpuzkera</w:t>
      </w:r>
      <w:bookmarkEnd w:id="692"/>
      <w:bookmarkEnd w:id="693"/>
      <w:r w:rsidRPr="00E5188F">
        <w:rPr>
          <w:color w:val="1F497D" w:themeColor="text2"/>
          <w:sz w:val="22"/>
          <w:szCs w:val="22"/>
          <w:lang w:val="eu-ES"/>
        </w:rPr>
        <w:t xml:space="preserve"> </w:t>
      </w:r>
    </w:p>
    <w:p w14:paraId="046CD8C9" w14:textId="77777777" w:rsidR="004E1CF5" w:rsidRPr="00E5188F" w:rsidRDefault="004E1CF5" w:rsidP="004E1CF5">
      <w:pPr>
        <w:widowControl w:val="0"/>
        <w:spacing w:line="264" w:lineRule="auto"/>
        <w:rPr>
          <w:lang w:val="eu-ES"/>
        </w:rPr>
      </w:pPr>
    </w:p>
    <w:p w14:paraId="5EC55CB4" w14:textId="7E2DA444"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694" w:name="_Toc516568013"/>
      <w:bookmarkStart w:id="695" w:name="_Toc518382953"/>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ENPLEGUAREN BANAKETA ENTITATEEK DUTEN KONTRATU LOTURAREN ARABERAKO BANAKETA GIZARTE EKONOMIA FORMA BERRIAK 2016 (% horizontalak)</w:t>
      </w:r>
      <w:bookmarkEnd w:id="694"/>
      <w:bookmarkEnd w:id="695"/>
    </w:p>
    <w:tbl>
      <w:tblPr>
        <w:tblW w:w="5000" w:type="pct"/>
        <w:jc w:val="center"/>
        <w:tblLook w:val="04A0" w:firstRow="1" w:lastRow="0" w:firstColumn="1" w:lastColumn="0" w:noHBand="0" w:noVBand="1"/>
      </w:tblPr>
      <w:tblGrid>
        <w:gridCol w:w="4718"/>
        <w:gridCol w:w="2171"/>
        <w:gridCol w:w="2173"/>
      </w:tblGrid>
      <w:tr w:rsidR="004E1CF5" w:rsidRPr="00E5188F" w14:paraId="226BA80D" w14:textId="77777777" w:rsidTr="003639E2">
        <w:trPr>
          <w:jc w:val="center"/>
        </w:trPr>
        <w:tc>
          <w:tcPr>
            <w:tcW w:w="2603"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4823C62" w14:textId="77777777" w:rsidR="004E1CF5" w:rsidRPr="00E5188F" w:rsidRDefault="004E1CF5" w:rsidP="003639E2">
            <w:pPr>
              <w:widowControl w:val="0"/>
              <w:spacing w:line="264" w:lineRule="auto"/>
              <w:rPr>
                <w:rFonts w:cs="Arial"/>
                <w:b/>
                <w:sz w:val="16"/>
                <w:szCs w:val="16"/>
                <w:lang w:val="eu-ES"/>
              </w:rPr>
            </w:pPr>
          </w:p>
        </w:tc>
        <w:tc>
          <w:tcPr>
            <w:tcW w:w="119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3535106"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Finkoak</w:t>
            </w:r>
          </w:p>
        </w:tc>
        <w:tc>
          <w:tcPr>
            <w:tcW w:w="1199"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4E58095A" w14:textId="77777777" w:rsidR="004E1CF5" w:rsidRPr="00E5188F" w:rsidRDefault="0060020E" w:rsidP="003639E2">
            <w:pPr>
              <w:widowControl w:val="0"/>
              <w:spacing w:line="264" w:lineRule="auto"/>
              <w:jc w:val="center"/>
              <w:rPr>
                <w:rFonts w:cs="Arial"/>
                <w:b/>
                <w:sz w:val="16"/>
                <w:szCs w:val="16"/>
                <w:lang w:val="eu-ES"/>
              </w:rPr>
            </w:pPr>
            <w:r>
              <w:rPr>
                <w:rFonts w:cs="Arial"/>
                <w:b/>
                <w:sz w:val="16"/>
                <w:szCs w:val="16"/>
                <w:lang w:val="eu-ES"/>
              </w:rPr>
              <w:t>Aldi baterakoak</w:t>
            </w:r>
          </w:p>
        </w:tc>
      </w:tr>
      <w:tr w:rsidR="004E1CF5" w:rsidRPr="00E5188F" w14:paraId="664EE73E" w14:textId="77777777" w:rsidTr="003639E2">
        <w:trPr>
          <w:jc w:val="center"/>
        </w:trPr>
        <w:tc>
          <w:tcPr>
            <w:tcW w:w="2603" w:type="pct"/>
            <w:tcBorders>
              <w:top w:val="single" w:sz="4" w:space="0" w:color="BFBFBF" w:themeColor="background1" w:themeShade="BF"/>
              <w:right w:val="single" w:sz="4" w:space="0" w:color="BFBFBF" w:themeColor="background1" w:themeShade="BF"/>
            </w:tcBorders>
          </w:tcPr>
          <w:p w14:paraId="171AB2D9"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1198" w:type="pct"/>
            <w:tcBorders>
              <w:top w:val="single" w:sz="4" w:space="0" w:color="BFBFBF" w:themeColor="background1" w:themeShade="BF"/>
              <w:right w:val="single" w:sz="4" w:space="0" w:color="BFBFBF" w:themeColor="background1" w:themeShade="BF"/>
            </w:tcBorders>
          </w:tcPr>
          <w:p w14:paraId="764BE42E"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78,9</w:t>
            </w:r>
          </w:p>
        </w:tc>
        <w:tc>
          <w:tcPr>
            <w:tcW w:w="1199" w:type="pct"/>
            <w:tcBorders>
              <w:top w:val="single" w:sz="4" w:space="0" w:color="BFBFBF" w:themeColor="background1" w:themeShade="BF"/>
              <w:left w:val="single" w:sz="4" w:space="0" w:color="BFBFBF" w:themeColor="background1" w:themeShade="BF"/>
            </w:tcBorders>
          </w:tcPr>
          <w:p w14:paraId="587D9F23"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21,1</w:t>
            </w:r>
          </w:p>
        </w:tc>
      </w:tr>
      <w:tr w:rsidR="004E1CF5" w:rsidRPr="00E5188F" w14:paraId="73D1CD0F" w14:textId="77777777" w:rsidTr="003639E2">
        <w:trPr>
          <w:jc w:val="center"/>
        </w:trPr>
        <w:tc>
          <w:tcPr>
            <w:tcW w:w="2603" w:type="pct"/>
            <w:tcBorders>
              <w:right w:val="single" w:sz="4" w:space="0" w:color="BFBFBF" w:themeColor="background1" w:themeShade="BF"/>
            </w:tcBorders>
          </w:tcPr>
          <w:p w14:paraId="7C0A141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1198" w:type="pct"/>
            <w:tcBorders>
              <w:right w:val="single" w:sz="4" w:space="0" w:color="BFBFBF" w:themeColor="background1" w:themeShade="BF"/>
            </w:tcBorders>
          </w:tcPr>
          <w:p w14:paraId="29B14C50"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71,3</w:t>
            </w:r>
          </w:p>
        </w:tc>
        <w:tc>
          <w:tcPr>
            <w:tcW w:w="1199" w:type="pct"/>
            <w:tcBorders>
              <w:left w:val="single" w:sz="4" w:space="0" w:color="BFBFBF" w:themeColor="background1" w:themeShade="BF"/>
            </w:tcBorders>
          </w:tcPr>
          <w:p w14:paraId="11C95515"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28,7</w:t>
            </w:r>
          </w:p>
        </w:tc>
      </w:tr>
      <w:tr w:rsidR="004E1CF5" w:rsidRPr="00E5188F" w14:paraId="64895E23" w14:textId="77777777" w:rsidTr="003639E2">
        <w:trPr>
          <w:jc w:val="center"/>
        </w:trPr>
        <w:tc>
          <w:tcPr>
            <w:tcW w:w="2603" w:type="pct"/>
            <w:tcBorders>
              <w:right w:val="single" w:sz="4" w:space="0" w:color="BFBFBF" w:themeColor="background1" w:themeShade="BF"/>
            </w:tcBorders>
          </w:tcPr>
          <w:p w14:paraId="52B4AEC3"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1198" w:type="pct"/>
            <w:tcBorders>
              <w:right w:val="single" w:sz="4" w:space="0" w:color="BFBFBF" w:themeColor="background1" w:themeShade="BF"/>
            </w:tcBorders>
          </w:tcPr>
          <w:p w14:paraId="78A1417C"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75,9</w:t>
            </w:r>
          </w:p>
        </w:tc>
        <w:tc>
          <w:tcPr>
            <w:tcW w:w="1199" w:type="pct"/>
            <w:tcBorders>
              <w:left w:val="single" w:sz="4" w:space="0" w:color="BFBFBF" w:themeColor="background1" w:themeShade="BF"/>
            </w:tcBorders>
          </w:tcPr>
          <w:p w14:paraId="5D5A194C"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24,1</w:t>
            </w:r>
          </w:p>
        </w:tc>
      </w:tr>
      <w:tr w:rsidR="004E1CF5" w:rsidRPr="00E5188F" w14:paraId="4E802126" w14:textId="77777777" w:rsidTr="003639E2">
        <w:trPr>
          <w:jc w:val="center"/>
        </w:trPr>
        <w:tc>
          <w:tcPr>
            <w:tcW w:w="2603" w:type="pct"/>
            <w:tcBorders>
              <w:right w:val="single" w:sz="4" w:space="0" w:color="BFBFBF" w:themeColor="background1" w:themeShade="BF"/>
            </w:tcBorders>
          </w:tcPr>
          <w:p w14:paraId="04ED4347"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1198" w:type="pct"/>
            <w:tcBorders>
              <w:right w:val="single" w:sz="4" w:space="0" w:color="BFBFBF" w:themeColor="background1" w:themeShade="BF"/>
            </w:tcBorders>
          </w:tcPr>
          <w:p w14:paraId="1D3AB71D"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34,3</w:t>
            </w:r>
          </w:p>
        </w:tc>
        <w:tc>
          <w:tcPr>
            <w:tcW w:w="1199" w:type="pct"/>
            <w:tcBorders>
              <w:left w:val="single" w:sz="4" w:space="0" w:color="BFBFBF" w:themeColor="background1" w:themeShade="BF"/>
            </w:tcBorders>
          </w:tcPr>
          <w:p w14:paraId="708F8F7A"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65,7</w:t>
            </w:r>
          </w:p>
        </w:tc>
      </w:tr>
      <w:tr w:rsidR="004E1CF5" w:rsidRPr="00E5188F" w14:paraId="78DBFF69" w14:textId="77777777" w:rsidTr="003639E2">
        <w:trPr>
          <w:jc w:val="center"/>
        </w:trPr>
        <w:tc>
          <w:tcPr>
            <w:tcW w:w="2603" w:type="pct"/>
            <w:tcBorders>
              <w:right w:val="single" w:sz="4" w:space="0" w:color="BFBFBF" w:themeColor="background1" w:themeShade="BF"/>
            </w:tcBorders>
          </w:tcPr>
          <w:p w14:paraId="248482F3"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1198" w:type="pct"/>
            <w:tcBorders>
              <w:right w:val="single" w:sz="4" w:space="0" w:color="BFBFBF" w:themeColor="background1" w:themeShade="BF"/>
            </w:tcBorders>
          </w:tcPr>
          <w:p w14:paraId="0AA07D72"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91,2</w:t>
            </w:r>
          </w:p>
        </w:tc>
        <w:tc>
          <w:tcPr>
            <w:tcW w:w="1199" w:type="pct"/>
            <w:tcBorders>
              <w:left w:val="single" w:sz="4" w:space="0" w:color="BFBFBF" w:themeColor="background1" w:themeShade="BF"/>
            </w:tcBorders>
          </w:tcPr>
          <w:p w14:paraId="49F937BC"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8,8</w:t>
            </w:r>
          </w:p>
        </w:tc>
      </w:tr>
      <w:tr w:rsidR="004E1CF5" w:rsidRPr="00E5188F" w14:paraId="241961AE" w14:textId="77777777" w:rsidTr="003639E2">
        <w:trPr>
          <w:jc w:val="center"/>
        </w:trPr>
        <w:tc>
          <w:tcPr>
            <w:tcW w:w="2603" w:type="pct"/>
            <w:tcBorders>
              <w:right w:val="single" w:sz="4" w:space="0" w:color="BFBFBF" w:themeColor="background1" w:themeShade="BF"/>
            </w:tcBorders>
          </w:tcPr>
          <w:p w14:paraId="2AE2505D"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Arrantzale-kofradiak</w:t>
            </w:r>
          </w:p>
        </w:tc>
        <w:tc>
          <w:tcPr>
            <w:tcW w:w="1198" w:type="pct"/>
            <w:tcBorders>
              <w:right w:val="single" w:sz="4" w:space="0" w:color="BFBFBF" w:themeColor="background1" w:themeShade="BF"/>
            </w:tcBorders>
          </w:tcPr>
          <w:p w14:paraId="4731C4F2"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90,3</w:t>
            </w:r>
          </w:p>
        </w:tc>
        <w:tc>
          <w:tcPr>
            <w:tcW w:w="1199" w:type="pct"/>
            <w:tcBorders>
              <w:left w:val="single" w:sz="4" w:space="0" w:color="BFBFBF" w:themeColor="background1" w:themeShade="BF"/>
            </w:tcBorders>
          </w:tcPr>
          <w:p w14:paraId="5B5D447D"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9,7</w:t>
            </w:r>
          </w:p>
        </w:tc>
      </w:tr>
      <w:tr w:rsidR="004E1CF5" w:rsidRPr="00E5188F" w14:paraId="7E46FE1C" w14:textId="77777777" w:rsidTr="003639E2">
        <w:trPr>
          <w:jc w:val="center"/>
        </w:trPr>
        <w:tc>
          <w:tcPr>
            <w:tcW w:w="2603" w:type="pct"/>
            <w:tcBorders>
              <w:bottom w:val="single" w:sz="4" w:space="0" w:color="BFBFBF" w:themeColor="background1" w:themeShade="BF"/>
              <w:right w:val="single" w:sz="4" w:space="0" w:color="BFBFBF" w:themeColor="background1" w:themeShade="BF"/>
            </w:tcBorders>
          </w:tcPr>
          <w:p w14:paraId="7CC503C2"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1198" w:type="pct"/>
            <w:tcBorders>
              <w:bottom w:val="single" w:sz="4" w:space="0" w:color="BFBFBF" w:themeColor="background1" w:themeShade="BF"/>
              <w:right w:val="single" w:sz="4" w:space="0" w:color="BFBFBF" w:themeColor="background1" w:themeShade="BF"/>
            </w:tcBorders>
          </w:tcPr>
          <w:p w14:paraId="2D2E287B"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e.d.</w:t>
            </w:r>
          </w:p>
        </w:tc>
        <w:tc>
          <w:tcPr>
            <w:tcW w:w="1199" w:type="pct"/>
            <w:tcBorders>
              <w:left w:val="single" w:sz="4" w:space="0" w:color="BFBFBF" w:themeColor="background1" w:themeShade="BF"/>
              <w:bottom w:val="single" w:sz="4" w:space="0" w:color="BFBFBF" w:themeColor="background1" w:themeShade="BF"/>
            </w:tcBorders>
          </w:tcPr>
          <w:p w14:paraId="5ED3CC06"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e.d.</w:t>
            </w:r>
          </w:p>
        </w:tc>
      </w:tr>
    </w:tbl>
    <w:p w14:paraId="048F62A6" w14:textId="77777777" w:rsidR="004E1CF5" w:rsidRPr="00E5188F" w:rsidRDefault="004E1CF5" w:rsidP="004E1CF5">
      <w:pPr>
        <w:widowControl w:val="0"/>
        <w:spacing w:line="264" w:lineRule="auto"/>
        <w:rPr>
          <w:lang w:val="eu-ES"/>
        </w:rPr>
      </w:pPr>
    </w:p>
    <w:p w14:paraId="0BC83221" w14:textId="77777777" w:rsidR="004E1CF5" w:rsidRPr="00E5188F" w:rsidRDefault="004E1CF5" w:rsidP="004E1CF5">
      <w:pPr>
        <w:spacing w:after="200" w:line="276" w:lineRule="auto"/>
        <w:jc w:val="left"/>
        <w:rPr>
          <w:rFonts w:eastAsia="Times New Roman" w:cs="Times New Roman"/>
          <w:b/>
          <w:snapToGrid w:val="0"/>
          <w:color w:val="1F497D" w:themeColor="text2"/>
          <w:sz w:val="22"/>
          <w:lang w:val="eu-ES" w:eastAsia="es-ES"/>
        </w:rPr>
      </w:pPr>
      <w:r w:rsidRPr="00E5188F">
        <w:rPr>
          <w:color w:val="1F497D" w:themeColor="text2"/>
          <w:sz w:val="22"/>
          <w:lang w:val="eu-ES"/>
        </w:rPr>
        <w:br w:type="page"/>
      </w:r>
    </w:p>
    <w:p w14:paraId="1A37DBD4" w14:textId="77777777" w:rsidR="004E1CF5" w:rsidRPr="00E5188F" w:rsidRDefault="004E1CF5" w:rsidP="004E1CF5">
      <w:pPr>
        <w:pStyle w:val="Ttulo1"/>
        <w:spacing w:line="264" w:lineRule="auto"/>
        <w:ind w:left="708" w:hanging="708"/>
        <w:rPr>
          <w:color w:val="1F497D" w:themeColor="text2"/>
          <w:sz w:val="22"/>
          <w:szCs w:val="22"/>
          <w:lang w:val="eu-ES"/>
        </w:rPr>
      </w:pPr>
      <w:bookmarkStart w:id="696" w:name="_Toc513531111"/>
      <w:bookmarkStart w:id="697" w:name="_Toc514170989"/>
      <w:bookmarkStart w:id="698" w:name="_Toc517951451"/>
      <w:r w:rsidRPr="00E5188F">
        <w:rPr>
          <w:color w:val="1F497D" w:themeColor="text2"/>
          <w:sz w:val="22"/>
          <w:szCs w:val="22"/>
          <w:lang w:val="eu-ES"/>
        </w:rPr>
        <w:lastRenderedPageBreak/>
        <w:t xml:space="preserve">1.1.3.- </w:t>
      </w:r>
      <w:bookmarkEnd w:id="696"/>
      <w:r w:rsidRPr="00E5188F">
        <w:rPr>
          <w:color w:val="1F497D" w:themeColor="text2"/>
          <w:sz w:val="22"/>
          <w:szCs w:val="22"/>
          <w:lang w:val="eu-ES"/>
        </w:rPr>
        <w:t>Borondatezko enplegua</w:t>
      </w:r>
      <w:bookmarkEnd w:id="697"/>
      <w:bookmarkEnd w:id="698"/>
      <w:r w:rsidRPr="00E5188F">
        <w:rPr>
          <w:color w:val="1F497D" w:themeColor="text2"/>
          <w:sz w:val="22"/>
          <w:szCs w:val="22"/>
          <w:lang w:val="eu-ES"/>
        </w:rPr>
        <w:t xml:space="preserve"> </w:t>
      </w:r>
    </w:p>
    <w:p w14:paraId="6BF92490" w14:textId="77777777" w:rsidR="004E1CF5" w:rsidRPr="00E5188F" w:rsidRDefault="004E1CF5" w:rsidP="004E1CF5">
      <w:pPr>
        <w:widowControl w:val="0"/>
        <w:spacing w:line="264" w:lineRule="auto"/>
        <w:rPr>
          <w:lang w:val="eu-ES"/>
        </w:rPr>
      </w:pPr>
    </w:p>
    <w:p w14:paraId="4FFC8C44" w14:textId="290090AE"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699" w:name="_Toc513532853"/>
      <w:bookmarkStart w:id="700" w:name="_Toc516568014"/>
      <w:bookmarkStart w:id="701" w:name="_Toc518382954"/>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7</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r>
      <w:bookmarkEnd w:id="699"/>
      <w:r w:rsidRPr="00E5188F">
        <w:rPr>
          <w:rFonts w:ascii="Arial" w:hAnsi="Arial" w:cs="Arial"/>
          <w:b w:val="0"/>
          <w:color w:val="5F5F5F"/>
          <w:sz w:val="18"/>
          <w:szCs w:val="18"/>
          <w:lang w:val="eu-ES"/>
        </w:rPr>
        <w:t>GEFBetan ENTITATE MOTAREN ARABERA URTEKO BORONDATEZKO ENPLEGUAREN BANAKETA. 2016 (zifra absolutuak eta % bertikalak) ETA PISU ERLATIBOA /ORDAINDUTAKO ENPLEGUA</w:t>
      </w:r>
      <w:bookmarkEnd w:id="700"/>
      <w:bookmarkEnd w:id="701"/>
    </w:p>
    <w:tbl>
      <w:tblPr>
        <w:tblW w:w="5000" w:type="pct"/>
        <w:jc w:val="center"/>
        <w:tblLook w:val="04A0" w:firstRow="1" w:lastRow="0" w:firstColumn="1" w:lastColumn="0" w:noHBand="0" w:noVBand="1"/>
      </w:tblPr>
      <w:tblGrid>
        <w:gridCol w:w="3316"/>
        <w:gridCol w:w="1734"/>
        <w:gridCol w:w="1734"/>
        <w:gridCol w:w="2278"/>
      </w:tblGrid>
      <w:tr w:rsidR="004E1CF5" w:rsidRPr="00E5188F" w14:paraId="0BA274C3" w14:textId="77777777" w:rsidTr="003639E2">
        <w:trPr>
          <w:jc w:val="center"/>
        </w:trPr>
        <w:tc>
          <w:tcPr>
            <w:tcW w:w="1829" w:type="pct"/>
            <w:tcBorders>
              <w:top w:val="single" w:sz="4" w:space="0" w:color="BFBFBF" w:themeColor="background1" w:themeShade="BF"/>
              <w:right w:val="single" w:sz="8" w:space="0" w:color="BFBFBF"/>
            </w:tcBorders>
            <w:shd w:val="clear" w:color="auto" w:fill="DBE5F1" w:themeFill="accent1" w:themeFillTint="33"/>
            <w:vAlign w:val="center"/>
          </w:tcPr>
          <w:p w14:paraId="269DF288" w14:textId="77777777" w:rsidR="004E1CF5" w:rsidRPr="00E5188F" w:rsidRDefault="004E1CF5" w:rsidP="003639E2">
            <w:pPr>
              <w:widowControl w:val="0"/>
              <w:spacing w:line="264" w:lineRule="auto"/>
              <w:jc w:val="center"/>
              <w:rPr>
                <w:rFonts w:cs="Arial"/>
                <w:b/>
                <w:sz w:val="16"/>
                <w:szCs w:val="16"/>
                <w:lang w:val="eu-ES"/>
              </w:rPr>
            </w:pPr>
          </w:p>
        </w:tc>
        <w:tc>
          <w:tcPr>
            <w:tcW w:w="1914" w:type="pct"/>
            <w:gridSpan w:val="2"/>
            <w:tcBorders>
              <w:top w:val="single" w:sz="4" w:space="0" w:color="BFBFBF" w:themeColor="background1" w:themeShade="BF"/>
              <w:left w:val="single" w:sz="8" w:space="0" w:color="BFBFBF"/>
              <w:bottom w:val="single" w:sz="8" w:space="0" w:color="BFBFBF"/>
              <w:right w:val="single" w:sz="8" w:space="0" w:color="BFBFBF"/>
            </w:tcBorders>
            <w:shd w:val="clear" w:color="auto" w:fill="DBE5F1" w:themeFill="accent1" w:themeFillTint="33"/>
            <w:vAlign w:val="center"/>
          </w:tcPr>
          <w:p w14:paraId="146E1F7B"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Urteko borondatezko enplegua</w:t>
            </w:r>
          </w:p>
        </w:tc>
        <w:tc>
          <w:tcPr>
            <w:tcW w:w="1257" w:type="pct"/>
            <w:vMerge w:val="restart"/>
            <w:tcBorders>
              <w:top w:val="single" w:sz="4" w:space="0" w:color="BFBFBF" w:themeColor="background1" w:themeShade="BF"/>
              <w:left w:val="single" w:sz="8" w:space="0" w:color="BFBFBF"/>
              <w:bottom w:val="single" w:sz="8" w:space="0" w:color="BFBFBF"/>
            </w:tcBorders>
            <w:shd w:val="clear" w:color="auto" w:fill="DBE5F1" w:themeFill="accent1" w:themeFillTint="33"/>
            <w:vAlign w:val="center"/>
          </w:tcPr>
          <w:p w14:paraId="5FBA5D84"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Borondatezko enpleguen pisua / Ordaindutako enplegua</w:t>
            </w:r>
          </w:p>
        </w:tc>
      </w:tr>
      <w:tr w:rsidR="004E1CF5" w:rsidRPr="00E5188F" w14:paraId="03CD7D48" w14:textId="77777777" w:rsidTr="003639E2">
        <w:trPr>
          <w:jc w:val="center"/>
        </w:trPr>
        <w:tc>
          <w:tcPr>
            <w:tcW w:w="1829" w:type="pct"/>
            <w:tcBorders>
              <w:bottom w:val="single" w:sz="4" w:space="0" w:color="BFBFBF" w:themeColor="background1" w:themeShade="BF"/>
              <w:right w:val="single" w:sz="8" w:space="0" w:color="BFBFBF"/>
            </w:tcBorders>
            <w:shd w:val="clear" w:color="auto" w:fill="DBE5F1" w:themeFill="accent1" w:themeFillTint="33"/>
            <w:vAlign w:val="center"/>
          </w:tcPr>
          <w:p w14:paraId="72660E37" w14:textId="77777777" w:rsidR="004E1CF5" w:rsidRPr="00E5188F" w:rsidRDefault="004E1CF5" w:rsidP="003639E2">
            <w:pPr>
              <w:widowControl w:val="0"/>
              <w:spacing w:line="264" w:lineRule="auto"/>
              <w:jc w:val="center"/>
              <w:rPr>
                <w:rFonts w:cs="Arial"/>
                <w:b/>
                <w:sz w:val="16"/>
                <w:szCs w:val="16"/>
                <w:lang w:val="eu-ES"/>
              </w:rPr>
            </w:pPr>
          </w:p>
        </w:tc>
        <w:tc>
          <w:tcPr>
            <w:tcW w:w="957" w:type="pct"/>
            <w:tcBorders>
              <w:top w:val="single" w:sz="8" w:space="0" w:color="BFBFBF"/>
              <w:left w:val="single" w:sz="8" w:space="0" w:color="BFBFBF"/>
              <w:bottom w:val="single" w:sz="4" w:space="0" w:color="BFBFBF" w:themeColor="background1" w:themeShade="BF"/>
              <w:right w:val="single" w:sz="8" w:space="0" w:color="BFBFBF"/>
            </w:tcBorders>
            <w:shd w:val="clear" w:color="auto" w:fill="DBE5F1" w:themeFill="accent1" w:themeFillTint="33"/>
            <w:vAlign w:val="center"/>
          </w:tcPr>
          <w:p w14:paraId="503C48B8" w14:textId="77777777" w:rsidR="004E1CF5" w:rsidRPr="00E5188F" w:rsidRDefault="004E1CF5" w:rsidP="003639E2">
            <w:pPr>
              <w:widowControl w:val="0"/>
              <w:spacing w:line="264" w:lineRule="auto"/>
              <w:ind w:right="104"/>
              <w:jc w:val="center"/>
              <w:rPr>
                <w:rFonts w:cs="Arial"/>
                <w:b/>
                <w:sz w:val="16"/>
                <w:szCs w:val="16"/>
                <w:lang w:val="eu-ES"/>
              </w:rPr>
            </w:pPr>
            <w:r w:rsidRPr="00E5188F">
              <w:rPr>
                <w:rFonts w:cs="Arial"/>
                <w:b/>
                <w:bCs/>
                <w:sz w:val="16"/>
                <w:szCs w:val="16"/>
                <w:lang w:val="eu-ES"/>
              </w:rPr>
              <w:t>z.a.</w:t>
            </w:r>
          </w:p>
        </w:tc>
        <w:tc>
          <w:tcPr>
            <w:tcW w:w="957" w:type="pct"/>
            <w:tcBorders>
              <w:top w:val="single" w:sz="8" w:space="0" w:color="BFBFBF"/>
              <w:left w:val="single" w:sz="8" w:space="0" w:color="BFBFBF"/>
              <w:bottom w:val="single" w:sz="4" w:space="0" w:color="BFBFBF" w:themeColor="background1" w:themeShade="BF"/>
              <w:right w:val="single" w:sz="8" w:space="0" w:color="BFBFBF"/>
            </w:tcBorders>
            <w:shd w:val="clear" w:color="auto" w:fill="DBE5F1" w:themeFill="accent1" w:themeFillTint="33"/>
            <w:vAlign w:val="center"/>
          </w:tcPr>
          <w:p w14:paraId="33BE94AF" w14:textId="77777777" w:rsidR="004E1CF5" w:rsidRPr="00E5188F" w:rsidRDefault="004E1CF5" w:rsidP="003639E2">
            <w:pPr>
              <w:widowControl w:val="0"/>
              <w:spacing w:line="264" w:lineRule="auto"/>
              <w:ind w:right="104"/>
              <w:jc w:val="center"/>
              <w:rPr>
                <w:rFonts w:cs="Arial"/>
                <w:b/>
                <w:sz w:val="16"/>
                <w:szCs w:val="16"/>
                <w:lang w:val="eu-ES"/>
              </w:rPr>
            </w:pPr>
            <w:r w:rsidRPr="00E5188F">
              <w:rPr>
                <w:rFonts w:cs="Arial"/>
                <w:b/>
                <w:sz w:val="16"/>
                <w:szCs w:val="16"/>
                <w:lang w:val="eu-ES"/>
              </w:rPr>
              <w:t>% ber.</w:t>
            </w:r>
          </w:p>
        </w:tc>
        <w:tc>
          <w:tcPr>
            <w:tcW w:w="1257" w:type="pct"/>
            <w:vMerge/>
            <w:tcBorders>
              <w:top w:val="single" w:sz="8" w:space="0" w:color="BFBFBF"/>
              <w:left w:val="single" w:sz="8" w:space="0" w:color="BFBFBF"/>
              <w:bottom w:val="single" w:sz="4" w:space="0" w:color="BFBFBF" w:themeColor="background1" w:themeShade="BF"/>
            </w:tcBorders>
            <w:shd w:val="clear" w:color="auto" w:fill="DBE5F1" w:themeFill="accent1" w:themeFillTint="33"/>
            <w:vAlign w:val="center"/>
          </w:tcPr>
          <w:p w14:paraId="315ACF3F" w14:textId="77777777" w:rsidR="004E1CF5" w:rsidRPr="00E5188F" w:rsidRDefault="004E1CF5" w:rsidP="003639E2">
            <w:pPr>
              <w:widowControl w:val="0"/>
              <w:spacing w:line="264" w:lineRule="auto"/>
              <w:ind w:right="104"/>
              <w:jc w:val="center"/>
              <w:rPr>
                <w:rFonts w:cs="Arial"/>
                <w:b/>
                <w:sz w:val="16"/>
                <w:szCs w:val="16"/>
                <w:lang w:val="eu-ES"/>
              </w:rPr>
            </w:pPr>
          </w:p>
        </w:tc>
      </w:tr>
      <w:tr w:rsidR="004E1CF5" w:rsidRPr="00E5188F" w14:paraId="353ACAA7" w14:textId="77777777" w:rsidTr="003639E2">
        <w:trPr>
          <w:jc w:val="center"/>
        </w:trPr>
        <w:tc>
          <w:tcPr>
            <w:tcW w:w="1829" w:type="pct"/>
            <w:tcBorders>
              <w:top w:val="single" w:sz="4" w:space="0" w:color="BFBFBF" w:themeColor="background1" w:themeShade="BF"/>
              <w:right w:val="single" w:sz="4" w:space="0" w:color="BFBFBF" w:themeColor="background1" w:themeShade="BF"/>
            </w:tcBorders>
          </w:tcPr>
          <w:p w14:paraId="7D4BDB0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957" w:type="pct"/>
            <w:tcBorders>
              <w:top w:val="single" w:sz="4" w:space="0" w:color="BFBFBF" w:themeColor="background1" w:themeShade="BF"/>
              <w:right w:val="single" w:sz="4" w:space="0" w:color="BFBFBF" w:themeColor="background1" w:themeShade="BF"/>
            </w:tcBorders>
          </w:tcPr>
          <w:p w14:paraId="621E1A91" w14:textId="77777777" w:rsidR="004E1CF5" w:rsidRPr="00E5188F" w:rsidRDefault="004E1CF5" w:rsidP="00D11FC5">
            <w:pPr>
              <w:spacing w:line="264" w:lineRule="auto"/>
              <w:ind w:right="104"/>
              <w:jc w:val="right"/>
              <w:rPr>
                <w:rFonts w:cs="Arial"/>
                <w:color w:val="000000"/>
                <w:sz w:val="16"/>
                <w:szCs w:val="16"/>
                <w:lang w:val="eu-ES"/>
              </w:rPr>
            </w:pPr>
            <w:r w:rsidRPr="00E5188F">
              <w:rPr>
                <w:rFonts w:cs="Arial"/>
                <w:color w:val="000000"/>
                <w:sz w:val="16"/>
                <w:szCs w:val="16"/>
                <w:lang w:val="eu-ES"/>
              </w:rPr>
              <w:t>337</w:t>
            </w:r>
          </w:p>
        </w:tc>
        <w:tc>
          <w:tcPr>
            <w:tcW w:w="957" w:type="pct"/>
            <w:tcBorders>
              <w:top w:val="single" w:sz="4" w:space="0" w:color="BFBFBF" w:themeColor="background1" w:themeShade="BF"/>
              <w:left w:val="single" w:sz="4" w:space="0" w:color="BFBFBF" w:themeColor="background1" w:themeShade="BF"/>
            </w:tcBorders>
          </w:tcPr>
          <w:p w14:paraId="37EE1F18" w14:textId="77777777" w:rsidR="004E1CF5" w:rsidRPr="00E5188F" w:rsidRDefault="004E1CF5" w:rsidP="00D11FC5">
            <w:pPr>
              <w:spacing w:line="264" w:lineRule="auto"/>
              <w:ind w:right="104"/>
              <w:jc w:val="right"/>
              <w:rPr>
                <w:rFonts w:cs="Arial"/>
                <w:color w:val="000000"/>
                <w:sz w:val="16"/>
                <w:szCs w:val="16"/>
                <w:lang w:val="eu-ES"/>
              </w:rPr>
            </w:pPr>
            <w:r w:rsidRPr="00E5188F">
              <w:rPr>
                <w:rFonts w:cs="Arial"/>
                <w:color w:val="000000"/>
                <w:sz w:val="16"/>
                <w:szCs w:val="16"/>
                <w:lang w:val="eu-ES"/>
              </w:rPr>
              <w:t>29,4</w:t>
            </w:r>
          </w:p>
        </w:tc>
        <w:tc>
          <w:tcPr>
            <w:tcW w:w="1257" w:type="pct"/>
            <w:tcBorders>
              <w:top w:val="single" w:sz="4" w:space="0" w:color="BFBFBF" w:themeColor="background1" w:themeShade="BF"/>
              <w:left w:val="single" w:sz="4" w:space="0" w:color="BFBFBF" w:themeColor="background1" w:themeShade="BF"/>
            </w:tcBorders>
          </w:tcPr>
          <w:p w14:paraId="452B9D35" w14:textId="77777777" w:rsidR="004E1CF5" w:rsidRPr="00E5188F" w:rsidRDefault="004E1CF5" w:rsidP="00D11FC5">
            <w:pPr>
              <w:spacing w:line="264" w:lineRule="auto"/>
              <w:ind w:right="10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w:t>
            </w:r>
          </w:p>
        </w:tc>
      </w:tr>
      <w:tr w:rsidR="004E1CF5" w:rsidRPr="00E5188F" w14:paraId="7694C0C0" w14:textId="77777777" w:rsidTr="003639E2">
        <w:trPr>
          <w:jc w:val="center"/>
        </w:trPr>
        <w:tc>
          <w:tcPr>
            <w:tcW w:w="1829" w:type="pct"/>
            <w:tcBorders>
              <w:right w:val="single" w:sz="4" w:space="0" w:color="BFBFBF" w:themeColor="background1" w:themeShade="BF"/>
            </w:tcBorders>
          </w:tcPr>
          <w:p w14:paraId="2B7D3EB0"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957" w:type="pct"/>
            <w:tcBorders>
              <w:right w:val="single" w:sz="4" w:space="0" w:color="BFBFBF" w:themeColor="background1" w:themeShade="BF"/>
            </w:tcBorders>
          </w:tcPr>
          <w:p w14:paraId="7EDAAD7E" w14:textId="77777777" w:rsidR="004E1CF5" w:rsidRPr="00E5188F" w:rsidRDefault="004E1CF5" w:rsidP="00D11FC5">
            <w:pPr>
              <w:spacing w:line="264" w:lineRule="auto"/>
              <w:ind w:right="104"/>
              <w:jc w:val="right"/>
              <w:rPr>
                <w:rFonts w:cs="Arial"/>
                <w:color w:val="000000"/>
                <w:sz w:val="16"/>
                <w:szCs w:val="16"/>
                <w:lang w:val="eu-ES"/>
              </w:rPr>
            </w:pPr>
            <w:r w:rsidRPr="00E5188F">
              <w:rPr>
                <w:rFonts w:cs="Arial"/>
                <w:color w:val="000000"/>
                <w:sz w:val="16"/>
                <w:szCs w:val="16"/>
                <w:lang w:val="eu-ES"/>
              </w:rPr>
              <w:t>96</w:t>
            </w:r>
          </w:p>
        </w:tc>
        <w:tc>
          <w:tcPr>
            <w:tcW w:w="957" w:type="pct"/>
            <w:tcBorders>
              <w:left w:val="single" w:sz="4" w:space="0" w:color="BFBFBF" w:themeColor="background1" w:themeShade="BF"/>
            </w:tcBorders>
          </w:tcPr>
          <w:p w14:paraId="263EA686" w14:textId="77777777" w:rsidR="004E1CF5" w:rsidRPr="00E5188F" w:rsidRDefault="004E1CF5" w:rsidP="00D11FC5">
            <w:pPr>
              <w:spacing w:line="264" w:lineRule="auto"/>
              <w:ind w:right="104"/>
              <w:jc w:val="right"/>
              <w:rPr>
                <w:rFonts w:cs="Arial"/>
                <w:color w:val="000000"/>
                <w:sz w:val="16"/>
                <w:szCs w:val="16"/>
                <w:lang w:val="eu-ES"/>
              </w:rPr>
            </w:pPr>
            <w:r w:rsidRPr="00E5188F">
              <w:rPr>
                <w:rFonts w:cs="Arial"/>
                <w:color w:val="000000"/>
                <w:sz w:val="16"/>
                <w:szCs w:val="16"/>
                <w:lang w:val="eu-ES"/>
              </w:rPr>
              <w:t>8,4</w:t>
            </w:r>
          </w:p>
        </w:tc>
        <w:tc>
          <w:tcPr>
            <w:tcW w:w="1257" w:type="pct"/>
            <w:tcBorders>
              <w:left w:val="single" w:sz="4" w:space="0" w:color="BFBFBF" w:themeColor="background1" w:themeShade="BF"/>
            </w:tcBorders>
          </w:tcPr>
          <w:p w14:paraId="4C871DF3" w14:textId="77777777" w:rsidR="004E1CF5" w:rsidRPr="00E5188F" w:rsidRDefault="004E1CF5" w:rsidP="00D11FC5">
            <w:pPr>
              <w:spacing w:line="264" w:lineRule="auto"/>
              <w:ind w:right="10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w:t>
            </w:r>
          </w:p>
        </w:tc>
      </w:tr>
      <w:tr w:rsidR="004E1CF5" w:rsidRPr="00E5188F" w14:paraId="4D87126B" w14:textId="77777777" w:rsidTr="003639E2">
        <w:trPr>
          <w:jc w:val="center"/>
        </w:trPr>
        <w:tc>
          <w:tcPr>
            <w:tcW w:w="1829" w:type="pct"/>
            <w:tcBorders>
              <w:right w:val="single" w:sz="4" w:space="0" w:color="BFBFBF" w:themeColor="background1" w:themeShade="BF"/>
            </w:tcBorders>
          </w:tcPr>
          <w:p w14:paraId="43B37EE9"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957" w:type="pct"/>
            <w:tcBorders>
              <w:right w:val="single" w:sz="4" w:space="0" w:color="BFBFBF" w:themeColor="background1" w:themeShade="BF"/>
            </w:tcBorders>
          </w:tcPr>
          <w:p w14:paraId="58187F8B" w14:textId="77777777" w:rsidR="004E1CF5" w:rsidRPr="00E5188F" w:rsidRDefault="004E1CF5" w:rsidP="00D11FC5">
            <w:pPr>
              <w:spacing w:line="264" w:lineRule="auto"/>
              <w:ind w:right="104"/>
              <w:jc w:val="right"/>
              <w:rPr>
                <w:rFonts w:cs="Arial"/>
                <w:color w:val="000000"/>
                <w:sz w:val="16"/>
                <w:szCs w:val="16"/>
                <w:lang w:val="eu-ES"/>
              </w:rPr>
            </w:pPr>
            <w:r w:rsidRPr="00E5188F">
              <w:rPr>
                <w:rFonts w:cs="Arial"/>
                <w:color w:val="000000"/>
                <w:sz w:val="16"/>
                <w:szCs w:val="16"/>
                <w:lang w:val="eu-ES"/>
              </w:rPr>
              <w:t>645</w:t>
            </w:r>
          </w:p>
        </w:tc>
        <w:tc>
          <w:tcPr>
            <w:tcW w:w="957" w:type="pct"/>
            <w:tcBorders>
              <w:left w:val="single" w:sz="4" w:space="0" w:color="BFBFBF" w:themeColor="background1" w:themeShade="BF"/>
            </w:tcBorders>
          </w:tcPr>
          <w:p w14:paraId="3EE1DB9A" w14:textId="77777777" w:rsidR="004E1CF5" w:rsidRPr="00E5188F" w:rsidRDefault="004E1CF5" w:rsidP="00D11FC5">
            <w:pPr>
              <w:spacing w:line="264" w:lineRule="auto"/>
              <w:ind w:right="104"/>
              <w:jc w:val="right"/>
              <w:rPr>
                <w:rFonts w:cs="Arial"/>
                <w:color w:val="000000"/>
                <w:sz w:val="16"/>
                <w:szCs w:val="16"/>
                <w:lang w:val="eu-ES"/>
              </w:rPr>
            </w:pPr>
            <w:r w:rsidRPr="00E5188F">
              <w:rPr>
                <w:rFonts w:cs="Arial"/>
                <w:color w:val="000000"/>
                <w:sz w:val="16"/>
                <w:szCs w:val="16"/>
                <w:lang w:val="eu-ES"/>
              </w:rPr>
              <w:t>56,3</w:t>
            </w:r>
          </w:p>
        </w:tc>
        <w:tc>
          <w:tcPr>
            <w:tcW w:w="1257" w:type="pct"/>
            <w:tcBorders>
              <w:left w:val="single" w:sz="4" w:space="0" w:color="BFBFBF" w:themeColor="background1" w:themeShade="BF"/>
            </w:tcBorders>
          </w:tcPr>
          <w:p w14:paraId="79B27031" w14:textId="77777777" w:rsidR="004E1CF5" w:rsidRPr="00E5188F" w:rsidRDefault="004E1CF5" w:rsidP="00D11FC5">
            <w:pPr>
              <w:spacing w:line="264" w:lineRule="auto"/>
              <w:ind w:right="10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%17,4</w:t>
            </w:r>
          </w:p>
        </w:tc>
      </w:tr>
      <w:tr w:rsidR="004E1CF5" w:rsidRPr="00E5188F" w14:paraId="5BB51CAA" w14:textId="77777777" w:rsidTr="003639E2">
        <w:trPr>
          <w:jc w:val="center"/>
        </w:trPr>
        <w:tc>
          <w:tcPr>
            <w:tcW w:w="1829" w:type="pct"/>
            <w:tcBorders>
              <w:right w:val="single" w:sz="4" w:space="0" w:color="BFBFBF" w:themeColor="background1" w:themeShade="BF"/>
            </w:tcBorders>
          </w:tcPr>
          <w:p w14:paraId="51DA6E35"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957" w:type="pct"/>
            <w:tcBorders>
              <w:right w:val="single" w:sz="4" w:space="0" w:color="BFBFBF" w:themeColor="background1" w:themeShade="BF"/>
            </w:tcBorders>
          </w:tcPr>
          <w:p w14:paraId="43C2D134" w14:textId="77777777" w:rsidR="004E1CF5" w:rsidRPr="00E5188F" w:rsidRDefault="004E1CF5" w:rsidP="00D11FC5">
            <w:pPr>
              <w:spacing w:line="264" w:lineRule="auto"/>
              <w:ind w:right="104"/>
              <w:jc w:val="right"/>
              <w:rPr>
                <w:rFonts w:cs="Arial"/>
                <w:color w:val="000000"/>
                <w:sz w:val="16"/>
                <w:szCs w:val="16"/>
                <w:lang w:val="eu-ES"/>
              </w:rPr>
            </w:pPr>
            <w:r w:rsidRPr="00E5188F">
              <w:rPr>
                <w:rFonts w:cs="Arial"/>
                <w:color w:val="000000"/>
                <w:sz w:val="16"/>
                <w:szCs w:val="16"/>
                <w:lang w:val="eu-ES"/>
              </w:rPr>
              <w:t>46</w:t>
            </w:r>
          </w:p>
        </w:tc>
        <w:tc>
          <w:tcPr>
            <w:tcW w:w="957" w:type="pct"/>
            <w:tcBorders>
              <w:left w:val="single" w:sz="4" w:space="0" w:color="BFBFBF" w:themeColor="background1" w:themeShade="BF"/>
            </w:tcBorders>
          </w:tcPr>
          <w:p w14:paraId="23E08B96" w14:textId="77777777" w:rsidR="004E1CF5" w:rsidRPr="00E5188F" w:rsidRDefault="004E1CF5" w:rsidP="00D11FC5">
            <w:pPr>
              <w:spacing w:line="264" w:lineRule="auto"/>
              <w:ind w:right="104"/>
              <w:jc w:val="right"/>
              <w:rPr>
                <w:rFonts w:cs="Arial"/>
                <w:color w:val="000000"/>
                <w:sz w:val="16"/>
                <w:szCs w:val="16"/>
                <w:lang w:val="eu-ES"/>
              </w:rPr>
            </w:pPr>
            <w:r w:rsidRPr="00E5188F">
              <w:rPr>
                <w:rFonts w:cs="Arial"/>
                <w:color w:val="000000"/>
                <w:sz w:val="16"/>
                <w:szCs w:val="16"/>
                <w:lang w:val="eu-ES"/>
              </w:rPr>
              <w:t>4,0</w:t>
            </w:r>
          </w:p>
        </w:tc>
        <w:tc>
          <w:tcPr>
            <w:tcW w:w="1257" w:type="pct"/>
            <w:tcBorders>
              <w:left w:val="single" w:sz="4" w:space="0" w:color="BFBFBF" w:themeColor="background1" w:themeShade="BF"/>
            </w:tcBorders>
          </w:tcPr>
          <w:p w14:paraId="7857CF35" w14:textId="77777777" w:rsidR="004E1CF5" w:rsidRPr="00E5188F" w:rsidRDefault="004E1CF5" w:rsidP="00D11FC5">
            <w:pPr>
              <w:spacing w:line="264" w:lineRule="auto"/>
              <w:ind w:right="10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w:t>
            </w:r>
          </w:p>
        </w:tc>
      </w:tr>
      <w:tr w:rsidR="004E1CF5" w:rsidRPr="00E5188F" w14:paraId="64704A6B" w14:textId="77777777" w:rsidTr="003639E2">
        <w:trPr>
          <w:jc w:val="center"/>
        </w:trPr>
        <w:tc>
          <w:tcPr>
            <w:tcW w:w="1829" w:type="pct"/>
            <w:tcBorders>
              <w:right w:val="single" w:sz="4" w:space="0" w:color="BFBFBF" w:themeColor="background1" w:themeShade="BF"/>
            </w:tcBorders>
          </w:tcPr>
          <w:p w14:paraId="4E197BB3"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957" w:type="pct"/>
            <w:tcBorders>
              <w:right w:val="single" w:sz="4" w:space="0" w:color="BFBFBF" w:themeColor="background1" w:themeShade="BF"/>
            </w:tcBorders>
          </w:tcPr>
          <w:p w14:paraId="42AB68FB" w14:textId="77777777" w:rsidR="004E1CF5" w:rsidRPr="00E5188F" w:rsidRDefault="004E1CF5" w:rsidP="00D11FC5">
            <w:pPr>
              <w:spacing w:line="264" w:lineRule="auto"/>
              <w:ind w:right="104"/>
              <w:jc w:val="right"/>
              <w:rPr>
                <w:rFonts w:cs="Arial"/>
                <w:color w:val="000000"/>
                <w:sz w:val="16"/>
                <w:szCs w:val="16"/>
                <w:lang w:val="eu-ES"/>
              </w:rPr>
            </w:pPr>
            <w:r w:rsidRPr="00E5188F">
              <w:rPr>
                <w:rFonts w:cs="Arial"/>
                <w:color w:val="000000"/>
                <w:sz w:val="16"/>
                <w:szCs w:val="16"/>
                <w:lang w:val="eu-ES"/>
              </w:rPr>
              <w:t>21</w:t>
            </w:r>
          </w:p>
        </w:tc>
        <w:tc>
          <w:tcPr>
            <w:tcW w:w="957" w:type="pct"/>
            <w:tcBorders>
              <w:left w:val="single" w:sz="4" w:space="0" w:color="BFBFBF" w:themeColor="background1" w:themeShade="BF"/>
            </w:tcBorders>
          </w:tcPr>
          <w:p w14:paraId="44E72EB0" w14:textId="77777777" w:rsidR="004E1CF5" w:rsidRPr="00E5188F" w:rsidRDefault="004E1CF5" w:rsidP="00D11FC5">
            <w:pPr>
              <w:spacing w:line="264" w:lineRule="auto"/>
              <w:ind w:right="104"/>
              <w:jc w:val="right"/>
              <w:rPr>
                <w:rFonts w:cs="Arial"/>
                <w:color w:val="000000"/>
                <w:sz w:val="16"/>
                <w:szCs w:val="16"/>
                <w:lang w:val="eu-ES"/>
              </w:rPr>
            </w:pPr>
            <w:r w:rsidRPr="00E5188F">
              <w:rPr>
                <w:rFonts w:cs="Arial"/>
                <w:color w:val="000000"/>
                <w:sz w:val="16"/>
                <w:szCs w:val="16"/>
                <w:lang w:val="eu-ES"/>
              </w:rPr>
              <w:t>1,8</w:t>
            </w:r>
          </w:p>
        </w:tc>
        <w:tc>
          <w:tcPr>
            <w:tcW w:w="1257" w:type="pct"/>
            <w:tcBorders>
              <w:left w:val="single" w:sz="4" w:space="0" w:color="BFBFBF" w:themeColor="background1" w:themeShade="BF"/>
            </w:tcBorders>
          </w:tcPr>
          <w:p w14:paraId="73F6F70B" w14:textId="77777777" w:rsidR="004E1CF5" w:rsidRPr="00E5188F" w:rsidRDefault="004E1CF5" w:rsidP="00D11FC5">
            <w:pPr>
              <w:spacing w:line="264" w:lineRule="auto"/>
              <w:ind w:right="10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%12,4</w:t>
            </w:r>
          </w:p>
        </w:tc>
      </w:tr>
      <w:tr w:rsidR="004E1CF5" w:rsidRPr="00E5188F" w14:paraId="71A2C907" w14:textId="77777777" w:rsidTr="003639E2">
        <w:trPr>
          <w:jc w:val="center"/>
        </w:trPr>
        <w:tc>
          <w:tcPr>
            <w:tcW w:w="1829" w:type="pct"/>
            <w:tcBorders>
              <w:right w:val="single" w:sz="4" w:space="0" w:color="BFBFBF" w:themeColor="background1" w:themeShade="BF"/>
            </w:tcBorders>
          </w:tcPr>
          <w:p w14:paraId="42E3DA97"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Arrantzale-kofradiak</w:t>
            </w:r>
          </w:p>
        </w:tc>
        <w:tc>
          <w:tcPr>
            <w:tcW w:w="957" w:type="pct"/>
            <w:tcBorders>
              <w:right w:val="single" w:sz="4" w:space="0" w:color="BFBFBF" w:themeColor="background1" w:themeShade="BF"/>
            </w:tcBorders>
          </w:tcPr>
          <w:p w14:paraId="3A45A607" w14:textId="77777777" w:rsidR="004E1CF5" w:rsidRPr="00E5188F" w:rsidRDefault="004E1CF5" w:rsidP="00D11FC5">
            <w:pPr>
              <w:spacing w:line="264" w:lineRule="auto"/>
              <w:ind w:right="104"/>
              <w:jc w:val="right"/>
              <w:rPr>
                <w:rFonts w:cs="Arial"/>
                <w:color w:val="000000"/>
                <w:sz w:val="16"/>
                <w:szCs w:val="16"/>
                <w:lang w:val="eu-ES"/>
              </w:rPr>
            </w:pPr>
            <w:r w:rsidRPr="00E5188F">
              <w:rPr>
                <w:rFonts w:cs="Arial"/>
                <w:color w:val="000000"/>
                <w:sz w:val="16"/>
                <w:szCs w:val="16"/>
                <w:lang w:val="eu-ES"/>
              </w:rPr>
              <w:t>0</w:t>
            </w:r>
          </w:p>
        </w:tc>
        <w:tc>
          <w:tcPr>
            <w:tcW w:w="957" w:type="pct"/>
            <w:tcBorders>
              <w:left w:val="single" w:sz="4" w:space="0" w:color="BFBFBF" w:themeColor="background1" w:themeShade="BF"/>
            </w:tcBorders>
          </w:tcPr>
          <w:p w14:paraId="1CFF25D9" w14:textId="77777777" w:rsidR="004E1CF5" w:rsidRPr="00E5188F" w:rsidRDefault="004E1CF5" w:rsidP="00D11FC5">
            <w:pPr>
              <w:spacing w:line="264" w:lineRule="auto"/>
              <w:ind w:right="104"/>
              <w:jc w:val="right"/>
              <w:rPr>
                <w:rFonts w:cs="Arial"/>
                <w:color w:val="000000"/>
                <w:sz w:val="16"/>
                <w:szCs w:val="16"/>
                <w:lang w:val="eu-ES"/>
              </w:rPr>
            </w:pPr>
            <w:r w:rsidRPr="00E5188F">
              <w:rPr>
                <w:rFonts w:cs="Arial"/>
                <w:color w:val="000000"/>
                <w:sz w:val="16"/>
                <w:szCs w:val="16"/>
                <w:lang w:val="eu-ES"/>
              </w:rPr>
              <w:t>0</w:t>
            </w:r>
          </w:p>
        </w:tc>
        <w:tc>
          <w:tcPr>
            <w:tcW w:w="1257" w:type="pct"/>
            <w:tcBorders>
              <w:left w:val="single" w:sz="4" w:space="0" w:color="BFBFBF" w:themeColor="background1" w:themeShade="BF"/>
            </w:tcBorders>
          </w:tcPr>
          <w:p w14:paraId="035BBE5E" w14:textId="77777777" w:rsidR="004E1CF5" w:rsidRPr="00E5188F" w:rsidRDefault="004E1CF5" w:rsidP="00D11FC5">
            <w:pPr>
              <w:spacing w:line="264" w:lineRule="auto"/>
              <w:ind w:right="10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%0,0</w:t>
            </w:r>
          </w:p>
        </w:tc>
      </w:tr>
      <w:tr w:rsidR="004E1CF5" w:rsidRPr="00E5188F" w14:paraId="03C14CC6" w14:textId="77777777" w:rsidTr="003639E2">
        <w:trPr>
          <w:jc w:val="center"/>
        </w:trPr>
        <w:tc>
          <w:tcPr>
            <w:tcW w:w="1829" w:type="pct"/>
            <w:tcBorders>
              <w:bottom w:val="single" w:sz="4" w:space="0" w:color="BFBFBF" w:themeColor="background1" w:themeShade="BF"/>
              <w:right w:val="single" w:sz="4" w:space="0" w:color="BFBFBF" w:themeColor="background1" w:themeShade="BF"/>
            </w:tcBorders>
          </w:tcPr>
          <w:p w14:paraId="0D070A2E"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957" w:type="pct"/>
            <w:tcBorders>
              <w:left w:val="single" w:sz="4" w:space="0" w:color="BFBFBF" w:themeColor="background1" w:themeShade="BF"/>
              <w:bottom w:val="single" w:sz="4" w:space="0" w:color="BFBFBF" w:themeColor="background1" w:themeShade="BF"/>
            </w:tcBorders>
          </w:tcPr>
          <w:p w14:paraId="621E4B45" w14:textId="77777777" w:rsidR="004E1CF5" w:rsidRPr="00E5188F" w:rsidRDefault="004E1CF5" w:rsidP="00D11FC5">
            <w:pPr>
              <w:spacing w:line="264" w:lineRule="auto"/>
              <w:ind w:right="10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c>
          <w:tcPr>
            <w:tcW w:w="957" w:type="pct"/>
            <w:tcBorders>
              <w:left w:val="single" w:sz="4" w:space="0" w:color="BFBFBF" w:themeColor="background1" w:themeShade="BF"/>
              <w:bottom w:val="single" w:sz="4" w:space="0" w:color="BFBFBF" w:themeColor="background1" w:themeShade="BF"/>
            </w:tcBorders>
          </w:tcPr>
          <w:p w14:paraId="3F3A77A0" w14:textId="77777777" w:rsidR="004E1CF5" w:rsidRPr="00E5188F" w:rsidRDefault="004E1CF5" w:rsidP="00D11FC5">
            <w:pPr>
              <w:spacing w:line="264" w:lineRule="auto"/>
              <w:ind w:right="10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c>
          <w:tcPr>
            <w:tcW w:w="1257" w:type="pct"/>
            <w:tcBorders>
              <w:left w:val="single" w:sz="4" w:space="0" w:color="BFBFBF" w:themeColor="background1" w:themeShade="BF"/>
              <w:bottom w:val="single" w:sz="4" w:space="0" w:color="BFBFBF" w:themeColor="background1" w:themeShade="BF"/>
            </w:tcBorders>
          </w:tcPr>
          <w:p w14:paraId="410BFBA2" w14:textId="77777777" w:rsidR="004E1CF5" w:rsidRPr="00E5188F" w:rsidRDefault="004E1CF5" w:rsidP="00D11FC5">
            <w:pPr>
              <w:spacing w:line="264" w:lineRule="auto"/>
              <w:ind w:right="10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r>
      <w:tr w:rsidR="004E1CF5" w:rsidRPr="00E5188F" w14:paraId="61928684" w14:textId="77777777" w:rsidTr="003639E2">
        <w:trPr>
          <w:jc w:val="center"/>
        </w:trPr>
        <w:tc>
          <w:tcPr>
            <w:tcW w:w="1829" w:type="pct"/>
            <w:tcBorders>
              <w:top w:val="single" w:sz="4" w:space="0" w:color="BFBFBF" w:themeColor="background1" w:themeShade="BF"/>
              <w:bottom w:val="single" w:sz="4" w:space="0" w:color="BFBFBF" w:themeColor="background1" w:themeShade="BF"/>
              <w:right w:val="single" w:sz="8" w:space="0" w:color="BFBFBF"/>
            </w:tcBorders>
          </w:tcPr>
          <w:p w14:paraId="29AAF005" w14:textId="77777777" w:rsidR="004E1CF5" w:rsidRPr="00E5188F" w:rsidRDefault="004E1CF5" w:rsidP="003639E2">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957" w:type="pct"/>
            <w:tcBorders>
              <w:top w:val="single" w:sz="4" w:space="0" w:color="BFBFBF" w:themeColor="background1" w:themeShade="BF"/>
              <w:left w:val="single" w:sz="8" w:space="0" w:color="BFBFBF"/>
              <w:bottom w:val="single" w:sz="4" w:space="0" w:color="BFBFBF" w:themeColor="background1" w:themeShade="BF"/>
              <w:right w:val="single" w:sz="8" w:space="0" w:color="BFBFBF"/>
            </w:tcBorders>
          </w:tcPr>
          <w:p w14:paraId="1DC6AA1D" w14:textId="77777777" w:rsidR="004E1CF5" w:rsidRPr="00E5188F" w:rsidRDefault="004E1CF5" w:rsidP="003639E2">
            <w:pPr>
              <w:spacing w:line="264" w:lineRule="auto"/>
              <w:ind w:right="104"/>
              <w:jc w:val="right"/>
              <w:rPr>
                <w:rFonts w:eastAsia="Times New Roman" w:cs="Arial"/>
                <w:b/>
                <w:color w:val="000000"/>
                <w:sz w:val="16"/>
                <w:szCs w:val="16"/>
                <w:lang w:val="eu-ES" w:eastAsia="es-ES"/>
              </w:rPr>
            </w:pPr>
            <w:r w:rsidRPr="00E5188F">
              <w:rPr>
                <w:rFonts w:eastAsia="Times New Roman" w:cs="Arial"/>
                <w:b/>
                <w:bCs/>
                <w:color w:val="000000"/>
                <w:sz w:val="16"/>
                <w:szCs w:val="16"/>
                <w:lang w:val="eu-ES" w:eastAsia="es-ES"/>
              </w:rPr>
              <w:t>1.145</w:t>
            </w:r>
          </w:p>
        </w:tc>
        <w:tc>
          <w:tcPr>
            <w:tcW w:w="957" w:type="pct"/>
            <w:tcBorders>
              <w:top w:val="single" w:sz="4" w:space="0" w:color="BFBFBF" w:themeColor="background1" w:themeShade="BF"/>
              <w:left w:val="single" w:sz="8" w:space="0" w:color="BFBFBF"/>
              <w:bottom w:val="single" w:sz="4" w:space="0" w:color="BFBFBF" w:themeColor="background1" w:themeShade="BF"/>
              <w:right w:val="single" w:sz="8" w:space="0" w:color="BFBFBF"/>
            </w:tcBorders>
          </w:tcPr>
          <w:p w14:paraId="6978DA26" w14:textId="77777777" w:rsidR="004E1CF5" w:rsidRPr="00E5188F" w:rsidRDefault="004E1CF5" w:rsidP="003639E2">
            <w:pPr>
              <w:spacing w:line="264" w:lineRule="auto"/>
              <w:ind w:right="104"/>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100,0</w:t>
            </w:r>
          </w:p>
        </w:tc>
        <w:tc>
          <w:tcPr>
            <w:tcW w:w="1257" w:type="pct"/>
            <w:tcBorders>
              <w:top w:val="single" w:sz="4" w:space="0" w:color="BFBFBF" w:themeColor="background1" w:themeShade="BF"/>
              <w:left w:val="single" w:sz="8" w:space="0" w:color="BFBFBF"/>
              <w:bottom w:val="single" w:sz="4" w:space="0" w:color="BFBFBF" w:themeColor="background1" w:themeShade="BF"/>
            </w:tcBorders>
          </w:tcPr>
          <w:p w14:paraId="5C55C5CF" w14:textId="77777777" w:rsidR="004E1CF5" w:rsidRPr="00E5188F" w:rsidRDefault="00DE02E8" w:rsidP="003639E2">
            <w:pPr>
              <w:spacing w:line="264" w:lineRule="auto"/>
              <w:jc w:val="right"/>
              <w:rPr>
                <w:rFonts w:eastAsia="Times New Roman" w:cs="Arial"/>
                <w:b/>
                <w:bCs/>
                <w:color w:val="000000"/>
                <w:sz w:val="16"/>
                <w:szCs w:val="16"/>
                <w:lang w:val="eu-ES" w:eastAsia="es-ES"/>
              </w:rPr>
            </w:pPr>
            <w:r>
              <w:rPr>
                <w:rFonts w:eastAsia="Times New Roman" w:cs="Arial"/>
                <w:b/>
                <w:bCs/>
                <w:color w:val="000000"/>
                <w:sz w:val="16"/>
                <w:szCs w:val="16"/>
                <w:lang w:val="eu-ES" w:eastAsia="es-ES"/>
              </w:rPr>
              <w:t>%</w:t>
            </w:r>
            <w:r w:rsidR="004E1CF5" w:rsidRPr="00E5188F">
              <w:rPr>
                <w:rFonts w:eastAsia="Times New Roman" w:cs="Arial"/>
                <w:b/>
                <w:bCs/>
                <w:color w:val="000000"/>
                <w:sz w:val="16"/>
                <w:szCs w:val="16"/>
                <w:lang w:val="eu-ES" w:eastAsia="es-ES"/>
              </w:rPr>
              <w:t>4,6</w:t>
            </w:r>
          </w:p>
        </w:tc>
      </w:tr>
    </w:tbl>
    <w:p w14:paraId="4D3F5A82"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127FFDED" w14:textId="2CB9D185"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02" w:name="_Toc513532854"/>
      <w:bookmarkStart w:id="703" w:name="_Toc516568015"/>
      <w:bookmarkStart w:id="704" w:name="_Toc518382955"/>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8</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r>
      <w:bookmarkEnd w:id="702"/>
      <w:r w:rsidRPr="00E5188F">
        <w:rPr>
          <w:rFonts w:ascii="Arial" w:hAnsi="Arial" w:cs="Arial"/>
          <w:b w:val="0"/>
          <w:color w:val="5F5F5F"/>
          <w:sz w:val="18"/>
          <w:szCs w:val="18"/>
          <w:lang w:val="eu-ES"/>
        </w:rPr>
        <w:t>GEFBetan ENTITATE MOTAREN ARABERA ENPLEGUAREN BANAKETA –pertsonak guztira- ETA ENTITATE BAKOITZEKO BORONDATEZKO ENPLEGUA (zifra absolutuak eta % bertikalak) 2016</w:t>
      </w:r>
      <w:bookmarkEnd w:id="703"/>
      <w:bookmarkEnd w:id="704"/>
    </w:p>
    <w:tbl>
      <w:tblPr>
        <w:tblW w:w="5000" w:type="pct"/>
        <w:jc w:val="center"/>
        <w:tblCellMar>
          <w:left w:w="70" w:type="dxa"/>
          <w:right w:w="70" w:type="dxa"/>
        </w:tblCellMar>
        <w:tblLook w:val="04A0" w:firstRow="1" w:lastRow="0" w:firstColumn="1" w:lastColumn="0" w:noHBand="0" w:noVBand="1"/>
      </w:tblPr>
      <w:tblGrid>
        <w:gridCol w:w="3369"/>
        <w:gridCol w:w="1684"/>
        <w:gridCol w:w="1686"/>
        <w:gridCol w:w="2247"/>
      </w:tblGrid>
      <w:tr w:rsidR="004E1CF5" w:rsidRPr="00E5188F" w14:paraId="17AB47B6" w14:textId="77777777" w:rsidTr="003639E2">
        <w:trPr>
          <w:jc w:val="center"/>
        </w:trPr>
        <w:tc>
          <w:tcPr>
            <w:tcW w:w="1875" w:type="pct"/>
            <w:vMerge w:val="restart"/>
            <w:tcBorders>
              <w:top w:val="single" w:sz="4" w:space="0" w:color="BFBFBF" w:themeColor="background1" w:themeShade="BF"/>
              <w:right w:val="single" w:sz="8" w:space="0" w:color="BFBFBF"/>
            </w:tcBorders>
            <w:shd w:val="clear" w:color="auto" w:fill="DBE5F1" w:themeFill="accent1" w:themeFillTint="33"/>
            <w:hideMark/>
          </w:tcPr>
          <w:p w14:paraId="533D38A0"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1875"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hideMark/>
          </w:tcPr>
          <w:p w14:paraId="6EB22F8F"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Borondatezko enplegua</w:t>
            </w:r>
          </w:p>
        </w:tc>
        <w:tc>
          <w:tcPr>
            <w:tcW w:w="1250" w:type="pct"/>
            <w:vMerge w:val="restart"/>
            <w:tcBorders>
              <w:top w:val="single" w:sz="4" w:space="0" w:color="BFBFBF" w:themeColor="background1" w:themeShade="BF"/>
              <w:left w:val="single" w:sz="8" w:space="0" w:color="BFBFBF"/>
              <w:bottom w:val="single" w:sz="8" w:space="0" w:color="BFBFBF"/>
            </w:tcBorders>
            <w:shd w:val="clear" w:color="auto" w:fill="DBE5F1" w:themeFill="accent1" w:themeFillTint="33"/>
            <w:vAlign w:val="center"/>
            <w:hideMark/>
          </w:tcPr>
          <w:p w14:paraId="44D76E32"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Entitate bakoitzeko borondatezko enplegua</w:t>
            </w:r>
          </w:p>
        </w:tc>
      </w:tr>
      <w:tr w:rsidR="004E1CF5" w:rsidRPr="00E5188F" w14:paraId="0B6AB986" w14:textId="77777777" w:rsidTr="003639E2">
        <w:trPr>
          <w:jc w:val="center"/>
        </w:trPr>
        <w:tc>
          <w:tcPr>
            <w:tcW w:w="1875" w:type="pct"/>
            <w:vMerge/>
            <w:tcBorders>
              <w:top w:val="single" w:sz="8" w:space="0" w:color="BFBFBF"/>
              <w:right w:val="single" w:sz="8" w:space="0" w:color="BFBFBF"/>
            </w:tcBorders>
            <w:shd w:val="clear" w:color="auto" w:fill="DBE5F1" w:themeFill="accent1" w:themeFillTint="33"/>
            <w:vAlign w:val="center"/>
            <w:hideMark/>
          </w:tcPr>
          <w:p w14:paraId="20EAD8E7" w14:textId="77777777" w:rsidR="004E1CF5" w:rsidRPr="00E5188F" w:rsidRDefault="004E1CF5" w:rsidP="003639E2">
            <w:pPr>
              <w:spacing w:line="264" w:lineRule="auto"/>
              <w:jc w:val="left"/>
              <w:rPr>
                <w:rFonts w:eastAsia="Times New Roman" w:cs="Arial"/>
                <w:b/>
                <w:bCs/>
                <w:color w:val="000000"/>
                <w:sz w:val="16"/>
                <w:szCs w:val="16"/>
                <w:lang w:val="eu-ES" w:eastAsia="es-ES"/>
              </w:rPr>
            </w:pPr>
          </w:p>
        </w:tc>
        <w:tc>
          <w:tcPr>
            <w:tcW w:w="1875" w:type="pct"/>
            <w:gridSpan w:val="2"/>
            <w:tcBorders>
              <w:top w:val="single" w:sz="8" w:space="0" w:color="BFBFBF"/>
              <w:left w:val="nil"/>
              <w:bottom w:val="single" w:sz="8" w:space="0" w:color="BFBFBF"/>
              <w:right w:val="single" w:sz="8" w:space="0" w:color="BFBFBF"/>
            </w:tcBorders>
            <w:shd w:val="clear" w:color="auto" w:fill="DBE5F1" w:themeFill="accent1" w:themeFillTint="33"/>
            <w:hideMark/>
          </w:tcPr>
          <w:p w14:paraId="6C8FC9D7"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pertsonak guztira-</w:t>
            </w:r>
          </w:p>
        </w:tc>
        <w:tc>
          <w:tcPr>
            <w:tcW w:w="1250" w:type="pct"/>
            <w:vMerge/>
            <w:tcBorders>
              <w:top w:val="single" w:sz="8" w:space="0" w:color="BFBFBF"/>
              <w:left w:val="single" w:sz="8" w:space="0" w:color="BFBFBF"/>
              <w:bottom w:val="single" w:sz="8" w:space="0" w:color="BFBFBF"/>
            </w:tcBorders>
            <w:shd w:val="clear" w:color="auto" w:fill="DBE5F1" w:themeFill="accent1" w:themeFillTint="33"/>
            <w:hideMark/>
          </w:tcPr>
          <w:p w14:paraId="633F3896" w14:textId="77777777" w:rsidR="004E1CF5" w:rsidRPr="00E5188F" w:rsidRDefault="004E1CF5" w:rsidP="003639E2">
            <w:pPr>
              <w:spacing w:line="264" w:lineRule="auto"/>
              <w:jc w:val="left"/>
              <w:rPr>
                <w:rFonts w:eastAsia="Times New Roman" w:cs="Arial"/>
                <w:b/>
                <w:bCs/>
                <w:color w:val="000000"/>
                <w:sz w:val="16"/>
                <w:szCs w:val="16"/>
                <w:lang w:val="eu-ES" w:eastAsia="es-ES"/>
              </w:rPr>
            </w:pPr>
          </w:p>
        </w:tc>
      </w:tr>
      <w:tr w:rsidR="004E1CF5" w:rsidRPr="00E5188F" w14:paraId="42BFEB3B" w14:textId="77777777" w:rsidTr="003639E2">
        <w:trPr>
          <w:jc w:val="center"/>
        </w:trPr>
        <w:tc>
          <w:tcPr>
            <w:tcW w:w="1875" w:type="pct"/>
            <w:tcBorders>
              <w:bottom w:val="single" w:sz="4" w:space="0" w:color="BFBFBF" w:themeColor="background1" w:themeShade="BF"/>
              <w:right w:val="single" w:sz="8" w:space="0" w:color="BFBFBF"/>
            </w:tcBorders>
            <w:shd w:val="clear" w:color="auto" w:fill="DBE5F1" w:themeFill="accent1" w:themeFillTint="33"/>
            <w:hideMark/>
          </w:tcPr>
          <w:p w14:paraId="185BF3CB"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937" w:type="pct"/>
            <w:tcBorders>
              <w:top w:val="single" w:sz="8" w:space="0" w:color="BFBFBF"/>
              <w:left w:val="nil"/>
              <w:bottom w:val="single" w:sz="4" w:space="0" w:color="BFBFBF" w:themeColor="background1" w:themeShade="BF"/>
              <w:right w:val="single" w:sz="8" w:space="0" w:color="BFBFBF"/>
            </w:tcBorders>
            <w:shd w:val="clear" w:color="auto" w:fill="DBE5F1" w:themeFill="accent1" w:themeFillTint="33"/>
            <w:hideMark/>
          </w:tcPr>
          <w:p w14:paraId="1AA4695F"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938" w:type="pct"/>
            <w:tcBorders>
              <w:top w:val="single" w:sz="8" w:space="0" w:color="BFBFBF"/>
              <w:left w:val="nil"/>
              <w:bottom w:val="single" w:sz="4" w:space="0" w:color="BFBFBF" w:themeColor="background1" w:themeShade="BF"/>
              <w:right w:val="nil"/>
            </w:tcBorders>
            <w:shd w:val="clear" w:color="auto" w:fill="DBE5F1" w:themeFill="accent1" w:themeFillTint="33"/>
            <w:hideMark/>
          </w:tcPr>
          <w:p w14:paraId="306B24F3"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%ber.</w:t>
            </w:r>
          </w:p>
        </w:tc>
        <w:tc>
          <w:tcPr>
            <w:tcW w:w="1250" w:type="pct"/>
            <w:vMerge/>
            <w:tcBorders>
              <w:top w:val="single" w:sz="8" w:space="0" w:color="BFBFBF"/>
              <w:left w:val="single" w:sz="8" w:space="0" w:color="BFBFBF"/>
              <w:bottom w:val="single" w:sz="4" w:space="0" w:color="BFBFBF" w:themeColor="background1" w:themeShade="BF"/>
            </w:tcBorders>
            <w:shd w:val="clear" w:color="auto" w:fill="DBE5F1" w:themeFill="accent1" w:themeFillTint="33"/>
            <w:vAlign w:val="center"/>
            <w:hideMark/>
          </w:tcPr>
          <w:p w14:paraId="1975440A" w14:textId="77777777" w:rsidR="004E1CF5" w:rsidRPr="00E5188F" w:rsidRDefault="004E1CF5" w:rsidP="003639E2">
            <w:pPr>
              <w:spacing w:line="264" w:lineRule="auto"/>
              <w:jc w:val="left"/>
              <w:rPr>
                <w:rFonts w:eastAsia="Times New Roman" w:cs="Arial"/>
                <w:b/>
                <w:bCs/>
                <w:color w:val="000000"/>
                <w:sz w:val="16"/>
                <w:szCs w:val="16"/>
                <w:lang w:val="eu-ES" w:eastAsia="es-ES"/>
              </w:rPr>
            </w:pPr>
          </w:p>
        </w:tc>
      </w:tr>
      <w:tr w:rsidR="004E1CF5" w:rsidRPr="00E5188F" w14:paraId="55BDD9C8" w14:textId="77777777" w:rsidTr="003639E2">
        <w:trPr>
          <w:jc w:val="center"/>
        </w:trPr>
        <w:tc>
          <w:tcPr>
            <w:tcW w:w="1875" w:type="pct"/>
            <w:tcBorders>
              <w:top w:val="single" w:sz="4" w:space="0" w:color="BFBFBF" w:themeColor="background1" w:themeShade="BF"/>
              <w:bottom w:val="nil"/>
              <w:right w:val="single" w:sz="8" w:space="0" w:color="BFBFBF"/>
            </w:tcBorders>
            <w:shd w:val="clear" w:color="auto" w:fill="auto"/>
            <w:hideMark/>
          </w:tcPr>
          <w:p w14:paraId="57B007B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937" w:type="pct"/>
            <w:tcBorders>
              <w:top w:val="single" w:sz="4" w:space="0" w:color="BFBFBF" w:themeColor="background1" w:themeShade="BF"/>
              <w:left w:val="nil"/>
              <w:bottom w:val="nil"/>
              <w:right w:val="single" w:sz="8" w:space="0" w:color="BFBFBF"/>
            </w:tcBorders>
            <w:shd w:val="clear" w:color="auto" w:fill="auto"/>
          </w:tcPr>
          <w:p w14:paraId="17256DD9"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4.342</w:t>
            </w:r>
          </w:p>
        </w:tc>
        <w:tc>
          <w:tcPr>
            <w:tcW w:w="938" w:type="pct"/>
            <w:tcBorders>
              <w:top w:val="single" w:sz="4" w:space="0" w:color="BFBFBF" w:themeColor="background1" w:themeShade="BF"/>
              <w:left w:val="nil"/>
              <w:bottom w:val="nil"/>
              <w:right w:val="nil"/>
            </w:tcBorders>
            <w:shd w:val="clear" w:color="auto" w:fill="auto"/>
          </w:tcPr>
          <w:p w14:paraId="11F3DA4D"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36,7</w:t>
            </w:r>
          </w:p>
        </w:tc>
        <w:tc>
          <w:tcPr>
            <w:tcW w:w="1250" w:type="pct"/>
            <w:tcBorders>
              <w:top w:val="single" w:sz="4" w:space="0" w:color="BFBFBF" w:themeColor="background1" w:themeShade="BF"/>
              <w:left w:val="single" w:sz="8" w:space="0" w:color="BFBFBF"/>
              <w:bottom w:val="nil"/>
            </w:tcBorders>
            <w:shd w:val="clear" w:color="auto" w:fill="auto"/>
          </w:tcPr>
          <w:p w14:paraId="530A85DA"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7,1</w:t>
            </w:r>
          </w:p>
        </w:tc>
      </w:tr>
      <w:tr w:rsidR="004E1CF5" w:rsidRPr="00E5188F" w14:paraId="7CA7328C" w14:textId="77777777" w:rsidTr="003639E2">
        <w:trPr>
          <w:jc w:val="center"/>
        </w:trPr>
        <w:tc>
          <w:tcPr>
            <w:tcW w:w="1875" w:type="pct"/>
            <w:tcBorders>
              <w:top w:val="nil"/>
              <w:bottom w:val="nil"/>
              <w:right w:val="single" w:sz="8" w:space="0" w:color="BFBFBF"/>
            </w:tcBorders>
            <w:shd w:val="clear" w:color="auto" w:fill="auto"/>
            <w:hideMark/>
          </w:tcPr>
          <w:p w14:paraId="6F58A279"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2.Enplegu zentro bereziak</w:t>
            </w:r>
          </w:p>
        </w:tc>
        <w:tc>
          <w:tcPr>
            <w:tcW w:w="937" w:type="pct"/>
            <w:tcBorders>
              <w:top w:val="nil"/>
              <w:left w:val="nil"/>
              <w:bottom w:val="nil"/>
              <w:right w:val="single" w:sz="8" w:space="0" w:color="BFBFBF"/>
            </w:tcBorders>
            <w:shd w:val="clear" w:color="auto" w:fill="auto"/>
          </w:tcPr>
          <w:p w14:paraId="365DED79"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884</w:t>
            </w:r>
          </w:p>
        </w:tc>
        <w:tc>
          <w:tcPr>
            <w:tcW w:w="938" w:type="pct"/>
            <w:tcBorders>
              <w:top w:val="nil"/>
              <w:left w:val="nil"/>
              <w:bottom w:val="nil"/>
              <w:right w:val="nil"/>
            </w:tcBorders>
            <w:shd w:val="clear" w:color="auto" w:fill="auto"/>
          </w:tcPr>
          <w:p w14:paraId="4C6C1BFD"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7,5</w:t>
            </w:r>
          </w:p>
        </w:tc>
        <w:tc>
          <w:tcPr>
            <w:tcW w:w="1250" w:type="pct"/>
            <w:tcBorders>
              <w:top w:val="nil"/>
              <w:left w:val="single" w:sz="8" w:space="0" w:color="BFBFBF"/>
              <w:bottom w:val="nil"/>
            </w:tcBorders>
            <w:shd w:val="clear" w:color="auto" w:fill="auto"/>
          </w:tcPr>
          <w:p w14:paraId="6A7A9B5D"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22,1</w:t>
            </w:r>
          </w:p>
        </w:tc>
      </w:tr>
      <w:tr w:rsidR="004E1CF5" w:rsidRPr="00E5188F" w14:paraId="3119AEC2" w14:textId="77777777" w:rsidTr="003639E2">
        <w:trPr>
          <w:jc w:val="center"/>
        </w:trPr>
        <w:tc>
          <w:tcPr>
            <w:tcW w:w="1875" w:type="pct"/>
            <w:tcBorders>
              <w:top w:val="nil"/>
              <w:bottom w:val="nil"/>
              <w:right w:val="single" w:sz="8" w:space="0" w:color="BFBFBF"/>
            </w:tcBorders>
            <w:shd w:val="clear" w:color="auto" w:fill="auto"/>
            <w:hideMark/>
          </w:tcPr>
          <w:p w14:paraId="354B170D"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3.Onura publikoko erakundeak</w:t>
            </w:r>
          </w:p>
        </w:tc>
        <w:tc>
          <w:tcPr>
            <w:tcW w:w="937" w:type="pct"/>
            <w:tcBorders>
              <w:top w:val="nil"/>
              <w:left w:val="nil"/>
              <w:bottom w:val="nil"/>
              <w:right w:val="single" w:sz="8" w:space="0" w:color="BFBFBF"/>
            </w:tcBorders>
            <w:shd w:val="clear" w:color="auto" w:fill="auto"/>
          </w:tcPr>
          <w:p w14:paraId="1CC020AC"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6.421</w:t>
            </w:r>
          </w:p>
        </w:tc>
        <w:tc>
          <w:tcPr>
            <w:tcW w:w="938" w:type="pct"/>
            <w:tcBorders>
              <w:top w:val="nil"/>
              <w:left w:val="nil"/>
              <w:bottom w:val="nil"/>
              <w:right w:val="nil"/>
            </w:tcBorders>
            <w:shd w:val="clear" w:color="auto" w:fill="auto"/>
          </w:tcPr>
          <w:p w14:paraId="11B21CE3"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54,3</w:t>
            </w:r>
          </w:p>
        </w:tc>
        <w:tc>
          <w:tcPr>
            <w:tcW w:w="1250" w:type="pct"/>
            <w:tcBorders>
              <w:top w:val="nil"/>
              <w:left w:val="single" w:sz="8" w:space="0" w:color="BFBFBF"/>
              <w:bottom w:val="nil"/>
            </w:tcBorders>
            <w:shd w:val="clear" w:color="auto" w:fill="auto"/>
          </w:tcPr>
          <w:p w14:paraId="790ADEFE"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26,9</w:t>
            </w:r>
          </w:p>
        </w:tc>
      </w:tr>
      <w:tr w:rsidR="004E1CF5" w:rsidRPr="00E5188F" w14:paraId="13F29097" w14:textId="77777777" w:rsidTr="003639E2">
        <w:trPr>
          <w:jc w:val="center"/>
        </w:trPr>
        <w:tc>
          <w:tcPr>
            <w:tcW w:w="1875" w:type="pct"/>
            <w:tcBorders>
              <w:top w:val="nil"/>
              <w:bottom w:val="nil"/>
              <w:right w:val="single" w:sz="8" w:space="0" w:color="BFBFBF"/>
            </w:tcBorders>
            <w:shd w:val="clear" w:color="auto" w:fill="auto"/>
            <w:hideMark/>
          </w:tcPr>
          <w:p w14:paraId="41522550"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4.Laneratzeko enpresak</w:t>
            </w:r>
          </w:p>
        </w:tc>
        <w:tc>
          <w:tcPr>
            <w:tcW w:w="937" w:type="pct"/>
            <w:tcBorders>
              <w:top w:val="nil"/>
              <w:left w:val="nil"/>
              <w:bottom w:val="nil"/>
              <w:right w:val="single" w:sz="8" w:space="0" w:color="BFBFBF"/>
            </w:tcBorders>
            <w:shd w:val="clear" w:color="auto" w:fill="auto"/>
          </w:tcPr>
          <w:p w14:paraId="076E49EE"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w:t>
            </w:r>
          </w:p>
        </w:tc>
        <w:tc>
          <w:tcPr>
            <w:tcW w:w="938" w:type="pct"/>
            <w:tcBorders>
              <w:top w:val="nil"/>
              <w:left w:val="nil"/>
              <w:bottom w:val="nil"/>
              <w:right w:val="nil"/>
            </w:tcBorders>
            <w:shd w:val="clear" w:color="auto" w:fill="auto"/>
          </w:tcPr>
          <w:p w14:paraId="2D16D719"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0,4</w:t>
            </w:r>
          </w:p>
        </w:tc>
        <w:tc>
          <w:tcPr>
            <w:tcW w:w="1250" w:type="pct"/>
            <w:tcBorders>
              <w:top w:val="nil"/>
              <w:left w:val="single" w:sz="8" w:space="0" w:color="BFBFBF"/>
              <w:bottom w:val="nil"/>
            </w:tcBorders>
            <w:shd w:val="clear" w:color="auto" w:fill="auto"/>
          </w:tcPr>
          <w:p w14:paraId="6046B74B"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0,7</w:t>
            </w:r>
          </w:p>
        </w:tc>
      </w:tr>
      <w:tr w:rsidR="004E1CF5" w:rsidRPr="00E5188F" w14:paraId="312C213F" w14:textId="77777777" w:rsidTr="003639E2">
        <w:trPr>
          <w:jc w:val="center"/>
        </w:trPr>
        <w:tc>
          <w:tcPr>
            <w:tcW w:w="1875" w:type="pct"/>
            <w:tcBorders>
              <w:top w:val="nil"/>
              <w:bottom w:val="nil"/>
              <w:right w:val="single" w:sz="8" w:space="0" w:color="BFBFBF"/>
            </w:tcBorders>
            <w:shd w:val="clear" w:color="auto" w:fill="auto"/>
            <w:hideMark/>
          </w:tcPr>
          <w:p w14:paraId="5BA1AA40"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5.ENSak</w:t>
            </w:r>
          </w:p>
        </w:tc>
        <w:tc>
          <w:tcPr>
            <w:tcW w:w="937" w:type="pct"/>
            <w:tcBorders>
              <w:top w:val="nil"/>
              <w:left w:val="nil"/>
              <w:bottom w:val="nil"/>
              <w:right w:val="single" w:sz="8" w:space="0" w:color="BFBFBF"/>
            </w:tcBorders>
            <w:shd w:val="clear" w:color="auto" w:fill="auto"/>
          </w:tcPr>
          <w:p w14:paraId="640D3855"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96</w:t>
            </w:r>
          </w:p>
        </w:tc>
        <w:tc>
          <w:tcPr>
            <w:tcW w:w="938" w:type="pct"/>
            <w:tcBorders>
              <w:top w:val="nil"/>
              <w:left w:val="nil"/>
              <w:bottom w:val="nil"/>
              <w:right w:val="nil"/>
            </w:tcBorders>
            <w:shd w:val="clear" w:color="auto" w:fill="auto"/>
          </w:tcPr>
          <w:p w14:paraId="6A3701F9"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0,8</w:t>
            </w:r>
          </w:p>
        </w:tc>
        <w:tc>
          <w:tcPr>
            <w:tcW w:w="1250" w:type="pct"/>
            <w:tcBorders>
              <w:top w:val="nil"/>
              <w:left w:val="single" w:sz="8" w:space="0" w:color="BFBFBF"/>
              <w:bottom w:val="nil"/>
            </w:tcBorders>
            <w:shd w:val="clear" w:color="auto" w:fill="auto"/>
          </w:tcPr>
          <w:p w14:paraId="5B539947"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w:t>
            </w:r>
          </w:p>
        </w:tc>
      </w:tr>
      <w:tr w:rsidR="004E1CF5" w:rsidRPr="00E5188F" w14:paraId="32D923BD" w14:textId="77777777" w:rsidTr="003639E2">
        <w:trPr>
          <w:jc w:val="center"/>
        </w:trPr>
        <w:tc>
          <w:tcPr>
            <w:tcW w:w="1875" w:type="pct"/>
            <w:tcBorders>
              <w:top w:val="nil"/>
              <w:bottom w:val="nil"/>
              <w:right w:val="single" w:sz="8" w:space="0" w:color="BFBFBF"/>
            </w:tcBorders>
            <w:shd w:val="clear" w:color="auto" w:fill="auto"/>
            <w:hideMark/>
          </w:tcPr>
          <w:p w14:paraId="0504294F"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6.Arrantzale-kofradiak</w:t>
            </w:r>
          </w:p>
        </w:tc>
        <w:tc>
          <w:tcPr>
            <w:tcW w:w="937" w:type="pct"/>
            <w:tcBorders>
              <w:top w:val="nil"/>
              <w:left w:val="nil"/>
              <w:bottom w:val="nil"/>
              <w:right w:val="single" w:sz="8" w:space="0" w:color="BFBFBF"/>
            </w:tcBorders>
            <w:shd w:val="clear" w:color="auto" w:fill="auto"/>
          </w:tcPr>
          <w:p w14:paraId="0BB170C1"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w:t>
            </w:r>
          </w:p>
        </w:tc>
        <w:tc>
          <w:tcPr>
            <w:tcW w:w="938" w:type="pct"/>
            <w:tcBorders>
              <w:top w:val="nil"/>
              <w:left w:val="nil"/>
              <w:bottom w:val="nil"/>
              <w:right w:val="nil"/>
            </w:tcBorders>
            <w:shd w:val="clear" w:color="auto" w:fill="auto"/>
          </w:tcPr>
          <w:p w14:paraId="313F404E"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c>
          <w:tcPr>
            <w:tcW w:w="1250" w:type="pct"/>
            <w:tcBorders>
              <w:top w:val="nil"/>
              <w:left w:val="single" w:sz="8" w:space="0" w:color="BFBFBF"/>
              <w:bottom w:val="nil"/>
            </w:tcBorders>
            <w:shd w:val="clear" w:color="auto" w:fill="auto"/>
          </w:tcPr>
          <w:p w14:paraId="6292BFE8"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w:t>
            </w:r>
          </w:p>
        </w:tc>
      </w:tr>
      <w:tr w:rsidR="004E1CF5" w:rsidRPr="00E5188F" w14:paraId="17B94139" w14:textId="77777777" w:rsidTr="003639E2">
        <w:trPr>
          <w:jc w:val="center"/>
        </w:trPr>
        <w:tc>
          <w:tcPr>
            <w:tcW w:w="1875" w:type="pct"/>
            <w:tcBorders>
              <w:top w:val="nil"/>
              <w:bottom w:val="single" w:sz="4" w:space="0" w:color="BFBFBF" w:themeColor="background1" w:themeShade="BF"/>
              <w:right w:val="single" w:sz="8" w:space="0" w:color="BFBFBF"/>
            </w:tcBorders>
            <w:shd w:val="clear" w:color="auto" w:fill="auto"/>
            <w:hideMark/>
          </w:tcPr>
          <w:p w14:paraId="4F3CD82F"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7.BGAEak</w:t>
            </w:r>
          </w:p>
        </w:tc>
        <w:tc>
          <w:tcPr>
            <w:tcW w:w="937" w:type="pct"/>
            <w:tcBorders>
              <w:top w:val="nil"/>
              <w:left w:val="nil"/>
              <w:bottom w:val="single" w:sz="4" w:space="0" w:color="BFBFBF" w:themeColor="background1" w:themeShade="BF"/>
              <w:right w:val="nil"/>
            </w:tcBorders>
            <w:shd w:val="clear" w:color="auto" w:fill="auto"/>
          </w:tcPr>
          <w:p w14:paraId="6C3E6AB3"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c>
          <w:tcPr>
            <w:tcW w:w="938" w:type="pct"/>
            <w:tcBorders>
              <w:top w:val="nil"/>
              <w:left w:val="single" w:sz="8" w:space="0" w:color="BFBFBF"/>
              <w:bottom w:val="single" w:sz="4" w:space="0" w:color="BFBFBF" w:themeColor="background1" w:themeShade="BF"/>
              <w:right w:val="nil"/>
            </w:tcBorders>
            <w:shd w:val="clear" w:color="auto" w:fill="auto"/>
          </w:tcPr>
          <w:p w14:paraId="319036E3"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c>
          <w:tcPr>
            <w:tcW w:w="1250" w:type="pct"/>
            <w:tcBorders>
              <w:top w:val="nil"/>
              <w:left w:val="single" w:sz="8" w:space="0" w:color="BFBFBF"/>
              <w:bottom w:val="single" w:sz="4" w:space="0" w:color="BFBFBF" w:themeColor="background1" w:themeShade="BF"/>
            </w:tcBorders>
            <w:shd w:val="clear" w:color="auto" w:fill="auto"/>
          </w:tcPr>
          <w:p w14:paraId="04965EA3"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r>
      <w:tr w:rsidR="004E1CF5" w:rsidRPr="00E5188F" w14:paraId="3BF15A33" w14:textId="77777777" w:rsidTr="003639E2">
        <w:trPr>
          <w:jc w:val="center"/>
        </w:trPr>
        <w:tc>
          <w:tcPr>
            <w:tcW w:w="1875"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3907EF6A" w14:textId="77777777" w:rsidR="004E1CF5" w:rsidRPr="00E5188F" w:rsidRDefault="004E1CF5" w:rsidP="003639E2">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937" w:type="pct"/>
            <w:tcBorders>
              <w:top w:val="single" w:sz="4" w:space="0" w:color="BFBFBF" w:themeColor="background1" w:themeShade="BF"/>
              <w:left w:val="nil"/>
              <w:bottom w:val="single" w:sz="4" w:space="0" w:color="BFBFBF" w:themeColor="background1" w:themeShade="BF"/>
              <w:right w:val="nil"/>
            </w:tcBorders>
            <w:shd w:val="clear" w:color="auto" w:fill="auto"/>
          </w:tcPr>
          <w:p w14:paraId="007888D5" w14:textId="77777777" w:rsidR="004E1CF5" w:rsidRPr="00E5188F" w:rsidRDefault="004E1CF5" w:rsidP="003639E2">
            <w:pPr>
              <w:spacing w:line="264" w:lineRule="auto"/>
              <w:ind w:right="244"/>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11.819</w:t>
            </w:r>
          </w:p>
        </w:tc>
        <w:tc>
          <w:tcPr>
            <w:tcW w:w="938" w:type="pct"/>
            <w:tcBorders>
              <w:top w:val="single" w:sz="4" w:space="0" w:color="BFBFBF" w:themeColor="background1" w:themeShade="BF"/>
              <w:left w:val="single" w:sz="8" w:space="0" w:color="BFBFBF"/>
              <w:bottom w:val="single" w:sz="4" w:space="0" w:color="BFBFBF" w:themeColor="background1" w:themeShade="BF"/>
              <w:right w:val="nil"/>
            </w:tcBorders>
            <w:shd w:val="clear" w:color="auto" w:fill="auto"/>
          </w:tcPr>
          <w:p w14:paraId="2B260642" w14:textId="77777777" w:rsidR="004E1CF5" w:rsidRPr="00E5188F" w:rsidRDefault="004E1CF5" w:rsidP="003639E2">
            <w:pPr>
              <w:spacing w:line="264" w:lineRule="auto"/>
              <w:ind w:right="244"/>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c>
          <w:tcPr>
            <w:tcW w:w="1250" w:type="pct"/>
            <w:tcBorders>
              <w:top w:val="single" w:sz="4" w:space="0" w:color="BFBFBF" w:themeColor="background1" w:themeShade="BF"/>
              <w:left w:val="single" w:sz="8" w:space="0" w:color="BFBFBF"/>
              <w:bottom w:val="single" w:sz="4" w:space="0" w:color="BFBFBF" w:themeColor="background1" w:themeShade="BF"/>
            </w:tcBorders>
            <w:shd w:val="clear" w:color="auto" w:fill="auto"/>
          </w:tcPr>
          <w:p w14:paraId="6CCAD244" w14:textId="77777777" w:rsidR="004E1CF5" w:rsidRPr="00E5188F" w:rsidRDefault="004E1CF5" w:rsidP="003639E2">
            <w:pPr>
              <w:spacing w:line="264" w:lineRule="auto"/>
              <w:ind w:right="244"/>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11,2</w:t>
            </w:r>
          </w:p>
        </w:tc>
      </w:tr>
    </w:tbl>
    <w:p w14:paraId="351E3084"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6238178F" w14:textId="037B72F4" w:rsidR="004E1CF5" w:rsidRPr="00E5188F" w:rsidRDefault="004E1CF5" w:rsidP="004E1CF5">
      <w:pPr>
        <w:pStyle w:val="Descripcin"/>
        <w:spacing w:line="264" w:lineRule="auto"/>
        <w:ind w:left="1134" w:hanging="1134"/>
        <w:jc w:val="left"/>
        <w:rPr>
          <w:rFonts w:ascii="Arial" w:hAnsi="Arial" w:cs="Arial"/>
          <w:b w:val="0"/>
          <w:color w:val="5F5F5F"/>
          <w:sz w:val="18"/>
          <w:szCs w:val="18"/>
          <w:lang w:val="eu-ES"/>
        </w:rPr>
      </w:pPr>
      <w:bookmarkStart w:id="705" w:name="_Toc513533000"/>
      <w:bookmarkStart w:id="706" w:name="_Toc516568094"/>
      <w:bookmarkStart w:id="707" w:name="_Toc518383170"/>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r>
      <w:bookmarkEnd w:id="705"/>
      <w:r w:rsidRPr="00E5188F">
        <w:rPr>
          <w:rFonts w:ascii="Arial" w:hAnsi="Arial" w:cs="Arial"/>
          <w:b w:val="0"/>
          <w:color w:val="5F5F5F"/>
          <w:sz w:val="18"/>
          <w:szCs w:val="18"/>
          <w:lang w:val="eu-ES"/>
        </w:rPr>
        <w:t>BORONDATEZKO ENPLEGUA –urteko borondatezko enplegua eta borondatezko enplegua pertsonak guztira – GEFB 2016 (zifra absolutuak)</w:t>
      </w:r>
      <w:bookmarkEnd w:id="706"/>
      <w:bookmarkEnd w:id="707"/>
    </w:p>
    <w:p w14:paraId="1CECC076" w14:textId="77777777" w:rsidR="004E1CF5" w:rsidRPr="00E5188F" w:rsidRDefault="004E1CF5" w:rsidP="004E1CF5">
      <w:pPr>
        <w:widowControl w:val="0"/>
        <w:spacing w:line="264" w:lineRule="auto"/>
        <w:jc w:val="center"/>
        <w:rPr>
          <w:rFonts w:cs="Arial"/>
          <w:b/>
          <w:bCs/>
          <w:color w:val="1F497D" w:themeColor="text2"/>
          <w:sz w:val="18"/>
          <w:szCs w:val="18"/>
          <w:lang w:val="eu-ES"/>
        </w:rPr>
      </w:pPr>
      <w:r w:rsidRPr="00E5188F">
        <w:rPr>
          <w:rFonts w:cs="Arial"/>
          <w:b/>
          <w:noProof/>
          <w:color w:val="5F5F5F"/>
          <w:sz w:val="18"/>
          <w:szCs w:val="18"/>
          <w:lang w:eastAsia="es-ES"/>
        </w:rPr>
        <w:drawing>
          <wp:anchor distT="0" distB="0" distL="114300" distR="114300" simplePos="0" relativeHeight="251956224" behindDoc="1" locked="0" layoutInCell="1" allowOverlap="1" wp14:anchorId="6DD850F4" wp14:editId="1EA6A0C5">
            <wp:simplePos x="0" y="0"/>
            <wp:positionH relativeFrom="column">
              <wp:posOffset>701040</wp:posOffset>
            </wp:positionH>
            <wp:positionV relativeFrom="paragraph">
              <wp:posOffset>66040</wp:posOffset>
            </wp:positionV>
            <wp:extent cx="4171950" cy="1619250"/>
            <wp:effectExtent l="0" t="0" r="0" b="0"/>
            <wp:wrapThrough wrapText="bothSides">
              <wp:wrapPolygon edited="0">
                <wp:start x="15386" y="254"/>
                <wp:lineTo x="296" y="1016"/>
                <wp:lineTo x="197" y="2033"/>
                <wp:lineTo x="2268" y="4828"/>
                <wp:lineTo x="296" y="5082"/>
                <wp:lineTo x="296" y="6099"/>
                <wp:lineTo x="2268" y="8894"/>
                <wp:lineTo x="296" y="9148"/>
                <wp:lineTo x="296" y="10165"/>
                <wp:lineTo x="2268" y="12960"/>
                <wp:lineTo x="592" y="13214"/>
                <wp:lineTo x="592" y="14485"/>
                <wp:lineTo x="2268" y="17026"/>
                <wp:lineTo x="1578" y="17534"/>
                <wp:lineTo x="1775" y="19821"/>
                <wp:lineTo x="4241" y="20838"/>
                <wp:lineTo x="17655" y="20838"/>
                <wp:lineTo x="19332" y="20329"/>
                <wp:lineTo x="21107" y="18551"/>
                <wp:lineTo x="21205" y="2033"/>
                <wp:lineTo x="20712" y="1525"/>
                <wp:lineTo x="17162" y="254"/>
                <wp:lineTo x="15386" y="254"/>
              </wp:wrapPolygon>
            </wp:wrapThrough>
            <wp:docPr id="16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p w14:paraId="41A03DD8"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3B714C2E"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048449D8"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6211A1BB" w14:textId="77777777" w:rsidR="004E1CF5" w:rsidRPr="00E5188F" w:rsidRDefault="004E1CF5" w:rsidP="004E1CF5">
      <w:pPr>
        <w:spacing w:line="264" w:lineRule="auto"/>
        <w:jc w:val="left"/>
        <w:rPr>
          <w:rFonts w:cs="Arial"/>
          <w:b/>
          <w:bCs/>
          <w:color w:val="1F497D" w:themeColor="text2"/>
          <w:sz w:val="18"/>
          <w:szCs w:val="18"/>
          <w:lang w:val="eu-ES"/>
        </w:rPr>
      </w:pPr>
    </w:p>
    <w:p w14:paraId="597680F6" w14:textId="77777777" w:rsidR="004E1CF5" w:rsidRPr="00E5188F" w:rsidRDefault="004E1CF5" w:rsidP="004E1CF5">
      <w:pPr>
        <w:spacing w:line="264" w:lineRule="auto"/>
        <w:jc w:val="left"/>
        <w:rPr>
          <w:rFonts w:cs="Arial"/>
          <w:b/>
          <w:bCs/>
          <w:color w:val="1F497D" w:themeColor="text2"/>
          <w:sz w:val="18"/>
          <w:szCs w:val="18"/>
          <w:lang w:val="eu-ES"/>
        </w:rPr>
      </w:pPr>
    </w:p>
    <w:p w14:paraId="323E4B23" w14:textId="77777777" w:rsidR="004E1CF5" w:rsidRPr="00E5188F" w:rsidRDefault="004E1CF5" w:rsidP="004E1CF5">
      <w:pPr>
        <w:spacing w:line="264" w:lineRule="auto"/>
        <w:jc w:val="left"/>
        <w:rPr>
          <w:rFonts w:cs="Arial"/>
          <w:b/>
          <w:bCs/>
          <w:color w:val="1F497D" w:themeColor="text2"/>
          <w:sz w:val="18"/>
          <w:szCs w:val="18"/>
          <w:lang w:val="eu-ES"/>
        </w:rPr>
      </w:pPr>
    </w:p>
    <w:p w14:paraId="1AD55B87" w14:textId="77777777" w:rsidR="004E1CF5" w:rsidRPr="00E5188F" w:rsidRDefault="004E1CF5" w:rsidP="004E1CF5">
      <w:pPr>
        <w:spacing w:line="264" w:lineRule="auto"/>
        <w:jc w:val="left"/>
        <w:rPr>
          <w:rFonts w:cs="Arial"/>
          <w:b/>
          <w:bCs/>
          <w:color w:val="1F497D" w:themeColor="text2"/>
          <w:sz w:val="18"/>
          <w:szCs w:val="18"/>
          <w:lang w:val="eu-ES"/>
        </w:rPr>
      </w:pPr>
    </w:p>
    <w:p w14:paraId="06250D68" w14:textId="77777777" w:rsidR="004E1CF5" w:rsidRPr="00E5188F" w:rsidRDefault="004E1CF5" w:rsidP="004E1CF5">
      <w:pPr>
        <w:spacing w:line="264" w:lineRule="auto"/>
        <w:jc w:val="left"/>
        <w:rPr>
          <w:rFonts w:cs="Arial"/>
          <w:b/>
          <w:bCs/>
          <w:color w:val="1F497D" w:themeColor="text2"/>
          <w:sz w:val="18"/>
          <w:szCs w:val="18"/>
          <w:lang w:val="eu-ES"/>
        </w:rPr>
      </w:pPr>
    </w:p>
    <w:p w14:paraId="56800D92" w14:textId="77777777" w:rsidR="004E1CF5" w:rsidRPr="00E5188F" w:rsidRDefault="004E1CF5" w:rsidP="004E1CF5">
      <w:pPr>
        <w:spacing w:line="264" w:lineRule="auto"/>
        <w:jc w:val="left"/>
        <w:rPr>
          <w:rFonts w:cs="Arial"/>
          <w:b/>
          <w:bCs/>
          <w:color w:val="1F497D" w:themeColor="text2"/>
          <w:sz w:val="18"/>
          <w:szCs w:val="18"/>
          <w:lang w:val="eu-ES"/>
        </w:rPr>
      </w:pPr>
    </w:p>
    <w:p w14:paraId="09957C20" w14:textId="77777777" w:rsidR="004E1CF5" w:rsidRPr="00E5188F" w:rsidRDefault="004E1CF5" w:rsidP="004E1CF5">
      <w:pPr>
        <w:spacing w:line="264" w:lineRule="auto"/>
        <w:jc w:val="left"/>
        <w:rPr>
          <w:rFonts w:cs="Arial"/>
          <w:b/>
          <w:bCs/>
          <w:color w:val="1F497D" w:themeColor="text2"/>
          <w:sz w:val="18"/>
          <w:szCs w:val="18"/>
          <w:lang w:val="eu-ES"/>
        </w:rPr>
      </w:pPr>
    </w:p>
    <w:p w14:paraId="46C7822F" w14:textId="77777777" w:rsidR="004E1CF5" w:rsidRPr="00E5188F" w:rsidRDefault="004E1CF5" w:rsidP="004E1CF5">
      <w:pPr>
        <w:spacing w:line="264" w:lineRule="auto"/>
        <w:jc w:val="left"/>
        <w:rPr>
          <w:rFonts w:cs="Arial"/>
          <w:b/>
          <w:bCs/>
          <w:color w:val="1F497D" w:themeColor="text2"/>
          <w:sz w:val="18"/>
          <w:szCs w:val="18"/>
          <w:lang w:val="eu-ES"/>
        </w:rPr>
      </w:pPr>
    </w:p>
    <w:p w14:paraId="6EDA2581" w14:textId="77777777" w:rsidR="004E1CF5" w:rsidRPr="00E5188F" w:rsidRDefault="004E1CF5" w:rsidP="004E1CF5">
      <w:pPr>
        <w:spacing w:line="264" w:lineRule="auto"/>
        <w:jc w:val="left"/>
        <w:rPr>
          <w:rFonts w:cs="Arial"/>
          <w:b/>
          <w:bCs/>
          <w:color w:val="1F497D" w:themeColor="text2"/>
          <w:sz w:val="18"/>
          <w:szCs w:val="18"/>
          <w:lang w:val="eu-ES"/>
        </w:rPr>
      </w:pPr>
    </w:p>
    <w:p w14:paraId="41DDBD4D" w14:textId="26F9C2BE"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08" w:name="_Toc513532855"/>
      <w:bookmarkStart w:id="709" w:name="_Toc516568016"/>
      <w:bookmarkStart w:id="710" w:name="_Toc518382956"/>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9</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GEFBetan ENTITATE MOTAREN ETA SEXUAREN ARABERA BORONDATEZKO ENPLEGUAREN BANAKETA – pertsonak guztira- 2016 (zifra absolutuak eta % bertikalak)</w:t>
      </w:r>
      <w:bookmarkEnd w:id="708"/>
      <w:bookmarkEnd w:id="709"/>
      <w:bookmarkEnd w:id="710"/>
    </w:p>
    <w:tbl>
      <w:tblPr>
        <w:tblW w:w="5000" w:type="pct"/>
        <w:jc w:val="center"/>
        <w:tblCellMar>
          <w:left w:w="70" w:type="dxa"/>
          <w:right w:w="70" w:type="dxa"/>
        </w:tblCellMar>
        <w:tblLook w:val="04A0" w:firstRow="1" w:lastRow="0" w:firstColumn="1" w:lastColumn="0" w:noHBand="0" w:noVBand="1"/>
      </w:tblPr>
      <w:tblGrid>
        <w:gridCol w:w="3752"/>
        <w:gridCol w:w="1348"/>
        <w:gridCol w:w="1326"/>
        <w:gridCol w:w="1298"/>
        <w:gridCol w:w="1262"/>
      </w:tblGrid>
      <w:tr w:rsidR="004E1CF5" w:rsidRPr="00E5188F" w14:paraId="036DEDF3" w14:textId="77777777" w:rsidTr="003639E2">
        <w:trPr>
          <w:jc w:val="center"/>
        </w:trPr>
        <w:tc>
          <w:tcPr>
            <w:tcW w:w="2088"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72B3FB20" w14:textId="77777777" w:rsidR="004E1CF5" w:rsidRPr="00E5188F" w:rsidRDefault="004E1CF5" w:rsidP="003639E2">
            <w:pPr>
              <w:spacing w:line="264" w:lineRule="auto"/>
              <w:rPr>
                <w:rFonts w:eastAsia="Times New Roman" w:cs="Arial"/>
                <w:b/>
                <w:bCs/>
                <w:color w:val="000000"/>
                <w:sz w:val="16"/>
                <w:szCs w:val="16"/>
                <w:lang w:val="eu-ES" w:eastAsia="es-ES"/>
              </w:rPr>
            </w:pPr>
            <w:bookmarkStart w:id="711" w:name="_Toc513533001"/>
            <w:r w:rsidRPr="00E5188F">
              <w:rPr>
                <w:rFonts w:eastAsia="Times New Roman" w:cs="Arial"/>
                <w:b/>
                <w:bCs/>
                <w:color w:val="000000"/>
                <w:sz w:val="16"/>
                <w:szCs w:val="16"/>
                <w:lang w:val="eu-ES" w:eastAsia="es-ES"/>
              </w:rPr>
              <w:t> </w:t>
            </w:r>
          </w:p>
        </w:tc>
        <w:tc>
          <w:tcPr>
            <w:tcW w:w="1488"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hideMark/>
          </w:tcPr>
          <w:p w14:paraId="7DB5F7C0" w14:textId="77777777" w:rsidR="004E1CF5" w:rsidRPr="00E5188F" w:rsidRDefault="004E1CF5" w:rsidP="003639E2">
            <w:pPr>
              <w:spacing w:line="240" w:lineRule="exact"/>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Borondatezko langileak</w:t>
            </w:r>
          </w:p>
          <w:p w14:paraId="48EE8E24" w14:textId="77777777" w:rsidR="004E1CF5" w:rsidRPr="00E5188F" w:rsidRDefault="004E1CF5" w:rsidP="003639E2">
            <w:pPr>
              <w:spacing w:line="240" w:lineRule="exact"/>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Emakumeak</w:t>
            </w:r>
          </w:p>
        </w:tc>
        <w:tc>
          <w:tcPr>
            <w:tcW w:w="1424" w:type="pct"/>
            <w:gridSpan w:val="2"/>
            <w:tcBorders>
              <w:top w:val="single" w:sz="4" w:space="0" w:color="BFBFBF" w:themeColor="background1" w:themeShade="BF"/>
              <w:left w:val="nil"/>
              <w:bottom w:val="single" w:sz="8" w:space="0" w:color="BFBFBF"/>
            </w:tcBorders>
            <w:shd w:val="clear" w:color="auto" w:fill="DBE5F1" w:themeFill="accent1" w:themeFillTint="33"/>
            <w:hideMark/>
          </w:tcPr>
          <w:p w14:paraId="02CFCBA1" w14:textId="77777777" w:rsidR="004E1CF5" w:rsidRPr="00E5188F" w:rsidRDefault="004E1CF5" w:rsidP="003639E2">
            <w:pPr>
              <w:spacing w:line="240" w:lineRule="exact"/>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Borondatezko langileak</w:t>
            </w:r>
          </w:p>
          <w:p w14:paraId="78C39D14" w14:textId="77777777" w:rsidR="004E1CF5" w:rsidRPr="00E5188F" w:rsidRDefault="004E1CF5" w:rsidP="003639E2">
            <w:pPr>
              <w:spacing w:line="240" w:lineRule="exact"/>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Gizonak</w:t>
            </w:r>
          </w:p>
        </w:tc>
      </w:tr>
      <w:tr w:rsidR="004E1CF5" w:rsidRPr="00E5188F" w14:paraId="7D024B73" w14:textId="77777777" w:rsidTr="003639E2">
        <w:trPr>
          <w:jc w:val="center"/>
        </w:trPr>
        <w:tc>
          <w:tcPr>
            <w:tcW w:w="2088"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hideMark/>
          </w:tcPr>
          <w:p w14:paraId="2B4E3A0D" w14:textId="77777777" w:rsidR="004E1CF5" w:rsidRPr="00E5188F" w:rsidRDefault="004E1CF5" w:rsidP="003639E2">
            <w:pPr>
              <w:spacing w:line="264" w:lineRule="auto"/>
              <w:rPr>
                <w:rFonts w:eastAsia="Times New Roman" w:cs="Arial"/>
                <w:b/>
                <w:bCs/>
                <w:color w:val="000000"/>
                <w:sz w:val="16"/>
                <w:szCs w:val="16"/>
                <w:lang w:val="eu-ES" w:eastAsia="es-ES"/>
              </w:rPr>
            </w:pPr>
          </w:p>
        </w:tc>
        <w:tc>
          <w:tcPr>
            <w:tcW w:w="750" w:type="pct"/>
            <w:tcBorders>
              <w:top w:val="single" w:sz="8" w:space="0" w:color="BFBFBF"/>
              <w:left w:val="nil"/>
              <w:bottom w:val="single" w:sz="4" w:space="0" w:color="BFBFBF" w:themeColor="background1" w:themeShade="BF"/>
              <w:right w:val="single" w:sz="8" w:space="0" w:color="BFBFBF"/>
            </w:tcBorders>
            <w:shd w:val="clear" w:color="auto" w:fill="DBE5F1" w:themeFill="accent1" w:themeFillTint="33"/>
            <w:hideMark/>
          </w:tcPr>
          <w:p w14:paraId="7315D61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738" w:type="pct"/>
            <w:tcBorders>
              <w:top w:val="single" w:sz="8" w:space="0" w:color="BFBFBF"/>
              <w:left w:val="nil"/>
              <w:bottom w:val="single" w:sz="4" w:space="0" w:color="BFBFBF" w:themeColor="background1" w:themeShade="BF"/>
              <w:right w:val="single" w:sz="8" w:space="0" w:color="BFBFBF"/>
            </w:tcBorders>
            <w:shd w:val="clear" w:color="auto" w:fill="DBE5F1" w:themeFill="accent1" w:themeFillTint="33"/>
            <w:hideMark/>
          </w:tcPr>
          <w:p w14:paraId="27C33A9A"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c>
          <w:tcPr>
            <w:tcW w:w="722" w:type="pct"/>
            <w:tcBorders>
              <w:top w:val="single" w:sz="8" w:space="0" w:color="BFBFBF"/>
              <w:left w:val="nil"/>
              <w:bottom w:val="single" w:sz="4" w:space="0" w:color="BFBFBF" w:themeColor="background1" w:themeShade="BF"/>
              <w:right w:val="nil"/>
            </w:tcBorders>
            <w:shd w:val="clear" w:color="auto" w:fill="DBE5F1" w:themeFill="accent1" w:themeFillTint="33"/>
            <w:hideMark/>
          </w:tcPr>
          <w:p w14:paraId="07ABDE5F"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702" w:type="pct"/>
            <w:tcBorders>
              <w:top w:val="single" w:sz="8" w:space="0" w:color="BFBFBF"/>
              <w:left w:val="single" w:sz="8" w:space="0" w:color="BFBFBF"/>
              <w:bottom w:val="single" w:sz="4" w:space="0" w:color="BFBFBF" w:themeColor="background1" w:themeShade="BF"/>
            </w:tcBorders>
            <w:shd w:val="clear" w:color="auto" w:fill="DBE5F1" w:themeFill="accent1" w:themeFillTint="33"/>
            <w:hideMark/>
          </w:tcPr>
          <w:p w14:paraId="677E8D5E"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r>
      <w:tr w:rsidR="004E1CF5" w:rsidRPr="00E5188F" w14:paraId="40528EBE" w14:textId="77777777" w:rsidTr="003639E2">
        <w:trPr>
          <w:jc w:val="center"/>
        </w:trPr>
        <w:tc>
          <w:tcPr>
            <w:tcW w:w="2088" w:type="pct"/>
            <w:tcBorders>
              <w:top w:val="single" w:sz="4" w:space="0" w:color="BFBFBF" w:themeColor="background1" w:themeShade="BF"/>
              <w:bottom w:val="nil"/>
              <w:right w:val="single" w:sz="8" w:space="0" w:color="BFBFBF"/>
            </w:tcBorders>
            <w:shd w:val="clear" w:color="auto" w:fill="auto"/>
            <w:hideMark/>
          </w:tcPr>
          <w:p w14:paraId="5C158817"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750" w:type="pct"/>
            <w:tcBorders>
              <w:top w:val="single" w:sz="4" w:space="0" w:color="BFBFBF" w:themeColor="background1" w:themeShade="BF"/>
              <w:left w:val="nil"/>
              <w:bottom w:val="nil"/>
              <w:right w:val="single" w:sz="8" w:space="0" w:color="BFBFBF"/>
            </w:tcBorders>
            <w:shd w:val="clear" w:color="auto" w:fill="auto"/>
            <w:vAlign w:val="bottom"/>
            <w:hideMark/>
          </w:tcPr>
          <w:p w14:paraId="4112CA60"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2.553</w:t>
            </w:r>
          </w:p>
        </w:tc>
        <w:tc>
          <w:tcPr>
            <w:tcW w:w="738" w:type="pct"/>
            <w:tcBorders>
              <w:top w:val="single" w:sz="4" w:space="0" w:color="BFBFBF" w:themeColor="background1" w:themeShade="BF"/>
              <w:left w:val="nil"/>
              <w:bottom w:val="nil"/>
              <w:right w:val="single" w:sz="8" w:space="0" w:color="BFBFBF"/>
            </w:tcBorders>
            <w:shd w:val="clear" w:color="auto" w:fill="auto"/>
            <w:vAlign w:val="bottom"/>
            <w:hideMark/>
          </w:tcPr>
          <w:p w14:paraId="08EA8D8F"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58,8</w:t>
            </w:r>
          </w:p>
        </w:tc>
        <w:tc>
          <w:tcPr>
            <w:tcW w:w="722" w:type="pct"/>
            <w:tcBorders>
              <w:top w:val="single" w:sz="4" w:space="0" w:color="BFBFBF" w:themeColor="background1" w:themeShade="BF"/>
              <w:left w:val="nil"/>
              <w:bottom w:val="nil"/>
              <w:right w:val="single" w:sz="8" w:space="0" w:color="BFBFBF"/>
            </w:tcBorders>
            <w:shd w:val="clear" w:color="auto" w:fill="auto"/>
            <w:vAlign w:val="bottom"/>
            <w:hideMark/>
          </w:tcPr>
          <w:p w14:paraId="294561C5"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1.788</w:t>
            </w:r>
          </w:p>
        </w:tc>
        <w:tc>
          <w:tcPr>
            <w:tcW w:w="702" w:type="pct"/>
            <w:tcBorders>
              <w:top w:val="single" w:sz="4" w:space="0" w:color="BFBFBF" w:themeColor="background1" w:themeShade="BF"/>
              <w:left w:val="nil"/>
              <w:bottom w:val="nil"/>
            </w:tcBorders>
            <w:shd w:val="clear" w:color="auto" w:fill="auto"/>
            <w:vAlign w:val="bottom"/>
            <w:hideMark/>
          </w:tcPr>
          <w:p w14:paraId="65C48C98"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41,2</w:t>
            </w:r>
          </w:p>
        </w:tc>
      </w:tr>
      <w:tr w:rsidR="004E1CF5" w:rsidRPr="00E5188F" w14:paraId="5D699329" w14:textId="77777777" w:rsidTr="003639E2">
        <w:trPr>
          <w:jc w:val="center"/>
        </w:trPr>
        <w:tc>
          <w:tcPr>
            <w:tcW w:w="2088" w:type="pct"/>
            <w:tcBorders>
              <w:top w:val="nil"/>
              <w:bottom w:val="nil"/>
              <w:right w:val="single" w:sz="8" w:space="0" w:color="BFBFBF"/>
            </w:tcBorders>
            <w:shd w:val="clear" w:color="auto" w:fill="auto"/>
            <w:hideMark/>
          </w:tcPr>
          <w:p w14:paraId="3A3ADB9A"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750" w:type="pct"/>
            <w:tcBorders>
              <w:top w:val="nil"/>
              <w:left w:val="nil"/>
              <w:bottom w:val="nil"/>
              <w:right w:val="single" w:sz="8" w:space="0" w:color="BFBFBF"/>
            </w:tcBorders>
            <w:shd w:val="clear" w:color="auto" w:fill="auto"/>
            <w:vAlign w:val="bottom"/>
            <w:hideMark/>
          </w:tcPr>
          <w:p w14:paraId="7F076ED8"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460</w:t>
            </w:r>
          </w:p>
        </w:tc>
        <w:tc>
          <w:tcPr>
            <w:tcW w:w="738" w:type="pct"/>
            <w:tcBorders>
              <w:top w:val="nil"/>
              <w:left w:val="nil"/>
              <w:bottom w:val="nil"/>
              <w:right w:val="single" w:sz="8" w:space="0" w:color="BFBFBF"/>
            </w:tcBorders>
            <w:shd w:val="clear" w:color="auto" w:fill="auto"/>
            <w:vAlign w:val="bottom"/>
            <w:hideMark/>
          </w:tcPr>
          <w:p w14:paraId="5B3454BF"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52,0</w:t>
            </w:r>
          </w:p>
        </w:tc>
        <w:tc>
          <w:tcPr>
            <w:tcW w:w="722" w:type="pct"/>
            <w:tcBorders>
              <w:top w:val="nil"/>
              <w:left w:val="nil"/>
              <w:bottom w:val="nil"/>
              <w:right w:val="single" w:sz="8" w:space="0" w:color="BFBFBF"/>
            </w:tcBorders>
            <w:shd w:val="clear" w:color="auto" w:fill="auto"/>
            <w:vAlign w:val="bottom"/>
            <w:hideMark/>
          </w:tcPr>
          <w:p w14:paraId="01A3FC08"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424</w:t>
            </w:r>
          </w:p>
        </w:tc>
        <w:tc>
          <w:tcPr>
            <w:tcW w:w="702" w:type="pct"/>
            <w:tcBorders>
              <w:top w:val="nil"/>
              <w:left w:val="nil"/>
              <w:bottom w:val="nil"/>
            </w:tcBorders>
            <w:shd w:val="clear" w:color="auto" w:fill="auto"/>
            <w:vAlign w:val="bottom"/>
            <w:hideMark/>
          </w:tcPr>
          <w:p w14:paraId="0B086DD1"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48,0</w:t>
            </w:r>
          </w:p>
        </w:tc>
      </w:tr>
      <w:tr w:rsidR="004E1CF5" w:rsidRPr="00E5188F" w14:paraId="43324B97" w14:textId="77777777" w:rsidTr="003639E2">
        <w:trPr>
          <w:jc w:val="center"/>
        </w:trPr>
        <w:tc>
          <w:tcPr>
            <w:tcW w:w="2088" w:type="pct"/>
            <w:tcBorders>
              <w:top w:val="nil"/>
              <w:bottom w:val="nil"/>
              <w:right w:val="single" w:sz="8" w:space="0" w:color="BFBFBF"/>
            </w:tcBorders>
            <w:shd w:val="clear" w:color="auto" w:fill="auto"/>
            <w:hideMark/>
          </w:tcPr>
          <w:p w14:paraId="363F85FE"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750" w:type="pct"/>
            <w:tcBorders>
              <w:top w:val="nil"/>
              <w:left w:val="nil"/>
              <w:bottom w:val="nil"/>
              <w:right w:val="single" w:sz="8" w:space="0" w:color="BFBFBF"/>
            </w:tcBorders>
            <w:shd w:val="clear" w:color="auto" w:fill="auto"/>
            <w:vAlign w:val="bottom"/>
            <w:hideMark/>
          </w:tcPr>
          <w:p w14:paraId="3E042742"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3.328</w:t>
            </w:r>
          </w:p>
        </w:tc>
        <w:tc>
          <w:tcPr>
            <w:tcW w:w="738" w:type="pct"/>
            <w:tcBorders>
              <w:top w:val="nil"/>
              <w:left w:val="nil"/>
              <w:bottom w:val="nil"/>
              <w:right w:val="single" w:sz="8" w:space="0" w:color="BFBFBF"/>
            </w:tcBorders>
            <w:shd w:val="clear" w:color="auto" w:fill="auto"/>
            <w:vAlign w:val="bottom"/>
            <w:hideMark/>
          </w:tcPr>
          <w:p w14:paraId="4062DB7B"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51,8</w:t>
            </w:r>
          </w:p>
        </w:tc>
        <w:tc>
          <w:tcPr>
            <w:tcW w:w="722" w:type="pct"/>
            <w:tcBorders>
              <w:top w:val="nil"/>
              <w:left w:val="nil"/>
              <w:bottom w:val="nil"/>
              <w:right w:val="single" w:sz="8" w:space="0" w:color="BFBFBF"/>
            </w:tcBorders>
            <w:shd w:val="clear" w:color="auto" w:fill="auto"/>
            <w:vAlign w:val="bottom"/>
            <w:hideMark/>
          </w:tcPr>
          <w:p w14:paraId="2B8AC29F"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3.092</w:t>
            </w:r>
          </w:p>
        </w:tc>
        <w:tc>
          <w:tcPr>
            <w:tcW w:w="702" w:type="pct"/>
            <w:tcBorders>
              <w:top w:val="nil"/>
              <w:left w:val="nil"/>
              <w:bottom w:val="nil"/>
            </w:tcBorders>
            <w:shd w:val="clear" w:color="auto" w:fill="auto"/>
            <w:vAlign w:val="bottom"/>
            <w:hideMark/>
          </w:tcPr>
          <w:p w14:paraId="05590570"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48,2</w:t>
            </w:r>
          </w:p>
        </w:tc>
      </w:tr>
      <w:tr w:rsidR="004E1CF5" w:rsidRPr="00E5188F" w14:paraId="108CEE1B" w14:textId="77777777" w:rsidTr="003639E2">
        <w:trPr>
          <w:jc w:val="center"/>
        </w:trPr>
        <w:tc>
          <w:tcPr>
            <w:tcW w:w="2088" w:type="pct"/>
            <w:tcBorders>
              <w:top w:val="nil"/>
              <w:bottom w:val="nil"/>
              <w:right w:val="single" w:sz="8" w:space="0" w:color="BFBFBF"/>
            </w:tcBorders>
            <w:shd w:val="clear" w:color="auto" w:fill="auto"/>
            <w:hideMark/>
          </w:tcPr>
          <w:p w14:paraId="7B8AB8A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750" w:type="pct"/>
            <w:tcBorders>
              <w:top w:val="nil"/>
              <w:left w:val="nil"/>
              <w:bottom w:val="nil"/>
              <w:right w:val="single" w:sz="8" w:space="0" w:color="BFBFBF"/>
            </w:tcBorders>
            <w:shd w:val="clear" w:color="auto" w:fill="auto"/>
            <w:vAlign w:val="bottom"/>
            <w:hideMark/>
          </w:tcPr>
          <w:p w14:paraId="13DA7526"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w:t>
            </w:r>
          </w:p>
        </w:tc>
        <w:tc>
          <w:tcPr>
            <w:tcW w:w="738" w:type="pct"/>
            <w:tcBorders>
              <w:top w:val="nil"/>
              <w:left w:val="nil"/>
              <w:bottom w:val="nil"/>
              <w:right w:val="single" w:sz="8" w:space="0" w:color="BFBFBF"/>
            </w:tcBorders>
            <w:shd w:val="clear" w:color="auto" w:fill="auto"/>
            <w:vAlign w:val="bottom"/>
            <w:hideMark/>
          </w:tcPr>
          <w:p w14:paraId="3ECCF92A"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13,0</w:t>
            </w:r>
          </w:p>
        </w:tc>
        <w:tc>
          <w:tcPr>
            <w:tcW w:w="722" w:type="pct"/>
            <w:tcBorders>
              <w:top w:val="nil"/>
              <w:left w:val="nil"/>
              <w:bottom w:val="nil"/>
              <w:right w:val="single" w:sz="8" w:space="0" w:color="BFBFBF"/>
            </w:tcBorders>
            <w:shd w:val="clear" w:color="auto" w:fill="auto"/>
            <w:vAlign w:val="bottom"/>
            <w:hideMark/>
          </w:tcPr>
          <w:p w14:paraId="587F893D"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w:t>
            </w:r>
          </w:p>
        </w:tc>
        <w:tc>
          <w:tcPr>
            <w:tcW w:w="702" w:type="pct"/>
            <w:tcBorders>
              <w:top w:val="nil"/>
              <w:left w:val="nil"/>
              <w:bottom w:val="nil"/>
            </w:tcBorders>
            <w:shd w:val="clear" w:color="auto" w:fill="auto"/>
            <w:vAlign w:val="bottom"/>
            <w:hideMark/>
          </w:tcPr>
          <w:p w14:paraId="2FC0BFDA"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87,0</w:t>
            </w:r>
          </w:p>
        </w:tc>
      </w:tr>
      <w:tr w:rsidR="004E1CF5" w:rsidRPr="00E5188F" w14:paraId="705ACDA2" w14:textId="77777777" w:rsidTr="003639E2">
        <w:trPr>
          <w:jc w:val="center"/>
        </w:trPr>
        <w:tc>
          <w:tcPr>
            <w:tcW w:w="2088" w:type="pct"/>
            <w:tcBorders>
              <w:top w:val="nil"/>
              <w:bottom w:val="nil"/>
              <w:right w:val="single" w:sz="8" w:space="0" w:color="BFBFBF"/>
            </w:tcBorders>
            <w:shd w:val="clear" w:color="auto" w:fill="auto"/>
            <w:hideMark/>
          </w:tcPr>
          <w:p w14:paraId="09974878"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750" w:type="pct"/>
            <w:tcBorders>
              <w:top w:val="nil"/>
              <w:left w:val="nil"/>
              <w:bottom w:val="nil"/>
              <w:right w:val="single" w:sz="8" w:space="0" w:color="BFBFBF"/>
            </w:tcBorders>
            <w:shd w:val="clear" w:color="auto" w:fill="auto"/>
            <w:vAlign w:val="bottom"/>
            <w:hideMark/>
          </w:tcPr>
          <w:p w14:paraId="0BC3E216"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56</w:t>
            </w:r>
          </w:p>
        </w:tc>
        <w:tc>
          <w:tcPr>
            <w:tcW w:w="738" w:type="pct"/>
            <w:tcBorders>
              <w:top w:val="nil"/>
              <w:left w:val="nil"/>
              <w:bottom w:val="nil"/>
              <w:right w:val="single" w:sz="8" w:space="0" w:color="BFBFBF"/>
            </w:tcBorders>
            <w:shd w:val="clear" w:color="auto" w:fill="auto"/>
            <w:vAlign w:val="bottom"/>
            <w:hideMark/>
          </w:tcPr>
          <w:p w14:paraId="74C52C32"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58,3</w:t>
            </w:r>
          </w:p>
        </w:tc>
        <w:tc>
          <w:tcPr>
            <w:tcW w:w="722" w:type="pct"/>
            <w:tcBorders>
              <w:top w:val="nil"/>
              <w:left w:val="nil"/>
              <w:bottom w:val="nil"/>
              <w:right w:val="single" w:sz="8" w:space="0" w:color="BFBFBF"/>
            </w:tcBorders>
            <w:shd w:val="clear" w:color="auto" w:fill="auto"/>
            <w:vAlign w:val="bottom"/>
            <w:hideMark/>
          </w:tcPr>
          <w:p w14:paraId="4B3D81EF"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w:t>
            </w:r>
          </w:p>
        </w:tc>
        <w:tc>
          <w:tcPr>
            <w:tcW w:w="702" w:type="pct"/>
            <w:tcBorders>
              <w:top w:val="nil"/>
              <w:left w:val="nil"/>
              <w:bottom w:val="nil"/>
            </w:tcBorders>
            <w:shd w:val="clear" w:color="auto" w:fill="auto"/>
            <w:vAlign w:val="bottom"/>
            <w:hideMark/>
          </w:tcPr>
          <w:p w14:paraId="11AE8CC3"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41,7</w:t>
            </w:r>
          </w:p>
        </w:tc>
      </w:tr>
      <w:tr w:rsidR="004E1CF5" w:rsidRPr="00E5188F" w14:paraId="2EE98AA4" w14:textId="77777777" w:rsidTr="003639E2">
        <w:trPr>
          <w:jc w:val="center"/>
        </w:trPr>
        <w:tc>
          <w:tcPr>
            <w:tcW w:w="2088" w:type="pct"/>
            <w:tcBorders>
              <w:top w:val="nil"/>
              <w:bottom w:val="nil"/>
              <w:right w:val="single" w:sz="8" w:space="0" w:color="BFBFBF"/>
            </w:tcBorders>
            <w:shd w:val="clear" w:color="auto" w:fill="auto"/>
            <w:hideMark/>
          </w:tcPr>
          <w:p w14:paraId="668FB3EA"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Arrantzale-kofradiak</w:t>
            </w:r>
          </w:p>
        </w:tc>
        <w:tc>
          <w:tcPr>
            <w:tcW w:w="750" w:type="pct"/>
            <w:tcBorders>
              <w:top w:val="nil"/>
              <w:left w:val="nil"/>
              <w:bottom w:val="nil"/>
              <w:right w:val="single" w:sz="8" w:space="0" w:color="BFBFBF"/>
            </w:tcBorders>
            <w:shd w:val="clear" w:color="auto" w:fill="auto"/>
            <w:vAlign w:val="bottom"/>
            <w:hideMark/>
          </w:tcPr>
          <w:p w14:paraId="31F5FFC9"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w:t>
            </w:r>
          </w:p>
        </w:tc>
        <w:tc>
          <w:tcPr>
            <w:tcW w:w="738" w:type="pct"/>
            <w:tcBorders>
              <w:top w:val="nil"/>
              <w:left w:val="nil"/>
              <w:bottom w:val="nil"/>
              <w:right w:val="single" w:sz="8" w:space="0" w:color="BFBFBF"/>
            </w:tcBorders>
            <w:shd w:val="clear" w:color="auto" w:fill="auto"/>
            <w:vAlign w:val="bottom"/>
            <w:hideMark/>
          </w:tcPr>
          <w:p w14:paraId="45628B73"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20,0</w:t>
            </w:r>
          </w:p>
        </w:tc>
        <w:tc>
          <w:tcPr>
            <w:tcW w:w="722" w:type="pct"/>
            <w:tcBorders>
              <w:top w:val="nil"/>
              <w:left w:val="nil"/>
              <w:bottom w:val="nil"/>
              <w:right w:val="single" w:sz="8" w:space="0" w:color="BFBFBF"/>
            </w:tcBorders>
            <w:shd w:val="clear" w:color="auto" w:fill="auto"/>
            <w:vAlign w:val="bottom"/>
            <w:hideMark/>
          </w:tcPr>
          <w:p w14:paraId="708C94EA"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w:t>
            </w:r>
          </w:p>
        </w:tc>
        <w:tc>
          <w:tcPr>
            <w:tcW w:w="702" w:type="pct"/>
            <w:tcBorders>
              <w:top w:val="nil"/>
              <w:left w:val="nil"/>
              <w:bottom w:val="nil"/>
            </w:tcBorders>
            <w:shd w:val="clear" w:color="auto" w:fill="auto"/>
            <w:vAlign w:val="bottom"/>
            <w:hideMark/>
          </w:tcPr>
          <w:p w14:paraId="5C39C28D"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80,0</w:t>
            </w:r>
          </w:p>
        </w:tc>
      </w:tr>
      <w:tr w:rsidR="004E1CF5" w:rsidRPr="00E5188F" w14:paraId="7864A370" w14:textId="77777777" w:rsidTr="003639E2">
        <w:trPr>
          <w:jc w:val="center"/>
        </w:trPr>
        <w:tc>
          <w:tcPr>
            <w:tcW w:w="2088" w:type="pct"/>
            <w:tcBorders>
              <w:top w:val="nil"/>
              <w:bottom w:val="single" w:sz="4" w:space="0" w:color="BFBFBF" w:themeColor="background1" w:themeShade="BF"/>
              <w:right w:val="single" w:sz="8" w:space="0" w:color="BFBFBF"/>
            </w:tcBorders>
            <w:shd w:val="clear" w:color="auto" w:fill="auto"/>
            <w:hideMark/>
          </w:tcPr>
          <w:p w14:paraId="5078933D"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750" w:type="pct"/>
            <w:tcBorders>
              <w:top w:val="nil"/>
              <w:left w:val="nil"/>
              <w:bottom w:val="single" w:sz="4" w:space="0" w:color="BFBFBF" w:themeColor="background1" w:themeShade="BF"/>
              <w:right w:val="single" w:sz="8" w:space="0" w:color="BFBFBF"/>
            </w:tcBorders>
            <w:shd w:val="clear" w:color="auto" w:fill="auto"/>
            <w:hideMark/>
          </w:tcPr>
          <w:p w14:paraId="3CB566F3"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c>
          <w:tcPr>
            <w:tcW w:w="738" w:type="pct"/>
            <w:tcBorders>
              <w:top w:val="nil"/>
              <w:left w:val="nil"/>
              <w:bottom w:val="single" w:sz="4" w:space="0" w:color="BFBFBF" w:themeColor="background1" w:themeShade="BF"/>
              <w:right w:val="single" w:sz="8" w:space="0" w:color="BFBFBF"/>
            </w:tcBorders>
            <w:shd w:val="clear" w:color="auto" w:fill="auto"/>
            <w:hideMark/>
          </w:tcPr>
          <w:p w14:paraId="163B3F50"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c>
          <w:tcPr>
            <w:tcW w:w="722" w:type="pct"/>
            <w:tcBorders>
              <w:top w:val="nil"/>
              <w:left w:val="nil"/>
              <w:bottom w:val="single" w:sz="4" w:space="0" w:color="BFBFBF" w:themeColor="background1" w:themeShade="BF"/>
              <w:right w:val="single" w:sz="8" w:space="0" w:color="BFBFBF"/>
            </w:tcBorders>
            <w:shd w:val="clear" w:color="auto" w:fill="auto"/>
            <w:hideMark/>
          </w:tcPr>
          <w:p w14:paraId="79F89B07"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c>
          <w:tcPr>
            <w:tcW w:w="702" w:type="pct"/>
            <w:tcBorders>
              <w:top w:val="nil"/>
              <w:left w:val="nil"/>
              <w:bottom w:val="single" w:sz="4" w:space="0" w:color="BFBFBF" w:themeColor="background1" w:themeShade="BF"/>
            </w:tcBorders>
            <w:shd w:val="clear" w:color="auto" w:fill="auto"/>
            <w:hideMark/>
          </w:tcPr>
          <w:p w14:paraId="516059DF" w14:textId="77777777" w:rsidR="004E1CF5" w:rsidRPr="00E5188F" w:rsidRDefault="004E1CF5" w:rsidP="003639E2">
            <w:pPr>
              <w:spacing w:line="264" w:lineRule="auto"/>
              <w:ind w:right="244"/>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r>
      <w:tr w:rsidR="004E1CF5" w:rsidRPr="00E5188F" w14:paraId="688DD0E9" w14:textId="77777777" w:rsidTr="003639E2">
        <w:trPr>
          <w:jc w:val="center"/>
        </w:trPr>
        <w:tc>
          <w:tcPr>
            <w:tcW w:w="2088"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47DF0150"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xml:space="preserve">GUZTIRA </w:t>
            </w:r>
          </w:p>
        </w:tc>
        <w:tc>
          <w:tcPr>
            <w:tcW w:w="750"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14:paraId="51423D31" w14:textId="77777777" w:rsidR="004E1CF5" w:rsidRPr="00E5188F" w:rsidRDefault="004E1CF5" w:rsidP="003639E2">
            <w:pPr>
              <w:spacing w:line="264" w:lineRule="auto"/>
              <w:ind w:right="213"/>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6.409</w:t>
            </w:r>
          </w:p>
        </w:tc>
        <w:tc>
          <w:tcPr>
            <w:tcW w:w="738"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14:paraId="7532668D" w14:textId="77777777" w:rsidR="004E1CF5" w:rsidRPr="00E5188F" w:rsidRDefault="004E1CF5" w:rsidP="003639E2">
            <w:pPr>
              <w:spacing w:line="264" w:lineRule="auto"/>
              <w:ind w:right="244"/>
              <w:jc w:val="right"/>
              <w:rPr>
                <w:rFonts w:ascii="Calibri" w:hAnsi="Calibri" w:cs="Calibri"/>
                <w:b/>
                <w:bCs/>
                <w:color w:val="000000"/>
                <w:sz w:val="18"/>
                <w:szCs w:val="18"/>
                <w:lang w:val="eu-ES"/>
              </w:rPr>
            </w:pPr>
            <w:r w:rsidRPr="00E5188F">
              <w:rPr>
                <w:rFonts w:eastAsia="Times New Roman" w:cs="Arial"/>
                <w:b/>
                <w:bCs/>
                <w:color w:val="000000"/>
                <w:sz w:val="16"/>
                <w:szCs w:val="16"/>
                <w:lang w:val="eu-ES" w:eastAsia="es-ES"/>
              </w:rPr>
              <w:t>54,2</w:t>
            </w:r>
          </w:p>
        </w:tc>
        <w:tc>
          <w:tcPr>
            <w:tcW w:w="722"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14:paraId="299522B0" w14:textId="77777777" w:rsidR="004E1CF5" w:rsidRPr="00E5188F" w:rsidRDefault="004E1CF5" w:rsidP="003639E2">
            <w:pPr>
              <w:spacing w:line="264" w:lineRule="auto"/>
              <w:ind w:right="213"/>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5.408</w:t>
            </w:r>
          </w:p>
        </w:tc>
        <w:tc>
          <w:tcPr>
            <w:tcW w:w="702" w:type="pct"/>
            <w:tcBorders>
              <w:top w:val="single" w:sz="4" w:space="0" w:color="BFBFBF" w:themeColor="background1" w:themeShade="BF"/>
              <w:left w:val="nil"/>
              <w:bottom w:val="single" w:sz="4" w:space="0" w:color="BFBFBF" w:themeColor="background1" w:themeShade="BF"/>
            </w:tcBorders>
            <w:shd w:val="clear" w:color="auto" w:fill="auto"/>
            <w:hideMark/>
          </w:tcPr>
          <w:p w14:paraId="59609054" w14:textId="77777777" w:rsidR="004E1CF5" w:rsidRPr="00E5188F" w:rsidRDefault="004E1CF5" w:rsidP="003639E2">
            <w:pPr>
              <w:spacing w:line="264" w:lineRule="auto"/>
              <w:ind w:right="213"/>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45,8</w:t>
            </w:r>
          </w:p>
        </w:tc>
      </w:tr>
    </w:tbl>
    <w:p w14:paraId="23947827" w14:textId="77777777" w:rsidR="004E1CF5" w:rsidRPr="00E5188F" w:rsidRDefault="004E1CF5" w:rsidP="004E1CF5">
      <w:pPr>
        <w:rPr>
          <w:lang w:val="eu-ES" w:eastAsia="es-ES"/>
        </w:rPr>
      </w:pPr>
    </w:p>
    <w:p w14:paraId="11D22D2A" w14:textId="77777777" w:rsidR="004E1CF5" w:rsidRPr="00E5188F" w:rsidRDefault="004E1CF5" w:rsidP="004E1CF5">
      <w:pPr>
        <w:rPr>
          <w:rFonts w:eastAsia="Times New Roman"/>
          <w:lang w:val="eu-ES" w:eastAsia="es-ES"/>
        </w:rPr>
      </w:pPr>
      <w:r w:rsidRPr="00E5188F">
        <w:rPr>
          <w:lang w:val="eu-ES"/>
        </w:rPr>
        <w:br w:type="page"/>
      </w:r>
    </w:p>
    <w:p w14:paraId="471B5230" w14:textId="047EA7DD"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12" w:name="_Toc516568095"/>
      <w:bookmarkStart w:id="713" w:name="_Toc518383171"/>
      <w:r w:rsidRPr="00E5188F">
        <w:rPr>
          <w:rFonts w:ascii="Arial" w:hAnsi="Arial" w:cs="Arial"/>
          <w:b w:val="0"/>
          <w:noProof/>
          <w:color w:val="5F5F5F"/>
          <w:sz w:val="18"/>
          <w:szCs w:val="18"/>
        </w:rPr>
        <w:lastRenderedPageBreak/>
        <w:drawing>
          <wp:anchor distT="0" distB="0" distL="114300" distR="114300" simplePos="0" relativeHeight="251969536" behindDoc="1" locked="0" layoutInCell="1" allowOverlap="1" wp14:anchorId="7972706B" wp14:editId="364FA452">
            <wp:simplePos x="0" y="0"/>
            <wp:positionH relativeFrom="column">
              <wp:posOffset>1169035</wp:posOffset>
            </wp:positionH>
            <wp:positionV relativeFrom="paragraph">
              <wp:posOffset>249555</wp:posOffset>
            </wp:positionV>
            <wp:extent cx="3115310" cy="2062480"/>
            <wp:effectExtent l="0" t="0" r="0" b="0"/>
            <wp:wrapNone/>
            <wp:docPr id="161"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t>SEXUAREN ARABERA BORONDATEZKO ENPLEGUAREN BANAKETA GEFB – guztira pertsonak - 2016</w:t>
      </w:r>
      <w:bookmarkEnd w:id="711"/>
      <w:bookmarkEnd w:id="712"/>
      <w:bookmarkEnd w:id="713"/>
    </w:p>
    <w:p w14:paraId="7E2CE289"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1AFB9F94"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4225A358"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38F831BF" w14:textId="77777777" w:rsidR="004E1CF5" w:rsidRPr="00E5188F" w:rsidRDefault="004E1CF5" w:rsidP="004E1CF5">
      <w:pPr>
        <w:widowControl w:val="0"/>
        <w:spacing w:line="264" w:lineRule="auto"/>
        <w:rPr>
          <w:rFonts w:cs="Arial"/>
          <w:b/>
          <w:bCs/>
          <w:color w:val="1F497D" w:themeColor="text2"/>
          <w:sz w:val="18"/>
          <w:szCs w:val="18"/>
          <w:lang w:val="eu-ES"/>
        </w:rPr>
      </w:pPr>
    </w:p>
    <w:p w14:paraId="249950DE"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28C01E61"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6D5A3EE2"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3A2B6787"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2E2F7099"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6CFF6D27"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1E0B6DA0"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377961BA" w14:textId="3B5C8385"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14" w:name="_Toc513532856"/>
      <w:bookmarkStart w:id="715" w:name="_Toc516568017"/>
      <w:bookmarkStart w:id="716" w:name="_Toc518382957"/>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10</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 xml:space="preserve">GEFBetan ENTITATE MOTA ETA ERLAZIO MOTAREN – </w:t>
      </w:r>
      <w:r w:rsidR="00D11FC5" w:rsidRPr="00E5188F">
        <w:rPr>
          <w:rFonts w:ascii="Arial" w:hAnsi="Arial" w:cs="Arial"/>
          <w:b w:val="0"/>
          <w:color w:val="5F5F5F"/>
          <w:sz w:val="18"/>
          <w:szCs w:val="18"/>
          <w:lang w:val="eu-ES"/>
        </w:rPr>
        <w:t>egiturazko</w:t>
      </w:r>
      <w:r w:rsidRPr="00E5188F">
        <w:rPr>
          <w:rFonts w:ascii="Arial" w:hAnsi="Arial" w:cs="Arial"/>
          <w:b w:val="0"/>
          <w:color w:val="5F5F5F"/>
          <w:sz w:val="18"/>
          <w:szCs w:val="18"/>
          <w:lang w:val="eu-ES"/>
        </w:rPr>
        <w:t xml:space="preserve"> edo puntuala- ARABERA BORONDATEZKO – guztira pertsonak- ENPLEGUAREN BANAKETA 2016 (zifra absolutuak eta % horizontalak)</w:t>
      </w:r>
      <w:bookmarkEnd w:id="714"/>
      <w:bookmarkEnd w:id="715"/>
      <w:bookmarkEnd w:id="716"/>
    </w:p>
    <w:tbl>
      <w:tblPr>
        <w:tblW w:w="5000" w:type="pct"/>
        <w:jc w:val="center"/>
        <w:tblCellMar>
          <w:left w:w="70" w:type="dxa"/>
          <w:right w:w="70" w:type="dxa"/>
        </w:tblCellMar>
        <w:tblLook w:val="04A0" w:firstRow="1" w:lastRow="0" w:firstColumn="1" w:lastColumn="0" w:noHBand="0" w:noVBand="1"/>
      </w:tblPr>
      <w:tblGrid>
        <w:gridCol w:w="3619"/>
        <w:gridCol w:w="1395"/>
        <w:gridCol w:w="1364"/>
        <w:gridCol w:w="1296"/>
        <w:gridCol w:w="1312"/>
      </w:tblGrid>
      <w:tr w:rsidR="004E1CF5" w:rsidRPr="00E5188F" w14:paraId="1161C534" w14:textId="77777777" w:rsidTr="003639E2">
        <w:trPr>
          <w:jc w:val="center"/>
        </w:trPr>
        <w:tc>
          <w:tcPr>
            <w:tcW w:w="2014"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46A6E4CD"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1535" w:type="pct"/>
            <w:gridSpan w:val="2"/>
            <w:tcBorders>
              <w:top w:val="single" w:sz="4" w:space="0" w:color="BFBFBF" w:themeColor="background1" w:themeShade="BF"/>
              <w:left w:val="nil"/>
              <w:bottom w:val="single" w:sz="8" w:space="0" w:color="BFBFBF"/>
              <w:right w:val="single" w:sz="8" w:space="0" w:color="BFBFBF"/>
            </w:tcBorders>
            <w:shd w:val="clear" w:color="auto" w:fill="DBE5F1" w:themeFill="accent1" w:themeFillTint="33"/>
            <w:hideMark/>
          </w:tcPr>
          <w:p w14:paraId="0BA46A36" w14:textId="77777777" w:rsidR="004E1CF5" w:rsidRPr="00E5188F" w:rsidRDefault="004E1CF5" w:rsidP="003639E2">
            <w:pPr>
              <w:spacing w:line="240" w:lineRule="exact"/>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Borondatezko langileak</w:t>
            </w:r>
          </w:p>
          <w:p w14:paraId="3D8B5603" w14:textId="77777777" w:rsidR="004E1CF5" w:rsidRPr="00E5188F" w:rsidRDefault="004E1CF5" w:rsidP="003639E2">
            <w:pPr>
              <w:spacing w:line="240" w:lineRule="exact"/>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egiturakoak</w:t>
            </w:r>
          </w:p>
        </w:tc>
        <w:tc>
          <w:tcPr>
            <w:tcW w:w="1450" w:type="pct"/>
            <w:gridSpan w:val="2"/>
            <w:tcBorders>
              <w:top w:val="single" w:sz="4" w:space="0" w:color="BFBFBF" w:themeColor="background1" w:themeShade="BF"/>
              <w:left w:val="nil"/>
              <w:bottom w:val="single" w:sz="8" w:space="0" w:color="BFBFBF"/>
            </w:tcBorders>
            <w:shd w:val="clear" w:color="auto" w:fill="DBE5F1" w:themeFill="accent1" w:themeFillTint="33"/>
            <w:hideMark/>
          </w:tcPr>
          <w:p w14:paraId="256F7401" w14:textId="77777777" w:rsidR="004E1CF5" w:rsidRPr="00E5188F" w:rsidRDefault="004E1CF5" w:rsidP="003639E2">
            <w:pPr>
              <w:spacing w:line="240" w:lineRule="exact"/>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Borondatezko langileak</w:t>
            </w:r>
          </w:p>
          <w:p w14:paraId="3FC205B5" w14:textId="77777777" w:rsidR="004E1CF5" w:rsidRPr="00E5188F" w:rsidRDefault="004E1CF5" w:rsidP="003639E2">
            <w:pPr>
              <w:spacing w:line="240" w:lineRule="exact"/>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puntualak</w:t>
            </w:r>
          </w:p>
        </w:tc>
      </w:tr>
      <w:tr w:rsidR="004E1CF5" w:rsidRPr="00E5188F" w14:paraId="1969962D" w14:textId="77777777" w:rsidTr="003639E2">
        <w:trPr>
          <w:jc w:val="center"/>
        </w:trPr>
        <w:tc>
          <w:tcPr>
            <w:tcW w:w="2014"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hideMark/>
          </w:tcPr>
          <w:p w14:paraId="6ED70433" w14:textId="77777777" w:rsidR="004E1CF5" w:rsidRPr="00E5188F" w:rsidRDefault="004E1CF5" w:rsidP="003639E2">
            <w:pPr>
              <w:spacing w:line="264" w:lineRule="auto"/>
              <w:rPr>
                <w:rFonts w:eastAsia="Times New Roman" w:cs="Arial"/>
                <w:b/>
                <w:bCs/>
                <w:color w:val="000000"/>
                <w:sz w:val="16"/>
                <w:szCs w:val="16"/>
                <w:lang w:val="eu-ES" w:eastAsia="es-ES"/>
              </w:rPr>
            </w:pPr>
          </w:p>
        </w:tc>
        <w:tc>
          <w:tcPr>
            <w:tcW w:w="776" w:type="pct"/>
            <w:tcBorders>
              <w:top w:val="single" w:sz="8" w:space="0" w:color="BFBFBF"/>
              <w:left w:val="nil"/>
              <w:bottom w:val="single" w:sz="4" w:space="0" w:color="BFBFBF" w:themeColor="background1" w:themeShade="BF"/>
              <w:right w:val="single" w:sz="8" w:space="0" w:color="BFBFBF"/>
            </w:tcBorders>
            <w:shd w:val="clear" w:color="auto" w:fill="DBE5F1" w:themeFill="accent1" w:themeFillTint="33"/>
            <w:hideMark/>
          </w:tcPr>
          <w:p w14:paraId="49C90E17"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759" w:type="pct"/>
            <w:tcBorders>
              <w:top w:val="single" w:sz="8" w:space="0" w:color="BFBFBF"/>
              <w:left w:val="nil"/>
              <w:bottom w:val="single" w:sz="4" w:space="0" w:color="BFBFBF" w:themeColor="background1" w:themeShade="BF"/>
              <w:right w:val="single" w:sz="8" w:space="0" w:color="BFBFBF"/>
            </w:tcBorders>
            <w:shd w:val="clear" w:color="auto" w:fill="DBE5F1" w:themeFill="accent1" w:themeFillTint="33"/>
            <w:hideMark/>
          </w:tcPr>
          <w:p w14:paraId="412E620B"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c>
          <w:tcPr>
            <w:tcW w:w="721" w:type="pct"/>
            <w:tcBorders>
              <w:top w:val="single" w:sz="8" w:space="0" w:color="BFBFBF"/>
              <w:left w:val="nil"/>
              <w:bottom w:val="single" w:sz="4" w:space="0" w:color="BFBFBF" w:themeColor="background1" w:themeShade="BF"/>
              <w:right w:val="nil"/>
            </w:tcBorders>
            <w:shd w:val="clear" w:color="auto" w:fill="DBE5F1" w:themeFill="accent1" w:themeFillTint="33"/>
            <w:hideMark/>
          </w:tcPr>
          <w:p w14:paraId="2B742A19"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730" w:type="pct"/>
            <w:tcBorders>
              <w:top w:val="single" w:sz="8" w:space="0" w:color="BFBFBF"/>
              <w:left w:val="single" w:sz="8" w:space="0" w:color="BFBFBF"/>
              <w:bottom w:val="single" w:sz="4" w:space="0" w:color="BFBFBF" w:themeColor="background1" w:themeShade="BF"/>
            </w:tcBorders>
            <w:shd w:val="clear" w:color="auto" w:fill="DBE5F1" w:themeFill="accent1" w:themeFillTint="33"/>
            <w:hideMark/>
          </w:tcPr>
          <w:p w14:paraId="227FBC5A"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r>
      <w:tr w:rsidR="004E1CF5" w:rsidRPr="00E5188F" w14:paraId="02715A94" w14:textId="77777777" w:rsidTr="003639E2">
        <w:trPr>
          <w:jc w:val="center"/>
        </w:trPr>
        <w:tc>
          <w:tcPr>
            <w:tcW w:w="2014" w:type="pct"/>
            <w:tcBorders>
              <w:top w:val="single" w:sz="4" w:space="0" w:color="BFBFBF" w:themeColor="background1" w:themeShade="BF"/>
              <w:bottom w:val="nil"/>
              <w:right w:val="single" w:sz="8" w:space="0" w:color="BFBFBF"/>
            </w:tcBorders>
            <w:shd w:val="clear" w:color="auto" w:fill="auto"/>
            <w:hideMark/>
          </w:tcPr>
          <w:p w14:paraId="02B2E8C9"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776" w:type="pct"/>
            <w:tcBorders>
              <w:top w:val="single" w:sz="4" w:space="0" w:color="BFBFBF" w:themeColor="background1" w:themeShade="BF"/>
              <w:left w:val="nil"/>
              <w:bottom w:val="nil"/>
              <w:right w:val="single" w:sz="8" w:space="0" w:color="BFBFBF"/>
            </w:tcBorders>
            <w:shd w:val="clear" w:color="auto" w:fill="auto"/>
            <w:vAlign w:val="bottom"/>
            <w:hideMark/>
          </w:tcPr>
          <w:p w14:paraId="24990F7C"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2.518</w:t>
            </w:r>
          </w:p>
        </w:tc>
        <w:tc>
          <w:tcPr>
            <w:tcW w:w="759" w:type="pct"/>
            <w:tcBorders>
              <w:top w:val="single" w:sz="4" w:space="0" w:color="BFBFBF" w:themeColor="background1" w:themeShade="BF"/>
              <w:left w:val="nil"/>
              <w:bottom w:val="nil"/>
              <w:right w:val="single" w:sz="8" w:space="0" w:color="BFBFBF"/>
            </w:tcBorders>
            <w:shd w:val="clear" w:color="auto" w:fill="auto"/>
            <w:vAlign w:val="bottom"/>
            <w:hideMark/>
          </w:tcPr>
          <w:p w14:paraId="1EF3BED3"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58,0</w:t>
            </w:r>
          </w:p>
        </w:tc>
        <w:tc>
          <w:tcPr>
            <w:tcW w:w="721" w:type="pct"/>
            <w:tcBorders>
              <w:top w:val="single" w:sz="4" w:space="0" w:color="BFBFBF" w:themeColor="background1" w:themeShade="BF"/>
              <w:left w:val="nil"/>
              <w:bottom w:val="nil"/>
              <w:right w:val="nil"/>
            </w:tcBorders>
            <w:shd w:val="clear" w:color="auto" w:fill="auto"/>
            <w:vAlign w:val="bottom"/>
            <w:hideMark/>
          </w:tcPr>
          <w:p w14:paraId="07EC66AB"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1.823</w:t>
            </w:r>
          </w:p>
        </w:tc>
        <w:tc>
          <w:tcPr>
            <w:tcW w:w="730" w:type="pct"/>
            <w:tcBorders>
              <w:top w:val="single" w:sz="4" w:space="0" w:color="BFBFBF" w:themeColor="background1" w:themeShade="BF"/>
              <w:left w:val="single" w:sz="8" w:space="0" w:color="BFBFBF"/>
              <w:bottom w:val="nil"/>
            </w:tcBorders>
            <w:shd w:val="clear" w:color="auto" w:fill="auto"/>
            <w:vAlign w:val="bottom"/>
            <w:hideMark/>
          </w:tcPr>
          <w:p w14:paraId="132B6293"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42,0</w:t>
            </w:r>
          </w:p>
        </w:tc>
      </w:tr>
      <w:tr w:rsidR="004E1CF5" w:rsidRPr="00E5188F" w14:paraId="616D5C34" w14:textId="77777777" w:rsidTr="003639E2">
        <w:trPr>
          <w:jc w:val="center"/>
        </w:trPr>
        <w:tc>
          <w:tcPr>
            <w:tcW w:w="2014" w:type="pct"/>
            <w:tcBorders>
              <w:top w:val="nil"/>
              <w:bottom w:val="nil"/>
              <w:right w:val="single" w:sz="8" w:space="0" w:color="BFBFBF"/>
            </w:tcBorders>
            <w:shd w:val="clear" w:color="auto" w:fill="auto"/>
            <w:hideMark/>
          </w:tcPr>
          <w:p w14:paraId="51AC8395"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776" w:type="pct"/>
            <w:tcBorders>
              <w:top w:val="nil"/>
              <w:left w:val="nil"/>
              <w:bottom w:val="nil"/>
              <w:right w:val="single" w:sz="8" w:space="0" w:color="BFBFBF"/>
            </w:tcBorders>
            <w:shd w:val="clear" w:color="auto" w:fill="auto"/>
            <w:vAlign w:val="bottom"/>
            <w:hideMark/>
          </w:tcPr>
          <w:p w14:paraId="6240BE3A"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879</w:t>
            </w:r>
          </w:p>
        </w:tc>
        <w:tc>
          <w:tcPr>
            <w:tcW w:w="759" w:type="pct"/>
            <w:tcBorders>
              <w:top w:val="nil"/>
              <w:left w:val="nil"/>
              <w:bottom w:val="nil"/>
              <w:right w:val="single" w:sz="8" w:space="0" w:color="BFBFBF"/>
            </w:tcBorders>
            <w:shd w:val="clear" w:color="auto" w:fill="auto"/>
            <w:vAlign w:val="bottom"/>
            <w:hideMark/>
          </w:tcPr>
          <w:p w14:paraId="68CE9268"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99,4</w:t>
            </w:r>
          </w:p>
        </w:tc>
        <w:tc>
          <w:tcPr>
            <w:tcW w:w="721" w:type="pct"/>
            <w:tcBorders>
              <w:top w:val="nil"/>
              <w:left w:val="nil"/>
              <w:bottom w:val="nil"/>
              <w:right w:val="nil"/>
            </w:tcBorders>
            <w:shd w:val="clear" w:color="auto" w:fill="auto"/>
            <w:vAlign w:val="bottom"/>
            <w:hideMark/>
          </w:tcPr>
          <w:p w14:paraId="57D389BB"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w:t>
            </w:r>
          </w:p>
        </w:tc>
        <w:tc>
          <w:tcPr>
            <w:tcW w:w="730" w:type="pct"/>
            <w:tcBorders>
              <w:top w:val="nil"/>
              <w:left w:val="single" w:sz="8" w:space="0" w:color="BFBFBF"/>
              <w:bottom w:val="nil"/>
            </w:tcBorders>
            <w:shd w:val="clear" w:color="auto" w:fill="auto"/>
            <w:vAlign w:val="bottom"/>
            <w:hideMark/>
          </w:tcPr>
          <w:p w14:paraId="69579EA0"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0,6</w:t>
            </w:r>
          </w:p>
        </w:tc>
      </w:tr>
      <w:tr w:rsidR="004E1CF5" w:rsidRPr="00E5188F" w14:paraId="17F467F5" w14:textId="77777777" w:rsidTr="003639E2">
        <w:trPr>
          <w:jc w:val="center"/>
        </w:trPr>
        <w:tc>
          <w:tcPr>
            <w:tcW w:w="2014" w:type="pct"/>
            <w:tcBorders>
              <w:top w:val="nil"/>
              <w:bottom w:val="nil"/>
              <w:right w:val="single" w:sz="8" w:space="0" w:color="BFBFBF"/>
            </w:tcBorders>
            <w:shd w:val="clear" w:color="auto" w:fill="auto"/>
            <w:hideMark/>
          </w:tcPr>
          <w:p w14:paraId="3B772F4D"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776" w:type="pct"/>
            <w:tcBorders>
              <w:top w:val="nil"/>
              <w:left w:val="nil"/>
              <w:bottom w:val="nil"/>
              <w:right w:val="single" w:sz="8" w:space="0" w:color="BFBFBF"/>
            </w:tcBorders>
            <w:shd w:val="clear" w:color="auto" w:fill="auto"/>
            <w:vAlign w:val="bottom"/>
            <w:hideMark/>
          </w:tcPr>
          <w:p w14:paraId="665E72D7"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4.710</w:t>
            </w:r>
          </w:p>
        </w:tc>
        <w:tc>
          <w:tcPr>
            <w:tcW w:w="759" w:type="pct"/>
            <w:tcBorders>
              <w:top w:val="nil"/>
              <w:left w:val="nil"/>
              <w:bottom w:val="nil"/>
              <w:right w:val="single" w:sz="8" w:space="0" w:color="BFBFBF"/>
            </w:tcBorders>
            <w:shd w:val="clear" w:color="auto" w:fill="auto"/>
            <w:vAlign w:val="bottom"/>
            <w:hideMark/>
          </w:tcPr>
          <w:p w14:paraId="50688217"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73,4</w:t>
            </w:r>
          </w:p>
        </w:tc>
        <w:tc>
          <w:tcPr>
            <w:tcW w:w="721" w:type="pct"/>
            <w:tcBorders>
              <w:top w:val="nil"/>
              <w:left w:val="nil"/>
              <w:bottom w:val="nil"/>
              <w:right w:val="nil"/>
            </w:tcBorders>
            <w:shd w:val="clear" w:color="auto" w:fill="auto"/>
            <w:vAlign w:val="bottom"/>
            <w:hideMark/>
          </w:tcPr>
          <w:p w14:paraId="545379FB"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1.710</w:t>
            </w:r>
          </w:p>
        </w:tc>
        <w:tc>
          <w:tcPr>
            <w:tcW w:w="730" w:type="pct"/>
            <w:tcBorders>
              <w:top w:val="nil"/>
              <w:left w:val="single" w:sz="8" w:space="0" w:color="BFBFBF"/>
              <w:bottom w:val="nil"/>
            </w:tcBorders>
            <w:shd w:val="clear" w:color="auto" w:fill="auto"/>
            <w:vAlign w:val="bottom"/>
            <w:hideMark/>
          </w:tcPr>
          <w:p w14:paraId="217B72EB"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26,6</w:t>
            </w:r>
          </w:p>
        </w:tc>
      </w:tr>
      <w:tr w:rsidR="004E1CF5" w:rsidRPr="00E5188F" w14:paraId="220808E7" w14:textId="77777777" w:rsidTr="003639E2">
        <w:trPr>
          <w:jc w:val="center"/>
        </w:trPr>
        <w:tc>
          <w:tcPr>
            <w:tcW w:w="2014" w:type="pct"/>
            <w:tcBorders>
              <w:top w:val="nil"/>
              <w:bottom w:val="nil"/>
              <w:right w:val="single" w:sz="8" w:space="0" w:color="BFBFBF"/>
            </w:tcBorders>
            <w:shd w:val="clear" w:color="auto" w:fill="auto"/>
            <w:hideMark/>
          </w:tcPr>
          <w:p w14:paraId="1644D987"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776" w:type="pct"/>
            <w:tcBorders>
              <w:top w:val="nil"/>
              <w:left w:val="nil"/>
              <w:bottom w:val="nil"/>
              <w:right w:val="single" w:sz="8" w:space="0" w:color="BFBFBF"/>
            </w:tcBorders>
            <w:shd w:val="clear" w:color="auto" w:fill="auto"/>
            <w:vAlign w:val="bottom"/>
            <w:hideMark/>
          </w:tcPr>
          <w:p w14:paraId="6A59DA5F"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w:t>
            </w:r>
          </w:p>
        </w:tc>
        <w:tc>
          <w:tcPr>
            <w:tcW w:w="759" w:type="pct"/>
            <w:tcBorders>
              <w:top w:val="nil"/>
              <w:left w:val="nil"/>
              <w:bottom w:val="nil"/>
              <w:right w:val="single" w:sz="8" w:space="0" w:color="BFBFBF"/>
            </w:tcBorders>
            <w:shd w:val="clear" w:color="auto" w:fill="auto"/>
            <w:vAlign w:val="bottom"/>
            <w:hideMark/>
          </w:tcPr>
          <w:p w14:paraId="141B4F8C"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93,5</w:t>
            </w:r>
          </w:p>
        </w:tc>
        <w:tc>
          <w:tcPr>
            <w:tcW w:w="721" w:type="pct"/>
            <w:tcBorders>
              <w:top w:val="nil"/>
              <w:left w:val="nil"/>
              <w:bottom w:val="nil"/>
              <w:right w:val="nil"/>
            </w:tcBorders>
            <w:shd w:val="clear" w:color="auto" w:fill="auto"/>
            <w:vAlign w:val="bottom"/>
            <w:hideMark/>
          </w:tcPr>
          <w:p w14:paraId="76C769F3"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w:t>
            </w:r>
          </w:p>
        </w:tc>
        <w:tc>
          <w:tcPr>
            <w:tcW w:w="730" w:type="pct"/>
            <w:tcBorders>
              <w:top w:val="nil"/>
              <w:left w:val="single" w:sz="8" w:space="0" w:color="BFBFBF"/>
              <w:bottom w:val="nil"/>
            </w:tcBorders>
            <w:shd w:val="clear" w:color="auto" w:fill="auto"/>
            <w:vAlign w:val="bottom"/>
            <w:hideMark/>
          </w:tcPr>
          <w:p w14:paraId="5B38830A"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w:t>
            </w:r>
          </w:p>
        </w:tc>
      </w:tr>
      <w:tr w:rsidR="004E1CF5" w:rsidRPr="00E5188F" w14:paraId="0945866B" w14:textId="77777777" w:rsidTr="003639E2">
        <w:trPr>
          <w:jc w:val="center"/>
        </w:trPr>
        <w:tc>
          <w:tcPr>
            <w:tcW w:w="2014" w:type="pct"/>
            <w:tcBorders>
              <w:top w:val="nil"/>
              <w:bottom w:val="nil"/>
              <w:right w:val="single" w:sz="8" w:space="0" w:color="BFBFBF"/>
            </w:tcBorders>
            <w:shd w:val="clear" w:color="auto" w:fill="auto"/>
            <w:hideMark/>
          </w:tcPr>
          <w:p w14:paraId="294A3978"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776" w:type="pct"/>
            <w:tcBorders>
              <w:top w:val="nil"/>
              <w:left w:val="nil"/>
              <w:bottom w:val="nil"/>
              <w:right w:val="single" w:sz="8" w:space="0" w:color="BFBFBF"/>
            </w:tcBorders>
            <w:shd w:val="clear" w:color="auto" w:fill="auto"/>
            <w:vAlign w:val="bottom"/>
            <w:hideMark/>
          </w:tcPr>
          <w:p w14:paraId="1F8B893C"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91</w:t>
            </w:r>
          </w:p>
        </w:tc>
        <w:tc>
          <w:tcPr>
            <w:tcW w:w="759" w:type="pct"/>
            <w:tcBorders>
              <w:top w:val="nil"/>
              <w:left w:val="nil"/>
              <w:bottom w:val="nil"/>
              <w:right w:val="single" w:sz="8" w:space="0" w:color="BFBFBF"/>
            </w:tcBorders>
            <w:shd w:val="clear" w:color="auto" w:fill="auto"/>
            <w:vAlign w:val="bottom"/>
            <w:hideMark/>
          </w:tcPr>
          <w:p w14:paraId="471C9811"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94,8</w:t>
            </w:r>
          </w:p>
        </w:tc>
        <w:tc>
          <w:tcPr>
            <w:tcW w:w="721" w:type="pct"/>
            <w:tcBorders>
              <w:top w:val="nil"/>
              <w:left w:val="nil"/>
              <w:bottom w:val="nil"/>
              <w:right w:val="nil"/>
            </w:tcBorders>
            <w:shd w:val="clear" w:color="auto" w:fill="auto"/>
            <w:vAlign w:val="bottom"/>
            <w:hideMark/>
          </w:tcPr>
          <w:p w14:paraId="2F0292C7"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w:t>
            </w:r>
          </w:p>
        </w:tc>
        <w:tc>
          <w:tcPr>
            <w:tcW w:w="730" w:type="pct"/>
            <w:tcBorders>
              <w:top w:val="nil"/>
              <w:left w:val="single" w:sz="8" w:space="0" w:color="BFBFBF"/>
              <w:bottom w:val="nil"/>
            </w:tcBorders>
            <w:shd w:val="clear" w:color="auto" w:fill="auto"/>
            <w:vAlign w:val="bottom"/>
            <w:hideMark/>
          </w:tcPr>
          <w:p w14:paraId="10C5A487"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w:t>
            </w:r>
          </w:p>
        </w:tc>
      </w:tr>
      <w:tr w:rsidR="004E1CF5" w:rsidRPr="00E5188F" w14:paraId="58F8DF44" w14:textId="77777777" w:rsidTr="003639E2">
        <w:trPr>
          <w:jc w:val="center"/>
        </w:trPr>
        <w:tc>
          <w:tcPr>
            <w:tcW w:w="2014" w:type="pct"/>
            <w:tcBorders>
              <w:top w:val="nil"/>
              <w:bottom w:val="nil"/>
              <w:right w:val="single" w:sz="8" w:space="0" w:color="BFBFBF"/>
            </w:tcBorders>
            <w:shd w:val="clear" w:color="auto" w:fill="auto"/>
            <w:hideMark/>
          </w:tcPr>
          <w:p w14:paraId="4B427343"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Arrantzale-kofradiak</w:t>
            </w:r>
          </w:p>
        </w:tc>
        <w:tc>
          <w:tcPr>
            <w:tcW w:w="776" w:type="pct"/>
            <w:tcBorders>
              <w:top w:val="nil"/>
              <w:left w:val="nil"/>
              <w:bottom w:val="nil"/>
              <w:right w:val="single" w:sz="8" w:space="0" w:color="BFBFBF"/>
            </w:tcBorders>
            <w:shd w:val="clear" w:color="auto" w:fill="auto"/>
            <w:vAlign w:val="bottom"/>
            <w:hideMark/>
          </w:tcPr>
          <w:p w14:paraId="4F4CBA9D"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w:t>
            </w:r>
          </w:p>
        </w:tc>
        <w:tc>
          <w:tcPr>
            <w:tcW w:w="759" w:type="pct"/>
            <w:tcBorders>
              <w:top w:val="nil"/>
              <w:left w:val="nil"/>
              <w:bottom w:val="nil"/>
              <w:right w:val="single" w:sz="8" w:space="0" w:color="BFBFBF"/>
            </w:tcBorders>
            <w:shd w:val="clear" w:color="auto" w:fill="auto"/>
            <w:vAlign w:val="bottom"/>
            <w:hideMark/>
          </w:tcPr>
          <w:p w14:paraId="4D9FFABE"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100,0</w:t>
            </w:r>
          </w:p>
        </w:tc>
        <w:tc>
          <w:tcPr>
            <w:tcW w:w="721" w:type="pct"/>
            <w:tcBorders>
              <w:top w:val="nil"/>
              <w:left w:val="nil"/>
              <w:bottom w:val="nil"/>
              <w:right w:val="nil"/>
            </w:tcBorders>
            <w:shd w:val="clear" w:color="auto" w:fill="auto"/>
            <w:vAlign w:val="bottom"/>
            <w:hideMark/>
          </w:tcPr>
          <w:p w14:paraId="0D631F79"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c>
          <w:tcPr>
            <w:tcW w:w="730" w:type="pct"/>
            <w:tcBorders>
              <w:top w:val="nil"/>
              <w:left w:val="single" w:sz="8" w:space="0" w:color="BFBFBF"/>
              <w:bottom w:val="nil"/>
            </w:tcBorders>
            <w:shd w:val="clear" w:color="auto" w:fill="auto"/>
            <w:vAlign w:val="bottom"/>
            <w:hideMark/>
          </w:tcPr>
          <w:p w14:paraId="2EBB0D45"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0,0</w:t>
            </w:r>
          </w:p>
        </w:tc>
      </w:tr>
      <w:tr w:rsidR="004E1CF5" w:rsidRPr="00E5188F" w14:paraId="3A33C9F8" w14:textId="77777777" w:rsidTr="003639E2">
        <w:trPr>
          <w:jc w:val="center"/>
        </w:trPr>
        <w:tc>
          <w:tcPr>
            <w:tcW w:w="2014" w:type="pct"/>
            <w:tcBorders>
              <w:top w:val="nil"/>
              <w:bottom w:val="single" w:sz="4" w:space="0" w:color="BFBFBF" w:themeColor="background1" w:themeShade="BF"/>
              <w:right w:val="single" w:sz="8" w:space="0" w:color="BFBFBF"/>
            </w:tcBorders>
            <w:shd w:val="clear" w:color="auto" w:fill="auto"/>
            <w:hideMark/>
          </w:tcPr>
          <w:p w14:paraId="5E9A0D51"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776" w:type="pct"/>
            <w:tcBorders>
              <w:top w:val="nil"/>
              <w:left w:val="nil"/>
              <w:bottom w:val="single" w:sz="4" w:space="0" w:color="BFBFBF" w:themeColor="background1" w:themeShade="BF"/>
              <w:right w:val="single" w:sz="8" w:space="0" w:color="BFBFBF"/>
            </w:tcBorders>
            <w:shd w:val="clear" w:color="auto" w:fill="auto"/>
            <w:hideMark/>
          </w:tcPr>
          <w:p w14:paraId="56FDBF8E"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c>
          <w:tcPr>
            <w:tcW w:w="759" w:type="pct"/>
            <w:tcBorders>
              <w:top w:val="nil"/>
              <w:left w:val="nil"/>
              <w:bottom w:val="single" w:sz="4" w:space="0" w:color="BFBFBF" w:themeColor="background1" w:themeShade="BF"/>
              <w:right w:val="single" w:sz="8" w:space="0" w:color="BFBFBF"/>
            </w:tcBorders>
            <w:shd w:val="clear" w:color="auto" w:fill="auto"/>
            <w:hideMark/>
          </w:tcPr>
          <w:p w14:paraId="5FAA9056"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c>
          <w:tcPr>
            <w:tcW w:w="721" w:type="pct"/>
            <w:tcBorders>
              <w:top w:val="nil"/>
              <w:left w:val="nil"/>
              <w:bottom w:val="single" w:sz="4" w:space="0" w:color="BFBFBF" w:themeColor="background1" w:themeShade="BF"/>
              <w:right w:val="nil"/>
            </w:tcBorders>
            <w:shd w:val="clear" w:color="auto" w:fill="auto"/>
            <w:hideMark/>
          </w:tcPr>
          <w:p w14:paraId="2D7026B5"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c>
          <w:tcPr>
            <w:tcW w:w="730" w:type="pct"/>
            <w:tcBorders>
              <w:top w:val="nil"/>
              <w:left w:val="single" w:sz="8" w:space="0" w:color="BFBFBF"/>
              <w:bottom w:val="single" w:sz="4" w:space="0" w:color="BFBFBF" w:themeColor="background1" w:themeShade="BF"/>
            </w:tcBorders>
            <w:shd w:val="clear" w:color="auto" w:fill="auto"/>
            <w:hideMark/>
          </w:tcPr>
          <w:p w14:paraId="4289C412" w14:textId="77777777" w:rsidR="004E1CF5" w:rsidRPr="00E5188F" w:rsidRDefault="004E1CF5" w:rsidP="003639E2">
            <w:pPr>
              <w:spacing w:line="264" w:lineRule="auto"/>
              <w:ind w:right="14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r>
      <w:tr w:rsidR="004E1CF5" w:rsidRPr="00E5188F" w14:paraId="334105B1" w14:textId="77777777" w:rsidTr="003639E2">
        <w:trPr>
          <w:jc w:val="center"/>
        </w:trPr>
        <w:tc>
          <w:tcPr>
            <w:tcW w:w="2014" w:type="pct"/>
            <w:tcBorders>
              <w:top w:val="single" w:sz="4" w:space="0" w:color="BFBFBF" w:themeColor="background1" w:themeShade="BF"/>
              <w:bottom w:val="single" w:sz="4" w:space="0" w:color="BFBFBF" w:themeColor="background1" w:themeShade="BF"/>
              <w:right w:val="single" w:sz="8" w:space="0" w:color="BFBFBF"/>
            </w:tcBorders>
            <w:shd w:val="clear" w:color="auto" w:fill="auto"/>
            <w:hideMark/>
          </w:tcPr>
          <w:p w14:paraId="6FD80A5B"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776"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14:paraId="4E12280A" w14:textId="77777777" w:rsidR="004E1CF5" w:rsidRPr="00E5188F" w:rsidRDefault="004E1CF5" w:rsidP="003639E2">
            <w:pPr>
              <w:spacing w:line="264" w:lineRule="auto"/>
              <w:ind w:right="14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8.271</w:t>
            </w:r>
          </w:p>
        </w:tc>
        <w:tc>
          <w:tcPr>
            <w:tcW w:w="759"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hideMark/>
          </w:tcPr>
          <w:p w14:paraId="2996DF87" w14:textId="77777777" w:rsidR="004E1CF5" w:rsidRPr="00E5188F" w:rsidRDefault="004E1CF5" w:rsidP="003639E2">
            <w:pPr>
              <w:spacing w:line="264" w:lineRule="auto"/>
              <w:ind w:right="14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70,0</w:t>
            </w:r>
          </w:p>
        </w:tc>
        <w:tc>
          <w:tcPr>
            <w:tcW w:w="721" w:type="pct"/>
            <w:tcBorders>
              <w:top w:val="single" w:sz="4" w:space="0" w:color="BFBFBF" w:themeColor="background1" w:themeShade="BF"/>
              <w:left w:val="nil"/>
              <w:bottom w:val="single" w:sz="4" w:space="0" w:color="BFBFBF" w:themeColor="background1" w:themeShade="BF"/>
              <w:right w:val="nil"/>
            </w:tcBorders>
            <w:shd w:val="clear" w:color="auto" w:fill="auto"/>
            <w:hideMark/>
          </w:tcPr>
          <w:p w14:paraId="1C09F3FE" w14:textId="77777777" w:rsidR="004E1CF5" w:rsidRPr="00E5188F" w:rsidRDefault="004E1CF5" w:rsidP="003639E2">
            <w:pPr>
              <w:spacing w:line="264" w:lineRule="auto"/>
              <w:ind w:right="14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3.546</w:t>
            </w:r>
          </w:p>
        </w:tc>
        <w:tc>
          <w:tcPr>
            <w:tcW w:w="730" w:type="pct"/>
            <w:tcBorders>
              <w:top w:val="single" w:sz="4" w:space="0" w:color="BFBFBF" w:themeColor="background1" w:themeShade="BF"/>
              <w:left w:val="single" w:sz="8" w:space="0" w:color="BFBFBF"/>
              <w:bottom w:val="single" w:sz="4" w:space="0" w:color="BFBFBF" w:themeColor="background1" w:themeShade="BF"/>
            </w:tcBorders>
            <w:shd w:val="clear" w:color="auto" w:fill="auto"/>
            <w:hideMark/>
          </w:tcPr>
          <w:p w14:paraId="44E228B8" w14:textId="77777777" w:rsidR="004E1CF5" w:rsidRPr="00E5188F" w:rsidRDefault="004E1CF5" w:rsidP="003639E2">
            <w:pPr>
              <w:spacing w:line="264" w:lineRule="auto"/>
              <w:ind w:right="14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30,0</w:t>
            </w:r>
          </w:p>
        </w:tc>
      </w:tr>
    </w:tbl>
    <w:p w14:paraId="608431E3" w14:textId="77777777" w:rsidR="004E1CF5" w:rsidRPr="00E5188F" w:rsidRDefault="004E1CF5" w:rsidP="004E1CF5">
      <w:pPr>
        <w:widowControl w:val="0"/>
        <w:spacing w:line="264" w:lineRule="auto"/>
        <w:rPr>
          <w:lang w:val="eu-ES"/>
        </w:rPr>
      </w:pPr>
    </w:p>
    <w:p w14:paraId="4A7AC275" w14:textId="6ECA279E"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17" w:name="_Toc513533002"/>
      <w:bookmarkStart w:id="718" w:name="_Toc516568096"/>
      <w:bookmarkStart w:id="719" w:name="_Toc518383172"/>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t xml:space="preserve">ERLAZIO MOTAREN – </w:t>
      </w:r>
      <w:r w:rsidR="00D11FC5" w:rsidRPr="00E5188F">
        <w:rPr>
          <w:rFonts w:ascii="Arial" w:hAnsi="Arial" w:cs="Arial"/>
          <w:b w:val="0"/>
          <w:color w:val="5F5F5F"/>
          <w:sz w:val="18"/>
          <w:szCs w:val="18"/>
          <w:lang w:val="eu-ES"/>
        </w:rPr>
        <w:t>egiturazko</w:t>
      </w:r>
      <w:r w:rsidRPr="00E5188F">
        <w:rPr>
          <w:rFonts w:ascii="Arial" w:hAnsi="Arial" w:cs="Arial"/>
          <w:b w:val="0"/>
          <w:color w:val="5F5F5F"/>
          <w:sz w:val="18"/>
          <w:szCs w:val="18"/>
          <w:lang w:val="eu-ES"/>
        </w:rPr>
        <w:t xml:space="preserve"> edo puntuala- ARABERA BORONDATEZKO – pertsonak guztira- ENPLEGUAREN BANAKETA GEFB 2016</w:t>
      </w:r>
      <w:bookmarkEnd w:id="717"/>
      <w:bookmarkEnd w:id="718"/>
      <w:bookmarkEnd w:id="719"/>
    </w:p>
    <w:p w14:paraId="6282D90B" w14:textId="77777777" w:rsidR="004E1CF5" w:rsidRPr="00E5188F" w:rsidRDefault="004D53D0" w:rsidP="004E1CF5">
      <w:pPr>
        <w:widowControl w:val="0"/>
        <w:spacing w:line="264" w:lineRule="auto"/>
        <w:jc w:val="center"/>
        <w:rPr>
          <w:rFonts w:cs="Arial"/>
          <w:b/>
          <w:bCs/>
          <w:color w:val="1F497D" w:themeColor="text2"/>
          <w:sz w:val="18"/>
          <w:szCs w:val="18"/>
          <w:lang w:val="eu-ES"/>
        </w:rPr>
      </w:pPr>
      <w:r w:rsidRPr="00E5188F">
        <w:rPr>
          <w:rFonts w:cs="Arial"/>
          <w:b/>
          <w:bCs/>
          <w:noProof/>
          <w:color w:val="1F497D" w:themeColor="text2"/>
          <w:sz w:val="18"/>
          <w:szCs w:val="18"/>
          <w:lang w:eastAsia="es-ES"/>
        </w:rPr>
        <w:drawing>
          <wp:anchor distT="0" distB="0" distL="114300" distR="114300" simplePos="0" relativeHeight="251876352" behindDoc="1" locked="0" layoutInCell="1" allowOverlap="1" wp14:anchorId="285FA38D" wp14:editId="78120FD1">
            <wp:simplePos x="0" y="0"/>
            <wp:positionH relativeFrom="column">
              <wp:posOffset>1464310</wp:posOffset>
            </wp:positionH>
            <wp:positionV relativeFrom="paragraph">
              <wp:posOffset>58420</wp:posOffset>
            </wp:positionV>
            <wp:extent cx="3110865" cy="2066290"/>
            <wp:effectExtent l="0" t="0" r="0" b="0"/>
            <wp:wrapNone/>
            <wp:docPr id="162" name="Objeto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14:paraId="50CD7355"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74CE52C7"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2A4A8066"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072C964F" w14:textId="77777777" w:rsidR="004E1CF5" w:rsidRPr="00E5188F" w:rsidRDefault="004D53D0" w:rsidP="004D53D0">
      <w:pPr>
        <w:widowControl w:val="0"/>
        <w:tabs>
          <w:tab w:val="left" w:pos="5100"/>
        </w:tabs>
        <w:spacing w:line="264" w:lineRule="auto"/>
        <w:jc w:val="left"/>
        <w:rPr>
          <w:rFonts w:cs="Arial"/>
          <w:b/>
          <w:bCs/>
          <w:color w:val="1F497D" w:themeColor="text2"/>
          <w:sz w:val="18"/>
          <w:szCs w:val="18"/>
          <w:lang w:val="eu-ES"/>
        </w:rPr>
      </w:pPr>
      <w:r>
        <w:rPr>
          <w:rFonts w:cs="Arial"/>
          <w:b/>
          <w:bCs/>
          <w:color w:val="1F497D" w:themeColor="text2"/>
          <w:sz w:val="18"/>
          <w:szCs w:val="18"/>
          <w:lang w:val="eu-ES"/>
        </w:rPr>
        <w:tab/>
      </w:r>
    </w:p>
    <w:p w14:paraId="548F1297"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0FC9060C"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2DF9B002"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5EE218A9" w14:textId="77777777" w:rsidR="004E1CF5" w:rsidRPr="00E5188F" w:rsidRDefault="004D53D0" w:rsidP="004D53D0">
      <w:pPr>
        <w:widowControl w:val="0"/>
        <w:tabs>
          <w:tab w:val="left" w:pos="6285"/>
        </w:tabs>
        <w:spacing w:line="264" w:lineRule="auto"/>
        <w:jc w:val="left"/>
        <w:rPr>
          <w:rFonts w:cs="Arial"/>
          <w:b/>
          <w:bCs/>
          <w:color w:val="1F497D" w:themeColor="text2"/>
          <w:sz w:val="18"/>
          <w:szCs w:val="18"/>
          <w:lang w:val="eu-ES"/>
        </w:rPr>
      </w:pPr>
      <w:r>
        <w:rPr>
          <w:rFonts w:cs="Arial"/>
          <w:b/>
          <w:bCs/>
          <w:color w:val="1F497D" w:themeColor="text2"/>
          <w:sz w:val="18"/>
          <w:szCs w:val="18"/>
          <w:lang w:val="eu-ES"/>
        </w:rPr>
        <w:tab/>
      </w:r>
    </w:p>
    <w:p w14:paraId="22D906BB" w14:textId="77777777" w:rsidR="004E1CF5" w:rsidRPr="00E5188F" w:rsidRDefault="004D53D0" w:rsidP="004D53D0">
      <w:pPr>
        <w:tabs>
          <w:tab w:val="left" w:pos="6315"/>
        </w:tabs>
        <w:spacing w:line="264" w:lineRule="auto"/>
        <w:jc w:val="left"/>
        <w:rPr>
          <w:rFonts w:eastAsia="Times New Roman" w:cs="Times New Roman"/>
          <w:b/>
          <w:snapToGrid w:val="0"/>
          <w:color w:val="1F497D" w:themeColor="text2"/>
          <w:sz w:val="22"/>
          <w:lang w:val="eu-ES" w:eastAsia="es-ES"/>
        </w:rPr>
      </w:pPr>
      <w:r>
        <w:rPr>
          <w:rFonts w:eastAsia="Times New Roman" w:cs="Times New Roman"/>
          <w:b/>
          <w:snapToGrid w:val="0"/>
          <w:color w:val="1F497D" w:themeColor="text2"/>
          <w:sz w:val="22"/>
          <w:lang w:val="eu-ES" w:eastAsia="es-ES"/>
        </w:rPr>
        <w:tab/>
      </w:r>
    </w:p>
    <w:p w14:paraId="7AE3E6A8" w14:textId="77777777" w:rsidR="004E1CF5" w:rsidRPr="00E5188F" w:rsidRDefault="004D53D0" w:rsidP="004D53D0">
      <w:pPr>
        <w:tabs>
          <w:tab w:val="left" w:pos="5655"/>
        </w:tabs>
        <w:spacing w:line="264" w:lineRule="auto"/>
        <w:jc w:val="left"/>
        <w:rPr>
          <w:rFonts w:eastAsia="Times New Roman" w:cs="Times New Roman"/>
          <w:b/>
          <w:snapToGrid w:val="0"/>
          <w:color w:val="1F497D" w:themeColor="text2"/>
          <w:sz w:val="22"/>
          <w:lang w:val="eu-ES" w:eastAsia="es-ES"/>
        </w:rPr>
      </w:pPr>
      <w:r>
        <w:rPr>
          <w:rFonts w:eastAsia="Times New Roman" w:cs="Times New Roman"/>
          <w:b/>
          <w:snapToGrid w:val="0"/>
          <w:color w:val="1F497D" w:themeColor="text2"/>
          <w:sz w:val="22"/>
          <w:lang w:val="eu-ES" w:eastAsia="es-ES"/>
        </w:rPr>
        <w:tab/>
      </w:r>
    </w:p>
    <w:p w14:paraId="1414BA1D" w14:textId="77777777" w:rsidR="004E1CF5" w:rsidRPr="00E5188F" w:rsidRDefault="004E1CF5" w:rsidP="004E1CF5">
      <w:pPr>
        <w:spacing w:line="264" w:lineRule="auto"/>
        <w:jc w:val="left"/>
        <w:rPr>
          <w:rFonts w:eastAsia="Times New Roman" w:cs="Times New Roman"/>
          <w:b/>
          <w:snapToGrid w:val="0"/>
          <w:color w:val="1F497D" w:themeColor="text2"/>
          <w:sz w:val="22"/>
          <w:lang w:val="eu-ES" w:eastAsia="es-ES"/>
        </w:rPr>
      </w:pPr>
    </w:p>
    <w:p w14:paraId="7A34A068" w14:textId="77777777" w:rsidR="004E1CF5" w:rsidRPr="00E5188F" w:rsidRDefault="004E1CF5" w:rsidP="004E1CF5">
      <w:pPr>
        <w:pStyle w:val="Ttulo1"/>
        <w:spacing w:line="264" w:lineRule="auto"/>
        <w:ind w:left="708" w:hanging="708"/>
        <w:rPr>
          <w:color w:val="1F497D" w:themeColor="text2"/>
          <w:sz w:val="22"/>
          <w:szCs w:val="22"/>
          <w:lang w:val="eu-ES"/>
        </w:rPr>
      </w:pPr>
      <w:r w:rsidRPr="00E5188F">
        <w:rPr>
          <w:color w:val="1F497D" w:themeColor="text2"/>
          <w:sz w:val="22"/>
          <w:lang w:val="eu-ES"/>
        </w:rPr>
        <w:br w:type="page"/>
      </w:r>
      <w:bookmarkStart w:id="720" w:name="_Toc514170990"/>
      <w:bookmarkStart w:id="721" w:name="_Toc517951452"/>
      <w:r w:rsidRPr="00E5188F">
        <w:rPr>
          <w:color w:val="1F497D" w:themeColor="text2"/>
          <w:sz w:val="22"/>
          <w:szCs w:val="22"/>
          <w:lang w:val="eu-ES"/>
        </w:rPr>
        <w:lastRenderedPageBreak/>
        <w:t>1.2.-</w:t>
      </w:r>
      <w:r w:rsidRPr="00E5188F">
        <w:rPr>
          <w:color w:val="1F497D" w:themeColor="text2"/>
          <w:sz w:val="22"/>
          <w:szCs w:val="22"/>
          <w:lang w:val="eu-ES"/>
        </w:rPr>
        <w:tab/>
        <w:t>GIZARTE EKONOMIAREN FORMA BERRIEN KONTUAK</w:t>
      </w:r>
      <w:bookmarkEnd w:id="720"/>
      <w:bookmarkEnd w:id="721"/>
    </w:p>
    <w:p w14:paraId="4FFAA69F" w14:textId="77777777" w:rsidR="004E1CF5" w:rsidRPr="00E5188F" w:rsidRDefault="004E1CF5" w:rsidP="004E1CF5">
      <w:pPr>
        <w:widowControl w:val="0"/>
        <w:spacing w:line="264" w:lineRule="auto"/>
        <w:rPr>
          <w:lang w:val="eu-ES"/>
        </w:rPr>
      </w:pPr>
    </w:p>
    <w:p w14:paraId="5DD710E1" w14:textId="17648E3F"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22" w:name="_Toc516568097"/>
      <w:bookmarkStart w:id="723" w:name="_Toc518383173"/>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t>ENTITATEEN ARABERAKO FAKTURAZIOA GEFB 2016 (zifra absolutuak)</w:t>
      </w:r>
      <w:bookmarkEnd w:id="722"/>
      <w:bookmarkEnd w:id="723"/>
    </w:p>
    <w:p w14:paraId="1EAF6FE4" w14:textId="77777777" w:rsidR="004E1CF5" w:rsidRPr="00E5188F" w:rsidRDefault="004E1CF5" w:rsidP="004E1CF5">
      <w:pPr>
        <w:rPr>
          <w:lang w:val="eu-ES" w:eastAsia="es-ES"/>
        </w:rPr>
      </w:pPr>
      <w:r w:rsidRPr="00E5188F">
        <w:rPr>
          <w:rFonts w:cs="Arial"/>
          <w:b/>
          <w:noProof/>
          <w:color w:val="5F5F5F"/>
          <w:sz w:val="18"/>
          <w:szCs w:val="18"/>
          <w:lang w:eastAsia="es-ES"/>
        </w:rPr>
        <w:drawing>
          <wp:anchor distT="103632" distB="78613" distL="547116" distR="556260" simplePos="0" relativeHeight="251834368" behindDoc="0" locked="0" layoutInCell="1" allowOverlap="1" wp14:anchorId="67F5BC96" wp14:editId="5950A37A">
            <wp:simplePos x="0" y="0"/>
            <wp:positionH relativeFrom="column">
              <wp:posOffset>-34290</wp:posOffset>
            </wp:positionH>
            <wp:positionV relativeFrom="paragraph">
              <wp:posOffset>220345</wp:posOffset>
            </wp:positionV>
            <wp:extent cx="5715000" cy="2143125"/>
            <wp:effectExtent l="19050" t="0" r="0" b="0"/>
            <wp:wrapNone/>
            <wp:docPr id="163"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p w14:paraId="4B6443BC"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60876F31" w14:textId="77777777" w:rsidR="004E1CF5" w:rsidRPr="00E5188F" w:rsidRDefault="004E1CF5" w:rsidP="004E1CF5">
      <w:pPr>
        <w:widowControl w:val="0"/>
        <w:spacing w:line="264" w:lineRule="auto"/>
        <w:rPr>
          <w:rFonts w:cs="Arial"/>
          <w:lang w:val="eu-ES"/>
        </w:rPr>
      </w:pPr>
    </w:p>
    <w:p w14:paraId="46C19A38" w14:textId="77777777" w:rsidR="004E1CF5" w:rsidRPr="00E5188F" w:rsidRDefault="004E1CF5" w:rsidP="004E1CF5">
      <w:pPr>
        <w:widowControl w:val="0"/>
        <w:spacing w:line="264" w:lineRule="auto"/>
        <w:rPr>
          <w:rFonts w:cs="Arial"/>
          <w:lang w:val="eu-ES"/>
        </w:rPr>
      </w:pPr>
    </w:p>
    <w:p w14:paraId="0C463402" w14:textId="77777777" w:rsidR="004E1CF5" w:rsidRPr="00E5188F" w:rsidRDefault="004E1CF5" w:rsidP="004E1CF5">
      <w:pPr>
        <w:widowControl w:val="0"/>
        <w:spacing w:line="264" w:lineRule="auto"/>
        <w:rPr>
          <w:rFonts w:cs="Arial"/>
          <w:lang w:val="eu-ES"/>
        </w:rPr>
      </w:pPr>
    </w:p>
    <w:p w14:paraId="7C45E626" w14:textId="77777777" w:rsidR="004E1CF5" w:rsidRPr="00E5188F" w:rsidRDefault="004E1CF5" w:rsidP="004E1CF5">
      <w:pPr>
        <w:widowControl w:val="0"/>
        <w:spacing w:line="264" w:lineRule="auto"/>
        <w:rPr>
          <w:rFonts w:cs="Arial"/>
          <w:lang w:val="eu-ES"/>
        </w:rPr>
      </w:pPr>
    </w:p>
    <w:p w14:paraId="209B2D34" w14:textId="77777777" w:rsidR="004E1CF5" w:rsidRPr="00E5188F" w:rsidRDefault="004E1CF5" w:rsidP="004E1CF5">
      <w:pPr>
        <w:widowControl w:val="0"/>
        <w:spacing w:line="264" w:lineRule="auto"/>
        <w:rPr>
          <w:rFonts w:cs="Arial"/>
          <w:lang w:val="eu-ES"/>
        </w:rPr>
      </w:pPr>
    </w:p>
    <w:p w14:paraId="7C21DEDB" w14:textId="77777777" w:rsidR="004E1CF5" w:rsidRPr="00E5188F" w:rsidRDefault="004E1CF5" w:rsidP="004E1CF5">
      <w:pPr>
        <w:widowControl w:val="0"/>
        <w:spacing w:line="264" w:lineRule="auto"/>
        <w:rPr>
          <w:rFonts w:cs="Arial"/>
          <w:lang w:val="eu-ES"/>
        </w:rPr>
      </w:pPr>
    </w:p>
    <w:p w14:paraId="3A6F75E3" w14:textId="77777777" w:rsidR="004E1CF5" w:rsidRPr="00E5188F" w:rsidRDefault="004E1CF5" w:rsidP="004E1CF5">
      <w:pPr>
        <w:widowControl w:val="0"/>
        <w:spacing w:line="264" w:lineRule="auto"/>
        <w:rPr>
          <w:rFonts w:cs="Arial"/>
          <w:lang w:val="eu-ES"/>
        </w:rPr>
      </w:pPr>
    </w:p>
    <w:p w14:paraId="610A68E5" w14:textId="77777777" w:rsidR="004E1CF5" w:rsidRPr="00E5188F" w:rsidRDefault="004E1CF5" w:rsidP="004E1CF5">
      <w:pPr>
        <w:widowControl w:val="0"/>
        <w:spacing w:line="264" w:lineRule="auto"/>
        <w:rPr>
          <w:rFonts w:cs="Arial"/>
          <w:lang w:val="eu-ES"/>
        </w:rPr>
      </w:pPr>
    </w:p>
    <w:p w14:paraId="6766F474" w14:textId="77777777" w:rsidR="004E1CF5" w:rsidRPr="00E5188F" w:rsidRDefault="004E1CF5" w:rsidP="004E1CF5">
      <w:pPr>
        <w:widowControl w:val="0"/>
        <w:spacing w:line="264" w:lineRule="auto"/>
        <w:rPr>
          <w:rFonts w:cs="Arial"/>
          <w:lang w:val="eu-ES"/>
        </w:rPr>
      </w:pPr>
    </w:p>
    <w:p w14:paraId="73BCE91E"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31482214"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37502E9C"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1A18EC3E"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492BCAA2"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300986F6" w14:textId="31E2CDE3"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24" w:name="_Toc516568018"/>
      <w:bookmarkStart w:id="725" w:name="_Toc518382958"/>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SEGMENTUEN ARABERA FAKTURAZIOAREN BILAKAERA GIZARTE EKONOMIA FORMA BERRIAK 2014 - 2016 (zifra absolutuak eta %bertikalak.)</w:t>
      </w:r>
      <w:bookmarkEnd w:id="724"/>
      <w:bookmarkEnd w:id="725"/>
    </w:p>
    <w:tbl>
      <w:tblPr>
        <w:tblW w:w="5000" w:type="pct"/>
        <w:jc w:val="center"/>
        <w:tblCellMar>
          <w:left w:w="70" w:type="dxa"/>
          <w:right w:w="70" w:type="dxa"/>
        </w:tblCellMar>
        <w:tblLook w:val="04A0" w:firstRow="1" w:lastRow="0" w:firstColumn="1" w:lastColumn="0" w:noHBand="0" w:noVBand="1"/>
      </w:tblPr>
      <w:tblGrid>
        <w:gridCol w:w="4494"/>
        <w:gridCol w:w="2247"/>
        <w:gridCol w:w="2245"/>
      </w:tblGrid>
      <w:tr w:rsidR="004E1CF5" w:rsidRPr="00E5188F" w14:paraId="7457ECC3" w14:textId="77777777" w:rsidTr="003639E2">
        <w:trPr>
          <w:jc w:val="center"/>
        </w:trPr>
        <w:tc>
          <w:tcPr>
            <w:tcW w:w="2501"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788B6A99"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p>
        </w:tc>
        <w:tc>
          <w:tcPr>
            <w:tcW w:w="2499" w:type="pct"/>
            <w:gridSpan w:val="2"/>
            <w:tcBorders>
              <w:top w:val="single" w:sz="4" w:space="0" w:color="BFBFBF" w:themeColor="background1" w:themeShade="BF"/>
              <w:left w:val="nil"/>
              <w:bottom w:val="single" w:sz="8" w:space="0" w:color="BFBFBF"/>
            </w:tcBorders>
            <w:shd w:val="clear" w:color="auto" w:fill="DBE5F1" w:themeFill="accent1" w:themeFillTint="33"/>
          </w:tcPr>
          <w:p w14:paraId="17856A9E"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Fakturazioa</w:t>
            </w:r>
          </w:p>
        </w:tc>
      </w:tr>
      <w:tr w:rsidR="004E1CF5" w:rsidRPr="00E5188F" w14:paraId="0BDB67F0" w14:textId="77777777" w:rsidTr="003639E2">
        <w:trPr>
          <w:trHeight w:val="60"/>
          <w:jc w:val="center"/>
        </w:trPr>
        <w:tc>
          <w:tcPr>
            <w:tcW w:w="2501"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6C22EBF9"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p>
        </w:tc>
        <w:tc>
          <w:tcPr>
            <w:tcW w:w="1250" w:type="pct"/>
            <w:tcBorders>
              <w:top w:val="single" w:sz="8" w:space="0" w:color="BFBFBF"/>
              <w:left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12C3A87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1249" w:type="pct"/>
            <w:tcBorders>
              <w:top w:val="single" w:sz="8" w:space="0" w:color="BFBFBF"/>
              <w:left w:val="single" w:sz="4" w:space="0" w:color="BFBFBF" w:themeColor="background1" w:themeShade="BF"/>
              <w:bottom w:val="single" w:sz="4" w:space="0" w:color="BFBFBF" w:themeColor="background1" w:themeShade="BF"/>
            </w:tcBorders>
            <w:shd w:val="clear" w:color="auto" w:fill="DBE5F1" w:themeFill="accent1" w:themeFillTint="33"/>
          </w:tcPr>
          <w:p w14:paraId="7722C48E"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%Δ16/14</w:t>
            </w:r>
          </w:p>
        </w:tc>
      </w:tr>
      <w:tr w:rsidR="004E1CF5" w:rsidRPr="00E5188F" w14:paraId="15B213FA" w14:textId="77777777" w:rsidTr="003639E2">
        <w:trPr>
          <w:jc w:val="center"/>
        </w:trPr>
        <w:tc>
          <w:tcPr>
            <w:tcW w:w="2501" w:type="pct"/>
            <w:tcBorders>
              <w:top w:val="single" w:sz="4" w:space="0" w:color="BFBFBF" w:themeColor="background1" w:themeShade="BF"/>
              <w:bottom w:val="nil"/>
              <w:right w:val="single" w:sz="8" w:space="0" w:color="BFBFBF"/>
            </w:tcBorders>
            <w:shd w:val="clear" w:color="auto" w:fill="auto"/>
            <w:hideMark/>
          </w:tcPr>
          <w:p w14:paraId="7B2F0879"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BGAEak</w:t>
            </w:r>
          </w:p>
        </w:tc>
        <w:tc>
          <w:tcPr>
            <w:tcW w:w="1250" w:type="pct"/>
            <w:tcBorders>
              <w:top w:val="single" w:sz="4" w:space="0" w:color="BFBFBF" w:themeColor="background1" w:themeShade="BF"/>
              <w:left w:val="single" w:sz="4" w:space="0" w:color="BFBFBF" w:themeColor="background1" w:themeShade="BF"/>
              <w:bottom w:val="nil"/>
              <w:right w:val="single" w:sz="8" w:space="0" w:color="BFBFBF"/>
            </w:tcBorders>
            <w:shd w:val="clear" w:color="auto" w:fill="auto"/>
          </w:tcPr>
          <w:p w14:paraId="56650331"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1.097.445.300</w:t>
            </w:r>
          </w:p>
        </w:tc>
        <w:tc>
          <w:tcPr>
            <w:tcW w:w="1249" w:type="pct"/>
            <w:tcBorders>
              <w:top w:val="single" w:sz="4" w:space="0" w:color="BFBFBF" w:themeColor="background1" w:themeShade="BF"/>
              <w:left w:val="single" w:sz="4" w:space="0" w:color="BFBFBF" w:themeColor="background1" w:themeShade="BF"/>
              <w:bottom w:val="nil"/>
            </w:tcBorders>
            <w:vAlign w:val="bottom"/>
          </w:tcPr>
          <w:p w14:paraId="7C3844BD"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-%10,9</w:t>
            </w:r>
          </w:p>
        </w:tc>
      </w:tr>
      <w:tr w:rsidR="004E1CF5" w:rsidRPr="00E5188F" w14:paraId="08206DD9" w14:textId="77777777" w:rsidTr="003639E2">
        <w:trPr>
          <w:jc w:val="center"/>
        </w:trPr>
        <w:tc>
          <w:tcPr>
            <w:tcW w:w="2501" w:type="pct"/>
            <w:tcBorders>
              <w:top w:val="nil"/>
              <w:bottom w:val="nil"/>
              <w:right w:val="single" w:sz="8" w:space="0" w:color="BFBFBF"/>
            </w:tcBorders>
            <w:shd w:val="clear" w:color="auto" w:fill="auto"/>
            <w:hideMark/>
          </w:tcPr>
          <w:p w14:paraId="6BB52779"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Fundazioak</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1FB83C01"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441.966.336</w:t>
            </w:r>
          </w:p>
        </w:tc>
        <w:tc>
          <w:tcPr>
            <w:tcW w:w="1249" w:type="pct"/>
            <w:tcBorders>
              <w:top w:val="nil"/>
              <w:left w:val="single" w:sz="4" w:space="0" w:color="BFBFBF" w:themeColor="background1" w:themeShade="BF"/>
              <w:bottom w:val="nil"/>
            </w:tcBorders>
            <w:vAlign w:val="bottom"/>
          </w:tcPr>
          <w:p w14:paraId="79E2AD54"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-%15,7</w:t>
            </w:r>
          </w:p>
        </w:tc>
      </w:tr>
      <w:tr w:rsidR="004E1CF5" w:rsidRPr="00E5188F" w14:paraId="43A62419" w14:textId="77777777" w:rsidTr="003639E2">
        <w:trPr>
          <w:jc w:val="center"/>
        </w:trPr>
        <w:tc>
          <w:tcPr>
            <w:tcW w:w="2501" w:type="pct"/>
            <w:tcBorders>
              <w:top w:val="nil"/>
              <w:bottom w:val="nil"/>
              <w:right w:val="single" w:sz="8" w:space="0" w:color="BFBFBF"/>
            </w:tcBorders>
            <w:shd w:val="clear" w:color="auto" w:fill="auto"/>
            <w:hideMark/>
          </w:tcPr>
          <w:p w14:paraId="5F22DAE6"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xml:space="preserve">3. Enplegu </w:t>
            </w:r>
            <w:r w:rsidR="004171FE">
              <w:rPr>
                <w:rFonts w:eastAsia="Times New Roman" w:cs="Arial"/>
                <w:color w:val="000000"/>
                <w:sz w:val="16"/>
                <w:szCs w:val="16"/>
                <w:lang w:val="eu-ES" w:eastAsia="es-ES"/>
              </w:rPr>
              <w:t>z</w:t>
            </w:r>
            <w:r w:rsidRPr="00E5188F">
              <w:rPr>
                <w:rFonts w:eastAsia="Times New Roman" w:cs="Arial"/>
                <w:color w:val="000000"/>
                <w:sz w:val="16"/>
                <w:szCs w:val="16"/>
                <w:lang w:val="eu-ES" w:eastAsia="es-ES"/>
              </w:rPr>
              <w:t>entro bereziak</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573484D1"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311.633.567</w:t>
            </w:r>
          </w:p>
        </w:tc>
        <w:tc>
          <w:tcPr>
            <w:tcW w:w="1249" w:type="pct"/>
            <w:tcBorders>
              <w:top w:val="nil"/>
              <w:left w:val="single" w:sz="4" w:space="0" w:color="BFBFBF" w:themeColor="background1" w:themeShade="BF"/>
              <w:bottom w:val="nil"/>
            </w:tcBorders>
            <w:vAlign w:val="bottom"/>
          </w:tcPr>
          <w:p w14:paraId="14D828E9"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%36,1</w:t>
            </w:r>
          </w:p>
        </w:tc>
      </w:tr>
      <w:tr w:rsidR="004E1CF5" w:rsidRPr="00E5188F" w14:paraId="3CB9300B" w14:textId="77777777" w:rsidTr="003639E2">
        <w:trPr>
          <w:jc w:val="center"/>
        </w:trPr>
        <w:tc>
          <w:tcPr>
            <w:tcW w:w="2501" w:type="pct"/>
            <w:tcBorders>
              <w:top w:val="nil"/>
              <w:bottom w:val="nil"/>
              <w:right w:val="single" w:sz="8" w:space="0" w:color="BFBFBF"/>
            </w:tcBorders>
            <w:shd w:val="clear" w:color="auto" w:fill="auto"/>
            <w:noWrap/>
            <w:hideMark/>
          </w:tcPr>
          <w:p w14:paraId="57C3A86D"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Onura publikoko erakundeak</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0821332B"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90.502.772</w:t>
            </w:r>
          </w:p>
        </w:tc>
        <w:tc>
          <w:tcPr>
            <w:tcW w:w="1249" w:type="pct"/>
            <w:tcBorders>
              <w:top w:val="nil"/>
              <w:left w:val="single" w:sz="4" w:space="0" w:color="BFBFBF" w:themeColor="background1" w:themeShade="BF"/>
              <w:bottom w:val="nil"/>
            </w:tcBorders>
            <w:vAlign w:val="bottom"/>
          </w:tcPr>
          <w:p w14:paraId="7CB4BCBA"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-%2,1</w:t>
            </w:r>
          </w:p>
        </w:tc>
      </w:tr>
      <w:tr w:rsidR="004E1CF5" w:rsidRPr="00E5188F" w14:paraId="19ADA962" w14:textId="77777777" w:rsidTr="003639E2">
        <w:trPr>
          <w:jc w:val="center"/>
        </w:trPr>
        <w:tc>
          <w:tcPr>
            <w:tcW w:w="2501" w:type="pct"/>
            <w:tcBorders>
              <w:top w:val="nil"/>
              <w:bottom w:val="nil"/>
              <w:right w:val="single" w:sz="8" w:space="0" w:color="BFBFBF"/>
            </w:tcBorders>
            <w:shd w:val="clear" w:color="auto" w:fill="auto"/>
            <w:noWrap/>
            <w:hideMark/>
          </w:tcPr>
          <w:p w14:paraId="2774F53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4CF0AD1A"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51.207.992</w:t>
            </w:r>
          </w:p>
        </w:tc>
        <w:tc>
          <w:tcPr>
            <w:tcW w:w="1249" w:type="pct"/>
            <w:tcBorders>
              <w:top w:val="nil"/>
              <w:left w:val="single" w:sz="4" w:space="0" w:color="BFBFBF" w:themeColor="background1" w:themeShade="BF"/>
              <w:bottom w:val="nil"/>
            </w:tcBorders>
            <w:vAlign w:val="bottom"/>
          </w:tcPr>
          <w:p w14:paraId="482DA206"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%26,4</w:t>
            </w:r>
          </w:p>
        </w:tc>
      </w:tr>
      <w:tr w:rsidR="004E1CF5" w:rsidRPr="00E5188F" w14:paraId="79F3867F" w14:textId="77777777" w:rsidTr="003639E2">
        <w:trPr>
          <w:jc w:val="center"/>
        </w:trPr>
        <w:tc>
          <w:tcPr>
            <w:tcW w:w="2501" w:type="pct"/>
            <w:tcBorders>
              <w:top w:val="nil"/>
              <w:bottom w:val="nil"/>
              <w:right w:val="single" w:sz="8" w:space="0" w:color="BFBFBF"/>
            </w:tcBorders>
            <w:shd w:val="clear" w:color="auto" w:fill="auto"/>
            <w:noWrap/>
            <w:hideMark/>
          </w:tcPr>
          <w:p w14:paraId="3647C8FA"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Laneratzeko enpresak</w:t>
            </w:r>
          </w:p>
        </w:tc>
        <w:tc>
          <w:tcPr>
            <w:tcW w:w="1250" w:type="pct"/>
            <w:tcBorders>
              <w:top w:val="nil"/>
              <w:left w:val="single" w:sz="4" w:space="0" w:color="BFBFBF" w:themeColor="background1" w:themeShade="BF"/>
              <w:bottom w:val="nil"/>
              <w:right w:val="single" w:sz="8" w:space="0" w:color="BFBFBF"/>
            </w:tcBorders>
            <w:shd w:val="clear" w:color="auto" w:fill="auto"/>
            <w:vAlign w:val="bottom"/>
          </w:tcPr>
          <w:p w14:paraId="7AF5F762"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36.288.405</w:t>
            </w:r>
          </w:p>
        </w:tc>
        <w:tc>
          <w:tcPr>
            <w:tcW w:w="1249" w:type="pct"/>
            <w:tcBorders>
              <w:top w:val="nil"/>
              <w:left w:val="single" w:sz="4" w:space="0" w:color="BFBFBF" w:themeColor="background1" w:themeShade="BF"/>
              <w:bottom w:val="nil"/>
            </w:tcBorders>
            <w:vAlign w:val="bottom"/>
          </w:tcPr>
          <w:p w14:paraId="49205F44"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%7,2</w:t>
            </w:r>
          </w:p>
        </w:tc>
      </w:tr>
      <w:tr w:rsidR="004E1CF5" w:rsidRPr="00E5188F" w14:paraId="3DEEB57E" w14:textId="77777777" w:rsidTr="003639E2">
        <w:trPr>
          <w:jc w:val="center"/>
        </w:trPr>
        <w:tc>
          <w:tcPr>
            <w:tcW w:w="2501" w:type="pct"/>
            <w:tcBorders>
              <w:top w:val="nil"/>
              <w:bottom w:val="single" w:sz="4" w:space="0" w:color="BFBFBF" w:themeColor="background1" w:themeShade="BF"/>
              <w:right w:val="single" w:sz="8" w:space="0" w:color="BFBFBF"/>
            </w:tcBorders>
            <w:shd w:val="clear" w:color="auto" w:fill="auto"/>
            <w:noWrap/>
            <w:hideMark/>
          </w:tcPr>
          <w:p w14:paraId="0E7BAB5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Arrantzale kofradiak</w:t>
            </w:r>
          </w:p>
        </w:tc>
        <w:tc>
          <w:tcPr>
            <w:tcW w:w="1250" w:type="pct"/>
            <w:tcBorders>
              <w:top w:val="nil"/>
              <w:left w:val="single" w:sz="4" w:space="0" w:color="BFBFBF" w:themeColor="background1" w:themeShade="BF"/>
              <w:bottom w:val="single" w:sz="4" w:space="0" w:color="BFBFBF" w:themeColor="background1" w:themeShade="BF"/>
              <w:right w:val="single" w:sz="8" w:space="0" w:color="BFBFBF"/>
            </w:tcBorders>
            <w:shd w:val="clear" w:color="auto" w:fill="auto"/>
            <w:vAlign w:val="bottom"/>
          </w:tcPr>
          <w:p w14:paraId="39686C4A"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37.369.141</w:t>
            </w:r>
          </w:p>
        </w:tc>
        <w:tc>
          <w:tcPr>
            <w:tcW w:w="1249" w:type="pct"/>
            <w:tcBorders>
              <w:top w:val="nil"/>
              <w:left w:val="single" w:sz="4" w:space="0" w:color="BFBFBF" w:themeColor="background1" w:themeShade="BF"/>
              <w:bottom w:val="single" w:sz="4" w:space="0" w:color="BFBFBF" w:themeColor="background1" w:themeShade="BF"/>
            </w:tcBorders>
            <w:vAlign w:val="bottom"/>
          </w:tcPr>
          <w:p w14:paraId="760F2441"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%17,4</w:t>
            </w:r>
          </w:p>
        </w:tc>
      </w:tr>
      <w:tr w:rsidR="004E1CF5" w:rsidRPr="00E5188F" w14:paraId="3B27000D" w14:textId="77777777" w:rsidTr="003639E2">
        <w:trPr>
          <w:jc w:val="center"/>
        </w:trPr>
        <w:tc>
          <w:tcPr>
            <w:tcW w:w="2501" w:type="pct"/>
            <w:tcBorders>
              <w:top w:val="single" w:sz="4" w:space="0" w:color="BFBFBF" w:themeColor="background1" w:themeShade="BF"/>
              <w:bottom w:val="single" w:sz="4" w:space="0" w:color="BFBFBF" w:themeColor="background1" w:themeShade="BF"/>
              <w:right w:val="single" w:sz="8" w:space="0" w:color="BFBFBF"/>
            </w:tcBorders>
            <w:shd w:val="clear" w:color="auto" w:fill="auto"/>
            <w:noWrap/>
            <w:hideMark/>
          </w:tcPr>
          <w:p w14:paraId="09B58190" w14:textId="77777777" w:rsidR="004E1CF5" w:rsidRPr="00E5188F" w:rsidRDefault="004E1CF5" w:rsidP="003639E2">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1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BFBFBF"/>
            </w:tcBorders>
            <w:shd w:val="clear" w:color="auto" w:fill="auto"/>
            <w:vAlign w:val="bottom"/>
          </w:tcPr>
          <w:p w14:paraId="13381C2D" w14:textId="77777777" w:rsidR="004E1CF5" w:rsidRPr="00E5188F" w:rsidRDefault="004E1CF5" w:rsidP="003639E2">
            <w:pPr>
              <w:spacing w:line="264" w:lineRule="auto"/>
              <w:ind w:right="123"/>
              <w:jc w:val="right"/>
              <w:rPr>
                <w:rFonts w:ascii="Calibri" w:hAnsi="Calibri" w:cs="Calibri"/>
                <w:b/>
                <w:bCs/>
                <w:szCs w:val="20"/>
                <w:lang w:val="eu-ES"/>
              </w:rPr>
            </w:pPr>
            <w:r w:rsidRPr="00E5188F">
              <w:rPr>
                <w:rFonts w:cs="Arial"/>
                <w:b/>
                <w:color w:val="000000"/>
                <w:sz w:val="16"/>
                <w:szCs w:val="16"/>
                <w:lang w:val="eu-ES"/>
              </w:rPr>
              <w:t>2.066.413.513</w:t>
            </w:r>
          </w:p>
        </w:tc>
        <w:tc>
          <w:tcPr>
            <w:tcW w:w="1249"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14:paraId="6A9D99ED" w14:textId="77777777" w:rsidR="004E1CF5" w:rsidRPr="00E5188F" w:rsidRDefault="004E1CF5" w:rsidP="003639E2">
            <w:pPr>
              <w:spacing w:line="264" w:lineRule="auto"/>
              <w:ind w:right="123"/>
              <w:jc w:val="right"/>
              <w:rPr>
                <w:rFonts w:cs="Arial"/>
                <w:b/>
                <w:color w:val="000000"/>
                <w:sz w:val="16"/>
                <w:szCs w:val="16"/>
                <w:lang w:val="eu-ES"/>
              </w:rPr>
            </w:pPr>
            <w:r w:rsidRPr="00E5188F">
              <w:rPr>
                <w:rFonts w:cs="Arial"/>
                <w:b/>
                <w:color w:val="000000"/>
                <w:sz w:val="16"/>
                <w:szCs w:val="16"/>
                <w:lang w:val="eu-ES"/>
              </w:rPr>
              <w:t>-5,4%</w:t>
            </w:r>
          </w:p>
        </w:tc>
      </w:tr>
    </w:tbl>
    <w:p w14:paraId="6239BC3A" w14:textId="77777777" w:rsidR="004E1CF5" w:rsidRPr="00E5188F" w:rsidRDefault="004E1CF5" w:rsidP="004E1CF5">
      <w:pPr>
        <w:widowControl w:val="0"/>
        <w:spacing w:line="264" w:lineRule="auto"/>
        <w:jc w:val="center"/>
        <w:rPr>
          <w:rFonts w:cs="Arial"/>
          <w:b/>
          <w:snapToGrid w:val="0"/>
          <w:color w:val="1F497D" w:themeColor="text2"/>
          <w:sz w:val="18"/>
          <w:szCs w:val="18"/>
          <w:lang w:val="eu-ES"/>
        </w:rPr>
      </w:pPr>
    </w:p>
    <w:p w14:paraId="5BF6DE2D" w14:textId="1FA66ACD"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26" w:name="_Toc516568019"/>
      <w:bookmarkStart w:id="727" w:name="_Toc518382959"/>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GEFB ENTITATE MOTAREN ARABERA DIRU LAGUNTZAK ETA DIRULAGUNTZAK FAKTURAZIOAREN GAIN 2016 (zifra absolutuak)</w:t>
      </w:r>
      <w:bookmarkEnd w:id="726"/>
      <w:bookmarkEnd w:id="727"/>
    </w:p>
    <w:tbl>
      <w:tblPr>
        <w:tblW w:w="5000" w:type="pct"/>
        <w:jc w:val="center"/>
        <w:tblCellMar>
          <w:left w:w="70" w:type="dxa"/>
          <w:right w:w="70" w:type="dxa"/>
        </w:tblCellMar>
        <w:tblLook w:val="04A0" w:firstRow="1" w:lastRow="0" w:firstColumn="1" w:lastColumn="0" w:noHBand="0" w:noVBand="1"/>
      </w:tblPr>
      <w:tblGrid>
        <w:gridCol w:w="4494"/>
        <w:gridCol w:w="2247"/>
        <w:gridCol w:w="2245"/>
      </w:tblGrid>
      <w:tr w:rsidR="004E1CF5" w:rsidRPr="00E5188F" w14:paraId="31E31CCA" w14:textId="77777777" w:rsidTr="003639E2">
        <w:trPr>
          <w:trHeight w:val="524"/>
          <w:jc w:val="center"/>
        </w:trPr>
        <w:tc>
          <w:tcPr>
            <w:tcW w:w="2501"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28B64DC6"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1250"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DBE5F1" w:themeFill="accent1" w:themeFillTint="33"/>
            <w:vAlign w:val="center"/>
            <w:hideMark/>
          </w:tcPr>
          <w:p w14:paraId="74D26E35"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Diru laguntzak</w:t>
            </w:r>
          </w:p>
        </w:tc>
        <w:tc>
          <w:tcPr>
            <w:tcW w:w="1249"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hideMark/>
          </w:tcPr>
          <w:p w14:paraId="47DAD9D2"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Diru laguntza ratioa / fakturazioa</w:t>
            </w:r>
          </w:p>
        </w:tc>
      </w:tr>
      <w:tr w:rsidR="004E1CF5" w:rsidRPr="00E5188F" w14:paraId="39744E97" w14:textId="77777777" w:rsidTr="003639E2">
        <w:trPr>
          <w:jc w:val="center"/>
        </w:trPr>
        <w:tc>
          <w:tcPr>
            <w:tcW w:w="2501" w:type="pct"/>
            <w:tcBorders>
              <w:top w:val="single" w:sz="4" w:space="0" w:color="BFBFBF" w:themeColor="background1" w:themeShade="BF"/>
              <w:bottom w:val="nil"/>
              <w:right w:val="single" w:sz="8" w:space="0" w:color="BFBFBF"/>
            </w:tcBorders>
            <w:shd w:val="clear" w:color="auto" w:fill="auto"/>
            <w:hideMark/>
          </w:tcPr>
          <w:p w14:paraId="70D44081"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1250" w:type="pct"/>
            <w:tcBorders>
              <w:top w:val="single" w:sz="4" w:space="0" w:color="BFBFBF" w:themeColor="background1" w:themeShade="BF"/>
              <w:left w:val="nil"/>
              <w:bottom w:val="nil"/>
              <w:right w:val="single" w:sz="8" w:space="0" w:color="BFBFBF"/>
            </w:tcBorders>
            <w:shd w:val="clear" w:color="auto" w:fill="auto"/>
          </w:tcPr>
          <w:p w14:paraId="19BB8DE0"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465.611.909</w:t>
            </w:r>
          </w:p>
        </w:tc>
        <w:tc>
          <w:tcPr>
            <w:tcW w:w="1249" w:type="pct"/>
            <w:tcBorders>
              <w:top w:val="single" w:sz="4" w:space="0" w:color="BFBFBF" w:themeColor="background1" w:themeShade="BF"/>
              <w:left w:val="nil"/>
              <w:bottom w:val="nil"/>
            </w:tcBorders>
            <w:shd w:val="clear" w:color="auto" w:fill="auto"/>
          </w:tcPr>
          <w:p w14:paraId="4B3E8B56"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%42,4</w:t>
            </w:r>
          </w:p>
        </w:tc>
      </w:tr>
      <w:tr w:rsidR="004E1CF5" w:rsidRPr="00E5188F" w14:paraId="36B59AFC" w14:textId="77777777" w:rsidTr="003639E2">
        <w:trPr>
          <w:jc w:val="center"/>
        </w:trPr>
        <w:tc>
          <w:tcPr>
            <w:tcW w:w="2501" w:type="pct"/>
            <w:tcBorders>
              <w:top w:val="nil"/>
              <w:bottom w:val="nil"/>
              <w:right w:val="single" w:sz="8" w:space="0" w:color="BFBFBF"/>
            </w:tcBorders>
            <w:shd w:val="clear" w:color="auto" w:fill="auto"/>
            <w:hideMark/>
          </w:tcPr>
          <w:p w14:paraId="3DF7C35C"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1250" w:type="pct"/>
            <w:tcBorders>
              <w:top w:val="nil"/>
              <w:left w:val="nil"/>
              <w:bottom w:val="nil"/>
              <w:right w:val="single" w:sz="8" w:space="0" w:color="BFBFBF"/>
            </w:tcBorders>
            <w:shd w:val="clear" w:color="auto" w:fill="auto"/>
          </w:tcPr>
          <w:p w14:paraId="650E655B"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41.030.222</w:t>
            </w:r>
          </w:p>
        </w:tc>
        <w:tc>
          <w:tcPr>
            <w:tcW w:w="1249" w:type="pct"/>
            <w:tcBorders>
              <w:top w:val="nil"/>
              <w:left w:val="nil"/>
              <w:bottom w:val="nil"/>
            </w:tcBorders>
            <w:shd w:val="clear" w:color="auto" w:fill="auto"/>
          </w:tcPr>
          <w:p w14:paraId="74533217"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%9,3</w:t>
            </w:r>
          </w:p>
        </w:tc>
      </w:tr>
      <w:tr w:rsidR="004E1CF5" w:rsidRPr="00E5188F" w14:paraId="19635DEB" w14:textId="77777777" w:rsidTr="003639E2">
        <w:trPr>
          <w:jc w:val="center"/>
        </w:trPr>
        <w:tc>
          <w:tcPr>
            <w:tcW w:w="2501" w:type="pct"/>
            <w:tcBorders>
              <w:top w:val="nil"/>
              <w:bottom w:val="nil"/>
              <w:right w:val="single" w:sz="8" w:space="0" w:color="BFBFBF"/>
            </w:tcBorders>
            <w:shd w:val="clear" w:color="auto" w:fill="auto"/>
            <w:hideMark/>
          </w:tcPr>
          <w:p w14:paraId="70078E7C"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1250" w:type="pct"/>
            <w:tcBorders>
              <w:top w:val="nil"/>
              <w:left w:val="nil"/>
              <w:bottom w:val="nil"/>
              <w:right w:val="single" w:sz="8" w:space="0" w:color="BFBFBF"/>
            </w:tcBorders>
            <w:shd w:val="clear" w:color="auto" w:fill="auto"/>
          </w:tcPr>
          <w:p w14:paraId="6CF21C30"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111.977.494</w:t>
            </w:r>
          </w:p>
        </w:tc>
        <w:tc>
          <w:tcPr>
            <w:tcW w:w="1249" w:type="pct"/>
            <w:tcBorders>
              <w:top w:val="nil"/>
              <w:left w:val="nil"/>
              <w:bottom w:val="nil"/>
            </w:tcBorders>
            <w:shd w:val="clear" w:color="auto" w:fill="auto"/>
          </w:tcPr>
          <w:p w14:paraId="1F304212"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%35,9</w:t>
            </w:r>
          </w:p>
        </w:tc>
      </w:tr>
      <w:tr w:rsidR="004E1CF5" w:rsidRPr="00E5188F" w14:paraId="7EFFBFA1" w14:textId="77777777" w:rsidTr="003639E2">
        <w:trPr>
          <w:jc w:val="center"/>
        </w:trPr>
        <w:tc>
          <w:tcPr>
            <w:tcW w:w="2501" w:type="pct"/>
            <w:tcBorders>
              <w:top w:val="nil"/>
              <w:bottom w:val="nil"/>
              <w:right w:val="single" w:sz="8" w:space="0" w:color="BFBFBF"/>
            </w:tcBorders>
            <w:shd w:val="clear" w:color="auto" w:fill="auto"/>
            <w:hideMark/>
          </w:tcPr>
          <w:p w14:paraId="1416CEC0"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1250" w:type="pct"/>
            <w:tcBorders>
              <w:top w:val="nil"/>
              <w:left w:val="nil"/>
              <w:bottom w:val="nil"/>
              <w:right w:val="single" w:sz="8" w:space="0" w:color="BFBFBF"/>
            </w:tcBorders>
            <w:shd w:val="clear" w:color="auto" w:fill="auto"/>
          </w:tcPr>
          <w:p w14:paraId="4A064F13"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7.034.741</w:t>
            </w:r>
          </w:p>
        </w:tc>
        <w:tc>
          <w:tcPr>
            <w:tcW w:w="1249" w:type="pct"/>
            <w:tcBorders>
              <w:top w:val="nil"/>
              <w:left w:val="nil"/>
              <w:bottom w:val="nil"/>
            </w:tcBorders>
            <w:shd w:val="clear" w:color="auto" w:fill="auto"/>
          </w:tcPr>
          <w:p w14:paraId="6F147600"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%7,8</w:t>
            </w:r>
          </w:p>
        </w:tc>
      </w:tr>
      <w:tr w:rsidR="004E1CF5" w:rsidRPr="00E5188F" w14:paraId="635B1EB2" w14:textId="77777777" w:rsidTr="003639E2">
        <w:trPr>
          <w:jc w:val="center"/>
        </w:trPr>
        <w:tc>
          <w:tcPr>
            <w:tcW w:w="2501" w:type="pct"/>
            <w:tcBorders>
              <w:top w:val="nil"/>
              <w:bottom w:val="nil"/>
              <w:right w:val="single" w:sz="8" w:space="0" w:color="BFBFBF"/>
            </w:tcBorders>
            <w:shd w:val="clear" w:color="auto" w:fill="auto"/>
            <w:hideMark/>
          </w:tcPr>
          <w:p w14:paraId="34677767"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1250" w:type="pct"/>
            <w:tcBorders>
              <w:top w:val="nil"/>
              <w:left w:val="nil"/>
              <w:bottom w:val="nil"/>
              <w:right w:val="single" w:sz="8" w:space="0" w:color="BFBFBF"/>
            </w:tcBorders>
            <w:shd w:val="clear" w:color="auto" w:fill="auto"/>
          </w:tcPr>
          <w:p w14:paraId="005C8443"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1.568.595</w:t>
            </w:r>
          </w:p>
        </w:tc>
        <w:tc>
          <w:tcPr>
            <w:tcW w:w="1249" w:type="pct"/>
            <w:tcBorders>
              <w:top w:val="nil"/>
              <w:left w:val="nil"/>
              <w:bottom w:val="nil"/>
            </w:tcBorders>
            <w:shd w:val="clear" w:color="auto" w:fill="auto"/>
          </w:tcPr>
          <w:p w14:paraId="784AA9A5"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w:t>
            </w:r>
          </w:p>
        </w:tc>
      </w:tr>
      <w:tr w:rsidR="004E1CF5" w:rsidRPr="00E5188F" w14:paraId="2B2409D4" w14:textId="77777777" w:rsidTr="003639E2">
        <w:trPr>
          <w:jc w:val="center"/>
        </w:trPr>
        <w:tc>
          <w:tcPr>
            <w:tcW w:w="2501" w:type="pct"/>
            <w:tcBorders>
              <w:top w:val="nil"/>
              <w:bottom w:val="nil"/>
              <w:right w:val="single" w:sz="8" w:space="0" w:color="BFBFBF"/>
            </w:tcBorders>
            <w:shd w:val="clear" w:color="auto" w:fill="auto"/>
            <w:hideMark/>
          </w:tcPr>
          <w:p w14:paraId="39B56F5A"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 kofradiak</w:t>
            </w:r>
          </w:p>
        </w:tc>
        <w:tc>
          <w:tcPr>
            <w:tcW w:w="1250" w:type="pct"/>
            <w:tcBorders>
              <w:top w:val="nil"/>
              <w:left w:val="nil"/>
              <w:bottom w:val="nil"/>
              <w:right w:val="single" w:sz="8" w:space="0" w:color="BFBFBF"/>
            </w:tcBorders>
            <w:shd w:val="clear" w:color="auto" w:fill="auto"/>
          </w:tcPr>
          <w:p w14:paraId="007D9DA0"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932.015</w:t>
            </w:r>
          </w:p>
        </w:tc>
        <w:tc>
          <w:tcPr>
            <w:tcW w:w="1249" w:type="pct"/>
            <w:tcBorders>
              <w:top w:val="nil"/>
              <w:left w:val="nil"/>
              <w:bottom w:val="nil"/>
            </w:tcBorders>
            <w:shd w:val="clear" w:color="auto" w:fill="auto"/>
          </w:tcPr>
          <w:p w14:paraId="6E14B300"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%2,6</w:t>
            </w:r>
          </w:p>
        </w:tc>
      </w:tr>
      <w:tr w:rsidR="004E1CF5" w:rsidRPr="00E5188F" w14:paraId="1C09CD4B" w14:textId="77777777" w:rsidTr="003639E2">
        <w:trPr>
          <w:jc w:val="center"/>
        </w:trPr>
        <w:tc>
          <w:tcPr>
            <w:tcW w:w="2501" w:type="pct"/>
            <w:tcBorders>
              <w:top w:val="nil"/>
              <w:bottom w:val="single" w:sz="4" w:space="0" w:color="BFBFBF" w:themeColor="background1" w:themeShade="BF"/>
              <w:right w:val="single" w:sz="8" w:space="0" w:color="BFBFBF"/>
            </w:tcBorders>
            <w:shd w:val="clear" w:color="auto" w:fill="auto"/>
            <w:hideMark/>
          </w:tcPr>
          <w:p w14:paraId="2099CE94"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color w:val="000000"/>
                <w:sz w:val="16"/>
                <w:szCs w:val="16"/>
                <w:lang w:val="eu-ES" w:eastAsia="es-ES"/>
              </w:rPr>
              <w:t>7. BGAEak</w:t>
            </w:r>
          </w:p>
        </w:tc>
        <w:tc>
          <w:tcPr>
            <w:tcW w:w="1250" w:type="pct"/>
            <w:tcBorders>
              <w:top w:val="nil"/>
              <w:left w:val="nil"/>
              <w:bottom w:val="single" w:sz="4" w:space="0" w:color="BFBFBF" w:themeColor="background1" w:themeShade="BF"/>
              <w:right w:val="single" w:sz="8" w:space="0" w:color="BFBFBF"/>
            </w:tcBorders>
            <w:shd w:val="clear" w:color="auto" w:fill="auto"/>
          </w:tcPr>
          <w:p w14:paraId="4796BEF5"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e.d.</w:t>
            </w:r>
          </w:p>
        </w:tc>
        <w:tc>
          <w:tcPr>
            <w:tcW w:w="1249" w:type="pct"/>
            <w:tcBorders>
              <w:top w:val="nil"/>
              <w:left w:val="nil"/>
              <w:bottom w:val="single" w:sz="4" w:space="0" w:color="BFBFBF" w:themeColor="background1" w:themeShade="BF"/>
            </w:tcBorders>
            <w:shd w:val="clear" w:color="auto" w:fill="auto"/>
          </w:tcPr>
          <w:p w14:paraId="7D28A9DF"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cs="Arial"/>
                <w:color w:val="000000"/>
                <w:sz w:val="16"/>
                <w:szCs w:val="16"/>
                <w:lang w:val="eu-ES"/>
              </w:rPr>
              <w:t>e.d.</w:t>
            </w:r>
          </w:p>
        </w:tc>
      </w:tr>
      <w:tr w:rsidR="004E1CF5" w:rsidRPr="00E5188F" w14:paraId="3EFC9D36" w14:textId="77777777" w:rsidTr="003639E2">
        <w:trPr>
          <w:jc w:val="center"/>
        </w:trPr>
        <w:tc>
          <w:tcPr>
            <w:tcW w:w="2501" w:type="pct"/>
            <w:tcBorders>
              <w:top w:val="single" w:sz="4" w:space="0" w:color="BFBFBF" w:themeColor="background1" w:themeShade="BF"/>
              <w:bottom w:val="single" w:sz="4" w:space="0" w:color="BFBFBF" w:themeColor="background1" w:themeShade="BF"/>
              <w:right w:val="single" w:sz="8" w:space="0" w:color="BFBFBF"/>
            </w:tcBorders>
            <w:shd w:val="clear" w:color="auto" w:fill="auto"/>
          </w:tcPr>
          <w:p w14:paraId="3F1584B2"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1250"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tcPr>
          <w:p w14:paraId="37908153" w14:textId="77777777" w:rsidR="004E1CF5" w:rsidRPr="00E5188F" w:rsidRDefault="004E1CF5" w:rsidP="003639E2">
            <w:pPr>
              <w:jc w:val="right"/>
              <w:rPr>
                <w:rFonts w:cs="Arial"/>
                <w:b/>
                <w:color w:val="000000"/>
                <w:sz w:val="16"/>
                <w:szCs w:val="16"/>
                <w:lang w:val="eu-ES"/>
              </w:rPr>
            </w:pPr>
            <w:r w:rsidRPr="00E5188F">
              <w:rPr>
                <w:rFonts w:cs="Arial"/>
                <w:b/>
                <w:color w:val="000000"/>
                <w:sz w:val="16"/>
                <w:szCs w:val="16"/>
                <w:lang w:val="eu-ES"/>
              </w:rPr>
              <w:t>628.154.976</w:t>
            </w:r>
          </w:p>
        </w:tc>
        <w:tc>
          <w:tcPr>
            <w:tcW w:w="1249" w:type="pct"/>
            <w:tcBorders>
              <w:top w:val="single" w:sz="4" w:space="0" w:color="BFBFBF" w:themeColor="background1" w:themeShade="BF"/>
              <w:left w:val="nil"/>
              <w:bottom w:val="single" w:sz="4" w:space="0" w:color="BFBFBF" w:themeColor="background1" w:themeShade="BF"/>
            </w:tcBorders>
            <w:shd w:val="clear" w:color="auto" w:fill="auto"/>
          </w:tcPr>
          <w:p w14:paraId="3DBE0CC4" w14:textId="77777777" w:rsidR="004E1CF5" w:rsidRPr="00E5188F" w:rsidRDefault="004E1CF5" w:rsidP="003639E2">
            <w:pPr>
              <w:spacing w:line="264" w:lineRule="auto"/>
              <w:ind w:right="216"/>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w:t>
            </w:r>
          </w:p>
        </w:tc>
      </w:tr>
    </w:tbl>
    <w:p w14:paraId="7C27EA91" w14:textId="77777777" w:rsidR="004E1CF5" w:rsidRPr="00E5188F" w:rsidRDefault="004E1CF5" w:rsidP="004E1CF5">
      <w:pPr>
        <w:spacing w:line="264" w:lineRule="auto"/>
        <w:jc w:val="left"/>
        <w:rPr>
          <w:rFonts w:cs="Arial"/>
          <w:b/>
          <w:snapToGrid w:val="0"/>
          <w:color w:val="1F497D" w:themeColor="text2"/>
          <w:sz w:val="18"/>
          <w:szCs w:val="18"/>
          <w:lang w:val="eu-ES"/>
        </w:rPr>
      </w:pPr>
    </w:p>
    <w:p w14:paraId="225EC798" w14:textId="77777777" w:rsidR="004E1CF5" w:rsidRPr="00E5188F" w:rsidRDefault="004E1CF5" w:rsidP="004E1CF5">
      <w:pPr>
        <w:spacing w:line="264" w:lineRule="auto"/>
        <w:jc w:val="left"/>
        <w:rPr>
          <w:rFonts w:cs="Arial"/>
          <w:b/>
          <w:snapToGrid w:val="0"/>
          <w:color w:val="1F497D" w:themeColor="text2"/>
          <w:sz w:val="18"/>
          <w:szCs w:val="18"/>
          <w:lang w:val="eu-ES"/>
        </w:rPr>
      </w:pPr>
    </w:p>
    <w:p w14:paraId="291BE311" w14:textId="5497DA9E"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28" w:name="_Toc516568098"/>
      <w:bookmarkStart w:id="729" w:name="_Toc518383174"/>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6</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t>Entitate motaren arabera FAKTURAZIOAREN GAIN DIRU LAGUNTZEN PISUA (%)</w:t>
      </w:r>
      <w:bookmarkEnd w:id="728"/>
      <w:bookmarkEnd w:id="729"/>
    </w:p>
    <w:p w14:paraId="2DE2DCA4"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733754C5" w14:textId="77777777" w:rsidR="004E1CF5" w:rsidRPr="00E5188F" w:rsidRDefault="004E1CF5" w:rsidP="004E1CF5">
      <w:pPr>
        <w:widowControl w:val="0"/>
        <w:spacing w:line="264" w:lineRule="auto"/>
        <w:rPr>
          <w:rFonts w:cs="Arial"/>
          <w:lang w:val="eu-ES"/>
        </w:rPr>
      </w:pPr>
      <w:r w:rsidRPr="00E5188F">
        <w:rPr>
          <w:rFonts w:cs="Arial"/>
          <w:noProof/>
          <w:lang w:eastAsia="es-ES"/>
        </w:rPr>
        <w:drawing>
          <wp:anchor distT="103632" distB="78613" distL="547116" distR="556260" simplePos="0" relativeHeight="251863040" behindDoc="0" locked="0" layoutInCell="1" allowOverlap="1" wp14:anchorId="059C691F" wp14:editId="5C799005">
            <wp:simplePos x="0" y="0"/>
            <wp:positionH relativeFrom="column">
              <wp:posOffset>215265</wp:posOffset>
            </wp:positionH>
            <wp:positionV relativeFrom="paragraph">
              <wp:posOffset>27305</wp:posOffset>
            </wp:positionV>
            <wp:extent cx="5029200" cy="1781175"/>
            <wp:effectExtent l="0" t="0" r="0" b="0"/>
            <wp:wrapNone/>
            <wp:docPr id="164"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p>
    <w:p w14:paraId="2CBBF790" w14:textId="77777777" w:rsidR="004E1CF5" w:rsidRPr="00E5188F" w:rsidRDefault="004E1CF5" w:rsidP="004E1CF5">
      <w:pPr>
        <w:widowControl w:val="0"/>
        <w:spacing w:line="264" w:lineRule="auto"/>
        <w:rPr>
          <w:rFonts w:cs="Arial"/>
          <w:lang w:val="eu-ES"/>
        </w:rPr>
      </w:pPr>
    </w:p>
    <w:p w14:paraId="42151BAA" w14:textId="77777777" w:rsidR="004E1CF5" w:rsidRPr="00E5188F" w:rsidRDefault="004E1CF5" w:rsidP="004E1CF5">
      <w:pPr>
        <w:widowControl w:val="0"/>
        <w:spacing w:line="264" w:lineRule="auto"/>
        <w:rPr>
          <w:rFonts w:cs="Arial"/>
          <w:lang w:val="eu-ES"/>
        </w:rPr>
      </w:pPr>
    </w:p>
    <w:p w14:paraId="3ED3261E"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456A332D"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163A1CDE"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4E722A1E"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0CC6A6F4" w14:textId="77777777" w:rsidR="004E1CF5" w:rsidRPr="00E5188F" w:rsidRDefault="004E1CF5" w:rsidP="004E1CF5">
      <w:pPr>
        <w:rPr>
          <w:lang w:val="eu-ES" w:eastAsia="es-ES"/>
        </w:rPr>
      </w:pPr>
    </w:p>
    <w:p w14:paraId="3BFFA141" w14:textId="77777777" w:rsidR="004E1CF5" w:rsidRPr="00E5188F" w:rsidRDefault="004E1CF5" w:rsidP="004E1CF5">
      <w:pPr>
        <w:rPr>
          <w:lang w:val="eu-ES" w:eastAsia="es-ES"/>
        </w:rPr>
      </w:pPr>
    </w:p>
    <w:p w14:paraId="58DA0072" w14:textId="77777777" w:rsidR="004E1CF5" w:rsidRPr="00E5188F" w:rsidRDefault="004E1CF5" w:rsidP="004E1CF5">
      <w:pPr>
        <w:rPr>
          <w:lang w:val="eu-ES" w:eastAsia="es-ES"/>
        </w:rPr>
      </w:pPr>
    </w:p>
    <w:p w14:paraId="3E4FFA58" w14:textId="4A49D3A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30" w:name="_Toc516568020"/>
      <w:bookmarkStart w:id="731" w:name="_Toc518382960"/>
      <w:r w:rsidRPr="00E5188F">
        <w:rPr>
          <w:rFonts w:ascii="Arial" w:hAnsi="Arial" w:cs="Arial"/>
          <w:b w:val="0"/>
          <w:color w:val="5F5F5F"/>
          <w:sz w:val="18"/>
          <w:szCs w:val="18"/>
          <w:lang w:val="eu-ES"/>
        </w:rPr>
        <w:lastRenderedPageBreak/>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GEFB ENTITATE MOTAREN ARABERAKO SOLDATAK 2016 (zifra absolutuak eta % bertikalak.)</w:t>
      </w:r>
      <w:bookmarkEnd w:id="730"/>
      <w:bookmarkEnd w:id="731"/>
    </w:p>
    <w:tbl>
      <w:tblPr>
        <w:tblW w:w="5000" w:type="pct"/>
        <w:jc w:val="center"/>
        <w:tblCellMar>
          <w:left w:w="70" w:type="dxa"/>
          <w:right w:w="70" w:type="dxa"/>
        </w:tblCellMar>
        <w:tblLook w:val="04A0" w:firstRow="1" w:lastRow="0" w:firstColumn="1" w:lastColumn="0" w:noHBand="0" w:noVBand="1"/>
      </w:tblPr>
      <w:tblGrid>
        <w:gridCol w:w="4775"/>
        <w:gridCol w:w="2106"/>
        <w:gridCol w:w="2105"/>
      </w:tblGrid>
      <w:tr w:rsidR="004E1CF5" w:rsidRPr="00E5188F" w14:paraId="27590DE2" w14:textId="77777777" w:rsidTr="003639E2">
        <w:trPr>
          <w:jc w:val="center"/>
        </w:trPr>
        <w:tc>
          <w:tcPr>
            <w:tcW w:w="2657"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1D43CF26"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p>
        </w:tc>
        <w:tc>
          <w:tcPr>
            <w:tcW w:w="2343" w:type="pct"/>
            <w:gridSpan w:val="2"/>
            <w:tcBorders>
              <w:top w:val="single" w:sz="4" w:space="0" w:color="BFBFBF" w:themeColor="background1" w:themeShade="BF"/>
              <w:left w:val="nil"/>
              <w:bottom w:val="single" w:sz="8" w:space="0" w:color="BFBFBF"/>
            </w:tcBorders>
            <w:shd w:val="clear" w:color="auto" w:fill="DBE5F1" w:themeFill="accent1" w:themeFillTint="33"/>
          </w:tcPr>
          <w:p w14:paraId="4D6E9BBA"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Soldatak</w:t>
            </w:r>
          </w:p>
        </w:tc>
      </w:tr>
      <w:tr w:rsidR="004E1CF5" w:rsidRPr="00E5188F" w14:paraId="0FE3D55C" w14:textId="77777777" w:rsidTr="003639E2">
        <w:trPr>
          <w:trHeight w:val="60"/>
          <w:jc w:val="center"/>
        </w:trPr>
        <w:tc>
          <w:tcPr>
            <w:tcW w:w="2657"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1E764C61" w14:textId="77777777" w:rsidR="004E1CF5" w:rsidRPr="00E5188F" w:rsidRDefault="004E1CF5" w:rsidP="003639E2">
            <w:pPr>
              <w:spacing w:line="264" w:lineRule="auto"/>
              <w:jc w:val="left"/>
              <w:rPr>
                <w:rFonts w:ascii="Calibri" w:eastAsia="Times New Roman" w:hAnsi="Calibri" w:cs="Times New Roman"/>
                <w:color w:val="000000"/>
                <w:sz w:val="22"/>
                <w:lang w:val="eu-ES" w:eastAsia="es-ES"/>
              </w:rPr>
            </w:pPr>
          </w:p>
        </w:tc>
        <w:tc>
          <w:tcPr>
            <w:tcW w:w="1172" w:type="pct"/>
            <w:tcBorders>
              <w:top w:val="single" w:sz="8" w:space="0" w:color="BFBFBF"/>
              <w:left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3B5CDE56"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cs="Arial"/>
                <w:b/>
                <w:bCs/>
                <w:sz w:val="16"/>
                <w:szCs w:val="16"/>
                <w:lang w:val="eu-ES"/>
              </w:rPr>
              <w:t>Z.a.</w:t>
            </w:r>
          </w:p>
        </w:tc>
        <w:tc>
          <w:tcPr>
            <w:tcW w:w="1171" w:type="pct"/>
            <w:tcBorders>
              <w:top w:val="single" w:sz="8" w:space="0" w:color="BFBFBF"/>
              <w:left w:val="nil"/>
              <w:bottom w:val="single" w:sz="4" w:space="0" w:color="BFBFBF" w:themeColor="background1" w:themeShade="BF"/>
            </w:tcBorders>
            <w:shd w:val="clear" w:color="auto" w:fill="DBE5F1" w:themeFill="accent1" w:themeFillTint="33"/>
            <w:vAlign w:val="center"/>
            <w:hideMark/>
          </w:tcPr>
          <w:p w14:paraId="74CA4C73" w14:textId="77777777" w:rsidR="004E1CF5" w:rsidRPr="00E5188F" w:rsidRDefault="004E1CF5" w:rsidP="003639E2">
            <w:pPr>
              <w:spacing w:line="264" w:lineRule="auto"/>
              <w:ind w:right="215"/>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%ber.</w:t>
            </w:r>
          </w:p>
        </w:tc>
      </w:tr>
      <w:tr w:rsidR="004E1CF5" w:rsidRPr="00E5188F" w14:paraId="62202DC6" w14:textId="77777777" w:rsidTr="003639E2">
        <w:trPr>
          <w:jc w:val="center"/>
        </w:trPr>
        <w:tc>
          <w:tcPr>
            <w:tcW w:w="2657" w:type="pct"/>
            <w:tcBorders>
              <w:top w:val="single" w:sz="4" w:space="0" w:color="BFBFBF" w:themeColor="background1" w:themeShade="BF"/>
              <w:bottom w:val="nil"/>
              <w:right w:val="single" w:sz="8" w:space="0" w:color="BFBFBF"/>
            </w:tcBorders>
            <w:shd w:val="clear" w:color="auto" w:fill="auto"/>
            <w:hideMark/>
          </w:tcPr>
          <w:p w14:paraId="327CEE62"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1172" w:type="pct"/>
            <w:tcBorders>
              <w:top w:val="single" w:sz="4" w:space="0" w:color="BFBFBF" w:themeColor="background1" w:themeShade="BF"/>
              <w:left w:val="single" w:sz="4" w:space="0" w:color="BFBFBF" w:themeColor="background1" w:themeShade="BF"/>
              <w:bottom w:val="nil"/>
              <w:right w:val="single" w:sz="8" w:space="0" w:color="BFBFBF"/>
            </w:tcBorders>
            <w:shd w:val="clear" w:color="auto" w:fill="auto"/>
          </w:tcPr>
          <w:p w14:paraId="7DD1F5C5"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442.228.816</w:t>
            </w:r>
          </w:p>
        </w:tc>
        <w:tc>
          <w:tcPr>
            <w:tcW w:w="1171" w:type="pct"/>
            <w:tcBorders>
              <w:top w:val="single" w:sz="4" w:space="0" w:color="BFBFBF" w:themeColor="background1" w:themeShade="BF"/>
              <w:left w:val="nil"/>
              <w:bottom w:val="nil"/>
            </w:tcBorders>
            <w:shd w:val="clear" w:color="auto" w:fill="auto"/>
            <w:vAlign w:val="bottom"/>
          </w:tcPr>
          <w:p w14:paraId="7ACE9467"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56,9</w:t>
            </w:r>
          </w:p>
        </w:tc>
      </w:tr>
      <w:tr w:rsidR="004E1CF5" w:rsidRPr="00E5188F" w14:paraId="5B0E1DED" w14:textId="77777777" w:rsidTr="003639E2">
        <w:trPr>
          <w:jc w:val="center"/>
        </w:trPr>
        <w:tc>
          <w:tcPr>
            <w:tcW w:w="2657" w:type="pct"/>
            <w:tcBorders>
              <w:top w:val="nil"/>
              <w:bottom w:val="nil"/>
              <w:right w:val="single" w:sz="8" w:space="0" w:color="BFBFBF"/>
            </w:tcBorders>
            <w:shd w:val="clear" w:color="auto" w:fill="auto"/>
            <w:hideMark/>
          </w:tcPr>
          <w:p w14:paraId="0788F69A"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centro bereziak</w:t>
            </w:r>
          </w:p>
        </w:tc>
        <w:tc>
          <w:tcPr>
            <w:tcW w:w="1172" w:type="pct"/>
            <w:tcBorders>
              <w:top w:val="nil"/>
              <w:left w:val="single" w:sz="4" w:space="0" w:color="BFBFBF" w:themeColor="background1" w:themeShade="BF"/>
              <w:bottom w:val="nil"/>
              <w:right w:val="single" w:sz="8" w:space="0" w:color="BFBFBF"/>
            </w:tcBorders>
            <w:shd w:val="clear" w:color="auto" w:fill="auto"/>
            <w:vAlign w:val="bottom"/>
          </w:tcPr>
          <w:p w14:paraId="2C69141D"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177.931.107</w:t>
            </w:r>
          </w:p>
        </w:tc>
        <w:tc>
          <w:tcPr>
            <w:tcW w:w="1171" w:type="pct"/>
            <w:tcBorders>
              <w:top w:val="nil"/>
              <w:left w:val="nil"/>
              <w:bottom w:val="nil"/>
            </w:tcBorders>
            <w:shd w:val="clear" w:color="auto" w:fill="auto"/>
            <w:vAlign w:val="bottom"/>
          </w:tcPr>
          <w:p w14:paraId="56356FC8"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22,9</w:t>
            </w:r>
          </w:p>
        </w:tc>
      </w:tr>
      <w:tr w:rsidR="004E1CF5" w:rsidRPr="00E5188F" w14:paraId="61E20C1C" w14:textId="77777777" w:rsidTr="003639E2">
        <w:trPr>
          <w:jc w:val="center"/>
        </w:trPr>
        <w:tc>
          <w:tcPr>
            <w:tcW w:w="2657" w:type="pct"/>
            <w:tcBorders>
              <w:top w:val="nil"/>
              <w:bottom w:val="nil"/>
              <w:right w:val="single" w:sz="8" w:space="0" w:color="BFBFBF"/>
            </w:tcBorders>
            <w:shd w:val="clear" w:color="auto" w:fill="auto"/>
            <w:hideMark/>
          </w:tcPr>
          <w:p w14:paraId="479EF7DF"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1172" w:type="pct"/>
            <w:tcBorders>
              <w:top w:val="nil"/>
              <w:left w:val="single" w:sz="4" w:space="0" w:color="BFBFBF" w:themeColor="background1" w:themeShade="BF"/>
              <w:bottom w:val="nil"/>
              <w:right w:val="single" w:sz="8" w:space="0" w:color="BFBFBF"/>
            </w:tcBorders>
            <w:shd w:val="clear" w:color="auto" w:fill="auto"/>
            <w:vAlign w:val="bottom"/>
          </w:tcPr>
          <w:p w14:paraId="3897F9A2"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124.757.298</w:t>
            </w:r>
          </w:p>
        </w:tc>
        <w:tc>
          <w:tcPr>
            <w:tcW w:w="1171" w:type="pct"/>
            <w:tcBorders>
              <w:top w:val="nil"/>
              <w:left w:val="nil"/>
              <w:bottom w:val="nil"/>
            </w:tcBorders>
            <w:shd w:val="clear" w:color="auto" w:fill="auto"/>
            <w:vAlign w:val="bottom"/>
          </w:tcPr>
          <w:p w14:paraId="39508A9A"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16,1</w:t>
            </w:r>
          </w:p>
        </w:tc>
      </w:tr>
      <w:tr w:rsidR="004E1CF5" w:rsidRPr="00E5188F" w14:paraId="6F13D7B6" w14:textId="77777777" w:rsidTr="003639E2">
        <w:trPr>
          <w:jc w:val="center"/>
        </w:trPr>
        <w:tc>
          <w:tcPr>
            <w:tcW w:w="2657" w:type="pct"/>
            <w:tcBorders>
              <w:top w:val="nil"/>
              <w:bottom w:val="nil"/>
              <w:right w:val="single" w:sz="8" w:space="0" w:color="BFBFBF"/>
            </w:tcBorders>
            <w:shd w:val="clear" w:color="auto" w:fill="auto"/>
            <w:noWrap/>
            <w:hideMark/>
          </w:tcPr>
          <w:p w14:paraId="37F78A07"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1172" w:type="pct"/>
            <w:tcBorders>
              <w:top w:val="nil"/>
              <w:left w:val="single" w:sz="4" w:space="0" w:color="BFBFBF" w:themeColor="background1" w:themeShade="BF"/>
              <w:bottom w:val="nil"/>
              <w:right w:val="single" w:sz="8" w:space="0" w:color="BFBFBF"/>
            </w:tcBorders>
            <w:shd w:val="clear" w:color="auto" w:fill="auto"/>
          </w:tcPr>
          <w:p w14:paraId="2E77120D"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20.610.022</w:t>
            </w:r>
          </w:p>
        </w:tc>
        <w:tc>
          <w:tcPr>
            <w:tcW w:w="1171" w:type="pct"/>
            <w:tcBorders>
              <w:top w:val="nil"/>
              <w:left w:val="nil"/>
              <w:bottom w:val="nil"/>
            </w:tcBorders>
            <w:shd w:val="clear" w:color="auto" w:fill="auto"/>
            <w:vAlign w:val="bottom"/>
          </w:tcPr>
          <w:p w14:paraId="28FC3898"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w:t>
            </w:r>
          </w:p>
        </w:tc>
      </w:tr>
      <w:tr w:rsidR="004E1CF5" w:rsidRPr="00E5188F" w14:paraId="52E7B7A1" w14:textId="77777777" w:rsidTr="003639E2">
        <w:trPr>
          <w:jc w:val="center"/>
        </w:trPr>
        <w:tc>
          <w:tcPr>
            <w:tcW w:w="2657" w:type="pct"/>
            <w:tcBorders>
              <w:top w:val="nil"/>
              <w:bottom w:val="nil"/>
              <w:right w:val="single" w:sz="8" w:space="0" w:color="BFBFBF"/>
            </w:tcBorders>
            <w:shd w:val="clear" w:color="auto" w:fill="auto"/>
            <w:noWrap/>
            <w:hideMark/>
          </w:tcPr>
          <w:p w14:paraId="67475FA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1172" w:type="pct"/>
            <w:tcBorders>
              <w:top w:val="nil"/>
              <w:left w:val="single" w:sz="4" w:space="0" w:color="BFBFBF" w:themeColor="background1" w:themeShade="BF"/>
              <w:bottom w:val="nil"/>
              <w:right w:val="single" w:sz="8" w:space="0" w:color="BFBFBF"/>
            </w:tcBorders>
            <w:shd w:val="clear" w:color="auto" w:fill="auto"/>
          </w:tcPr>
          <w:p w14:paraId="382E1B62"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5.240.232</w:t>
            </w:r>
          </w:p>
        </w:tc>
        <w:tc>
          <w:tcPr>
            <w:tcW w:w="1171" w:type="pct"/>
            <w:tcBorders>
              <w:top w:val="nil"/>
              <w:left w:val="nil"/>
              <w:bottom w:val="nil"/>
            </w:tcBorders>
            <w:shd w:val="clear" w:color="auto" w:fill="auto"/>
            <w:vAlign w:val="bottom"/>
          </w:tcPr>
          <w:p w14:paraId="5BDD4688"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0,7</w:t>
            </w:r>
          </w:p>
        </w:tc>
      </w:tr>
      <w:tr w:rsidR="004E1CF5" w:rsidRPr="00E5188F" w14:paraId="2C8F5AFB" w14:textId="77777777" w:rsidTr="003639E2">
        <w:trPr>
          <w:jc w:val="center"/>
        </w:trPr>
        <w:tc>
          <w:tcPr>
            <w:tcW w:w="2657" w:type="pct"/>
            <w:tcBorders>
              <w:top w:val="nil"/>
              <w:bottom w:val="nil"/>
              <w:right w:val="single" w:sz="8" w:space="0" w:color="BFBFBF"/>
            </w:tcBorders>
            <w:shd w:val="clear" w:color="auto" w:fill="auto"/>
            <w:noWrap/>
            <w:hideMark/>
          </w:tcPr>
          <w:p w14:paraId="1E7C8EB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 kofradiak</w:t>
            </w:r>
          </w:p>
        </w:tc>
        <w:tc>
          <w:tcPr>
            <w:tcW w:w="1172" w:type="pct"/>
            <w:tcBorders>
              <w:top w:val="nil"/>
              <w:left w:val="single" w:sz="4" w:space="0" w:color="BFBFBF" w:themeColor="background1" w:themeShade="BF"/>
              <w:bottom w:val="nil"/>
              <w:right w:val="single" w:sz="8" w:space="0" w:color="BFBFBF"/>
            </w:tcBorders>
            <w:shd w:val="clear" w:color="auto" w:fill="auto"/>
          </w:tcPr>
          <w:p w14:paraId="2B7C5D59"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2.317.584</w:t>
            </w:r>
          </w:p>
        </w:tc>
        <w:tc>
          <w:tcPr>
            <w:tcW w:w="1171" w:type="pct"/>
            <w:tcBorders>
              <w:top w:val="nil"/>
              <w:left w:val="nil"/>
              <w:bottom w:val="nil"/>
            </w:tcBorders>
            <w:shd w:val="clear" w:color="auto" w:fill="auto"/>
            <w:vAlign w:val="bottom"/>
          </w:tcPr>
          <w:p w14:paraId="5D15E8C3"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r>
      <w:tr w:rsidR="004E1CF5" w:rsidRPr="00E5188F" w14:paraId="461CB63A" w14:textId="77777777" w:rsidTr="003639E2">
        <w:trPr>
          <w:jc w:val="center"/>
        </w:trPr>
        <w:tc>
          <w:tcPr>
            <w:tcW w:w="2657" w:type="pct"/>
            <w:tcBorders>
              <w:top w:val="nil"/>
              <w:bottom w:val="single" w:sz="4" w:space="0" w:color="BFBFBF" w:themeColor="background1" w:themeShade="BF"/>
              <w:right w:val="single" w:sz="8" w:space="0" w:color="BFBFBF"/>
            </w:tcBorders>
            <w:shd w:val="clear" w:color="auto" w:fill="auto"/>
            <w:noWrap/>
            <w:hideMark/>
          </w:tcPr>
          <w:p w14:paraId="12A2165E"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1172" w:type="pct"/>
            <w:tcBorders>
              <w:top w:val="nil"/>
              <w:left w:val="single" w:sz="4" w:space="0" w:color="BFBFBF" w:themeColor="background1" w:themeShade="BF"/>
              <w:bottom w:val="single" w:sz="4" w:space="0" w:color="BFBFBF" w:themeColor="background1" w:themeShade="BF"/>
              <w:right w:val="single" w:sz="8" w:space="0" w:color="BFBFBF"/>
            </w:tcBorders>
            <w:shd w:val="clear" w:color="auto" w:fill="auto"/>
          </w:tcPr>
          <w:p w14:paraId="6F40DD0D" w14:textId="77777777" w:rsidR="004E1CF5" w:rsidRPr="00E5188F" w:rsidRDefault="004E1CF5" w:rsidP="003639E2">
            <w:pPr>
              <w:spacing w:line="264" w:lineRule="auto"/>
              <w:ind w:right="123"/>
              <w:jc w:val="right"/>
              <w:rPr>
                <w:rFonts w:cs="Arial"/>
                <w:color w:val="000000"/>
                <w:sz w:val="16"/>
                <w:szCs w:val="16"/>
                <w:lang w:val="eu-ES"/>
              </w:rPr>
            </w:pPr>
            <w:r w:rsidRPr="00E5188F">
              <w:rPr>
                <w:rFonts w:cs="Arial"/>
                <w:color w:val="000000"/>
                <w:sz w:val="16"/>
                <w:szCs w:val="16"/>
                <w:lang w:val="eu-ES"/>
              </w:rPr>
              <w:t>3.611.347</w:t>
            </w:r>
          </w:p>
        </w:tc>
        <w:tc>
          <w:tcPr>
            <w:tcW w:w="1171" w:type="pct"/>
            <w:tcBorders>
              <w:top w:val="nil"/>
              <w:left w:val="nil"/>
              <w:bottom w:val="single" w:sz="4" w:space="0" w:color="BFBFBF" w:themeColor="background1" w:themeShade="BF"/>
            </w:tcBorders>
            <w:shd w:val="clear" w:color="auto" w:fill="auto"/>
            <w:noWrap/>
            <w:vAlign w:val="bottom"/>
          </w:tcPr>
          <w:p w14:paraId="266D31D0"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0,5</w:t>
            </w:r>
          </w:p>
        </w:tc>
      </w:tr>
      <w:tr w:rsidR="004E1CF5" w:rsidRPr="00E5188F" w14:paraId="62A7330B" w14:textId="77777777" w:rsidTr="003639E2">
        <w:trPr>
          <w:jc w:val="center"/>
        </w:trPr>
        <w:tc>
          <w:tcPr>
            <w:tcW w:w="2657" w:type="pct"/>
            <w:tcBorders>
              <w:top w:val="single" w:sz="4" w:space="0" w:color="BFBFBF" w:themeColor="background1" w:themeShade="BF"/>
              <w:bottom w:val="single" w:sz="4" w:space="0" w:color="BFBFBF" w:themeColor="background1" w:themeShade="BF"/>
              <w:right w:val="single" w:sz="8" w:space="0" w:color="BFBFBF"/>
            </w:tcBorders>
            <w:shd w:val="clear" w:color="auto" w:fill="auto"/>
            <w:noWrap/>
            <w:hideMark/>
          </w:tcPr>
          <w:p w14:paraId="5687BBB7" w14:textId="77777777" w:rsidR="004E1CF5" w:rsidRPr="00E5188F" w:rsidRDefault="004E1CF5" w:rsidP="003639E2">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11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8" w:space="0" w:color="BFBFBF"/>
            </w:tcBorders>
            <w:shd w:val="clear" w:color="auto" w:fill="auto"/>
          </w:tcPr>
          <w:p w14:paraId="303943DB" w14:textId="77777777" w:rsidR="004E1CF5" w:rsidRPr="00E5188F" w:rsidRDefault="004E1CF5" w:rsidP="003639E2">
            <w:pPr>
              <w:spacing w:line="264" w:lineRule="auto"/>
              <w:ind w:right="161"/>
              <w:jc w:val="right"/>
              <w:rPr>
                <w:rFonts w:cs="Arial"/>
                <w:b/>
                <w:color w:val="000000"/>
                <w:sz w:val="16"/>
                <w:szCs w:val="16"/>
                <w:lang w:val="eu-ES"/>
              </w:rPr>
            </w:pPr>
            <w:r w:rsidRPr="00E5188F">
              <w:rPr>
                <w:rFonts w:cs="Arial"/>
                <w:b/>
                <w:color w:val="000000"/>
                <w:sz w:val="16"/>
                <w:szCs w:val="16"/>
                <w:lang w:val="eu-ES"/>
              </w:rPr>
              <w:t>776.696.406</w:t>
            </w:r>
          </w:p>
        </w:tc>
        <w:tc>
          <w:tcPr>
            <w:tcW w:w="1171" w:type="pct"/>
            <w:tcBorders>
              <w:top w:val="single" w:sz="4" w:space="0" w:color="BFBFBF" w:themeColor="background1" w:themeShade="BF"/>
              <w:left w:val="nil"/>
              <w:bottom w:val="single" w:sz="4" w:space="0" w:color="BFBFBF" w:themeColor="background1" w:themeShade="BF"/>
            </w:tcBorders>
            <w:shd w:val="clear" w:color="auto" w:fill="auto"/>
            <w:vAlign w:val="center"/>
          </w:tcPr>
          <w:p w14:paraId="1FED0360" w14:textId="77777777" w:rsidR="004E1CF5" w:rsidRPr="00E5188F" w:rsidRDefault="004E1CF5" w:rsidP="003639E2">
            <w:pPr>
              <w:spacing w:line="264" w:lineRule="auto"/>
              <w:ind w:right="161"/>
              <w:jc w:val="right"/>
              <w:rPr>
                <w:rFonts w:cs="Arial"/>
                <w:b/>
                <w:color w:val="000000"/>
                <w:sz w:val="16"/>
                <w:szCs w:val="16"/>
                <w:lang w:val="eu-ES"/>
              </w:rPr>
            </w:pPr>
            <w:r w:rsidRPr="00E5188F">
              <w:rPr>
                <w:rFonts w:eastAsia="Times New Roman" w:cs="Arial"/>
                <w:b/>
                <w:bCs/>
                <w:color w:val="000000"/>
                <w:sz w:val="16"/>
                <w:szCs w:val="16"/>
                <w:lang w:val="eu-ES" w:eastAsia="es-ES"/>
              </w:rPr>
              <w:t>100,0</w:t>
            </w:r>
          </w:p>
        </w:tc>
      </w:tr>
    </w:tbl>
    <w:p w14:paraId="435E1D8A" w14:textId="77777777" w:rsidR="004E1CF5" w:rsidRPr="00E5188F" w:rsidRDefault="004E1CF5" w:rsidP="004E1CF5">
      <w:pPr>
        <w:spacing w:line="264" w:lineRule="auto"/>
        <w:rPr>
          <w:rFonts w:cs="Arial"/>
          <w:i/>
          <w:sz w:val="16"/>
          <w:szCs w:val="16"/>
          <w:lang w:val="eu-ES"/>
        </w:rPr>
      </w:pPr>
      <w:r w:rsidRPr="00E5188F">
        <w:rPr>
          <w:rFonts w:cs="Arial"/>
          <w:i/>
          <w:sz w:val="16"/>
          <w:szCs w:val="16"/>
          <w:lang w:val="eu-ES"/>
        </w:rPr>
        <w:t xml:space="preserve">* Iturria: 20 zk. Txostena. Aurreikuspen planak dituzten BGAEko Agregatutako Galdu Irabaziak. 2016ko IV. Hiruhilekoa. Eusko Jaurlaritzako Ogasun eta Finantza Saileko Finantza Politikako eta Erakundeen Baliabideetako Zuzendaritza </w:t>
      </w:r>
    </w:p>
    <w:p w14:paraId="0CA00A3B" w14:textId="77777777" w:rsidR="004E1CF5" w:rsidRPr="00E5188F" w:rsidRDefault="004E1CF5" w:rsidP="004E1CF5">
      <w:pPr>
        <w:spacing w:line="264" w:lineRule="auto"/>
        <w:rPr>
          <w:rFonts w:cs="Arial"/>
          <w:i/>
          <w:sz w:val="16"/>
          <w:szCs w:val="16"/>
          <w:lang w:val="eu-ES"/>
        </w:rPr>
      </w:pPr>
    </w:p>
    <w:p w14:paraId="72B53DC4" w14:textId="77777777" w:rsidR="004E1CF5" w:rsidRPr="00E5188F" w:rsidRDefault="004E1CF5" w:rsidP="004E1CF5">
      <w:pPr>
        <w:widowControl w:val="0"/>
        <w:spacing w:line="264" w:lineRule="auto"/>
        <w:rPr>
          <w:rFonts w:cs="Arial"/>
          <w:lang w:val="eu-ES"/>
        </w:rPr>
      </w:pPr>
    </w:p>
    <w:p w14:paraId="2E0F7B38" w14:textId="51D50091"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32" w:name="_Toc516568021"/>
      <w:bookmarkStart w:id="733" w:name="_Toc518382961"/>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SOLDATAK 2016 GEFB ENTITATE MOTAREN ARABERA ETA ORDAINDUTAKO ENPLEGUEN ARABERA SOLDATEN RATIOA (zifra absolutuak)</w:t>
      </w:r>
      <w:bookmarkEnd w:id="732"/>
      <w:bookmarkEnd w:id="733"/>
    </w:p>
    <w:tbl>
      <w:tblPr>
        <w:tblW w:w="5000" w:type="pct"/>
        <w:jc w:val="center"/>
        <w:tblCellMar>
          <w:left w:w="70" w:type="dxa"/>
          <w:right w:w="70" w:type="dxa"/>
        </w:tblCellMar>
        <w:tblLook w:val="04A0" w:firstRow="1" w:lastRow="0" w:firstColumn="1" w:lastColumn="0" w:noHBand="0" w:noVBand="1"/>
      </w:tblPr>
      <w:tblGrid>
        <w:gridCol w:w="4860"/>
        <w:gridCol w:w="2063"/>
        <w:gridCol w:w="2063"/>
      </w:tblGrid>
      <w:tr w:rsidR="004E1CF5" w:rsidRPr="00E5188F" w14:paraId="709CC2F0" w14:textId="77777777" w:rsidTr="003639E2">
        <w:trPr>
          <w:jc w:val="center"/>
        </w:trPr>
        <w:tc>
          <w:tcPr>
            <w:tcW w:w="2704"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hideMark/>
          </w:tcPr>
          <w:p w14:paraId="22F6E64B"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w:t>
            </w:r>
          </w:p>
        </w:tc>
        <w:tc>
          <w:tcPr>
            <w:tcW w:w="1148"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DBE5F1" w:themeFill="accent1" w:themeFillTint="33"/>
            <w:vAlign w:val="center"/>
            <w:hideMark/>
          </w:tcPr>
          <w:p w14:paraId="74ED81A4"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Soldatak</w:t>
            </w:r>
          </w:p>
        </w:tc>
        <w:tc>
          <w:tcPr>
            <w:tcW w:w="1148"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hideMark/>
          </w:tcPr>
          <w:p w14:paraId="56936BD6"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Soldata Ratioa / Ordaindutako enplegua</w:t>
            </w:r>
          </w:p>
        </w:tc>
      </w:tr>
      <w:tr w:rsidR="004E1CF5" w:rsidRPr="00E5188F" w14:paraId="16E1D5B5" w14:textId="77777777" w:rsidTr="003639E2">
        <w:trPr>
          <w:jc w:val="center"/>
        </w:trPr>
        <w:tc>
          <w:tcPr>
            <w:tcW w:w="2704" w:type="pct"/>
            <w:tcBorders>
              <w:top w:val="single" w:sz="4" w:space="0" w:color="BFBFBF" w:themeColor="background1" w:themeShade="BF"/>
              <w:bottom w:val="nil"/>
              <w:right w:val="single" w:sz="8" w:space="0" w:color="BFBFBF"/>
            </w:tcBorders>
            <w:shd w:val="clear" w:color="auto" w:fill="auto"/>
            <w:hideMark/>
          </w:tcPr>
          <w:p w14:paraId="48EF54FE"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1148" w:type="pct"/>
            <w:tcBorders>
              <w:top w:val="single" w:sz="4" w:space="0" w:color="BFBFBF" w:themeColor="background1" w:themeShade="BF"/>
              <w:left w:val="nil"/>
              <w:bottom w:val="nil"/>
              <w:right w:val="single" w:sz="8" w:space="0" w:color="BFBFBF"/>
            </w:tcBorders>
            <w:shd w:val="clear" w:color="auto" w:fill="auto"/>
          </w:tcPr>
          <w:p w14:paraId="209C6C04" w14:textId="77777777" w:rsidR="004E1CF5" w:rsidRPr="00E5188F" w:rsidRDefault="004E1CF5" w:rsidP="003639E2">
            <w:pPr>
              <w:spacing w:line="264" w:lineRule="auto"/>
              <w:ind w:right="161"/>
              <w:jc w:val="right"/>
              <w:rPr>
                <w:rFonts w:eastAsia="Times New Roman" w:cs="Arial"/>
                <w:color w:val="000000"/>
                <w:sz w:val="16"/>
                <w:szCs w:val="16"/>
                <w:lang w:val="eu-ES" w:eastAsia="es-ES"/>
              </w:rPr>
            </w:pPr>
            <w:r w:rsidRPr="00E5188F">
              <w:rPr>
                <w:rFonts w:cs="Arial"/>
                <w:color w:val="000000"/>
                <w:sz w:val="16"/>
                <w:szCs w:val="16"/>
                <w:lang w:val="eu-ES"/>
              </w:rPr>
              <w:t>442.228.816</w:t>
            </w:r>
          </w:p>
        </w:tc>
        <w:tc>
          <w:tcPr>
            <w:tcW w:w="1148" w:type="pct"/>
            <w:tcBorders>
              <w:top w:val="single" w:sz="4" w:space="0" w:color="BFBFBF" w:themeColor="background1" w:themeShade="BF"/>
              <w:left w:val="nil"/>
              <w:bottom w:val="nil"/>
            </w:tcBorders>
            <w:shd w:val="clear" w:color="auto" w:fill="auto"/>
          </w:tcPr>
          <w:p w14:paraId="2BE8A3D4"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39.577</w:t>
            </w:r>
          </w:p>
        </w:tc>
      </w:tr>
      <w:tr w:rsidR="004E1CF5" w:rsidRPr="00E5188F" w14:paraId="4F6034A0" w14:textId="77777777" w:rsidTr="003639E2">
        <w:trPr>
          <w:jc w:val="center"/>
        </w:trPr>
        <w:tc>
          <w:tcPr>
            <w:tcW w:w="2704" w:type="pct"/>
            <w:tcBorders>
              <w:top w:val="nil"/>
              <w:bottom w:val="nil"/>
              <w:right w:val="single" w:sz="8" w:space="0" w:color="BFBFBF"/>
            </w:tcBorders>
            <w:shd w:val="clear" w:color="auto" w:fill="auto"/>
            <w:hideMark/>
          </w:tcPr>
          <w:p w14:paraId="70D0447D"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centro bereziak</w:t>
            </w:r>
          </w:p>
        </w:tc>
        <w:tc>
          <w:tcPr>
            <w:tcW w:w="1148" w:type="pct"/>
            <w:tcBorders>
              <w:top w:val="nil"/>
              <w:left w:val="nil"/>
              <w:bottom w:val="nil"/>
              <w:right w:val="single" w:sz="8" w:space="0" w:color="BFBFBF"/>
            </w:tcBorders>
            <w:shd w:val="clear" w:color="auto" w:fill="auto"/>
            <w:vAlign w:val="bottom"/>
          </w:tcPr>
          <w:p w14:paraId="00E0510C" w14:textId="77777777" w:rsidR="004E1CF5" w:rsidRPr="00E5188F" w:rsidRDefault="004E1CF5" w:rsidP="003639E2">
            <w:pPr>
              <w:spacing w:line="264" w:lineRule="auto"/>
              <w:ind w:right="161"/>
              <w:jc w:val="right"/>
              <w:rPr>
                <w:rFonts w:eastAsia="Times New Roman" w:cs="Arial"/>
                <w:color w:val="000000"/>
                <w:sz w:val="16"/>
                <w:szCs w:val="16"/>
                <w:lang w:val="eu-ES" w:eastAsia="es-ES"/>
              </w:rPr>
            </w:pPr>
            <w:r w:rsidRPr="00E5188F">
              <w:rPr>
                <w:rFonts w:cs="Arial"/>
                <w:color w:val="000000"/>
                <w:sz w:val="16"/>
                <w:szCs w:val="16"/>
                <w:lang w:val="eu-ES"/>
              </w:rPr>
              <w:t>177.931.107</w:t>
            </w:r>
          </w:p>
        </w:tc>
        <w:tc>
          <w:tcPr>
            <w:tcW w:w="1148" w:type="pct"/>
            <w:tcBorders>
              <w:top w:val="nil"/>
              <w:left w:val="nil"/>
              <w:bottom w:val="nil"/>
            </w:tcBorders>
            <w:shd w:val="clear" w:color="auto" w:fill="auto"/>
          </w:tcPr>
          <w:p w14:paraId="3891E08C"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20.869</w:t>
            </w:r>
          </w:p>
        </w:tc>
      </w:tr>
      <w:tr w:rsidR="004E1CF5" w:rsidRPr="00E5188F" w14:paraId="4CEE717D" w14:textId="77777777" w:rsidTr="003639E2">
        <w:trPr>
          <w:jc w:val="center"/>
        </w:trPr>
        <w:tc>
          <w:tcPr>
            <w:tcW w:w="2704" w:type="pct"/>
            <w:tcBorders>
              <w:top w:val="nil"/>
              <w:bottom w:val="nil"/>
              <w:right w:val="single" w:sz="8" w:space="0" w:color="BFBFBF"/>
            </w:tcBorders>
            <w:shd w:val="clear" w:color="auto" w:fill="auto"/>
            <w:hideMark/>
          </w:tcPr>
          <w:p w14:paraId="38CFB44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1148" w:type="pct"/>
            <w:tcBorders>
              <w:top w:val="nil"/>
              <w:left w:val="nil"/>
              <w:bottom w:val="nil"/>
              <w:right w:val="single" w:sz="8" w:space="0" w:color="BFBFBF"/>
            </w:tcBorders>
            <w:shd w:val="clear" w:color="auto" w:fill="auto"/>
            <w:vAlign w:val="bottom"/>
          </w:tcPr>
          <w:p w14:paraId="134476BE" w14:textId="77777777" w:rsidR="004E1CF5" w:rsidRPr="00E5188F" w:rsidRDefault="004E1CF5" w:rsidP="003639E2">
            <w:pPr>
              <w:spacing w:line="264" w:lineRule="auto"/>
              <w:ind w:right="161"/>
              <w:jc w:val="right"/>
              <w:rPr>
                <w:rFonts w:eastAsia="Times New Roman" w:cs="Arial"/>
                <w:color w:val="000000"/>
                <w:sz w:val="16"/>
                <w:szCs w:val="16"/>
                <w:lang w:val="eu-ES" w:eastAsia="es-ES"/>
              </w:rPr>
            </w:pPr>
            <w:r w:rsidRPr="00E5188F">
              <w:rPr>
                <w:rFonts w:cs="Arial"/>
                <w:color w:val="000000"/>
                <w:sz w:val="16"/>
                <w:szCs w:val="16"/>
                <w:lang w:val="eu-ES"/>
              </w:rPr>
              <w:t>124.757.298</w:t>
            </w:r>
          </w:p>
        </w:tc>
        <w:tc>
          <w:tcPr>
            <w:tcW w:w="1148" w:type="pct"/>
            <w:tcBorders>
              <w:top w:val="nil"/>
              <w:left w:val="nil"/>
              <w:bottom w:val="nil"/>
            </w:tcBorders>
            <w:shd w:val="clear" w:color="auto" w:fill="auto"/>
          </w:tcPr>
          <w:p w14:paraId="448C142A"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33.682</w:t>
            </w:r>
          </w:p>
        </w:tc>
      </w:tr>
      <w:tr w:rsidR="004E1CF5" w:rsidRPr="00E5188F" w14:paraId="4942444E" w14:textId="77777777" w:rsidTr="003639E2">
        <w:trPr>
          <w:jc w:val="center"/>
        </w:trPr>
        <w:tc>
          <w:tcPr>
            <w:tcW w:w="2704" w:type="pct"/>
            <w:tcBorders>
              <w:top w:val="nil"/>
              <w:bottom w:val="nil"/>
              <w:right w:val="single" w:sz="8" w:space="0" w:color="BFBFBF"/>
            </w:tcBorders>
            <w:shd w:val="clear" w:color="auto" w:fill="auto"/>
            <w:hideMark/>
          </w:tcPr>
          <w:p w14:paraId="7284A74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1148" w:type="pct"/>
            <w:tcBorders>
              <w:top w:val="nil"/>
              <w:left w:val="nil"/>
              <w:bottom w:val="nil"/>
              <w:right w:val="single" w:sz="8" w:space="0" w:color="BFBFBF"/>
            </w:tcBorders>
            <w:shd w:val="clear" w:color="auto" w:fill="auto"/>
          </w:tcPr>
          <w:p w14:paraId="6611DA41" w14:textId="77777777" w:rsidR="004E1CF5" w:rsidRPr="00E5188F" w:rsidRDefault="004E1CF5" w:rsidP="003639E2">
            <w:pPr>
              <w:spacing w:line="264" w:lineRule="auto"/>
              <w:ind w:right="161"/>
              <w:jc w:val="right"/>
              <w:rPr>
                <w:rFonts w:eastAsia="Times New Roman" w:cs="Arial"/>
                <w:color w:val="000000"/>
                <w:sz w:val="16"/>
                <w:szCs w:val="16"/>
                <w:lang w:val="eu-ES" w:eastAsia="es-ES"/>
              </w:rPr>
            </w:pPr>
            <w:r w:rsidRPr="00E5188F">
              <w:rPr>
                <w:rFonts w:cs="Arial"/>
                <w:color w:val="000000"/>
                <w:sz w:val="16"/>
                <w:szCs w:val="16"/>
                <w:lang w:val="eu-ES"/>
              </w:rPr>
              <w:t>20.610.022</w:t>
            </w:r>
          </w:p>
        </w:tc>
        <w:tc>
          <w:tcPr>
            <w:tcW w:w="1148" w:type="pct"/>
            <w:tcBorders>
              <w:top w:val="nil"/>
              <w:left w:val="nil"/>
              <w:bottom w:val="nil"/>
            </w:tcBorders>
            <w:shd w:val="clear" w:color="auto" w:fill="auto"/>
          </w:tcPr>
          <w:p w14:paraId="55EEE7DF"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22.305</w:t>
            </w:r>
          </w:p>
        </w:tc>
      </w:tr>
      <w:tr w:rsidR="004E1CF5" w:rsidRPr="00E5188F" w14:paraId="7A63C168" w14:textId="77777777" w:rsidTr="003639E2">
        <w:trPr>
          <w:jc w:val="center"/>
        </w:trPr>
        <w:tc>
          <w:tcPr>
            <w:tcW w:w="2704" w:type="pct"/>
            <w:tcBorders>
              <w:top w:val="nil"/>
              <w:bottom w:val="nil"/>
              <w:right w:val="single" w:sz="8" w:space="0" w:color="BFBFBF"/>
            </w:tcBorders>
            <w:shd w:val="clear" w:color="auto" w:fill="auto"/>
            <w:hideMark/>
          </w:tcPr>
          <w:p w14:paraId="0E434C91"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1148" w:type="pct"/>
            <w:tcBorders>
              <w:top w:val="nil"/>
              <w:left w:val="nil"/>
              <w:bottom w:val="nil"/>
              <w:right w:val="single" w:sz="8" w:space="0" w:color="BFBFBF"/>
            </w:tcBorders>
            <w:shd w:val="clear" w:color="auto" w:fill="auto"/>
          </w:tcPr>
          <w:p w14:paraId="46DCFD30" w14:textId="77777777" w:rsidR="004E1CF5" w:rsidRPr="00E5188F" w:rsidRDefault="004E1CF5" w:rsidP="003639E2">
            <w:pPr>
              <w:spacing w:line="264" w:lineRule="auto"/>
              <w:ind w:right="161"/>
              <w:jc w:val="right"/>
              <w:rPr>
                <w:rFonts w:eastAsia="Times New Roman" w:cs="Arial"/>
                <w:color w:val="000000"/>
                <w:sz w:val="16"/>
                <w:szCs w:val="16"/>
                <w:lang w:val="eu-ES" w:eastAsia="es-ES"/>
              </w:rPr>
            </w:pPr>
            <w:r w:rsidRPr="00E5188F">
              <w:rPr>
                <w:rFonts w:cs="Arial"/>
                <w:color w:val="000000"/>
                <w:sz w:val="16"/>
                <w:szCs w:val="16"/>
                <w:lang w:val="eu-ES"/>
              </w:rPr>
              <w:t>5.240.232</w:t>
            </w:r>
          </w:p>
        </w:tc>
        <w:tc>
          <w:tcPr>
            <w:tcW w:w="1148" w:type="pct"/>
            <w:tcBorders>
              <w:top w:val="nil"/>
              <w:left w:val="nil"/>
              <w:bottom w:val="nil"/>
            </w:tcBorders>
            <w:shd w:val="clear" w:color="auto" w:fill="auto"/>
          </w:tcPr>
          <w:p w14:paraId="26EA0237"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30.825</w:t>
            </w:r>
          </w:p>
        </w:tc>
      </w:tr>
      <w:tr w:rsidR="004E1CF5" w:rsidRPr="00E5188F" w14:paraId="4B2C4560" w14:textId="77777777" w:rsidTr="003639E2">
        <w:trPr>
          <w:jc w:val="center"/>
        </w:trPr>
        <w:tc>
          <w:tcPr>
            <w:tcW w:w="2704" w:type="pct"/>
            <w:tcBorders>
              <w:top w:val="nil"/>
              <w:bottom w:val="nil"/>
              <w:right w:val="single" w:sz="8" w:space="0" w:color="BFBFBF"/>
            </w:tcBorders>
            <w:shd w:val="clear" w:color="auto" w:fill="auto"/>
            <w:hideMark/>
          </w:tcPr>
          <w:p w14:paraId="5FFFB348"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 kofradiak</w:t>
            </w:r>
          </w:p>
        </w:tc>
        <w:tc>
          <w:tcPr>
            <w:tcW w:w="1148" w:type="pct"/>
            <w:tcBorders>
              <w:top w:val="nil"/>
              <w:left w:val="nil"/>
              <w:bottom w:val="nil"/>
              <w:right w:val="single" w:sz="8" w:space="0" w:color="BFBFBF"/>
            </w:tcBorders>
            <w:shd w:val="clear" w:color="auto" w:fill="auto"/>
          </w:tcPr>
          <w:p w14:paraId="6F8DBEC6" w14:textId="77777777" w:rsidR="004E1CF5" w:rsidRPr="00E5188F" w:rsidRDefault="004E1CF5" w:rsidP="003639E2">
            <w:pPr>
              <w:spacing w:line="264" w:lineRule="auto"/>
              <w:ind w:right="161"/>
              <w:jc w:val="right"/>
              <w:rPr>
                <w:rFonts w:eastAsia="Times New Roman" w:cs="Arial"/>
                <w:color w:val="000000"/>
                <w:sz w:val="16"/>
                <w:szCs w:val="16"/>
                <w:lang w:val="eu-ES" w:eastAsia="es-ES"/>
              </w:rPr>
            </w:pPr>
            <w:r w:rsidRPr="00E5188F">
              <w:rPr>
                <w:rFonts w:cs="Arial"/>
                <w:color w:val="000000"/>
                <w:sz w:val="16"/>
                <w:szCs w:val="16"/>
                <w:lang w:val="eu-ES"/>
              </w:rPr>
              <w:t>2.317.584</w:t>
            </w:r>
          </w:p>
        </w:tc>
        <w:tc>
          <w:tcPr>
            <w:tcW w:w="1148" w:type="pct"/>
            <w:tcBorders>
              <w:top w:val="nil"/>
              <w:left w:val="nil"/>
              <w:bottom w:val="nil"/>
            </w:tcBorders>
            <w:shd w:val="clear" w:color="auto" w:fill="auto"/>
          </w:tcPr>
          <w:p w14:paraId="2BDCA82B"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37.380</w:t>
            </w:r>
          </w:p>
        </w:tc>
      </w:tr>
      <w:tr w:rsidR="004E1CF5" w:rsidRPr="00E5188F" w14:paraId="30BDA289" w14:textId="77777777" w:rsidTr="003639E2">
        <w:trPr>
          <w:jc w:val="center"/>
        </w:trPr>
        <w:tc>
          <w:tcPr>
            <w:tcW w:w="2704" w:type="pct"/>
            <w:tcBorders>
              <w:top w:val="nil"/>
              <w:bottom w:val="single" w:sz="4" w:space="0" w:color="BFBFBF" w:themeColor="background1" w:themeShade="BF"/>
              <w:right w:val="single" w:sz="8" w:space="0" w:color="BFBFBF"/>
            </w:tcBorders>
            <w:shd w:val="clear" w:color="auto" w:fill="auto"/>
            <w:hideMark/>
          </w:tcPr>
          <w:p w14:paraId="7C6E3FD9"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1148" w:type="pct"/>
            <w:tcBorders>
              <w:top w:val="nil"/>
              <w:left w:val="nil"/>
              <w:bottom w:val="single" w:sz="4" w:space="0" w:color="BFBFBF" w:themeColor="background1" w:themeShade="BF"/>
              <w:right w:val="single" w:sz="8" w:space="0" w:color="BFBFBF"/>
            </w:tcBorders>
            <w:shd w:val="clear" w:color="auto" w:fill="auto"/>
          </w:tcPr>
          <w:p w14:paraId="2C946F14" w14:textId="77777777" w:rsidR="004E1CF5" w:rsidRPr="00E5188F" w:rsidRDefault="004E1CF5" w:rsidP="003639E2">
            <w:pPr>
              <w:spacing w:line="264" w:lineRule="auto"/>
              <w:ind w:right="16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3.611.347</w:t>
            </w:r>
          </w:p>
        </w:tc>
        <w:tc>
          <w:tcPr>
            <w:tcW w:w="1148" w:type="pct"/>
            <w:tcBorders>
              <w:top w:val="nil"/>
              <w:left w:val="nil"/>
              <w:bottom w:val="single" w:sz="4" w:space="0" w:color="BFBFBF" w:themeColor="background1" w:themeShade="BF"/>
            </w:tcBorders>
            <w:shd w:val="clear" w:color="auto" w:fill="auto"/>
          </w:tcPr>
          <w:p w14:paraId="557626DC" w14:textId="77777777" w:rsidR="004E1CF5" w:rsidRPr="00E5188F" w:rsidRDefault="004E1CF5" w:rsidP="003639E2">
            <w:pPr>
              <w:spacing w:line="264" w:lineRule="auto"/>
              <w:ind w:right="216"/>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45.713</w:t>
            </w:r>
          </w:p>
        </w:tc>
      </w:tr>
      <w:tr w:rsidR="004E1CF5" w:rsidRPr="00E5188F" w14:paraId="4D90124A" w14:textId="77777777" w:rsidTr="003639E2">
        <w:trPr>
          <w:jc w:val="center"/>
        </w:trPr>
        <w:tc>
          <w:tcPr>
            <w:tcW w:w="2704" w:type="pct"/>
            <w:tcBorders>
              <w:top w:val="single" w:sz="4" w:space="0" w:color="BFBFBF" w:themeColor="background1" w:themeShade="BF"/>
              <w:bottom w:val="single" w:sz="4" w:space="0" w:color="BFBFBF" w:themeColor="background1" w:themeShade="BF"/>
              <w:right w:val="single" w:sz="8" w:space="0" w:color="BFBFBF"/>
            </w:tcBorders>
            <w:shd w:val="clear" w:color="auto" w:fill="auto"/>
          </w:tcPr>
          <w:p w14:paraId="761128B9" w14:textId="77777777" w:rsidR="004E1CF5" w:rsidRPr="00E5188F" w:rsidRDefault="004E1CF5" w:rsidP="003639E2">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1148"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tcPr>
          <w:p w14:paraId="0B5441F0" w14:textId="77777777" w:rsidR="004E1CF5" w:rsidRPr="00E5188F" w:rsidRDefault="004E1CF5" w:rsidP="003639E2">
            <w:pPr>
              <w:spacing w:line="264" w:lineRule="auto"/>
              <w:ind w:right="161"/>
              <w:jc w:val="right"/>
              <w:rPr>
                <w:rFonts w:eastAsia="Times New Roman" w:cs="Arial"/>
                <w:b/>
                <w:color w:val="000000"/>
                <w:sz w:val="16"/>
                <w:szCs w:val="16"/>
                <w:lang w:val="eu-ES" w:eastAsia="es-ES"/>
              </w:rPr>
            </w:pPr>
            <w:r w:rsidRPr="00E5188F">
              <w:rPr>
                <w:rFonts w:cs="Arial"/>
                <w:b/>
                <w:color w:val="000000"/>
                <w:sz w:val="16"/>
                <w:szCs w:val="16"/>
                <w:lang w:val="eu-ES"/>
              </w:rPr>
              <w:t>776.696.406</w:t>
            </w:r>
          </w:p>
        </w:tc>
        <w:tc>
          <w:tcPr>
            <w:tcW w:w="1148" w:type="pct"/>
            <w:tcBorders>
              <w:top w:val="single" w:sz="4" w:space="0" w:color="BFBFBF" w:themeColor="background1" w:themeShade="BF"/>
              <w:left w:val="nil"/>
              <w:bottom w:val="single" w:sz="4" w:space="0" w:color="BFBFBF" w:themeColor="background1" w:themeShade="BF"/>
            </w:tcBorders>
            <w:shd w:val="clear" w:color="auto" w:fill="auto"/>
          </w:tcPr>
          <w:p w14:paraId="3A724A10" w14:textId="77777777" w:rsidR="004E1CF5" w:rsidRPr="00E5188F" w:rsidRDefault="004E1CF5" w:rsidP="003639E2">
            <w:pPr>
              <w:spacing w:line="264" w:lineRule="auto"/>
              <w:ind w:right="16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31.523</w:t>
            </w:r>
          </w:p>
        </w:tc>
      </w:tr>
    </w:tbl>
    <w:p w14:paraId="2B1A8FDA" w14:textId="77777777" w:rsidR="004E1CF5" w:rsidRPr="00E5188F" w:rsidRDefault="004E1CF5" w:rsidP="004E1CF5">
      <w:pPr>
        <w:spacing w:line="264" w:lineRule="auto"/>
        <w:rPr>
          <w:rFonts w:cs="Arial"/>
          <w:i/>
          <w:sz w:val="16"/>
          <w:szCs w:val="16"/>
          <w:lang w:val="eu-ES"/>
        </w:rPr>
      </w:pPr>
      <w:r w:rsidRPr="00E5188F">
        <w:rPr>
          <w:rFonts w:cs="Arial"/>
          <w:i/>
          <w:sz w:val="16"/>
          <w:szCs w:val="16"/>
          <w:lang w:val="eu-ES"/>
        </w:rPr>
        <w:t xml:space="preserve">* Iturria: 20 zk. Txostena. Aurreikuspen planak dituzten BGAEko Agregatutako Galdu Irabaziak. 2016ko IV. Hiruhilekoa. Eusko Jaurlaritzako Ogasun eta Finantza Saileko Finantza Politikako eta Erakundeen Baliabideetako Zuzendaritza </w:t>
      </w:r>
    </w:p>
    <w:p w14:paraId="350D7869" w14:textId="77777777" w:rsidR="004E1CF5" w:rsidRPr="00E5188F" w:rsidRDefault="004E1CF5" w:rsidP="004E1CF5">
      <w:pPr>
        <w:spacing w:line="264" w:lineRule="auto"/>
        <w:rPr>
          <w:rFonts w:cs="Arial"/>
          <w:i/>
          <w:sz w:val="16"/>
          <w:szCs w:val="16"/>
          <w:lang w:val="eu-ES"/>
        </w:rPr>
      </w:pPr>
    </w:p>
    <w:p w14:paraId="60D1224B" w14:textId="77777777" w:rsidR="004E1CF5" w:rsidRPr="00E5188F" w:rsidRDefault="004E1CF5" w:rsidP="004E1CF5">
      <w:pPr>
        <w:widowControl w:val="0"/>
        <w:spacing w:line="264" w:lineRule="auto"/>
        <w:rPr>
          <w:rFonts w:cs="Arial"/>
          <w:lang w:val="eu-ES"/>
        </w:rPr>
      </w:pPr>
    </w:p>
    <w:p w14:paraId="521D8265" w14:textId="2A992C19" w:rsidR="004E1CF5" w:rsidRPr="00E5188F" w:rsidRDefault="004E1CF5" w:rsidP="004E1CF5">
      <w:pPr>
        <w:pStyle w:val="Descripcin"/>
        <w:spacing w:line="264" w:lineRule="auto"/>
        <w:ind w:left="1134" w:hanging="1134"/>
        <w:rPr>
          <w:rFonts w:cs="Arial"/>
          <w:lang w:val="eu-ES"/>
        </w:rPr>
      </w:pPr>
      <w:bookmarkStart w:id="734" w:name="_Toc516568099"/>
      <w:bookmarkStart w:id="735" w:name="_Toc518383175"/>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7</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t>GEFB ENTITATE MOTAREN ARABERAKO EMAITZAK 2016 (zifra absolutuak)</w:t>
      </w:r>
      <w:r w:rsidRPr="00E5188F">
        <w:rPr>
          <w:rFonts w:cs="Arial"/>
          <w:noProof/>
        </w:rPr>
        <w:drawing>
          <wp:anchor distT="103632" distB="78613" distL="547116" distR="556260" simplePos="0" relativeHeight="251821056" behindDoc="0" locked="0" layoutInCell="1" allowOverlap="1" wp14:anchorId="3E96EDC7" wp14:editId="3F2CBC97">
            <wp:simplePos x="0" y="0"/>
            <wp:positionH relativeFrom="column">
              <wp:posOffset>-41910</wp:posOffset>
            </wp:positionH>
            <wp:positionV relativeFrom="paragraph">
              <wp:posOffset>109855</wp:posOffset>
            </wp:positionV>
            <wp:extent cx="5724525" cy="2028825"/>
            <wp:effectExtent l="0" t="0" r="0" b="0"/>
            <wp:wrapNone/>
            <wp:docPr id="165"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bookmarkEnd w:id="734"/>
      <w:bookmarkEnd w:id="735"/>
    </w:p>
    <w:p w14:paraId="51202CCA" w14:textId="77777777" w:rsidR="004E1CF5" w:rsidRPr="00E5188F" w:rsidRDefault="004E1CF5" w:rsidP="004E1CF5">
      <w:pPr>
        <w:widowControl w:val="0"/>
        <w:spacing w:line="264" w:lineRule="auto"/>
        <w:rPr>
          <w:rFonts w:cs="Arial"/>
          <w:lang w:val="eu-ES"/>
        </w:rPr>
      </w:pPr>
    </w:p>
    <w:p w14:paraId="5A6321E4" w14:textId="77777777" w:rsidR="004E1CF5" w:rsidRPr="00E5188F" w:rsidRDefault="004E1CF5" w:rsidP="004E1CF5">
      <w:pPr>
        <w:widowControl w:val="0"/>
        <w:spacing w:line="264" w:lineRule="auto"/>
        <w:rPr>
          <w:rFonts w:cs="Arial"/>
          <w:lang w:val="eu-ES"/>
        </w:rPr>
      </w:pPr>
    </w:p>
    <w:p w14:paraId="2817FFDF" w14:textId="77777777" w:rsidR="004E1CF5" w:rsidRPr="00E5188F" w:rsidRDefault="004E1CF5" w:rsidP="004E1CF5">
      <w:pPr>
        <w:widowControl w:val="0"/>
        <w:spacing w:line="264" w:lineRule="auto"/>
        <w:rPr>
          <w:rFonts w:cs="Arial"/>
          <w:lang w:val="eu-ES"/>
        </w:rPr>
      </w:pPr>
    </w:p>
    <w:p w14:paraId="3BBFD1E6" w14:textId="77777777" w:rsidR="004E1CF5" w:rsidRPr="00E5188F" w:rsidRDefault="004E1CF5" w:rsidP="004E1CF5">
      <w:pPr>
        <w:widowControl w:val="0"/>
        <w:spacing w:line="264" w:lineRule="auto"/>
        <w:rPr>
          <w:rFonts w:cs="Arial"/>
          <w:lang w:val="eu-ES"/>
        </w:rPr>
      </w:pPr>
    </w:p>
    <w:p w14:paraId="48E42DC2" w14:textId="77777777" w:rsidR="004E1CF5" w:rsidRPr="00E5188F" w:rsidRDefault="004E1CF5" w:rsidP="004E1CF5">
      <w:pPr>
        <w:widowControl w:val="0"/>
        <w:spacing w:line="264" w:lineRule="auto"/>
        <w:rPr>
          <w:rFonts w:cs="Arial"/>
          <w:lang w:val="eu-ES"/>
        </w:rPr>
      </w:pPr>
    </w:p>
    <w:p w14:paraId="74BC5712" w14:textId="77777777" w:rsidR="004E1CF5" w:rsidRPr="00E5188F" w:rsidRDefault="004E1CF5" w:rsidP="004E1CF5">
      <w:pPr>
        <w:widowControl w:val="0"/>
        <w:spacing w:line="264" w:lineRule="auto"/>
        <w:rPr>
          <w:rFonts w:cs="Arial"/>
          <w:lang w:val="eu-ES"/>
        </w:rPr>
      </w:pPr>
    </w:p>
    <w:p w14:paraId="78654772"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6072CEA2"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2F6DFE2F"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29BD290B" w14:textId="77777777" w:rsidR="004E1CF5" w:rsidRPr="00E5188F" w:rsidRDefault="004E1CF5" w:rsidP="004E1CF5">
      <w:pPr>
        <w:widowControl w:val="0"/>
        <w:spacing w:line="264" w:lineRule="auto"/>
        <w:jc w:val="center"/>
        <w:rPr>
          <w:rFonts w:cs="Arial"/>
          <w:i/>
          <w:sz w:val="18"/>
          <w:szCs w:val="18"/>
          <w:lang w:val="eu-ES"/>
        </w:rPr>
      </w:pPr>
    </w:p>
    <w:p w14:paraId="58DC47E9" w14:textId="77777777" w:rsidR="004E1CF5" w:rsidRPr="00E5188F" w:rsidRDefault="004E1CF5" w:rsidP="004E1CF5">
      <w:pPr>
        <w:spacing w:line="264" w:lineRule="auto"/>
        <w:rPr>
          <w:rFonts w:cs="Arial"/>
          <w:i/>
          <w:sz w:val="16"/>
          <w:szCs w:val="16"/>
          <w:lang w:val="eu-ES"/>
        </w:rPr>
      </w:pPr>
      <w:r w:rsidRPr="00E5188F">
        <w:rPr>
          <w:rFonts w:cs="Arial"/>
          <w:i/>
          <w:sz w:val="16"/>
          <w:szCs w:val="16"/>
          <w:lang w:val="eu-ES"/>
        </w:rPr>
        <w:t>* Fuente: Informe nº 20 Pérdidas y Ganancias Agregada, IV Trimestre de 2014, Departamento de Hacienda y Finanzas. Dirección de Política Financiera y Recursos Institucionales.</w:t>
      </w:r>
    </w:p>
    <w:p w14:paraId="15BFA956" w14:textId="77777777" w:rsidR="004E1CF5" w:rsidRPr="00E5188F" w:rsidRDefault="004E1CF5" w:rsidP="004E1CF5">
      <w:pPr>
        <w:spacing w:line="264" w:lineRule="auto"/>
        <w:jc w:val="left"/>
        <w:rPr>
          <w:rFonts w:cs="Arial"/>
          <w:i/>
          <w:sz w:val="18"/>
          <w:szCs w:val="18"/>
          <w:lang w:val="eu-ES"/>
        </w:rPr>
      </w:pPr>
    </w:p>
    <w:p w14:paraId="74D00D19" w14:textId="77777777" w:rsidR="004E1CF5" w:rsidRPr="00E5188F" w:rsidRDefault="004E1CF5" w:rsidP="004E1CF5">
      <w:pPr>
        <w:spacing w:line="264" w:lineRule="auto"/>
        <w:rPr>
          <w:rFonts w:cs="Arial"/>
          <w:i/>
          <w:sz w:val="16"/>
          <w:szCs w:val="16"/>
          <w:lang w:val="eu-ES"/>
        </w:rPr>
      </w:pPr>
    </w:p>
    <w:p w14:paraId="6C937582" w14:textId="77777777" w:rsidR="004E1CF5" w:rsidRPr="00E5188F" w:rsidRDefault="004E1CF5" w:rsidP="004E1CF5">
      <w:pPr>
        <w:spacing w:line="264" w:lineRule="auto"/>
        <w:rPr>
          <w:rFonts w:cs="Arial"/>
          <w:i/>
          <w:sz w:val="16"/>
          <w:szCs w:val="16"/>
          <w:lang w:val="eu-ES"/>
        </w:rPr>
      </w:pPr>
      <w:r w:rsidRPr="00E5188F">
        <w:rPr>
          <w:rFonts w:cs="Arial"/>
          <w:i/>
          <w:sz w:val="16"/>
          <w:szCs w:val="16"/>
          <w:lang w:val="eu-ES"/>
        </w:rPr>
        <w:t xml:space="preserve">*Iturria: 20 zk. Txostena. Aurreikuspen planak dituzten BGAEko Agregatutako Galdu Irabaziak. 2016ko IV. Hiruhilekoa. Eusko Jaurlaritzako Ogasun eta Finantza Saileko Finantza Politikako eta Erakundeen Baliabideetako Zuzendaritza </w:t>
      </w:r>
    </w:p>
    <w:p w14:paraId="700FFF20"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30BB550E" w14:textId="62191E0D"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36" w:name="_Toc516568100"/>
      <w:bookmarkStart w:id="737" w:name="_Toc518383176"/>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8</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t>ENTITATE MOTAREN ARABERAKO BEGa GEFB 2016 (zifra absolutuak)</w:t>
      </w:r>
      <w:bookmarkEnd w:id="736"/>
      <w:bookmarkEnd w:id="737"/>
    </w:p>
    <w:p w14:paraId="1DBAB941" w14:textId="77777777" w:rsidR="004E1CF5" w:rsidRPr="00E5188F" w:rsidRDefault="004E1CF5" w:rsidP="004E1CF5">
      <w:pPr>
        <w:spacing w:line="264" w:lineRule="auto"/>
        <w:jc w:val="left"/>
        <w:rPr>
          <w:rFonts w:cs="Arial"/>
          <w:i/>
          <w:sz w:val="18"/>
          <w:szCs w:val="18"/>
          <w:lang w:val="eu-ES"/>
        </w:rPr>
      </w:pPr>
    </w:p>
    <w:p w14:paraId="1F61AAD0" w14:textId="77777777" w:rsidR="004E1CF5" w:rsidRPr="00E5188F" w:rsidRDefault="004E1CF5" w:rsidP="004E1CF5">
      <w:pPr>
        <w:spacing w:line="264" w:lineRule="auto"/>
        <w:jc w:val="left"/>
        <w:rPr>
          <w:rFonts w:cs="Arial"/>
          <w:i/>
          <w:sz w:val="18"/>
          <w:szCs w:val="18"/>
          <w:lang w:val="eu-ES"/>
        </w:rPr>
      </w:pPr>
      <w:r w:rsidRPr="00E5188F">
        <w:rPr>
          <w:rFonts w:cs="Arial"/>
          <w:i/>
          <w:noProof/>
          <w:sz w:val="18"/>
          <w:szCs w:val="18"/>
          <w:lang w:eastAsia="es-ES"/>
        </w:rPr>
        <w:drawing>
          <wp:anchor distT="103632" distB="78613" distL="547116" distR="556260" simplePos="0" relativeHeight="251849728" behindDoc="0" locked="0" layoutInCell="1" allowOverlap="1" wp14:anchorId="324BC9C5" wp14:editId="20884709">
            <wp:simplePos x="0" y="0"/>
            <wp:positionH relativeFrom="column">
              <wp:posOffset>6350</wp:posOffset>
            </wp:positionH>
            <wp:positionV relativeFrom="paragraph">
              <wp:posOffset>18415</wp:posOffset>
            </wp:positionV>
            <wp:extent cx="5374532" cy="1905000"/>
            <wp:effectExtent l="0" t="0" r="0" b="0"/>
            <wp:wrapNone/>
            <wp:docPr id="166" name="Objeto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p w14:paraId="00E2A9E2" w14:textId="77777777" w:rsidR="004E1CF5" w:rsidRPr="00E5188F" w:rsidRDefault="004E1CF5" w:rsidP="004E1CF5">
      <w:pPr>
        <w:spacing w:line="264" w:lineRule="auto"/>
        <w:jc w:val="left"/>
        <w:rPr>
          <w:rFonts w:cs="Arial"/>
          <w:b/>
          <w:color w:val="1F497D" w:themeColor="text2"/>
          <w:sz w:val="18"/>
          <w:szCs w:val="18"/>
          <w:lang w:val="eu-ES"/>
        </w:rPr>
      </w:pPr>
    </w:p>
    <w:p w14:paraId="129BFF0C" w14:textId="77777777" w:rsidR="004E1CF5" w:rsidRPr="00E5188F" w:rsidRDefault="004E1CF5" w:rsidP="004E1CF5">
      <w:pPr>
        <w:spacing w:line="264" w:lineRule="auto"/>
        <w:jc w:val="left"/>
        <w:rPr>
          <w:rFonts w:cs="Arial"/>
          <w:b/>
          <w:color w:val="1F497D" w:themeColor="text2"/>
          <w:sz w:val="18"/>
          <w:szCs w:val="18"/>
          <w:lang w:val="eu-ES"/>
        </w:rPr>
      </w:pPr>
    </w:p>
    <w:p w14:paraId="05942ED4" w14:textId="77777777" w:rsidR="004E1CF5" w:rsidRPr="00E5188F" w:rsidRDefault="004E1CF5" w:rsidP="004E1CF5">
      <w:pPr>
        <w:spacing w:line="264" w:lineRule="auto"/>
        <w:jc w:val="left"/>
        <w:rPr>
          <w:rFonts w:cs="Arial"/>
          <w:b/>
          <w:color w:val="1F497D" w:themeColor="text2"/>
          <w:sz w:val="18"/>
          <w:szCs w:val="18"/>
          <w:lang w:val="eu-ES"/>
        </w:rPr>
      </w:pPr>
    </w:p>
    <w:p w14:paraId="20D5343A" w14:textId="77777777" w:rsidR="004E1CF5" w:rsidRPr="00E5188F" w:rsidRDefault="004E1CF5" w:rsidP="004E1CF5">
      <w:pPr>
        <w:spacing w:line="264" w:lineRule="auto"/>
        <w:jc w:val="left"/>
        <w:rPr>
          <w:rFonts w:cs="Arial"/>
          <w:b/>
          <w:color w:val="1F497D" w:themeColor="text2"/>
          <w:sz w:val="18"/>
          <w:szCs w:val="18"/>
          <w:lang w:val="eu-ES"/>
        </w:rPr>
      </w:pPr>
    </w:p>
    <w:p w14:paraId="2E414F8E" w14:textId="77777777" w:rsidR="004E1CF5" w:rsidRPr="00E5188F" w:rsidRDefault="004E1CF5" w:rsidP="004E1CF5">
      <w:pPr>
        <w:spacing w:line="264" w:lineRule="auto"/>
        <w:jc w:val="left"/>
        <w:rPr>
          <w:rFonts w:cs="Arial"/>
          <w:b/>
          <w:color w:val="1F497D" w:themeColor="text2"/>
          <w:sz w:val="18"/>
          <w:szCs w:val="18"/>
          <w:lang w:val="eu-ES"/>
        </w:rPr>
      </w:pPr>
    </w:p>
    <w:p w14:paraId="1A95B871" w14:textId="77777777" w:rsidR="004E1CF5" w:rsidRPr="00E5188F" w:rsidRDefault="004E1CF5" w:rsidP="004E1CF5">
      <w:pPr>
        <w:spacing w:line="264" w:lineRule="auto"/>
        <w:jc w:val="left"/>
        <w:rPr>
          <w:rFonts w:cs="Arial"/>
          <w:b/>
          <w:color w:val="1F497D" w:themeColor="text2"/>
          <w:sz w:val="18"/>
          <w:szCs w:val="18"/>
          <w:lang w:val="eu-ES"/>
        </w:rPr>
      </w:pPr>
    </w:p>
    <w:p w14:paraId="7CD18B92" w14:textId="77777777" w:rsidR="004E1CF5" w:rsidRPr="00E5188F" w:rsidRDefault="004E1CF5" w:rsidP="004E1CF5">
      <w:pPr>
        <w:spacing w:after="200" w:line="276" w:lineRule="auto"/>
        <w:jc w:val="left"/>
        <w:rPr>
          <w:rFonts w:cs="Arial"/>
          <w:b/>
          <w:color w:val="1F497D" w:themeColor="text2"/>
          <w:sz w:val="18"/>
          <w:szCs w:val="18"/>
          <w:lang w:val="eu-ES"/>
        </w:rPr>
      </w:pPr>
      <w:r w:rsidRPr="00E5188F">
        <w:rPr>
          <w:rFonts w:cs="Arial"/>
          <w:b/>
          <w:color w:val="1F497D" w:themeColor="text2"/>
          <w:sz w:val="18"/>
          <w:szCs w:val="18"/>
          <w:lang w:val="eu-ES"/>
        </w:rPr>
        <w:br w:type="page"/>
      </w:r>
    </w:p>
    <w:p w14:paraId="0DE4514C" w14:textId="53C2815F"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38" w:name="_Toc516568022"/>
      <w:bookmarkStart w:id="739" w:name="_Toc518382962"/>
      <w:r w:rsidRPr="00E5188F">
        <w:rPr>
          <w:rFonts w:ascii="Arial" w:hAnsi="Arial" w:cs="Arial"/>
          <w:b w:val="0"/>
          <w:color w:val="5F5F5F"/>
          <w:sz w:val="18"/>
          <w:szCs w:val="18"/>
          <w:lang w:val="eu-ES"/>
        </w:rPr>
        <w:lastRenderedPageBreak/>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GEFBen EMAITZA KONTUA 2016 (zifra absolutuak eurotan) (Ohiko prezioak) –BGAEak kanpo utziz -</w:t>
      </w:r>
      <w:bookmarkEnd w:id="738"/>
      <w:bookmarkEnd w:id="739"/>
    </w:p>
    <w:tbl>
      <w:tblPr>
        <w:tblW w:w="5000" w:type="pct"/>
        <w:jc w:val="center"/>
        <w:tblCellMar>
          <w:left w:w="70" w:type="dxa"/>
          <w:right w:w="70" w:type="dxa"/>
        </w:tblCellMar>
        <w:tblLook w:val="04A0" w:firstRow="1" w:lastRow="0" w:firstColumn="1" w:lastColumn="0" w:noHBand="0" w:noVBand="1"/>
      </w:tblPr>
      <w:tblGrid>
        <w:gridCol w:w="4974"/>
        <w:gridCol w:w="2006"/>
        <w:gridCol w:w="2006"/>
      </w:tblGrid>
      <w:tr w:rsidR="004E1CF5" w:rsidRPr="00E5188F" w14:paraId="688E2560"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0B0F8609"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1116"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DBE5F1" w:themeFill="accent1" w:themeFillTint="33"/>
            <w:vAlign w:val="bottom"/>
            <w:hideMark/>
          </w:tcPr>
          <w:p w14:paraId="6D95CE4D"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Z.a.</w:t>
            </w:r>
          </w:p>
        </w:tc>
        <w:tc>
          <w:tcPr>
            <w:tcW w:w="1116"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hideMark/>
          </w:tcPr>
          <w:p w14:paraId="2718414E"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r>
      <w:tr w:rsidR="004E1CF5" w:rsidRPr="00E5188F" w14:paraId="43313495" w14:textId="77777777" w:rsidTr="003639E2">
        <w:trPr>
          <w:jc w:val="center"/>
        </w:trPr>
        <w:tc>
          <w:tcPr>
            <w:tcW w:w="2768" w:type="pct"/>
            <w:tcBorders>
              <w:top w:val="single" w:sz="4" w:space="0" w:color="BFBFBF" w:themeColor="background1" w:themeShade="BF"/>
              <w:bottom w:val="nil"/>
              <w:right w:val="single" w:sz="8" w:space="0" w:color="BFBFBF"/>
            </w:tcBorders>
            <w:shd w:val="clear" w:color="auto" w:fill="auto"/>
            <w:vAlign w:val="bottom"/>
            <w:hideMark/>
          </w:tcPr>
          <w:p w14:paraId="303CBE20"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1116" w:type="pct"/>
            <w:tcBorders>
              <w:top w:val="single" w:sz="4" w:space="0" w:color="BFBFBF" w:themeColor="background1" w:themeShade="BF"/>
              <w:left w:val="nil"/>
              <w:bottom w:val="nil"/>
              <w:right w:val="single" w:sz="8" w:space="0" w:color="BFBFBF"/>
            </w:tcBorders>
            <w:shd w:val="clear" w:color="auto" w:fill="auto"/>
            <w:noWrap/>
            <w:vAlign w:val="bottom"/>
            <w:hideMark/>
          </w:tcPr>
          <w:p w14:paraId="25569AD5"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1116" w:type="pct"/>
            <w:tcBorders>
              <w:top w:val="single" w:sz="4" w:space="0" w:color="BFBFBF" w:themeColor="background1" w:themeShade="BF"/>
              <w:left w:val="nil"/>
              <w:bottom w:val="nil"/>
            </w:tcBorders>
            <w:shd w:val="clear" w:color="auto" w:fill="auto"/>
            <w:hideMark/>
          </w:tcPr>
          <w:p w14:paraId="067EA29E" w14:textId="77777777" w:rsidR="004E1CF5" w:rsidRPr="00E5188F" w:rsidRDefault="004E1CF5" w:rsidP="003639E2">
            <w:pPr>
              <w:spacing w:line="264" w:lineRule="auto"/>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696ED493" w14:textId="77777777" w:rsidTr="003639E2">
        <w:trPr>
          <w:jc w:val="center"/>
        </w:trPr>
        <w:tc>
          <w:tcPr>
            <w:tcW w:w="2768" w:type="pct"/>
            <w:tcBorders>
              <w:top w:val="nil"/>
              <w:bottom w:val="nil"/>
              <w:right w:val="single" w:sz="8" w:space="0" w:color="BFBFBF"/>
            </w:tcBorders>
            <w:shd w:val="clear" w:color="auto" w:fill="auto"/>
            <w:hideMark/>
          </w:tcPr>
          <w:p w14:paraId="51BAFFE9"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xml:space="preserve">70 Salmenta </w:t>
            </w:r>
            <w:r w:rsidR="009B6265">
              <w:rPr>
                <w:rFonts w:eastAsia="Times New Roman" w:cs="Arial"/>
                <w:color w:val="000000"/>
                <w:sz w:val="16"/>
                <w:szCs w:val="16"/>
                <w:lang w:val="eu-ES" w:eastAsia="es-ES"/>
              </w:rPr>
              <w:t>garbiak</w:t>
            </w:r>
          </w:p>
        </w:tc>
        <w:tc>
          <w:tcPr>
            <w:tcW w:w="1116" w:type="pct"/>
            <w:tcBorders>
              <w:top w:val="nil"/>
              <w:left w:val="nil"/>
              <w:bottom w:val="nil"/>
              <w:right w:val="single" w:sz="8" w:space="0" w:color="BFBFBF"/>
            </w:tcBorders>
            <w:shd w:val="clear" w:color="auto" w:fill="auto"/>
            <w:noWrap/>
            <w:vAlign w:val="bottom"/>
          </w:tcPr>
          <w:p w14:paraId="0DF867F0"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968.968.213</w:t>
            </w:r>
          </w:p>
        </w:tc>
        <w:tc>
          <w:tcPr>
            <w:tcW w:w="1116" w:type="pct"/>
            <w:tcBorders>
              <w:top w:val="nil"/>
              <w:left w:val="nil"/>
              <w:bottom w:val="nil"/>
            </w:tcBorders>
            <w:shd w:val="clear" w:color="auto" w:fill="auto"/>
            <w:vAlign w:val="bottom"/>
          </w:tcPr>
          <w:p w14:paraId="0DB810F2"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49,1</w:t>
            </w:r>
          </w:p>
        </w:tc>
      </w:tr>
      <w:tr w:rsidR="004E1CF5" w:rsidRPr="00E5188F" w14:paraId="53126448" w14:textId="77777777" w:rsidTr="003639E2">
        <w:trPr>
          <w:jc w:val="center"/>
        </w:trPr>
        <w:tc>
          <w:tcPr>
            <w:tcW w:w="2768" w:type="pct"/>
            <w:tcBorders>
              <w:top w:val="nil"/>
              <w:bottom w:val="nil"/>
              <w:right w:val="single" w:sz="8" w:space="0" w:color="BFBFBF"/>
            </w:tcBorders>
            <w:shd w:val="clear" w:color="auto" w:fill="auto"/>
            <w:hideMark/>
          </w:tcPr>
          <w:p w14:paraId="5BDE023D"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71 Izakinen aldaketak</w:t>
            </w:r>
          </w:p>
        </w:tc>
        <w:tc>
          <w:tcPr>
            <w:tcW w:w="1116" w:type="pct"/>
            <w:tcBorders>
              <w:top w:val="nil"/>
              <w:left w:val="nil"/>
              <w:bottom w:val="nil"/>
              <w:right w:val="single" w:sz="8" w:space="0" w:color="BFBFBF"/>
            </w:tcBorders>
            <w:shd w:val="clear" w:color="auto" w:fill="auto"/>
            <w:noWrap/>
            <w:vAlign w:val="bottom"/>
          </w:tcPr>
          <w:p w14:paraId="6F08BB25"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3.493.696</w:t>
            </w:r>
          </w:p>
        </w:tc>
        <w:tc>
          <w:tcPr>
            <w:tcW w:w="1116" w:type="pct"/>
            <w:tcBorders>
              <w:top w:val="nil"/>
              <w:left w:val="nil"/>
              <w:bottom w:val="nil"/>
            </w:tcBorders>
            <w:shd w:val="clear" w:color="auto" w:fill="auto"/>
            <w:vAlign w:val="bottom"/>
          </w:tcPr>
          <w:p w14:paraId="3D00643E"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0,2</w:t>
            </w:r>
          </w:p>
        </w:tc>
      </w:tr>
      <w:tr w:rsidR="004E1CF5" w:rsidRPr="00E5188F" w14:paraId="629486BB" w14:textId="77777777" w:rsidTr="003639E2">
        <w:trPr>
          <w:jc w:val="center"/>
        </w:trPr>
        <w:tc>
          <w:tcPr>
            <w:tcW w:w="2768" w:type="pct"/>
            <w:tcBorders>
              <w:top w:val="nil"/>
              <w:bottom w:val="nil"/>
              <w:right w:val="single" w:sz="8" w:space="0" w:color="BFBFBF"/>
            </w:tcBorders>
            <w:shd w:val="clear" w:color="auto" w:fill="auto"/>
            <w:hideMark/>
          </w:tcPr>
          <w:p w14:paraId="039DFC1F"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73 Enpresentzat egindako lanak</w:t>
            </w:r>
          </w:p>
        </w:tc>
        <w:tc>
          <w:tcPr>
            <w:tcW w:w="1116" w:type="pct"/>
            <w:tcBorders>
              <w:top w:val="nil"/>
              <w:left w:val="nil"/>
              <w:bottom w:val="nil"/>
              <w:right w:val="single" w:sz="8" w:space="0" w:color="BFBFBF"/>
            </w:tcBorders>
            <w:shd w:val="clear" w:color="auto" w:fill="auto"/>
            <w:noWrap/>
            <w:vAlign w:val="bottom"/>
          </w:tcPr>
          <w:p w14:paraId="5EDDDC32"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10.684.264</w:t>
            </w:r>
          </w:p>
        </w:tc>
        <w:tc>
          <w:tcPr>
            <w:tcW w:w="1116" w:type="pct"/>
            <w:tcBorders>
              <w:top w:val="nil"/>
              <w:left w:val="nil"/>
              <w:bottom w:val="nil"/>
            </w:tcBorders>
            <w:shd w:val="clear" w:color="auto" w:fill="auto"/>
            <w:vAlign w:val="bottom"/>
          </w:tcPr>
          <w:p w14:paraId="00554714"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0,5</w:t>
            </w:r>
          </w:p>
        </w:tc>
      </w:tr>
      <w:tr w:rsidR="004E1CF5" w:rsidRPr="00E5188F" w14:paraId="111DA7FA" w14:textId="77777777" w:rsidTr="003639E2">
        <w:trPr>
          <w:jc w:val="center"/>
        </w:trPr>
        <w:tc>
          <w:tcPr>
            <w:tcW w:w="2768" w:type="pct"/>
            <w:tcBorders>
              <w:top w:val="nil"/>
              <w:bottom w:val="nil"/>
              <w:right w:val="single" w:sz="8" w:space="0" w:color="BFBFBF"/>
            </w:tcBorders>
            <w:shd w:val="clear" w:color="auto" w:fill="auto"/>
            <w:hideMark/>
          </w:tcPr>
          <w:p w14:paraId="7701A42D"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74 Ustiapenerako diru laguntzak</w:t>
            </w:r>
          </w:p>
        </w:tc>
        <w:tc>
          <w:tcPr>
            <w:tcW w:w="1116" w:type="pct"/>
            <w:tcBorders>
              <w:top w:val="nil"/>
              <w:left w:val="nil"/>
              <w:bottom w:val="nil"/>
              <w:right w:val="single" w:sz="8" w:space="0" w:color="BFBFBF"/>
            </w:tcBorders>
            <w:shd w:val="clear" w:color="auto" w:fill="auto"/>
            <w:noWrap/>
            <w:vAlign w:val="bottom"/>
          </w:tcPr>
          <w:p w14:paraId="15043E53"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628.154.977</w:t>
            </w:r>
          </w:p>
        </w:tc>
        <w:tc>
          <w:tcPr>
            <w:tcW w:w="1116" w:type="pct"/>
            <w:tcBorders>
              <w:top w:val="nil"/>
              <w:left w:val="nil"/>
              <w:bottom w:val="nil"/>
            </w:tcBorders>
            <w:shd w:val="clear" w:color="auto" w:fill="auto"/>
            <w:vAlign w:val="bottom"/>
          </w:tcPr>
          <w:p w14:paraId="5ED79FE3"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31,8</w:t>
            </w:r>
          </w:p>
        </w:tc>
      </w:tr>
      <w:tr w:rsidR="004E1CF5" w:rsidRPr="00E5188F" w14:paraId="74164137" w14:textId="77777777" w:rsidTr="003639E2">
        <w:trPr>
          <w:jc w:val="center"/>
        </w:trPr>
        <w:tc>
          <w:tcPr>
            <w:tcW w:w="2768" w:type="pct"/>
            <w:tcBorders>
              <w:top w:val="nil"/>
              <w:bottom w:val="nil"/>
              <w:right w:val="single" w:sz="8" w:space="0" w:color="BFBFBF"/>
            </w:tcBorders>
            <w:shd w:val="clear" w:color="auto" w:fill="auto"/>
            <w:hideMark/>
          </w:tcPr>
          <w:p w14:paraId="39C1D380"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75 Kudeaketako bestelako sarrerak</w:t>
            </w:r>
          </w:p>
        </w:tc>
        <w:tc>
          <w:tcPr>
            <w:tcW w:w="1116" w:type="pct"/>
            <w:tcBorders>
              <w:top w:val="nil"/>
              <w:left w:val="nil"/>
              <w:bottom w:val="nil"/>
              <w:right w:val="single" w:sz="8" w:space="0" w:color="BFBFBF"/>
            </w:tcBorders>
            <w:shd w:val="clear" w:color="auto" w:fill="auto"/>
            <w:noWrap/>
            <w:vAlign w:val="bottom"/>
          </w:tcPr>
          <w:p w14:paraId="5BDB9962"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87.789.649</w:t>
            </w:r>
          </w:p>
        </w:tc>
        <w:tc>
          <w:tcPr>
            <w:tcW w:w="1116" w:type="pct"/>
            <w:tcBorders>
              <w:top w:val="nil"/>
              <w:left w:val="nil"/>
              <w:bottom w:val="nil"/>
            </w:tcBorders>
            <w:shd w:val="clear" w:color="auto" w:fill="auto"/>
            <w:vAlign w:val="bottom"/>
          </w:tcPr>
          <w:p w14:paraId="1298342C"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w:t>
            </w:r>
          </w:p>
        </w:tc>
      </w:tr>
      <w:tr w:rsidR="004E1CF5" w:rsidRPr="00E5188F" w14:paraId="1E775461" w14:textId="77777777" w:rsidTr="003639E2">
        <w:trPr>
          <w:jc w:val="center"/>
        </w:trPr>
        <w:tc>
          <w:tcPr>
            <w:tcW w:w="2768" w:type="pct"/>
            <w:tcBorders>
              <w:top w:val="nil"/>
              <w:bottom w:val="nil"/>
              <w:right w:val="single" w:sz="8" w:space="0" w:color="BFBFBF"/>
            </w:tcBorders>
            <w:shd w:val="clear" w:color="auto" w:fill="auto"/>
            <w:hideMark/>
          </w:tcPr>
          <w:p w14:paraId="14D0D4E4"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76 Finantza sarrerak</w:t>
            </w:r>
          </w:p>
        </w:tc>
        <w:tc>
          <w:tcPr>
            <w:tcW w:w="1116" w:type="pct"/>
            <w:tcBorders>
              <w:top w:val="nil"/>
              <w:left w:val="nil"/>
              <w:bottom w:val="nil"/>
              <w:right w:val="single" w:sz="8" w:space="0" w:color="BFBFBF"/>
            </w:tcBorders>
            <w:shd w:val="clear" w:color="auto" w:fill="auto"/>
            <w:noWrap/>
            <w:vAlign w:val="bottom"/>
          </w:tcPr>
          <w:p w14:paraId="2A83F6B0"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259.935.847</w:t>
            </w:r>
          </w:p>
        </w:tc>
        <w:tc>
          <w:tcPr>
            <w:tcW w:w="1116" w:type="pct"/>
            <w:tcBorders>
              <w:top w:val="nil"/>
              <w:left w:val="nil"/>
              <w:bottom w:val="nil"/>
            </w:tcBorders>
            <w:shd w:val="clear" w:color="auto" w:fill="auto"/>
            <w:vAlign w:val="bottom"/>
          </w:tcPr>
          <w:p w14:paraId="239B78D5"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13,2</w:t>
            </w:r>
          </w:p>
        </w:tc>
      </w:tr>
      <w:tr w:rsidR="004E1CF5" w:rsidRPr="00E5188F" w14:paraId="7B25ABDF" w14:textId="77777777" w:rsidTr="003639E2">
        <w:trPr>
          <w:jc w:val="center"/>
        </w:trPr>
        <w:tc>
          <w:tcPr>
            <w:tcW w:w="2768" w:type="pct"/>
            <w:tcBorders>
              <w:top w:val="nil"/>
              <w:bottom w:val="nil"/>
              <w:right w:val="single" w:sz="8" w:space="0" w:color="BFBFBF"/>
            </w:tcBorders>
            <w:shd w:val="clear" w:color="auto" w:fill="auto"/>
            <w:hideMark/>
          </w:tcPr>
          <w:p w14:paraId="62ECCE46"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77 Ezohiko sarrerak</w:t>
            </w:r>
          </w:p>
        </w:tc>
        <w:tc>
          <w:tcPr>
            <w:tcW w:w="1116" w:type="pct"/>
            <w:tcBorders>
              <w:top w:val="nil"/>
              <w:left w:val="nil"/>
              <w:bottom w:val="nil"/>
              <w:right w:val="single" w:sz="8" w:space="0" w:color="BFBFBF"/>
            </w:tcBorders>
            <w:shd w:val="clear" w:color="auto" w:fill="auto"/>
            <w:noWrap/>
            <w:vAlign w:val="bottom"/>
          </w:tcPr>
          <w:p w14:paraId="31B246BF"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9.676.697</w:t>
            </w:r>
          </w:p>
        </w:tc>
        <w:tc>
          <w:tcPr>
            <w:tcW w:w="1116" w:type="pct"/>
            <w:tcBorders>
              <w:top w:val="nil"/>
              <w:left w:val="nil"/>
              <w:bottom w:val="nil"/>
            </w:tcBorders>
            <w:shd w:val="clear" w:color="auto" w:fill="auto"/>
            <w:vAlign w:val="bottom"/>
          </w:tcPr>
          <w:p w14:paraId="1F50D5C5"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0,5</w:t>
            </w:r>
          </w:p>
        </w:tc>
      </w:tr>
      <w:tr w:rsidR="004E1CF5" w:rsidRPr="00E5188F" w14:paraId="436C9872" w14:textId="77777777" w:rsidTr="003639E2">
        <w:trPr>
          <w:jc w:val="center"/>
        </w:trPr>
        <w:tc>
          <w:tcPr>
            <w:tcW w:w="2768" w:type="pct"/>
            <w:tcBorders>
              <w:top w:val="nil"/>
              <w:bottom w:val="single" w:sz="8" w:space="0" w:color="BFBFBF"/>
              <w:right w:val="single" w:sz="8" w:space="0" w:color="BFBFBF"/>
            </w:tcBorders>
            <w:shd w:val="clear" w:color="auto" w:fill="auto"/>
            <w:hideMark/>
          </w:tcPr>
          <w:p w14:paraId="6F3F8AE3"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79 Narriaduratik sortutako galera soberakinak</w:t>
            </w:r>
          </w:p>
        </w:tc>
        <w:tc>
          <w:tcPr>
            <w:tcW w:w="1116" w:type="pct"/>
            <w:tcBorders>
              <w:top w:val="nil"/>
              <w:left w:val="nil"/>
              <w:bottom w:val="single" w:sz="8" w:space="0" w:color="BFBFBF"/>
              <w:right w:val="single" w:sz="8" w:space="0" w:color="BFBFBF"/>
            </w:tcBorders>
            <w:shd w:val="clear" w:color="auto" w:fill="auto"/>
            <w:noWrap/>
            <w:vAlign w:val="bottom"/>
          </w:tcPr>
          <w:p w14:paraId="73C0107C"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6.664.644</w:t>
            </w:r>
          </w:p>
        </w:tc>
        <w:tc>
          <w:tcPr>
            <w:tcW w:w="1116" w:type="pct"/>
            <w:tcBorders>
              <w:top w:val="nil"/>
              <w:left w:val="nil"/>
              <w:bottom w:val="single" w:sz="8" w:space="0" w:color="BFBFBF"/>
            </w:tcBorders>
            <w:shd w:val="clear" w:color="auto" w:fill="auto"/>
            <w:noWrap/>
            <w:vAlign w:val="bottom"/>
          </w:tcPr>
          <w:p w14:paraId="2A456626"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r>
      <w:tr w:rsidR="004E1CF5" w:rsidRPr="00E5188F" w14:paraId="72E1AB80" w14:textId="77777777" w:rsidTr="003639E2">
        <w:trPr>
          <w:jc w:val="center"/>
        </w:trPr>
        <w:tc>
          <w:tcPr>
            <w:tcW w:w="2768" w:type="pct"/>
            <w:tcBorders>
              <w:top w:val="nil"/>
              <w:bottom w:val="single" w:sz="8" w:space="0" w:color="BFBFBF"/>
              <w:right w:val="single" w:sz="8" w:space="0" w:color="BFBFBF"/>
            </w:tcBorders>
            <w:shd w:val="clear" w:color="000000" w:fill="E6E6E6"/>
            <w:vAlign w:val="bottom"/>
            <w:hideMark/>
          </w:tcPr>
          <w:p w14:paraId="382122AF"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 SARRERAK</w:t>
            </w:r>
          </w:p>
        </w:tc>
        <w:tc>
          <w:tcPr>
            <w:tcW w:w="1116" w:type="pct"/>
            <w:tcBorders>
              <w:top w:val="nil"/>
              <w:left w:val="nil"/>
              <w:bottom w:val="single" w:sz="8" w:space="0" w:color="BFBFBF"/>
              <w:right w:val="single" w:sz="8" w:space="0" w:color="BFBFBF"/>
            </w:tcBorders>
            <w:shd w:val="clear" w:color="000000" w:fill="E6E6E6"/>
            <w:vAlign w:val="bottom"/>
          </w:tcPr>
          <w:p w14:paraId="6A3C622C" w14:textId="77777777" w:rsidR="004E1CF5" w:rsidRPr="00E5188F" w:rsidRDefault="004E1CF5" w:rsidP="003639E2">
            <w:pPr>
              <w:spacing w:line="264" w:lineRule="auto"/>
              <w:ind w:right="16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1.975.367.987</w:t>
            </w:r>
          </w:p>
        </w:tc>
        <w:tc>
          <w:tcPr>
            <w:tcW w:w="1116" w:type="pct"/>
            <w:tcBorders>
              <w:top w:val="nil"/>
              <w:left w:val="single" w:sz="8" w:space="0" w:color="BFBFBF"/>
              <w:bottom w:val="single" w:sz="8" w:space="0" w:color="BFBFBF"/>
            </w:tcBorders>
            <w:shd w:val="clear" w:color="000000" w:fill="E6E6E6"/>
            <w:vAlign w:val="bottom"/>
          </w:tcPr>
          <w:p w14:paraId="298F2095" w14:textId="77777777" w:rsidR="004E1CF5" w:rsidRPr="00E5188F" w:rsidRDefault="004E1CF5" w:rsidP="003639E2">
            <w:pPr>
              <w:spacing w:line="264" w:lineRule="auto"/>
              <w:ind w:right="16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r>
      <w:tr w:rsidR="004E1CF5" w:rsidRPr="00E5188F" w14:paraId="33161436" w14:textId="77777777" w:rsidTr="003639E2">
        <w:trPr>
          <w:jc w:val="center"/>
        </w:trPr>
        <w:tc>
          <w:tcPr>
            <w:tcW w:w="2768" w:type="pct"/>
            <w:tcBorders>
              <w:top w:val="nil"/>
              <w:bottom w:val="nil"/>
              <w:right w:val="single" w:sz="8" w:space="0" w:color="BFBFBF"/>
            </w:tcBorders>
            <w:shd w:val="clear" w:color="auto" w:fill="auto"/>
            <w:vAlign w:val="bottom"/>
            <w:hideMark/>
          </w:tcPr>
          <w:p w14:paraId="567D3041"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1116" w:type="pct"/>
            <w:tcBorders>
              <w:top w:val="nil"/>
              <w:left w:val="nil"/>
              <w:bottom w:val="nil"/>
              <w:right w:val="single" w:sz="8" w:space="0" w:color="BFBFBF"/>
            </w:tcBorders>
            <w:shd w:val="clear" w:color="auto" w:fill="auto"/>
            <w:noWrap/>
            <w:vAlign w:val="bottom"/>
          </w:tcPr>
          <w:p w14:paraId="1BB1170A"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p>
        </w:tc>
        <w:tc>
          <w:tcPr>
            <w:tcW w:w="1116" w:type="pct"/>
            <w:tcBorders>
              <w:top w:val="nil"/>
              <w:left w:val="nil"/>
              <w:bottom w:val="nil"/>
            </w:tcBorders>
            <w:shd w:val="clear" w:color="auto" w:fill="auto"/>
          </w:tcPr>
          <w:p w14:paraId="73CDA3E9"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p>
        </w:tc>
      </w:tr>
      <w:tr w:rsidR="004E1CF5" w:rsidRPr="00E5188F" w14:paraId="099772E8" w14:textId="77777777" w:rsidTr="003639E2">
        <w:trPr>
          <w:jc w:val="center"/>
        </w:trPr>
        <w:tc>
          <w:tcPr>
            <w:tcW w:w="2768" w:type="pct"/>
            <w:tcBorders>
              <w:top w:val="nil"/>
              <w:bottom w:val="nil"/>
              <w:right w:val="single" w:sz="8" w:space="0" w:color="BFBFBF"/>
            </w:tcBorders>
            <w:shd w:val="clear" w:color="auto" w:fill="auto"/>
            <w:vAlign w:val="bottom"/>
            <w:hideMark/>
          </w:tcPr>
          <w:p w14:paraId="71122B1D"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60 Erosketak</w:t>
            </w:r>
          </w:p>
        </w:tc>
        <w:tc>
          <w:tcPr>
            <w:tcW w:w="1116" w:type="pct"/>
            <w:tcBorders>
              <w:top w:val="nil"/>
              <w:left w:val="nil"/>
              <w:bottom w:val="nil"/>
              <w:right w:val="single" w:sz="8" w:space="0" w:color="BFBFBF"/>
            </w:tcBorders>
            <w:shd w:val="clear" w:color="auto" w:fill="auto"/>
            <w:noWrap/>
            <w:vAlign w:val="bottom"/>
          </w:tcPr>
          <w:p w14:paraId="610CED05"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375.062.092</w:t>
            </w:r>
          </w:p>
        </w:tc>
        <w:tc>
          <w:tcPr>
            <w:tcW w:w="1116" w:type="pct"/>
            <w:tcBorders>
              <w:top w:val="nil"/>
              <w:left w:val="nil"/>
              <w:bottom w:val="nil"/>
            </w:tcBorders>
            <w:shd w:val="clear" w:color="auto" w:fill="auto"/>
            <w:vAlign w:val="bottom"/>
          </w:tcPr>
          <w:p w14:paraId="47EDD1D3"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19,4</w:t>
            </w:r>
          </w:p>
        </w:tc>
      </w:tr>
      <w:tr w:rsidR="004E1CF5" w:rsidRPr="00E5188F" w14:paraId="3FFA73B1" w14:textId="77777777" w:rsidTr="003639E2">
        <w:trPr>
          <w:jc w:val="center"/>
        </w:trPr>
        <w:tc>
          <w:tcPr>
            <w:tcW w:w="2768" w:type="pct"/>
            <w:tcBorders>
              <w:top w:val="nil"/>
              <w:bottom w:val="nil"/>
              <w:right w:val="single" w:sz="8" w:space="0" w:color="BFBFBF"/>
            </w:tcBorders>
            <w:shd w:val="clear" w:color="auto" w:fill="auto"/>
            <w:vAlign w:val="bottom"/>
            <w:hideMark/>
          </w:tcPr>
          <w:p w14:paraId="121FED4D"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61 Izakinen aldaketak</w:t>
            </w:r>
          </w:p>
        </w:tc>
        <w:tc>
          <w:tcPr>
            <w:tcW w:w="1116" w:type="pct"/>
            <w:tcBorders>
              <w:top w:val="nil"/>
              <w:left w:val="nil"/>
              <w:bottom w:val="nil"/>
              <w:right w:val="single" w:sz="8" w:space="0" w:color="BFBFBF"/>
            </w:tcBorders>
            <w:shd w:val="clear" w:color="auto" w:fill="auto"/>
            <w:noWrap/>
            <w:vAlign w:val="bottom"/>
          </w:tcPr>
          <w:p w14:paraId="6DDF4D3B"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-37.318</w:t>
            </w:r>
          </w:p>
        </w:tc>
        <w:tc>
          <w:tcPr>
            <w:tcW w:w="1116" w:type="pct"/>
            <w:tcBorders>
              <w:top w:val="nil"/>
              <w:left w:val="nil"/>
              <w:bottom w:val="nil"/>
            </w:tcBorders>
            <w:shd w:val="clear" w:color="auto" w:fill="auto"/>
            <w:vAlign w:val="bottom"/>
          </w:tcPr>
          <w:p w14:paraId="2AA2BB5C"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0,0</w:t>
            </w:r>
          </w:p>
        </w:tc>
      </w:tr>
      <w:tr w:rsidR="004E1CF5" w:rsidRPr="00E5188F" w14:paraId="4E476DD9" w14:textId="77777777" w:rsidTr="003639E2">
        <w:trPr>
          <w:jc w:val="center"/>
        </w:trPr>
        <w:tc>
          <w:tcPr>
            <w:tcW w:w="2768" w:type="pct"/>
            <w:tcBorders>
              <w:top w:val="nil"/>
              <w:bottom w:val="nil"/>
              <w:right w:val="single" w:sz="8" w:space="0" w:color="BFBFBF"/>
            </w:tcBorders>
            <w:shd w:val="clear" w:color="auto" w:fill="auto"/>
            <w:vAlign w:val="bottom"/>
            <w:hideMark/>
          </w:tcPr>
          <w:p w14:paraId="06351AC8"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62 Kanpoko zerbitzuak</w:t>
            </w:r>
          </w:p>
        </w:tc>
        <w:tc>
          <w:tcPr>
            <w:tcW w:w="1116" w:type="pct"/>
            <w:tcBorders>
              <w:top w:val="nil"/>
              <w:left w:val="nil"/>
              <w:bottom w:val="nil"/>
              <w:right w:val="single" w:sz="8" w:space="0" w:color="BFBFBF"/>
            </w:tcBorders>
            <w:shd w:val="clear" w:color="auto" w:fill="auto"/>
            <w:noWrap/>
            <w:vAlign w:val="bottom"/>
          </w:tcPr>
          <w:p w14:paraId="3E511717"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341.413.085</w:t>
            </w:r>
          </w:p>
        </w:tc>
        <w:tc>
          <w:tcPr>
            <w:tcW w:w="1116" w:type="pct"/>
            <w:tcBorders>
              <w:top w:val="nil"/>
              <w:left w:val="nil"/>
              <w:bottom w:val="nil"/>
            </w:tcBorders>
            <w:shd w:val="clear" w:color="auto" w:fill="auto"/>
            <w:vAlign w:val="bottom"/>
          </w:tcPr>
          <w:p w14:paraId="47EF9C2E"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17,7</w:t>
            </w:r>
          </w:p>
        </w:tc>
      </w:tr>
      <w:tr w:rsidR="004E1CF5" w:rsidRPr="00E5188F" w14:paraId="38460B0C" w14:textId="77777777" w:rsidTr="003639E2">
        <w:trPr>
          <w:jc w:val="center"/>
        </w:trPr>
        <w:tc>
          <w:tcPr>
            <w:tcW w:w="2768" w:type="pct"/>
            <w:tcBorders>
              <w:top w:val="nil"/>
              <w:bottom w:val="nil"/>
              <w:right w:val="single" w:sz="8" w:space="0" w:color="BFBFBF"/>
            </w:tcBorders>
            <w:shd w:val="clear" w:color="auto" w:fill="auto"/>
            <w:vAlign w:val="bottom"/>
            <w:hideMark/>
          </w:tcPr>
          <w:p w14:paraId="254DEF35"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63 Mozkinen gaineko zergak</w:t>
            </w:r>
          </w:p>
        </w:tc>
        <w:tc>
          <w:tcPr>
            <w:tcW w:w="1116" w:type="pct"/>
            <w:tcBorders>
              <w:top w:val="nil"/>
              <w:left w:val="nil"/>
              <w:bottom w:val="nil"/>
              <w:right w:val="single" w:sz="8" w:space="0" w:color="BFBFBF"/>
            </w:tcBorders>
            <w:shd w:val="clear" w:color="auto" w:fill="auto"/>
            <w:noWrap/>
            <w:vAlign w:val="bottom"/>
          </w:tcPr>
          <w:p w14:paraId="39DE81C5"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6.447.307</w:t>
            </w:r>
          </w:p>
        </w:tc>
        <w:tc>
          <w:tcPr>
            <w:tcW w:w="1116" w:type="pct"/>
            <w:tcBorders>
              <w:top w:val="nil"/>
              <w:left w:val="nil"/>
              <w:bottom w:val="nil"/>
            </w:tcBorders>
            <w:shd w:val="clear" w:color="auto" w:fill="auto"/>
            <w:vAlign w:val="bottom"/>
          </w:tcPr>
          <w:p w14:paraId="28254147"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0,3</w:t>
            </w:r>
          </w:p>
        </w:tc>
      </w:tr>
      <w:tr w:rsidR="004E1CF5" w:rsidRPr="00E5188F" w14:paraId="38DB1E13" w14:textId="77777777" w:rsidTr="003639E2">
        <w:trPr>
          <w:jc w:val="center"/>
        </w:trPr>
        <w:tc>
          <w:tcPr>
            <w:tcW w:w="2768" w:type="pct"/>
            <w:tcBorders>
              <w:top w:val="nil"/>
              <w:bottom w:val="nil"/>
              <w:right w:val="single" w:sz="8" w:space="0" w:color="BFBFBF"/>
            </w:tcBorders>
            <w:shd w:val="clear" w:color="auto" w:fill="auto"/>
            <w:vAlign w:val="bottom"/>
            <w:hideMark/>
          </w:tcPr>
          <w:p w14:paraId="7222A56C"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64 pertsonal gastuak</w:t>
            </w:r>
          </w:p>
        </w:tc>
        <w:tc>
          <w:tcPr>
            <w:tcW w:w="1116" w:type="pct"/>
            <w:tcBorders>
              <w:top w:val="nil"/>
              <w:left w:val="nil"/>
              <w:bottom w:val="nil"/>
              <w:right w:val="single" w:sz="8" w:space="0" w:color="BFBFBF"/>
            </w:tcBorders>
            <w:shd w:val="clear" w:color="auto" w:fill="auto"/>
            <w:noWrap/>
            <w:vAlign w:val="bottom"/>
          </w:tcPr>
          <w:p w14:paraId="363106D0"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773.085.059</w:t>
            </w:r>
          </w:p>
        </w:tc>
        <w:tc>
          <w:tcPr>
            <w:tcW w:w="1116" w:type="pct"/>
            <w:tcBorders>
              <w:top w:val="nil"/>
              <w:left w:val="nil"/>
              <w:bottom w:val="nil"/>
            </w:tcBorders>
            <w:shd w:val="clear" w:color="auto" w:fill="auto"/>
            <w:vAlign w:val="bottom"/>
          </w:tcPr>
          <w:p w14:paraId="11DF26AB"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40,0</w:t>
            </w:r>
          </w:p>
        </w:tc>
      </w:tr>
      <w:tr w:rsidR="004E1CF5" w:rsidRPr="00E5188F" w14:paraId="55D7C144" w14:textId="77777777" w:rsidTr="003639E2">
        <w:trPr>
          <w:jc w:val="center"/>
        </w:trPr>
        <w:tc>
          <w:tcPr>
            <w:tcW w:w="2768" w:type="pct"/>
            <w:tcBorders>
              <w:top w:val="nil"/>
              <w:bottom w:val="nil"/>
              <w:right w:val="single" w:sz="8" w:space="0" w:color="BFBFBF"/>
            </w:tcBorders>
            <w:shd w:val="clear" w:color="auto" w:fill="auto"/>
            <w:vAlign w:val="bottom"/>
            <w:hideMark/>
          </w:tcPr>
          <w:p w14:paraId="491DA255"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65 Kudeaketa gastuak</w:t>
            </w:r>
          </w:p>
        </w:tc>
        <w:tc>
          <w:tcPr>
            <w:tcW w:w="1116" w:type="pct"/>
            <w:tcBorders>
              <w:top w:val="nil"/>
              <w:left w:val="nil"/>
              <w:bottom w:val="nil"/>
              <w:right w:val="single" w:sz="8" w:space="0" w:color="BFBFBF"/>
            </w:tcBorders>
            <w:shd w:val="clear" w:color="auto" w:fill="auto"/>
            <w:noWrap/>
            <w:vAlign w:val="bottom"/>
          </w:tcPr>
          <w:p w14:paraId="10E97225"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238.205.864</w:t>
            </w:r>
          </w:p>
        </w:tc>
        <w:tc>
          <w:tcPr>
            <w:tcW w:w="1116" w:type="pct"/>
            <w:tcBorders>
              <w:top w:val="nil"/>
              <w:left w:val="nil"/>
              <w:bottom w:val="nil"/>
            </w:tcBorders>
            <w:shd w:val="clear" w:color="auto" w:fill="auto"/>
            <w:vAlign w:val="bottom"/>
          </w:tcPr>
          <w:p w14:paraId="66CCB20E"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12,3</w:t>
            </w:r>
          </w:p>
        </w:tc>
      </w:tr>
      <w:tr w:rsidR="004E1CF5" w:rsidRPr="00E5188F" w14:paraId="5056CD26" w14:textId="77777777" w:rsidTr="003639E2">
        <w:trPr>
          <w:jc w:val="center"/>
        </w:trPr>
        <w:tc>
          <w:tcPr>
            <w:tcW w:w="2768" w:type="pct"/>
            <w:tcBorders>
              <w:top w:val="nil"/>
              <w:bottom w:val="nil"/>
              <w:right w:val="single" w:sz="8" w:space="0" w:color="BFBFBF"/>
            </w:tcBorders>
            <w:shd w:val="clear" w:color="auto" w:fill="auto"/>
            <w:vAlign w:val="bottom"/>
            <w:hideMark/>
          </w:tcPr>
          <w:p w14:paraId="511E230C"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66 Finantzaketa gastuak</w:t>
            </w:r>
          </w:p>
        </w:tc>
        <w:tc>
          <w:tcPr>
            <w:tcW w:w="1116" w:type="pct"/>
            <w:tcBorders>
              <w:top w:val="nil"/>
              <w:left w:val="nil"/>
              <w:bottom w:val="nil"/>
              <w:right w:val="single" w:sz="8" w:space="0" w:color="BFBFBF"/>
            </w:tcBorders>
            <w:shd w:val="clear" w:color="auto" w:fill="auto"/>
            <w:noWrap/>
            <w:vAlign w:val="bottom"/>
          </w:tcPr>
          <w:p w14:paraId="0C3358EE"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15.573.654</w:t>
            </w:r>
          </w:p>
        </w:tc>
        <w:tc>
          <w:tcPr>
            <w:tcW w:w="1116" w:type="pct"/>
            <w:tcBorders>
              <w:top w:val="nil"/>
              <w:left w:val="nil"/>
              <w:bottom w:val="nil"/>
            </w:tcBorders>
            <w:shd w:val="clear" w:color="auto" w:fill="auto"/>
            <w:vAlign w:val="bottom"/>
          </w:tcPr>
          <w:p w14:paraId="28E76693"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0,8</w:t>
            </w:r>
          </w:p>
        </w:tc>
      </w:tr>
      <w:tr w:rsidR="004E1CF5" w:rsidRPr="00E5188F" w14:paraId="4070C96C" w14:textId="77777777" w:rsidTr="003639E2">
        <w:trPr>
          <w:jc w:val="center"/>
        </w:trPr>
        <w:tc>
          <w:tcPr>
            <w:tcW w:w="2768" w:type="pct"/>
            <w:tcBorders>
              <w:top w:val="nil"/>
              <w:bottom w:val="nil"/>
              <w:right w:val="single" w:sz="8" w:space="0" w:color="BFBFBF"/>
            </w:tcBorders>
            <w:shd w:val="clear" w:color="auto" w:fill="auto"/>
            <w:vAlign w:val="bottom"/>
            <w:hideMark/>
          </w:tcPr>
          <w:p w14:paraId="2D090A0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67 Ezohiko gastuak</w:t>
            </w:r>
          </w:p>
        </w:tc>
        <w:tc>
          <w:tcPr>
            <w:tcW w:w="1116" w:type="pct"/>
            <w:tcBorders>
              <w:top w:val="nil"/>
              <w:left w:val="nil"/>
              <w:bottom w:val="nil"/>
              <w:right w:val="single" w:sz="8" w:space="0" w:color="BFBFBF"/>
            </w:tcBorders>
            <w:shd w:val="clear" w:color="auto" w:fill="auto"/>
            <w:noWrap/>
            <w:vAlign w:val="bottom"/>
          </w:tcPr>
          <w:p w14:paraId="4ED2F64D"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3.637.304</w:t>
            </w:r>
          </w:p>
        </w:tc>
        <w:tc>
          <w:tcPr>
            <w:tcW w:w="1116" w:type="pct"/>
            <w:tcBorders>
              <w:top w:val="nil"/>
              <w:left w:val="nil"/>
              <w:bottom w:val="nil"/>
            </w:tcBorders>
            <w:shd w:val="clear" w:color="auto" w:fill="auto"/>
            <w:vAlign w:val="bottom"/>
          </w:tcPr>
          <w:p w14:paraId="0E3FCB8E"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0,2</w:t>
            </w:r>
          </w:p>
        </w:tc>
      </w:tr>
      <w:tr w:rsidR="004E1CF5" w:rsidRPr="00E5188F" w14:paraId="30051C68" w14:textId="77777777" w:rsidTr="003639E2">
        <w:trPr>
          <w:jc w:val="center"/>
        </w:trPr>
        <w:tc>
          <w:tcPr>
            <w:tcW w:w="2768" w:type="pct"/>
            <w:tcBorders>
              <w:top w:val="nil"/>
              <w:bottom w:val="nil"/>
              <w:right w:val="single" w:sz="8" w:space="0" w:color="BFBFBF"/>
            </w:tcBorders>
            <w:shd w:val="clear" w:color="auto" w:fill="auto"/>
            <w:vAlign w:val="bottom"/>
            <w:hideMark/>
          </w:tcPr>
          <w:p w14:paraId="41EC0EF9"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68 Amortizazioetarako zuzkidurak</w:t>
            </w:r>
          </w:p>
        </w:tc>
        <w:tc>
          <w:tcPr>
            <w:tcW w:w="1116" w:type="pct"/>
            <w:tcBorders>
              <w:top w:val="nil"/>
              <w:left w:val="nil"/>
              <w:bottom w:val="nil"/>
              <w:right w:val="single" w:sz="8" w:space="0" w:color="BFBFBF"/>
            </w:tcBorders>
            <w:shd w:val="clear" w:color="auto" w:fill="auto"/>
            <w:noWrap/>
            <w:vAlign w:val="bottom"/>
          </w:tcPr>
          <w:p w14:paraId="18073F06"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112.359.325</w:t>
            </w:r>
          </w:p>
        </w:tc>
        <w:tc>
          <w:tcPr>
            <w:tcW w:w="1116" w:type="pct"/>
            <w:tcBorders>
              <w:top w:val="nil"/>
              <w:left w:val="nil"/>
              <w:bottom w:val="nil"/>
            </w:tcBorders>
            <w:shd w:val="clear" w:color="auto" w:fill="auto"/>
            <w:vAlign w:val="bottom"/>
          </w:tcPr>
          <w:p w14:paraId="6909977A"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w:t>
            </w:r>
          </w:p>
        </w:tc>
      </w:tr>
      <w:tr w:rsidR="004E1CF5" w:rsidRPr="00E5188F" w14:paraId="33E14D0B" w14:textId="77777777" w:rsidTr="003639E2">
        <w:trPr>
          <w:jc w:val="center"/>
        </w:trPr>
        <w:tc>
          <w:tcPr>
            <w:tcW w:w="2768" w:type="pct"/>
            <w:tcBorders>
              <w:top w:val="nil"/>
              <w:bottom w:val="single" w:sz="8" w:space="0" w:color="BFBFBF"/>
              <w:right w:val="single" w:sz="8" w:space="0" w:color="BFBFBF"/>
            </w:tcBorders>
            <w:shd w:val="clear" w:color="auto" w:fill="auto"/>
            <w:vAlign w:val="bottom"/>
            <w:hideMark/>
          </w:tcPr>
          <w:p w14:paraId="4F1F89A3"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69 Narriaduratik sortutako zuzkidurak</w:t>
            </w:r>
          </w:p>
        </w:tc>
        <w:tc>
          <w:tcPr>
            <w:tcW w:w="1116" w:type="pct"/>
            <w:tcBorders>
              <w:top w:val="nil"/>
              <w:left w:val="nil"/>
              <w:bottom w:val="single" w:sz="8" w:space="0" w:color="BFBFBF"/>
              <w:right w:val="single" w:sz="8" w:space="0" w:color="BFBFBF"/>
            </w:tcBorders>
            <w:shd w:val="clear" w:color="auto" w:fill="auto"/>
            <w:noWrap/>
            <w:vAlign w:val="bottom"/>
          </w:tcPr>
          <w:p w14:paraId="07F0137A"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64.812.835</w:t>
            </w:r>
          </w:p>
        </w:tc>
        <w:tc>
          <w:tcPr>
            <w:tcW w:w="1116" w:type="pct"/>
            <w:tcBorders>
              <w:top w:val="nil"/>
              <w:left w:val="nil"/>
              <w:bottom w:val="single" w:sz="8" w:space="0" w:color="BFBFBF"/>
            </w:tcBorders>
            <w:shd w:val="clear" w:color="auto" w:fill="auto"/>
            <w:noWrap/>
            <w:vAlign w:val="bottom"/>
          </w:tcPr>
          <w:p w14:paraId="2027D9F5"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w:t>
            </w:r>
          </w:p>
        </w:tc>
      </w:tr>
      <w:tr w:rsidR="004E1CF5" w:rsidRPr="00E5188F" w14:paraId="005BE4E9" w14:textId="77777777" w:rsidTr="003639E2">
        <w:trPr>
          <w:jc w:val="center"/>
        </w:trPr>
        <w:tc>
          <w:tcPr>
            <w:tcW w:w="2768" w:type="pct"/>
            <w:tcBorders>
              <w:top w:val="nil"/>
              <w:bottom w:val="single" w:sz="4" w:space="0" w:color="BFBFBF" w:themeColor="background1" w:themeShade="BF"/>
              <w:right w:val="single" w:sz="8" w:space="0" w:color="BFBFBF"/>
            </w:tcBorders>
            <w:shd w:val="clear" w:color="000000" w:fill="E6E6E6"/>
            <w:vAlign w:val="bottom"/>
            <w:hideMark/>
          </w:tcPr>
          <w:p w14:paraId="65556BF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b/>
                <w:bCs/>
                <w:color w:val="000000"/>
                <w:sz w:val="16"/>
                <w:szCs w:val="16"/>
                <w:lang w:val="eu-ES" w:eastAsia="es-ES"/>
              </w:rPr>
              <w:t>GUZTIRA GASTUAK</w:t>
            </w:r>
          </w:p>
        </w:tc>
        <w:tc>
          <w:tcPr>
            <w:tcW w:w="1116" w:type="pct"/>
            <w:tcBorders>
              <w:top w:val="nil"/>
              <w:left w:val="nil"/>
              <w:bottom w:val="single" w:sz="4" w:space="0" w:color="BFBFBF" w:themeColor="background1" w:themeShade="BF"/>
              <w:right w:val="single" w:sz="8" w:space="0" w:color="BFBFBF"/>
            </w:tcBorders>
            <w:shd w:val="clear" w:color="000000" w:fill="E6E6E6"/>
            <w:vAlign w:val="bottom"/>
          </w:tcPr>
          <w:p w14:paraId="191B11A9" w14:textId="77777777" w:rsidR="004E1CF5" w:rsidRPr="00E5188F" w:rsidRDefault="004E1CF5" w:rsidP="003639E2">
            <w:pPr>
              <w:spacing w:line="264" w:lineRule="auto"/>
              <w:ind w:right="16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1.930.559.208</w:t>
            </w:r>
          </w:p>
        </w:tc>
        <w:tc>
          <w:tcPr>
            <w:tcW w:w="1116" w:type="pct"/>
            <w:tcBorders>
              <w:top w:val="nil"/>
              <w:left w:val="single" w:sz="8" w:space="0" w:color="BFBFBF"/>
              <w:bottom w:val="single" w:sz="4" w:space="0" w:color="BFBFBF" w:themeColor="background1" w:themeShade="BF"/>
            </w:tcBorders>
            <w:shd w:val="clear" w:color="000000" w:fill="E6E6E6"/>
          </w:tcPr>
          <w:p w14:paraId="3E8145B4" w14:textId="77777777" w:rsidR="004E1CF5" w:rsidRPr="00E5188F" w:rsidRDefault="004E1CF5" w:rsidP="003639E2">
            <w:pPr>
              <w:spacing w:line="264" w:lineRule="auto"/>
              <w:ind w:right="16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r>
      <w:tr w:rsidR="004E1CF5" w:rsidRPr="00E5188F" w14:paraId="4EDCD95B"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60695BF1"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MOZKINAK (+) edo GALERA (-)</w:t>
            </w:r>
          </w:p>
        </w:tc>
        <w:tc>
          <w:tcPr>
            <w:tcW w:w="1116"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vAlign w:val="bottom"/>
          </w:tcPr>
          <w:p w14:paraId="44F90737" w14:textId="77777777" w:rsidR="004E1CF5" w:rsidRPr="00E5188F" w:rsidRDefault="004E1CF5" w:rsidP="003639E2">
            <w:pPr>
              <w:spacing w:line="264" w:lineRule="auto"/>
              <w:ind w:right="16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44.808.780</w:t>
            </w:r>
          </w:p>
        </w:tc>
        <w:tc>
          <w:tcPr>
            <w:tcW w:w="1116" w:type="pct"/>
            <w:tcBorders>
              <w:top w:val="single" w:sz="4" w:space="0" w:color="BFBFBF" w:themeColor="background1" w:themeShade="BF"/>
              <w:left w:val="nil"/>
              <w:bottom w:val="single" w:sz="4" w:space="0" w:color="BFBFBF" w:themeColor="background1" w:themeShade="BF"/>
            </w:tcBorders>
            <w:shd w:val="clear" w:color="auto" w:fill="auto"/>
          </w:tcPr>
          <w:p w14:paraId="2096A8F7" w14:textId="77777777" w:rsidR="004E1CF5" w:rsidRPr="00E5188F" w:rsidRDefault="004E1CF5" w:rsidP="003639E2">
            <w:pPr>
              <w:spacing w:line="264" w:lineRule="auto"/>
              <w:ind w:right="162"/>
              <w:jc w:val="right"/>
              <w:rPr>
                <w:rFonts w:eastAsia="Times New Roman" w:cs="Arial"/>
                <w:b/>
                <w:bCs/>
                <w:color w:val="000000"/>
                <w:sz w:val="16"/>
                <w:szCs w:val="16"/>
                <w:lang w:val="eu-ES" w:eastAsia="es-ES"/>
              </w:rPr>
            </w:pPr>
          </w:p>
        </w:tc>
      </w:tr>
      <w:tr w:rsidR="004E1CF5" w:rsidRPr="00E5188F" w14:paraId="55E057BF" w14:textId="77777777" w:rsidTr="003639E2">
        <w:trPr>
          <w:jc w:val="center"/>
        </w:trPr>
        <w:tc>
          <w:tcPr>
            <w:tcW w:w="2768" w:type="pct"/>
            <w:tcBorders>
              <w:top w:val="single" w:sz="4" w:space="0" w:color="BFBFBF" w:themeColor="background1" w:themeShade="BF"/>
              <w:bottom w:val="single" w:sz="4" w:space="0" w:color="BFBFBF" w:themeColor="background1" w:themeShade="BF"/>
            </w:tcBorders>
            <w:shd w:val="clear" w:color="auto" w:fill="auto"/>
            <w:vAlign w:val="bottom"/>
            <w:hideMark/>
          </w:tcPr>
          <w:p w14:paraId="098B58CB" w14:textId="77777777" w:rsidR="004E1CF5" w:rsidRPr="00E5188F" w:rsidRDefault="004E1CF5" w:rsidP="003639E2">
            <w:pPr>
              <w:spacing w:line="264" w:lineRule="auto"/>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1116" w:type="pct"/>
            <w:tcBorders>
              <w:top w:val="single" w:sz="4" w:space="0" w:color="BFBFBF" w:themeColor="background1" w:themeShade="BF"/>
              <w:bottom w:val="single" w:sz="4" w:space="0" w:color="BFBFBF" w:themeColor="background1" w:themeShade="BF"/>
            </w:tcBorders>
            <w:shd w:val="clear" w:color="auto" w:fill="auto"/>
            <w:vAlign w:val="bottom"/>
          </w:tcPr>
          <w:p w14:paraId="41DA2A54" w14:textId="77777777" w:rsidR="004E1CF5" w:rsidRPr="00E5188F" w:rsidRDefault="004E1CF5" w:rsidP="003639E2">
            <w:pPr>
              <w:spacing w:line="264" w:lineRule="auto"/>
              <w:ind w:right="162"/>
              <w:jc w:val="right"/>
              <w:rPr>
                <w:rFonts w:eastAsia="Times New Roman" w:cs="Arial"/>
                <w:b/>
                <w:bCs/>
                <w:color w:val="000000"/>
                <w:sz w:val="10"/>
                <w:szCs w:val="10"/>
                <w:lang w:val="eu-ES" w:eastAsia="es-ES"/>
              </w:rPr>
            </w:pPr>
          </w:p>
        </w:tc>
        <w:tc>
          <w:tcPr>
            <w:tcW w:w="1116" w:type="pct"/>
            <w:tcBorders>
              <w:top w:val="single" w:sz="4" w:space="0" w:color="BFBFBF" w:themeColor="background1" w:themeShade="BF"/>
              <w:bottom w:val="single" w:sz="4" w:space="0" w:color="BFBFBF" w:themeColor="background1" w:themeShade="BF"/>
            </w:tcBorders>
            <w:shd w:val="clear" w:color="auto" w:fill="auto"/>
          </w:tcPr>
          <w:p w14:paraId="6996B666" w14:textId="77777777" w:rsidR="004E1CF5" w:rsidRPr="00E5188F" w:rsidRDefault="004E1CF5" w:rsidP="003639E2">
            <w:pPr>
              <w:spacing w:line="264" w:lineRule="auto"/>
              <w:ind w:right="162"/>
              <w:jc w:val="right"/>
              <w:rPr>
                <w:rFonts w:eastAsia="Times New Roman" w:cs="Arial"/>
                <w:b/>
                <w:bCs/>
                <w:color w:val="000000"/>
                <w:sz w:val="10"/>
                <w:szCs w:val="10"/>
                <w:lang w:val="eu-ES" w:eastAsia="es-ES"/>
              </w:rPr>
            </w:pPr>
          </w:p>
        </w:tc>
      </w:tr>
      <w:tr w:rsidR="004E1CF5" w:rsidRPr="00E5188F" w14:paraId="63460432"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1A931B6C"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CASH FLOW</w:t>
            </w:r>
          </w:p>
        </w:tc>
        <w:tc>
          <w:tcPr>
            <w:tcW w:w="1116" w:type="pct"/>
            <w:tcBorders>
              <w:top w:val="single" w:sz="4" w:space="0" w:color="BFBFBF" w:themeColor="background1" w:themeShade="BF"/>
              <w:left w:val="nil"/>
              <w:bottom w:val="single" w:sz="4" w:space="0" w:color="BFBFBF" w:themeColor="background1" w:themeShade="BF"/>
              <w:right w:val="single" w:sz="8" w:space="0" w:color="BFBFBF"/>
            </w:tcBorders>
            <w:shd w:val="clear" w:color="auto" w:fill="auto"/>
            <w:vAlign w:val="bottom"/>
          </w:tcPr>
          <w:p w14:paraId="188FBA54" w14:textId="77777777" w:rsidR="004E1CF5" w:rsidRPr="00E5188F" w:rsidRDefault="004E1CF5" w:rsidP="003639E2">
            <w:pPr>
              <w:spacing w:line="264" w:lineRule="auto"/>
              <w:ind w:right="16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221.980.939</w:t>
            </w:r>
          </w:p>
        </w:tc>
        <w:tc>
          <w:tcPr>
            <w:tcW w:w="1116" w:type="pct"/>
            <w:tcBorders>
              <w:top w:val="single" w:sz="4" w:space="0" w:color="BFBFBF" w:themeColor="background1" w:themeShade="BF"/>
              <w:left w:val="nil"/>
              <w:bottom w:val="single" w:sz="4" w:space="0" w:color="BFBFBF" w:themeColor="background1" w:themeShade="BF"/>
            </w:tcBorders>
            <w:shd w:val="clear" w:color="auto" w:fill="auto"/>
          </w:tcPr>
          <w:p w14:paraId="5CEBF5EA" w14:textId="77777777" w:rsidR="004E1CF5" w:rsidRPr="00E5188F" w:rsidRDefault="004E1CF5" w:rsidP="003639E2">
            <w:pPr>
              <w:spacing w:line="264" w:lineRule="auto"/>
              <w:ind w:right="162"/>
              <w:jc w:val="right"/>
              <w:rPr>
                <w:rFonts w:eastAsia="Times New Roman" w:cs="Arial"/>
                <w:b/>
                <w:bCs/>
                <w:color w:val="000000"/>
                <w:sz w:val="16"/>
                <w:szCs w:val="16"/>
                <w:lang w:val="eu-ES" w:eastAsia="es-ES"/>
              </w:rPr>
            </w:pPr>
          </w:p>
        </w:tc>
      </w:tr>
    </w:tbl>
    <w:p w14:paraId="101BEB7A" w14:textId="77777777" w:rsidR="004E1CF5" w:rsidRPr="00E5188F" w:rsidRDefault="004E1CF5" w:rsidP="004E1CF5">
      <w:pPr>
        <w:spacing w:line="264" w:lineRule="auto"/>
        <w:jc w:val="left"/>
        <w:rPr>
          <w:rFonts w:cs="Arial"/>
          <w:b/>
          <w:color w:val="1F497D" w:themeColor="text2"/>
          <w:sz w:val="18"/>
          <w:szCs w:val="18"/>
          <w:lang w:val="eu-ES"/>
        </w:rPr>
      </w:pPr>
    </w:p>
    <w:p w14:paraId="1A255DB9" w14:textId="06C1B5B0"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40" w:name="_Toc516568023"/>
      <w:bookmarkStart w:id="741" w:name="_Toc518382963"/>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16</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FUNDAZIOEN EMAITZA KONTUA 2016 (zifra absolutuak eurotan) (ohiko prezioak)</w:t>
      </w:r>
      <w:bookmarkEnd w:id="740"/>
      <w:bookmarkEnd w:id="741"/>
    </w:p>
    <w:tbl>
      <w:tblPr>
        <w:tblW w:w="5000" w:type="pct"/>
        <w:jc w:val="center"/>
        <w:tblCellMar>
          <w:left w:w="70" w:type="dxa"/>
          <w:right w:w="70" w:type="dxa"/>
        </w:tblCellMar>
        <w:tblLook w:val="04A0" w:firstRow="1" w:lastRow="0" w:firstColumn="1" w:lastColumn="0" w:noHBand="0" w:noVBand="1"/>
      </w:tblPr>
      <w:tblGrid>
        <w:gridCol w:w="4975"/>
        <w:gridCol w:w="4011"/>
      </w:tblGrid>
      <w:tr w:rsidR="004E1CF5" w:rsidRPr="00E5188F" w14:paraId="6E9B997D"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268930BD"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2232"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vAlign w:val="bottom"/>
            <w:hideMark/>
          </w:tcPr>
          <w:p w14:paraId="781F94C7" w14:textId="77777777" w:rsidR="004E1CF5" w:rsidRPr="00E5188F" w:rsidRDefault="004E1CF5" w:rsidP="003639E2">
            <w:pPr>
              <w:spacing w:line="264" w:lineRule="auto"/>
              <w:ind w:right="363"/>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Fundazioak</w:t>
            </w:r>
          </w:p>
        </w:tc>
      </w:tr>
      <w:tr w:rsidR="004E1CF5" w:rsidRPr="00E5188F" w14:paraId="7DAD35F3" w14:textId="77777777" w:rsidTr="003639E2">
        <w:trPr>
          <w:jc w:val="center"/>
        </w:trPr>
        <w:tc>
          <w:tcPr>
            <w:tcW w:w="2768" w:type="pct"/>
            <w:tcBorders>
              <w:top w:val="single" w:sz="4" w:space="0" w:color="BFBFBF" w:themeColor="background1" w:themeShade="BF"/>
              <w:bottom w:val="nil"/>
              <w:right w:val="single" w:sz="8" w:space="0" w:color="BFBFBF"/>
            </w:tcBorders>
            <w:shd w:val="clear" w:color="auto" w:fill="auto"/>
            <w:vAlign w:val="bottom"/>
            <w:hideMark/>
          </w:tcPr>
          <w:p w14:paraId="625C52B5"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2232" w:type="pct"/>
            <w:tcBorders>
              <w:top w:val="single" w:sz="4" w:space="0" w:color="BFBFBF" w:themeColor="background1" w:themeShade="BF"/>
              <w:left w:val="nil"/>
              <w:bottom w:val="nil"/>
            </w:tcBorders>
            <w:shd w:val="clear" w:color="auto" w:fill="auto"/>
            <w:noWrap/>
            <w:vAlign w:val="bottom"/>
            <w:hideMark/>
          </w:tcPr>
          <w:p w14:paraId="0ADDE52A"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518EEB0C" w14:textId="77777777" w:rsidTr="003639E2">
        <w:trPr>
          <w:jc w:val="center"/>
        </w:trPr>
        <w:tc>
          <w:tcPr>
            <w:tcW w:w="2768" w:type="pct"/>
            <w:tcBorders>
              <w:top w:val="nil"/>
              <w:bottom w:val="nil"/>
              <w:right w:val="single" w:sz="8" w:space="0" w:color="BFBFBF"/>
            </w:tcBorders>
            <w:shd w:val="clear" w:color="auto" w:fill="auto"/>
            <w:hideMark/>
          </w:tcPr>
          <w:p w14:paraId="78FBA63B"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xml:space="preserve">70 Salmenta </w:t>
            </w:r>
            <w:r w:rsidR="009B6265">
              <w:rPr>
                <w:rFonts w:eastAsia="Times New Roman" w:cs="Arial"/>
                <w:color w:val="000000"/>
                <w:sz w:val="16"/>
                <w:szCs w:val="16"/>
                <w:lang w:val="eu-ES" w:eastAsia="es-ES"/>
              </w:rPr>
              <w:t>garbiak</w:t>
            </w:r>
          </w:p>
        </w:tc>
        <w:tc>
          <w:tcPr>
            <w:tcW w:w="2232" w:type="pct"/>
            <w:tcBorders>
              <w:top w:val="nil"/>
              <w:left w:val="nil"/>
              <w:bottom w:val="nil"/>
            </w:tcBorders>
            <w:shd w:val="clear" w:color="auto" w:fill="auto"/>
            <w:noWrap/>
            <w:vAlign w:val="bottom"/>
          </w:tcPr>
          <w:p w14:paraId="6925287B"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441.966.336</w:t>
            </w:r>
          </w:p>
        </w:tc>
      </w:tr>
      <w:tr w:rsidR="004E1CF5" w:rsidRPr="00E5188F" w14:paraId="36D8E613" w14:textId="77777777" w:rsidTr="003639E2">
        <w:trPr>
          <w:jc w:val="center"/>
        </w:trPr>
        <w:tc>
          <w:tcPr>
            <w:tcW w:w="2768" w:type="pct"/>
            <w:tcBorders>
              <w:top w:val="nil"/>
              <w:bottom w:val="nil"/>
              <w:right w:val="single" w:sz="8" w:space="0" w:color="BFBFBF"/>
            </w:tcBorders>
            <w:shd w:val="clear" w:color="auto" w:fill="auto"/>
            <w:hideMark/>
          </w:tcPr>
          <w:p w14:paraId="72DC0891"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71 Izakinen aldaketak</w:t>
            </w:r>
          </w:p>
        </w:tc>
        <w:tc>
          <w:tcPr>
            <w:tcW w:w="2232" w:type="pct"/>
            <w:tcBorders>
              <w:top w:val="nil"/>
              <w:left w:val="nil"/>
              <w:bottom w:val="nil"/>
            </w:tcBorders>
            <w:shd w:val="clear" w:color="auto" w:fill="auto"/>
            <w:noWrap/>
            <w:vAlign w:val="bottom"/>
          </w:tcPr>
          <w:p w14:paraId="7E41A160"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905.620</w:t>
            </w:r>
          </w:p>
        </w:tc>
      </w:tr>
      <w:tr w:rsidR="004E1CF5" w:rsidRPr="00E5188F" w14:paraId="6E14B61A" w14:textId="77777777" w:rsidTr="003639E2">
        <w:trPr>
          <w:jc w:val="center"/>
        </w:trPr>
        <w:tc>
          <w:tcPr>
            <w:tcW w:w="2768" w:type="pct"/>
            <w:tcBorders>
              <w:top w:val="nil"/>
              <w:bottom w:val="nil"/>
              <w:right w:val="single" w:sz="8" w:space="0" w:color="BFBFBF"/>
            </w:tcBorders>
            <w:shd w:val="clear" w:color="auto" w:fill="auto"/>
            <w:hideMark/>
          </w:tcPr>
          <w:p w14:paraId="39FF26AB"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73 Enpresentzat egindako lanak</w:t>
            </w:r>
          </w:p>
        </w:tc>
        <w:tc>
          <w:tcPr>
            <w:tcW w:w="2232" w:type="pct"/>
            <w:tcBorders>
              <w:top w:val="nil"/>
              <w:left w:val="nil"/>
              <w:bottom w:val="nil"/>
            </w:tcBorders>
            <w:shd w:val="clear" w:color="auto" w:fill="auto"/>
            <w:noWrap/>
            <w:vAlign w:val="bottom"/>
          </w:tcPr>
          <w:p w14:paraId="0C7B37B4"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10.424.620</w:t>
            </w:r>
          </w:p>
        </w:tc>
      </w:tr>
      <w:tr w:rsidR="004E1CF5" w:rsidRPr="00E5188F" w14:paraId="56577976" w14:textId="77777777" w:rsidTr="003639E2">
        <w:trPr>
          <w:jc w:val="center"/>
        </w:trPr>
        <w:tc>
          <w:tcPr>
            <w:tcW w:w="2768" w:type="pct"/>
            <w:tcBorders>
              <w:top w:val="nil"/>
              <w:bottom w:val="nil"/>
              <w:right w:val="single" w:sz="8" w:space="0" w:color="BFBFBF"/>
            </w:tcBorders>
            <w:shd w:val="clear" w:color="auto" w:fill="auto"/>
            <w:hideMark/>
          </w:tcPr>
          <w:p w14:paraId="2B9AE8C0"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74 Ustiapenerako diru laguntzak</w:t>
            </w:r>
          </w:p>
        </w:tc>
        <w:tc>
          <w:tcPr>
            <w:tcW w:w="2232" w:type="pct"/>
            <w:tcBorders>
              <w:top w:val="nil"/>
              <w:left w:val="nil"/>
              <w:bottom w:val="nil"/>
            </w:tcBorders>
            <w:shd w:val="clear" w:color="auto" w:fill="auto"/>
            <w:noWrap/>
            <w:vAlign w:val="bottom"/>
          </w:tcPr>
          <w:p w14:paraId="70DFD767"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465.611.909</w:t>
            </w:r>
          </w:p>
        </w:tc>
      </w:tr>
      <w:tr w:rsidR="004E1CF5" w:rsidRPr="00E5188F" w14:paraId="08853E35" w14:textId="77777777" w:rsidTr="003639E2">
        <w:trPr>
          <w:jc w:val="center"/>
        </w:trPr>
        <w:tc>
          <w:tcPr>
            <w:tcW w:w="2768" w:type="pct"/>
            <w:tcBorders>
              <w:top w:val="nil"/>
              <w:bottom w:val="nil"/>
              <w:right w:val="single" w:sz="8" w:space="0" w:color="BFBFBF"/>
            </w:tcBorders>
            <w:shd w:val="clear" w:color="auto" w:fill="auto"/>
            <w:hideMark/>
          </w:tcPr>
          <w:p w14:paraId="74DB853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75 Kudeaketako bestelako sarrerak</w:t>
            </w:r>
          </w:p>
        </w:tc>
        <w:tc>
          <w:tcPr>
            <w:tcW w:w="2232" w:type="pct"/>
            <w:tcBorders>
              <w:top w:val="nil"/>
              <w:left w:val="nil"/>
              <w:bottom w:val="nil"/>
            </w:tcBorders>
            <w:shd w:val="clear" w:color="auto" w:fill="auto"/>
            <w:noWrap/>
            <w:vAlign w:val="bottom"/>
          </w:tcPr>
          <w:p w14:paraId="2491CD7F"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38.709.694</w:t>
            </w:r>
          </w:p>
        </w:tc>
      </w:tr>
      <w:tr w:rsidR="004E1CF5" w:rsidRPr="00E5188F" w14:paraId="717104B1" w14:textId="77777777" w:rsidTr="003639E2">
        <w:trPr>
          <w:jc w:val="center"/>
        </w:trPr>
        <w:tc>
          <w:tcPr>
            <w:tcW w:w="2768" w:type="pct"/>
            <w:tcBorders>
              <w:top w:val="nil"/>
              <w:bottom w:val="nil"/>
              <w:right w:val="single" w:sz="8" w:space="0" w:color="BFBFBF"/>
            </w:tcBorders>
            <w:shd w:val="clear" w:color="auto" w:fill="auto"/>
            <w:hideMark/>
          </w:tcPr>
          <w:p w14:paraId="7AB02C26"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76 Finantza sarrerak</w:t>
            </w:r>
          </w:p>
        </w:tc>
        <w:tc>
          <w:tcPr>
            <w:tcW w:w="2232" w:type="pct"/>
            <w:tcBorders>
              <w:top w:val="nil"/>
              <w:left w:val="nil"/>
              <w:bottom w:val="nil"/>
            </w:tcBorders>
            <w:shd w:val="clear" w:color="auto" w:fill="auto"/>
            <w:noWrap/>
            <w:vAlign w:val="bottom"/>
          </w:tcPr>
          <w:p w14:paraId="539AB726"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244.352.590</w:t>
            </w:r>
          </w:p>
        </w:tc>
      </w:tr>
      <w:tr w:rsidR="004E1CF5" w:rsidRPr="00E5188F" w14:paraId="3AD21F8D" w14:textId="77777777" w:rsidTr="003639E2">
        <w:trPr>
          <w:jc w:val="center"/>
        </w:trPr>
        <w:tc>
          <w:tcPr>
            <w:tcW w:w="2768" w:type="pct"/>
            <w:tcBorders>
              <w:top w:val="nil"/>
              <w:bottom w:val="nil"/>
              <w:right w:val="single" w:sz="8" w:space="0" w:color="BFBFBF"/>
            </w:tcBorders>
            <w:shd w:val="clear" w:color="auto" w:fill="auto"/>
            <w:hideMark/>
          </w:tcPr>
          <w:p w14:paraId="17CDFCF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77 Ezohiko sarrerak</w:t>
            </w:r>
          </w:p>
        </w:tc>
        <w:tc>
          <w:tcPr>
            <w:tcW w:w="2232" w:type="pct"/>
            <w:tcBorders>
              <w:top w:val="nil"/>
              <w:left w:val="nil"/>
              <w:bottom w:val="nil"/>
            </w:tcBorders>
            <w:shd w:val="clear" w:color="auto" w:fill="auto"/>
            <w:noWrap/>
            <w:vAlign w:val="bottom"/>
          </w:tcPr>
          <w:p w14:paraId="546ED444"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7.564.661</w:t>
            </w:r>
          </w:p>
        </w:tc>
      </w:tr>
      <w:tr w:rsidR="004E1CF5" w:rsidRPr="00E5188F" w14:paraId="04E03A59" w14:textId="77777777" w:rsidTr="003639E2">
        <w:trPr>
          <w:jc w:val="center"/>
        </w:trPr>
        <w:tc>
          <w:tcPr>
            <w:tcW w:w="2768" w:type="pct"/>
            <w:tcBorders>
              <w:top w:val="nil"/>
              <w:bottom w:val="single" w:sz="8" w:space="0" w:color="BFBFBF"/>
              <w:right w:val="single" w:sz="8" w:space="0" w:color="BFBFBF"/>
            </w:tcBorders>
            <w:shd w:val="clear" w:color="auto" w:fill="auto"/>
            <w:hideMark/>
          </w:tcPr>
          <w:p w14:paraId="2A113ED0"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79 Narriaduratik sortutako galera soberakinak</w:t>
            </w:r>
          </w:p>
        </w:tc>
        <w:tc>
          <w:tcPr>
            <w:tcW w:w="2232" w:type="pct"/>
            <w:tcBorders>
              <w:top w:val="nil"/>
              <w:left w:val="nil"/>
              <w:bottom w:val="single" w:sz="8" w:space="0" w:color="BFBFBF"/>
            </w:tcBorders>
            <w:shd w:val="clear" w:color="auto" w:fill="auto"/>
            <w:noWrap/>
            <w:vAlign w:val="bottom"/>
          </w:tcPr>
          <w:p w14:paraId="72A37C30"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6.186.198</w:t>
            </w:r>
          </w:p>
        </w:tc>
      </w:tr>
      <w:tr w:rsidR="004E1CF5" w:rsidRPr="00E5188F" w14:paraId="7A0B30C5" w14:textId="77777777" w:rsidTr="003639E2">
        <w:trPr>
          <w:jc w:val="center"/>
        </w:trPr>
        <w:tc>
          <w:tcPr>
            <w:tcW w:w="2768" w:type="pct"/>
            <w:tcBorders>
              <w:top w:val="nil"/>
              <w:bottom w:val="single" w:sz="8" w:space="0" w:color="BFBFBF"/>
              <w:right w:val="single" w:sz="8" w:space="0" w:color="BFBFBF"/>
            </w:tcBorders>
            <w:shd w:val="clear" w:color="000000" w:fill="E6E6E6"/>
            <w:vAlign w:val="bottom"/>
            <w:hideMark/>
          </w:tcPr>
          <w:p w14:paraId="292B1404"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 SARRERAK</w:t>
            </w:r>
          </w:p>
        </w:tc>
        <w:tc>
          <w:tcPr>
            <w:tcW w:w="2232" w:type="pct"/>
            <w:tcBorders>
              <w:top w:val="nil"/>
              <w:left w:val="nil"/>
              <w:bottom w:val="single" w:sz="8" w:space="0" w:color="BFBFBF"/>
            </w:tcBorders>
            <w:shd w:val="clear" w:color="000000" w:fill="E6E6E6"/>
            <w:vAlign w:val="bottom"/>
          </w:tcPr>
          <w:p w14:paraId="74ABB351" w14:textId="77777777" w:rsidR="004E1CF5" w:rsidRPr="00E5188F" w:rsidRDefault="004E1CF5" w:rsidP="003639E2">
            <w:pPr>
              <w:spacing w:line="264" w:lineRule="auto"/>
              <w:ind w:right="16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1.215.721.628</w:t>
            </w:r>
          </w:p>
        </w:tc>
      </w:tr>
      <w:tr w:rsidR="004E1CF5" w:rsidRPr="00E5188F" w14:paraId="1D20D323" w14:textId="77777777" w:rsidTr="003639E2">
        <w:trPr>
          <w:jc w:val="center"/>
        </w:trPr>
        <w:tc>
          <w:tcPr>
            <w:tcW w:w="2768" w:type="pct"/>
            <w:tcBorders>
              <w:top w:val="nil"/>
              <w:bottom w:val="nil"/>
              <w:right w:val="single" w:sz="8" w:space="0" w:color="BFBFBF"/>
            </w:tcBorders>
            <w:shd w:val="clear" w:color="auto" w:fill="auto"/>
            <w:vAlign w:val="bottom"/>
            <w:hideMark/>
          </w:tcPr>
          <w:p w14:paraId="1A5AE9A2"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2232" w:type="pct"/>
            <w:tcBorders>
              <w:top w:val="nil"/>
              <w:left w:val="nil"/>
              <w:bottom w:val="nil"/>
            </w:tcBorders>
            <w:shd w:val="clear" w:color="auto" w:fill="auto"/>
            <w:noWrap/>
            <w:vAlign w:val="bottom"/>
          </w:tcPr>
          <w:p w14:paraId="2CC1AD44"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p>
        </w:tc>
      </w:tr>
      <w:tr w:rsidR="004E1CF5" w:rsidRPr="00E5188F" w14:paraId="56DEA8E8" w14:textId="77777777" w:rsidTr="003639E2">
        <w:trPr>
          <w:jc w:val="center"/>
        </w:trPr>
        <w:tc>
          <w:tcPr>
            <w:tcW w:w="2768" w:type="pct"/>
            <w:tcBorders>
              <w:top w:val="nil"/>
              <w:bottom w:val="nil"/>
              <w:right w:val="single" w:sz="8" w:space="0" w:color="BFBFBF"/>
            </w:tcBorders>
            <w:shd w:val="clear" w:color="auto" w:fill="auto"/>
            <w:vAlign w:val="bottom"/>
            <w:hideMark/>
          </w:tcPr>
          <w:p w14:paraId="0F50997E"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60 Erosketak</w:t>
            </w:r>
          </w:p>
        </w:tc>
        <w:tc>
          <w:tcPr>
            <w:tcW w:w="2232" w:type="pct"/>
            <w:tcBorders>
              <w:top w:val="nil"/>
              <w:left w:val="nil"/>
              <w:bottom w:val="nil"/>
            </w:tcBorders>
            <w:shd w:val="clear" w:color="auto" w:fill="auto"/>
            <w:noWrap/>
            <w:vAlign w:val="bottom"/>
          </w:tcPr>
          <w:p w14:paraId="221D3DF5"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110.244.772</w:t>
            </w:r>
          </w:p>
        </w:tc>
      </w:tr>
      <w:tr w:rsidR="004E1CF5" w:rsidRPr="00E5188F" w14:paraId="6D60CEFE" w14:textId="77777777" w:rsidTr="003639E2">
        <w:trPr>
          <w:jc w:val="center"/>
        </w:trPr>
        <w:tc>
          <w:tcPr>
            <w:tcW w:w="2768" w:type="pct"/>
            <w:tcBorders>
              <w:top w:val="nil"/>
              <w:bottom w:val="nil"/>
              <w:right w:val="single" w:sz="8" w:space="0" w:color="BFBFBF"/>
            </w:tcBorders>
            <w:shd w:val="clear" w:color="auto" w:fill="auto"/>
            <w:vAlign w:val="bottom"/>
            <w:hideMark/>
          </w:tcPr>
          <w:p w14:paraId="3702C25E"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61 Izakinen aldaketak</w:t>
            </w:r>
          </w:p>
        </w:tc>
        <w:tc>
          <w:tcPr>
            <w:tcW w:w="2232" w:type="pct"/>
            <w:tcBorders>
              <w:top w:val="nil"/>
              <w:left w:val="nil"/>
              <w:bottom w:val="nil"/>
            </w:tcBorders>
            <w:shd w:val="clear" w:color="auto" w:fill="auto"/>
            <w:noWrap/>
            <w:vAlign w:val="bottom"/>
          </w:tcPr>
          <w:p w14:paraId="7FE7742D"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333.870</w:t>
            </w:r>
          </w:p>
        </w:tc>
      </w:tr>
      <w:tr w:rsidR="004E1CF5" w:rsidRPr="00E5188F" w14:paraId="0008BF17" w14:textId="77777777" w:rsidTr="003639E2">
        <w:trPr>
          <w:jc w:val="center"/>
        </w:trPr>
        <w:tc>
          <w:tcPr>
            <w:tcW w:w="2768" w:type="pct"/>
            <w:tcBorders>
              <w:top w:val="nil"/>
              <w:bottom w:val="nil"/>
              <w:right w:val="single" w:sz="8" w:space="0" w:color="BFBFBF"/>
            </w:tcBorders>
            <w:shd w:val="clear" w:color="auto" w:fill="auto"/>
            <w:vAlign w:val="bottom"/>
            <w:hideMark/>
          </w:tcPr>
          <w:p w14:paraId="35F1CECD"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62 Kanpoko zerbitzuak</w:t>
            </w:r>
          </w:p>
        </w:tc>
        <w:tc>
          <w:tcPr>
            <w:tcW w:w="2232" w:type="pct"/>
            <w:tcBorders>
              <w:top w:val="nil"/>
              <w:left w:val="nil"/>
              <w:bottom w:val="nil"/>
            </w:tcBorders>
            <w:shd w:val="clear" w:color="auto" w:fill="auto"/>
            <w:noWrap/>
            <w:vAlign w:val="bottom"/>
          </w:tcPr>
          <w:p w14:paraId="189750F0"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247.573.782</w:t>
            </w:r>
          </w:p>
        </w:tc>
      </w:tr>
      <w:tr w:rsidR="004E1CF5" w:rsidRPr="00E5188F" w14:paraId="3CE23A85" w14:textId="77777777" w:rsidTr="003639E2">
        <w:trPr>
          <w:jc w:val="center"/>
        </w:trPr>
        <w:tc>
          <w:tcPr>
            <w:tcW w:w="2768" w:type="pct"/>
            <w:tcBorders>
              <w:top w:val="nil"/>
              <w:bottom w:val="nil"/>
              <w:right w:val="single" w:sz="8" w:space="0" w:color="BFBFBF"/>
            </w:tcBorders>
            <w:shd w:val="clear" w:color="auto" w:fill="auto"/>
            <w:vAlign w:val="bottom"/>
            <w:hideMark/>
          </w:tcPr>
          <w:p w14:paraId="6A9775CC"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63 Mozkinen gaineko zergak</w:t>
            </w:r>
          </w:p>
        </w:tc>
        <w:tc>
          <w:tcPr>
            <w:tcW w:w="2232" w:type="pct"/>
            <w:tcBorders>
              <w:top w:val="nil"/>
              <w:left w:val="nil"/>
              <w:bottom w:val="nil"/>
            </w:tcBorders>
            <w:shd w:val="clear" w:color="auto" w:fill="auto"/>
            <w:noWrap/>
            <w:vAlign w:val="bottom"/>
          </w:tcPr>
          <w:p w14:paraId="4F8F05E6"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4.550.062</w:t>
            </w:r>
          </w:p>
        </w:tc>
      </w:tr>
      <w:tr w:rsidR="004E1CF5" w:rsidRPr="00E5188F" w14:paraId="6CB2B0DC" w14:textId="77777777" w:rsidTr="003639E2">
        <w:trPr>
          <w:jc w:val="center"/>
        </w:trPr>
        <w:tc>
          <w:tcPr>
            <w:tcW w:w="2768" w:type="pct"/>
            <w:tcBorders>
              <w:top w:val="nil"/>
              <w:bottom w:val="nil"/>
              <w:right w:val="single" w:sz="8" w:space="0" w:color="BFBFBF"/>
            </w:tcBorders>
            <w:shd w:val="clear" w:color="auto" w:fill="auto"/>
            <w:vAlign w:val="bottom"/>
            <w:hideMark/>
          </w:tcPr>
          <w:p w14:paraId="4DEBE4B8"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64 pertsonal gastuak</w:t>
            </w:r>
          </w:p>
        </w:tc>
        <w:tc>
          <w:tcPr>
            <w:tcW w:w="2232" w:type="pct"/>
            <w:tcBorders>
              <w:top w:val="nil"/>
              <w:left w:val="nil"/>
              <w:bottom w:val="nil"/>
            </w:tcBorders>
            <w:shd w:val="clear" w:color="auto" w:fill="auto"/>
            <w:noWrap/>
            <w:vAlign w:val="bottom"/>
          </w:tcPr>
          <w:p w14:paraId="6DB24FF7"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442.228.816</w:t>
            </w:r>
          </w:p>
        </w:tc>
      </w:tr>
      <w:tr w:rsidR="004E1CF5" w:rsidRPr="00E5188F" w14:paraId="60FCD97F" w14:textId="77777777" w:rsidTr="003639E2">
        <w:trPr>
          <w:jc w:val="center"/>
        </w:trPr>
        <w:tc>
          <w:tcPr>
            <w:tcW w:w="2768" w:type="pct"/>
            <w:tcBorders>
              <w:top w:val="nil"/>
              <w:bottom w:val="nil"/>
              <w:right w:val="single" w:sz="8" w:space="0" w:color="BFBFBF"/>
            </w:tcBorders>
            <w:shd w:val="clear" w:color="auto" w:fill="auto"/>
            <w:vAlign w:val="bottom"/>
            <w:hideMark/>
          </w:tcPr>
          <w:p w14:paraId="1E37EB20"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65 Kudeaketa gastuak</w:t>
            </w:r>
          </w:p>
        </w:tc>
        <w:tc>
          <w:tcPr>
            <w:tcW w:w="2232" w:type="pct"/>
            <w:tcBorders>
              <w:top w:val="nil"/>
              <w:left w:val="nil"/>
              <w:bottom w:val="nil"/>
            </w:tcBorders>
            <w:shd w:val="clear" w:color="auto" w:fill="auto"/>
            <w:noWrap/>
            <w:vAlign w:val="bottom"/>
          </w:tcPr>
          <w:p w14:paraId="6243E032"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220.635.268</w:t>
            </w:r>
          </w:p>
        </w:tc>
      </w:tr>
      <w:tr w:rsidR="004E1CF5" w:rsidRPr="00E5188F" w14:paraId="21F0A642" w14:textId="77777777" w:rsidTr="003639E2">
        <w:trPr>
          <w:jc w:val="center"/>
        </w:trPr>
        <w:tc>
          <w:tcPr>
            <w:tcW w:w="2768" w:type="pct"/>
            <w:tcBorders>
              <w:top w:val="nil"/>
              <w:bottom w:val="nil"/>
              <w:right w:val="single" w:sz="8" w:space="0" w:color="BFBFBF"/>
            </w:tcBorders>
            <w:shd w:val="clear" w:color="auto" w:fill="auto"/>
            <w:vAlign w:val="bottom"/>
            <w:hideMark/>
          </w:tcPr>
          <w:p w14:paraId="5F30B63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66 Finantzaketa gastuak</w:t>
            </w:r>
          </w:p>
        </w:tc>
        <w:tc>
          <w:tcPr>
            <w:tcW w:w="2232" w:type="pct"/>
            <w:tcBorders>
              <w:top w:val="nil"/>
              <w:left w:val="nil"/>
              <w:bottom w:val="nil"/>
            </w:tcBorders>
            <w:shd w:val="clear" w:color="auto" w:fill="auto"/>
            <w:noWrap/>
            <w:vAlign w:val="bottom"/>
          </w:tcPr>
          <w:p w14:paraId="6ACBA7C8"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13.694.421</w:t>
            </w:r>
          </w:p>
        </w:tc>
      </w:tr>
      <w:tr w:rsidR="004E1CF5" w:rsidRPr="00E5188F" w14:paraId="3608BF47" w14:textId="77777777" w:rsidTr="003639E2">
        <w:trPr>
          <w:jc w:val="center"/>
        </w:trPr>
        <w:tc>
          <w:tcPr>
            <w:tcW w:w="2768" w:type="pct"/>
            <w:tcBorders>
              <w:top w:val="nil"/>
              <w:bottom w:val="nil"/>
              <w:right w:val="single" w:sz="8" w:space="0" w:color="BFBFBF"/>
            </w:tcBorders>
            <w:shd w:val="clear" w:color="auto" w:fill="auto"/>
            <w:vAlign w:val="bottom"/>
            <w:hideMark/>
          </w:tcPr>
          <w:p w14:paraId="2826FC88"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67 Ezohiko gastuak</w:t>
            </w:r>
          </w:p>
        </w:tc>
        <w:tc>
          <w:tcPr>
            <w:tcW w:w="2232" w:type="pct"/>
            <w:tcBorders>
              <w:top w:val="nil"/>
              <w:left w:val="nil"/>
              <w:bottom w:val="nil"/>
            </w:tcBorders>
            <w:shd w:val="clear" w:color="auto" w:fill="auto"/>
            <w:noWrap/>
            <w:vAlign w:val="bottom"/>
          </w:tcPr>
          <w:p w14:paraId="7AB2BCFA"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2.742.578</w:t>
            </w:r>
          </w:p>
        </w:tc>
      </w:tr>
      <w:tr w:rsidR="004E1CF5" w:rsidRPr="00E5188F" w14:paraId="0C067A79" w14:textId="77777777" w:rsidTr="003639E2">
        <w:trPr>
          <w:jc w:val="center"/>
        </w:trPr>
        <w:tc>
          <w:tcPr>
            <w:tcW w:w="2768" w:type="pct"/>
            <w:tcBorders>
              <w:top w:val="nil"/>
              <w:bottom w:val="nil"/>
              <w:right w:val="single" w:sz="8" w:space="0" w:color="BFBFBF"/>
            </w:tcBorders>
            <w:shd w:val="clear" w:color="auto" w:fill="auto"/>
            <w:vAlign w:val="bottom"/>
            <w:hideMark/>
          </w:tcPr>
          <w:p w14:paraId="089ED565"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68 Amortizazioetarako zuzkidurak</w:t>
            </w:r>
          </w:p>
        </w:tc>
        <w:tc>
          <w:tcPr>
            <w:tcW w:w="2232" w:type="pct"/>
            <w:tcBorders>
              <w:top w:val="nil"/>
              <w:left w:val="nil"/>
              <w:bottom w:val="nil"/>
            </w:tcBorders>
            <w:shd w:val="clear" w:color="auto" w:fill="auto"/>
            <w:noWrap/>
            <w:vAlign w:val="bottom"/>
          </w:tcPr>
          <w:p w14:paraId="506D4BEC"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90.176.827</w:t>
            </w:r>
          </w:p>
        </w:tc>
      </w:tr>
      <w:tr w:rsidR="004E1CF5" w:rsidRPr="00E5188F" w14:paraId="6999AF16" w14:textId="77777777" w:rsidTr="003639E2">
        <w:trPr>
          <w:jc w:val="center"/>
        </w:trPr>
        <w:tc>
          <w:tcPr>
            <w:tcW w:w="2768" w:type="pct"/>
            <w:tcBorders>
              <w:top w:val="nil"/>
              <w:bottom w:val="single" w:sz="8" w:space="0" w:color="BFBFBF"/>
              <w:right w:val="single" w:sz="8" w:space="0" w:color="BFBFBF"/>
            </w:tcBorders>
            <w:shd w:val="clear" w:color="auto" w:fill="auto"/>
            <w:vAlign w:val="bottom"/>
            <w:hideMark/>
          </w:tcPr>
          <w:p w14:paraId="6F953059"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69 Narriaduratik sortutako zuzkidurak</w:t>
            </w:r>
          </w:p>
        </w:tc>
        <w:tc>
          <w:tcPr>
            <w:tcW w:w="2232" w:type="pct"/>
            <w:tcBorders>
              <w:top w:val="nil"/>
              <w:left w:val="nil"/>
              <w:bottom w:val="single" w:sz="8" w:space="0" w:color="BFBFBF"/>
            </w:tcBorders>
            <w:shd w:val="clear" w:color="auto" w:fill="auto"/>
            <w:noWrap/>
            <w:vAlign w:val="bottom"/>
          </w:tcPr>
          <w:p w14:paraId="496CAF9B"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63.181.592</w:t>
            </w:r>
          </w:p>
        </w:tc>
      </w:tr>
      <w:tr w:rsidR="004E1CF5" w:rsidRPr="00E5188F" w14:paraId="5AAE64D6" w14:textId="77777777" w:rsidTr="003639E2">
        <w:trPr>
          <w:jc w:val="center"/>
        </w:trPr>
        <w:tc>
          <w:tcPr>
            <w:tcW w:w="2768" w:type="pct"/>
            <w:tcBorders>
              <w:top w:val="nil"/>
              <w:bottom w:val="single" w:sz="4" w:space="0" w:color="BFBFBF" w:themeColor="background1" w:themeShade="BF"/>
              <w:right w:val="single" w:sz="8" w:space="0" w:color="BFBFBF"/>
            </w:tcBorders>
            <w:shd w:val="clear" w:color="000000" w:fill="E6E6E6"/>
            <w:vAlign w:val="bottom"/>
            <w:hideMark/>
          </w:tcPr>
          <w:p w14:paraId="47DEE0C5"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b/>
                <w:bCs/>
                <w:color w:val="000000"/>
                <w:sz w:val="16"/>
                <w:szCs w:val="16"/>
                <w:lang w:val="eu-ES" w:eastAsia="es-ES"/>
              </w:rPr>
              <w:t>GUZTIRA GASTUAK</w:t>
            </w:r>
          </w:p>
        </w:tc>
        <w:tc>
          <w:tcPr>
            <w:tcW w:w="2232" w:type="pct"/>
            <w:tcBorders>
              <w:top w:val="nil"/>
              <w:left w:val="nil"/>
              <w:bottom w:val="single" w:sz="4" w:space="0" w:color="BFBFBF" w:themeColor="background1" w:themeShade="BF"/>
            </w:tcBorders>
            <w:shd w:val="clear" w:color="000000" w:fill="E6E6E6"/>
            <w:vAlign w:val="bottom"/>
          </w:tcPr>
          <w:p w14:paraId="4C61B01F" w14:textId="77777777" w:rsidR="004E1CF5" w:rsidRPr="00E5188F" w:rsidRDefault="004E1CF5" w:rsidP="003639E2">
            <w:pPr>
              <w:spacing w:line="264" w:lineRule="auto"/>
              <w:ind w:right="162"/>
              <w:jc w:val="right"/>
              <w:rPr>
                <w:rFonts w:ascii="Calibri" w:hAnsi="Calibri" w:cs="Calibri"/>
                <w:color w:val="000000"/>
                <w:sz w:val="22"/>
                <w:lang w:val="eu-ES"/>
              </w:rPr>
            </w:pPr>
            <w:r w:rsidRPr="00E5188F">
              <w:rPr>
                <w:rFonts w:eastAsia="Times New Roman" w:cs="Arial"/>
                <w:b/>
                <w:bCs/>
                <w:color w:val="000000"/>
                <w:sz w:val="16"/>
                <w:szCs w:val="16"/>
                <w:lang w:val="eu-ES" w:eastAsia="es-ES"/>
              </w:rPr>
              <w:t>1.195.361.988</w:t>
            </w:r>
          </w:p>
        </w:tc>
      </w:tr>
      <w:tr w:rsidR="004E1CF5" w:rsidRPr="00E5188F" w14:paraId="68F8CB54"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6F5F3BD5"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MOZKINAK (+) edo GALERA (-)</w:t>
            </w:r>
          </w:p>
        </w:tc>
        <w:tc>
          <w:tcPr>
            <w:tcW w:w="2232"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33874F45"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20.359.640</w:t>
            </w:r>
          </w:p>
        </w:tc>
      </w:tr>
      <w:tr w:rsidR="004E1CF5" w:rsidRPr="00E5188F" w14:paraId="53882CA0" w14:textId="77777777" w:rsidTr="003639E2">
        <w:trPr>
          <w:jc w:val="center"/>
        </w:trPr>
        <w:tc>
          <w:tcPr>
            <w:tcW w:w="2768" w:type="pct"/>
            <w:tcBorders>
              <w:top w:val="single" w:sz="4" w:space="0" w:color="BFBFBF" w:themeColor="background1" w:themeShade="BF"/>
              <w:bottom w:val="single" w:sz="4" w:space="0" w:color="BFBFBF" w:themeColor="background1" w:themeShade="BF"/>
            </w:tcBorders>
            <w:shd w:val="clear" w:color="auto" w:fill="auto"/>
            <w:vAlign w:val="bottom"/>
            <w:hideMark/>
          </w:tcPr>
          <w:p w14:paraId="2B9D3760" w14:textId="77777777" w:rsidR="004E1CF5" w:rsidRPr="00E5188F" w:rsidRDefault="004E1CF5" w:rsidP="003639E2">
            <w:pPr>
              <w:spacing w:line="264" w:lineRule="auto"/>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2232" w:type="pct"/>
            <w:tcBorders>
              <w:top w:val="single" w:sz="4" w:space="0" w:color="BFBFBF" w:themeColor="background1" w:themeShade="BF"/>
              <w:bottom w:val="single" w:sz="4" w:space="0" w:color="BFBFBF" w:themeColor="background1" w:themeShade="BF"/>
            </w:tcBorders>
            <w:shd w:val="clear" w:color="auto" w:fill="auto"/>
            <w:vAlign w:val="bottom"/>
          </w:tcPr>
          <w:p w14:paraId="496219E4" w14:textId="77777777" w:rsidR="004E1CF5" w:rsidRPr="00E5188F" w:rsidRDefault="004E1CF5" w:rsidP="003639E2">
            <w:pPr>
              <w:spacing w:line="264" w:lineRule="auto"/>
              <w:ind w:right="221"/>
              <w:jc w:val="right"/>
              <w:rPr>
                <w:rFonts w:eastAsia="Times New Roman" w:cs="Arial"/>
                <w:b/>
                <w:bCs/>
                <w:color w:val="000000"/>
                <w:sz w:val="10"/>
                <w:szCs w:val="10"/>
                <w:lang w:val="eu-ES" w:eastAsia="es-ES"/>
              </w:rPr>
            </w:pPr>
          </w:p>
        </w:tc>
      </w:tr>
      <w:tr w:rsidR="004E1CF5" w:rsidRPr="00E5188F" w14:paraId="3A3F973E"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2A24C613"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CASH FLOW</w:t>
            </w:r>
          </w:p>
        </w:tc>
        <w:tc>
          <w:tcPr>
            <w:tcW w:w="2232"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5FCF9979"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173.718.056</w:t>
            </w:r>
          </w:p>
        </w:tc>
      </w:tr>
    </w:tbl>
    <w:p w14:paraId="3499E8A9" w14:textId="77777777" w:rsidR="004E1CF5" w:rsidRPr="00E5188F" w:rsidRDefault="004E1CF5" w:rsidP="004E1CF5">
      <w:pPr>
        <w:spacing w:line="264" w:lineRule="auto"/>
        <w:jc w:val="left"/>
        <w:rPr>
          <w:rFonts w:cs="Arial"/>
          <w:lang w:val="eu-ES"/>
        </w:rPr>
      </w:pPr>
    </w:p>
    <w:p w14:paraId="0F7F6BA5" w14:textId="77777777" w:rsidR="004E1CF5" w:rsidRPr="00E5188F" w:rsidRDefault="004E1CF5" w:rsidP="004E1CF5">
      <w:pPr>
        <w:spacing w:line="264" w:lineRule="auto"/>
        <w:jc w:val="left"/>
        <w:rPr>
          <w:rFonts w:cs="Arial"/>
          <w:b/>
          <w:snapToGrid w:val="0"/>
          <w:color w:val="1F497D" w:themeColor="text2"/>
          <w:sz w:val="18"/>
          <w:szCs w:val="18"/>
          <w:lang w:val="eu-ES"/>
        </w:rPr>
      </w:pPr>
      <w:r w:rsidRPr="00E5188F">
        <w:rPr>
          <w:rFonts w:cs="Arial"/>
          <w:b/>
          <w:snapToGrid w:val="0"/>
          <w:color w:val="1F497D" w:themeColor="text2"/>
          <w:sz w:val="18"/>
          <w:szCs w:val="18"/>
          <w:lang w:val="eu-ES"/>
        </w:rPr>
        <w:br w:type="page"/>
      </w:r>
    </w:p>
    <w:p w14:paraId="26516106" w14:textId="260AFC41"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42" w:name="_Toc516568024"/>
      <w:bookmarkStart w:id="743" w:name="_Toc518382964"/>
      <w:r w:rsidRPr="00E5188F">
        <w:rPr>
          <w:rFonts w:ascii="Arial" w:hAnsi="Arial" w:cs="Arial"/>
          <w:b w:val="0"/>
          <w:color w:val="5F5F5F"/>
          <w:sz w:val="18"/>
          <w:szCs w:val="18"/>
          <w:lang w:val="eu-ES"/>
        </w:rPr>
        <w:lastRenderedPageBreak/>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17</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ONURA PUBLIKOKO ERAIKUNDEEN EMAITZA KONTUA 2016 (zifra absolutuak eurotan) (ohiko prezioak)</w:t>
      </w:r>
      <w:bookmarkEnd w:id="742"/>
      <w:bookmarkEnd w:id="743"/>
    </w:p>
    <w:tbl>
      <w:tblPr>
        <w:tblW w:w="5000" w:type="pct"/>
        <w:jc w:val="center"/>
        <w:tblCellMar>
          <w:left w:w="70" w:type="dxa"/>
          <w:right w:w="70" w:type="dxa"/>
        </w:tblCellMar>
        <w:tblLook w:val="04A0" w:firstRow="1" w:lastRow="0" w:firstColumn="1" w:lastColumn="0" w:noHBand="0" w:noVBand="1"/>
      </w:tblPr>
      <w:tblGrid>
        <w:gridCol w:w="5136"/>
        <w:gridCol w:w="3850"/>
      </w:tblGrid>
      <w:tr w:rsidR="004E1CF5" w:rsidRPr="00E5188F" w14:paraId="24A27974" w14:textId="77777777" w:rsidTr="003639E2">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1B03F2F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2142"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vAlign w:val="bottom"/>
            <w:hideMark/>
          </w:tcPr>
          <w:p w14:paraId="018D4BD2" w14:textId="77777777" w:rsidR="004E1CF5" w:rsidRPr="00E5188F" w:rsidRDefault="004E1CF5" w:rsidP="003639E2">
            <w:pPr>
              <w:spacing w:line="264" w:lineRule="auto"/>
              <w:ind w:right="221"/>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Onura publikoko erakundeak</w:t>
            </w:r>
          </w:p>
        </w:tc>
      </w:tr>
      <w:tr w:rsidR="004E1CF5" w:rsidRPr="00E5188F" w14:paraId="28751552" w14:textId="77777777" w:rsidTr="003639E2">
        <w:trPr>
          <w:jc w:val="center"/>
        </w:trPr>
        <w:tc>
          <w:tcPr>
            <w:tcW w:w="2858" w:type="pct"/>
            <w:tcBorders>
              <w:top w:val="single" w:sz="4" w:space="0" w:color="BFBFBF" w:themeColor="background1" w:themeShade="BF"/>
              <w:bottom w:val="nil"/>
              <w:right w:val="single" w:sz="8" w:space="0" w:color="BFBFBF"/>
            </w:tcBorders>
            <w:shd w:val="clear" w:color="auto" w:fill="auto"/>
            <w:vAlign w:val="bottom"/>
            <w:hideMark/>
          </w:tcPr>
          <w:p w14:paraId="081A1988"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2142" w:type="pct"/>
            <w:tcBorders>
              <w:top w:val="single" w:sz="4" w:space="0" w:color="BFBFBF" w:themeColor="background1" w:themeShade="BF"/>
              <w:left w:val="nil"/>
              <w:bottom w:val="nil"/>
            </w:tcBorders>
            <w:shd w:val="clear" w:color="auto" w:fill="auto"/>
            <w:noWrap/>
            <w:vAlign w:val="bottom"/>
            <w:hideMark/>
          </w:tcPr>
          <w:p w14:paraId="6C5232D5" w14:textId="77777777" w:rsidR="004E1CF5" w:rsidRPr="00E5188F" w:rsidRDefault="004E1CF5" w:rsidP="003639E2">
            <w:pPr>
              <w:spacing w:line="264" w:lineRule="auto"/>
              <w:ind w:right="221"/>
              <w:jc w:val="right"/>
              <w:rPr>
                <w:rFonts w:ascii="Calibri" w:hAnsi="Calibri" w:cs="Calibri"/>
                <w:color w:val="000000"/>
                <w:sz w:val="16"/>
                <w:szCs w:val="16"/>
                <w:lang w:val="eu-ES"/>
              </w:rPr>
            </w:pPr>
          </w:p>
        </w:tc>
      </w:tr>
      <w:tr w:rsidR="004E1CF5" w:rsidRPr="00E5188F" w14:paraId="4ABA2BBF" w14:textId="77777777" w:rsidTr="003639E2">
        <w:trPr>
          <w:jc w:val="center"/>
        </w:trPr>
        <w:tc>
          <w:tcPr>
            <w:tcW w:w="2858" w:type="pct"/>
            <w:tcBorders>
              <w:top w:val="nil"/>
              <w:bottom w:val="nil"/>
              <w:right w:val="single" w:sz="8" w:space="0" w:color="BFBFBF"/>
            </w:tcBorders>
            <w:shd w:val="clear" w:color="auto" w:fill="auto"/>
            <w:hideMark/>
          </w:tcPr>
          <w:p w14:paraId="2EBFB74B"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xml:space="preserve">70 Salmenta </w:t>
            </w:r>
            <w:r w:rsidR="009B6265">
              <w:rPr>
                <w:rFonts w:eastAsia="Times New Roman" w:cs="Arial"/>
                <w:color w:val="000000"/>
                <w:sz w:val="16"/>
                <w:szCs w:val="16"/>
                <w:lang w:val="eu-ES" w:eastAsia="es-ES"/>
              </w:rPr>
              <w:t>garbiak</w:t>
            </w:r>
          </w:p>
        </w:tc>
        <w:tc>
          <w:tcPr>
            <w:tcW w:w="2142" w:type="pct"/>
            <w:tcBorders>
              <w:top w:val="nil"/>
              <w:left w:val="nil"/>
              <w:bottom w:val="nil"/>
            </w:tcBorders>
            <w:shd w:val="clear" w:color="auto" w:fill="auto"/>
            <w:noWrap/>
            <w:vAlign w:val="bottom"/>
          </w:tcPr>
          <w:p w14:paraId="0BE77D2F"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90.502.772</w:t>
            </w:r>
          </w:p>
        </w:tc>
      </w:tr>
      <w:tr w:rsidR="004E1CF5" w:rsidRPr="00E5188F" w14:paraId="289EB4B6" w14:textId="77777777" w:rsidTr="003639E2">
        <w:trPr>
          <w:jc w:val="center"/>
        </w:trPr>
        <w:tc>
          <w:tcPr>
            <w:tcW w:w="2858" w:type="pct"/>
            <w:tcBorders>
              <w:top w:val="nil"/>
              <w:bottom w:val="nil"/>
              <w:right w:val="single" w:sz="8" w:space="0" w:color="BFBFBF"/>
            </w:tcBorders>
            <w:shd w:val="clear" w:color="auto" w:fill="auto"/>
            <w:hideMark/>
          </w:tcPr>
          <w:p w14:paraId="632D16A7"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71 Izakinen aldaketak</w:t>
            </w:r>
          </w:p>
        </w:tc>
        <w:tc>
          <w:tcPr>
            <w:tcW w:w="2142" w:type="pct"/>
            <w:tcBorders>
              <w:top w:val="nil"/>
              <w:left w:val="nil"/>
              <w:bottom w:val="nil"/>
            </w:tcBorders>
            <w:shd w:val="clear" w:color="auto" w:fill="auto"/>
            <w:noWrap/>
            <w:vAlign w:val="bottom"/>
          </w:tcPr>
          <w:p w14:paraId="53CADD75"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663.284</w:t>
            </w:r>
          </w:p>
        </w:tc>
      </w:tr>
      <w:tr w:rsidR="004E1CF5" w:rsidRPr="00E5188F" w14:paraId="0CEE7DD1" w14:textId="77777777" w:rsidTr="003639E2">
        <w:trPr>
          <w:jc w:val="center"/>
        </w:trPr>
        <w:tc>
          <w:tcPr>
            <w:tcW w:w="2858" w:type="pct"/>
            <w:tcBorders>
              <w:top w:val="nil"/>
              <w:bottom w:val="nil"/>
              <w:right w:val="single" w:sz="8" w:space="0" w:color="BFBFBF"/>
            </w:tcBorders>
            <w:shd w:val="clear" w:color="auto" w:fill="auto"/>
            <w:hideMark/>
          </w:tcPr>
          <w:p w14:paraId="6B877079"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73 Enpresentzat egindako lanak</w:t>
            </w:r>
          </w:p>
        </w:tc>
        <w:tc>
          <w:tcPr>
            <w:tcW w:w="2142" w:type="pct"/>
            <w:tcBorders>
              <w:top w:val="nil"/>
              <w:left w:val="nil"/>
              <w:bottom w:val="nil"/>
            </w:tcBorders>
            <w:shd w:val="clear" w:color="auto" w:fill="auto"/>
            <w:noWrap/>
            <w:vAlign w:val="bottom"/>
          </w:tcPr>
          <w:p w14:paraId="45F2C14D"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149.485</w:t>
            </w:r>
          </w:p>
        </w:tc>
      </w:tr>
      <w:tr w:rsidR="004E1CF5" w:rsidRPr="00E5188F" w14:paraId="52FBB78D" w14:textId="77777777" w:rsidTr="003639E2">
        <w:trPr>
          <w:jc w:val="center"/>
        </w:trPr>
        <w:tc>
          <w:tcPr>
            <w:tcW w:w="2858" w:type="pct"/>
            <w:tcBorders>
              <w:top w:val="nil"/>
              <w:bottom w:val="nil"/>
              <w:right w:val="single" w:sz="8" w:space="0" w:color="BFBFBF"/>
            </w:tcBorders>
            <w:shd w:val="clear" w:color="auto" w:fill="auto"/>
            <w:hideMark/>
          </w:tcPr>
          <w:p w14:paraId="345D8269"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74 Ustiapenerako diru laguntzak</w:t>
            </w:r>
          </w:p>
        </w:tc>
        <w:tc>
          <w:tcPr>
            <w:tcW w:w="2142" w:type="pct"/>
            <w:tcBorders>
              <w:top w:val="nil"/>
              <w:left w:val="nil"/>
              <w:bottom w:val="nil"/>
            </w:tcBorders>
            <w:shd w:val="clear" w:color="auto" w:fill="auto"/>
            <w:noWrap/>
            <w:vAlign w:val="bottom"/>
          </w:tcPr>
          <w:p w14:paraId="0260B490"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111.977.494</w:t>
            </w:r>
          </w:p>
        </w:tc>
      </w:tr>
      <w:tr w:rsidR="004E1CF5" w:rsidRPr="00E5188F" w14:paraId="2C0B0EAE" w14:textId="77777777" w:rsidTr="003639E2">
        <w:trPr>
          <w:jc w:val="center"/>
        </w:trPr>
        <w:tc>
          <w:tcPr>
            <w:tcW w:w="2858" w:type="pct"/>
            <w:tcBorders>
              <w:top w:val="nil"/>
              <w:bottom w:val="nil"/>
              <w:right w:val="single" w:sz="8" w:space="0" w:color="BFBFBF"/>
            </w:tcBorders>
            <w:shd w:val="clear" w:color="auto" w:fill="auto"/>
            <w:hideMark/>
          </w:tcPr>
          <w:p w14:paraId="1DBD81C1"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75 Kudeaketako bestelako sarrerak</w:t>
            </w:r>
          </w:p>
        </w:tc>
        <w:tc>
          <w:tcPr>
            <w:tcW w:w="2142" w:type="pct"/>
            <w:tcBorders>
              <w:top w:val="nil"/>
              <w:left w:val="nil"/>
              <w:bottom w:val="nil"/>
            </w:tcBorders>
            <w:shd w:val="clear" w:color="auto" w:fill="auto"/>
            <w:noWrap/>
            <w:vAlign w:val="bottom"/>
          </w:tcPr>
          <w:p w14:paraId="0A279851"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4.316.952</w:t>
            </w:r>
          </w:p>
        </w:tc>
      </w:tr>
      <w:tr w:rsidR="004E1CF5" w:rsidRPr="00E5188F" w14:paraId="68890D80" w14:textId="77777777" w:rsidTr="003639E2">
        <w:trPr>
          <w:jc w:val="center"/>
        </w:trPr>
        <w:tc>
          <w:tcPr>
            <w:tcW w:w="2858" w:type="pct"/>
            <w:tcBorders>
              <w:top w:val="nil"/>
              <w:bottom w:val="nil"/>
              <w:right w:val="single" w:sz="8" w:space="0" w:color="BFBFBF"/>
            </w:tcBorders>
            <w:shd w:val="clear" w:color="auto" w:fill="auto"/>
            <w:hideMark/>
          </w:tcPr>
          <w:p w14:paraId="3F3EE5F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76 Finantza sarrerak</w:t>
            </w:r>
          </w:p>
        </w:tc>
        <w:tc>
          <w:tcPr>
            <w:tcW w:w="2142" w:type="pct"/>
            <w:tcBorders>
              <w:top w:val="nil"/>
              <w:left w:val="nil"/>
              <w:bottom w:val="nil"/>
            </w:tcBorders>
            <w:shd w:val="clear" w:color="auto" w:fill="auto"/>
            <w:noWrap/>
            <w:vAlign w:val="bottom"/>
          </w:tcPr>
          <w:p w14:paraId="6B098D92"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114.410</w:t>
            </w:r>
          </w:p>
        </w:tc>
      </w:tr>
      <w:tr w:rsidR="004E1CF5" w:rsidRPr="00E5188F" w14:paraId="440E563B" w14:textId="77777777" w:rsidTr="003639E2">
        <w:trPr>
          <w:jc w:val="center"/>
        </w:trPr>
        <w:tc>
          <w:tcPr>
            <w:tcW w:w="2858" w:type="pct"/>
            <w:tcBorders>
              <w:top w:val="nil"/>
              <w:bottom w:val="nil"/>
              <w:right w:val="single" w:sz="8" w:space="0" w:color="BFBFBF"/>
            </w:tcBorders>
            <w:shd w:val="clear" w:color="auto" w:fill="auto"/>
            <w:hideMark/>
          </w:tcPr>
          <w:p w14:paraId="6CD7E441"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77 Ezohiko sarrerak</w:t>
            </w:r>
          </w:p>
        </w:tc>
        <w:tc>
          <w:tcPr>
            <w:tcW w:w="2142" w:type="pct"/>
            <w:tcBorders>
              <w:top w:val="nil"/>
              <w:left w:val="nil"/>
              <w:bottom w:val="nil"/>
            </w:tcBorders>
            <w:shd w:val="clear" w:color="auto" w:fill="auto"/>
            <w:noWrap/>
            <w:vAlign w:val="bottom"/>
          </w:tcPr>
          <w:p w14:paraId="315C7C03"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1.449.929</w:t>
            </w:r>
          </w:p>
        </w:tc>
      </w:tr>
      <w:tr w:rsidR="004E1CF5" w:rsidRPr="00E5188F" w14:paraId="5D5DA106" w14:textId="77777777" w:rsidTr="003639E2">
        <w:trPr>
          <w:jc w:val="center"/>
        </w:trPr>
        <w:tc>
          <w:tcPr>
            <w:tcW w:w="2858" w:type="pct"/>
            <w:tcBorders>
              <w:top w:val="nil"/>
              <w:bottom w:val="single" w:sz="4" w:space="0" w:color="BFBFBF" w:themeColor="background1" w:themeShade="BF"/>
              <w:right w:val="single" w:sz="8" w:space="0" w:color="BFBFBF"/>
            </w:tcBorders>
            <w:shd w:val="clear" w:color="auto" w:fill="auto"/>
            <w:hideMark/>
          </w:tcPr>
          <w:p w14:paraId="750EF8C9"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79 Narriaduratik sortutako galera soberakinak</w:t>
            </w:r>
          </w:p>
        </w:tc>
        <w:tc>
          <w:tcPr>
            <w:tcW w:w="2142" w:type="pct"/>
            <w:tcBorders>
              <w:top w:val="nil"/>
              <w:left w:val="nil"/>
              <w:bottom w:val="single" w:sz="4" w:space="0" w:color="BFBFBF" w:themeColor="background1" w:themeShade="BF"/>
            </w:tcBorders>
            <w:shd w:val="clear" w:color="auto" w:fill="auto"/>
            <w:noWrap/>
            <w:vAlign w:val="bottom"/>
          </w:tcPr>
          <w:p w14:paraId="5A6B31AD"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155.154</w:t>
            </w:r>
          </w:p>
        </w:tc>
      </w:tr>
      <w:tr w:rsidR="004E1CF5" w:rsidRPr="00E5188F" w14:paraId="09826235" w14:textId="77777777" w:rsidTr="003639E2">
        <w:trPr>
          <w:jc w:val="center"/>
        </w:trPr>
        <w:tc>
          <w:tcPr>
            <w:tcW w:w="2858" w:type="pct"/>
            <w:tcBorders>
              <w:top w:val="single" w:sz="4" w:space="0" w:color="BFBFBF" w:themeColor="background1" w:themeShade="BF"/>
              <w:bottom w:val="single" w:sz="8" w:space="0" w:color="BFBFBF"/>
              <w:right w:val="single" w:sz="8" w:space="0" w:color="BFBFBF"/>
            </w:tcBorders>
            <w:shd w:val="clear" w:color="000000" w:fill="E6E6E6"/>
            <w:vAlign w:val="bottom"/>
            <w:hideMark/>
          </w:tcPr>
          <w:p w14:paraId="6BF74196"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ab/>
              <w:t>GUZTIRA SARRERAK</w:t>
            </w:r>
          </w:p>
        </w:tc>
        <w:tc>
          <w:tcPr>
            <w:tcW w:w="2142" w:type="pct"/>
            <w:tcBorders>
              <w:top w:val="single" w:sz="4" w:space="0" w:color="BFBFBF" w:themeColor="background1" w:themeShade="BF"/>
              <w:left w:val="nil"/>
              <w:bottom w:val="single" w:sz="8" w:space="0" w:color="BFBFBF"/>
            </w:tcBorders>
            <w:shd w:val="clear" w:color="000000" w:fill="E6E6E6"/>
            <w:vAlign w:val="bottom"/>
          </w:tcPr>
          <w:p w14:paraId="079C129A" w14:textId="77777777" w:rsidR="004E1CF5" w:rsidRPr="00E5188F" w:rsidRDefault="004E1CF5" w:rsidP="003639E2">
            <w:pPr>
              <w:spacing w:line="264" w:lineRule="auto"/>
              <w:ind w:right="16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209.329.480</w:t>
            </w:r>
          </w:p>
        </w:tc>
      </w:tr>
      <w:tr w:rsidR="004E1CF5" w:rsidRPr="00E5188F" w14:paraId="641F6021" w14:textId="77777777" w:rsidTr="003639E2">
        <w:trPr>
          <w:jc w:val="center"/>
        </w:trPr>
        <w:tc>
          <w:tcPr>
            <w:tcW w:w="2858" w:type="pct"/>
            <w:tcBorders>
              <w:top w:val="nil"/>
              <w:bottom w:val="nil"/>
              <w:right w:val="single" w:sz="8" w:space="0" w:color="BFBFBF"/>
            </w:tcBorders>
            <w:shd w:val="clear" w:color="auto" w:fill="auto"/>
            <w:vAlign w:val="bottom"/>
            <w:hideMark/>
          </w:tcPr>
          <w:p w14:paraId="69FE50EF"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2142" w:type="pct"/>
            <w:tcBorders>
              <w:top w:val="nil"/>
              <w:left w:val="nil"/>
              <w:bottom w:val="nil"/>
            </w:tcBorders>
            <w:shd w:val="clear" w:color="auto" w:fill="auto"/>
            <w:noWrap/>
            <w:vAlign w:val="bottom"/>
          </w:tcPr>
          <w:p w14:paraId="5C73DE2E"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p>
        </w:tc>
      </w:tr>
      <w:tr w:rsidR="004E1CF5" w:rsidRPr="00E5188F" w14:paraId="0AF8DE65" w14:textId="77777777" w:rsidTr="003639E2">
        <w:trPr>
          <w:jc w:val="center"/>
        </w:trPr>
        <w:tc>
          <w:tcPr>
            <w:tcW w:w="2858" w:type="pct"/>
            <w:tcBorders>
              <w:top w:val="nil"/>
              <w:bottom w:val="nil"/>
              <w:right w:val="single" w:sz="8" w:space="0" w:color="BFBFBF"/>
            </w:tcBorders>
            <w:shd w:val="clear" w:color="auto" w:fill="auto"/>
            <w:vAlign w:val="bottom"/>
            <w:hideMark/>
          </w:tcPr>
          <w:p w14:paraId="22B7AE87"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60 Erosketak</w:t>
            </w:r>
          </w:p>
        </w:tc>
        <w:tc>
          <w:tcPr>
            <w:tcW w:w="2142" w:type="pct"/>
            <w:tcBorders>
              <w:top w:val="nil"/>
              <w:left w:val="nil"/>
              <w:bottom w:val="nil"/>
            </w:tcBorders>
            <w:shd w:val="clear" w:color="auto" w:fill="auto"/>
            <w:noWrap/>
            <w:vAlign w:val="bottom"/>
          </w:tcPr>
          <w:p w14:paraId="7BAF3107"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15.552.592</w:t>
            </w:r>
          </w:p>
        </w:tc>
      </w:tr>
      <w:tr w:rsidR="004E1CF5" w:rsidRPr="00E5188F" w14:paraId="1E558ACC" w14:textId="77777777" w:rsidTr="003639E2">
        <w:trPr>
          <w:jc w:val="center"/>
        </w:trPr>
        <w:tc>
          <w:tcPr>
            <w:tcW w:w="2858" w:type="pct"/>
            <w:tcBorders>
              <w:top w:val="nil"/>
              <w:bottom w:val="nil"/>
              <w:right w:val="single" w:sz="8" w:space="0" w:color="BFBFBF"/>
            </w:tcBorders>
            <w:shd w:val="clear" w:color="auto" w:fill="auto"/>
            <w:vAlign w:val="bottom"/>
            <w:hideMark/>
          </w:tcPr>
          <w:p w14:paraId="08787E1E"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61 Izakinen aldaketak</w:t>
            </w:r>
          </w:p>
        </w:tc>
        <w:tc>
          <w:tcPr>
            <w:tcW w:w="2142" w:type="pct"/>
            <w:tcBorders>
              <w:top w:val="nil"/>
              <w:left w:val="nil"/>
              <w:bottom w:val="nil"/>
            </w:tcBorders>
            <w:shd w:val="clear" w:color="auto" w:fill="auto"/>
            <w:noWrap/>
            <w:vAlign w:val="bottom"/>
          </w:tcPr>
          <w:p w14:paraId="118B0BEF"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50.337</w:t>
            </w:r>
          </w:p>
        </w:tc>
      </w:tr>
      <w:tr w:rsidR="004E1CF5" w:rsidRPr="00E5188F" w14:paraId="5AB34861" w14:textId="77777777" w:rsidTr="003639E2">
        <w:trPr>
          <w:jc w:val="center"/>
        </w:trPr>
        <w:tc>
          <w:tcPr>
            <w:tcW w:w="2858" w:type="pct"/>
            <w:tcBorders>
              <w:top w:val="nil"/>
              <w:bottom w:val="nil"/>
              <w:right w:val="single" w:sz="8" w:space="0" w:color="BFBFBF"/>
            </w:tcBorders>
            <w:shd w:val="clear" w:color="auto" w:fill="auto"/>
            <w:vAlign w:val="bottom"/>
            <w:hideMark/>
          </w:tcPr>
          <w:p w14:paraId="52BA65B6"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62 Kanpoko zerbitzuak</w:t>
            </w:r>
          </w:p>
        </w:tc>
        <w:tc>
          <w:tcPr>
            <w:tcW w:w="2142" w:type="pct"/>
            <w:tcBorders>
              <w:top w:val="nil"/>
              <w:left w:val="nil"/>
              <w:bottom w:val="nil"/>
            </w:tcBorders>
            <w:shd w:val="clear" w:color="auto" w:fill="auto"/>
            <w:noWrap/>
            <w:vAlign w:val="bottom"/>
          </w:tcPr>
          <w:p w14:paraId="53DCDA65"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45.417.422</w:t>
            </w:r>
          </w:p>
        </w:tc>
      </w:tr>
      <w:tr w:rsidR="004E1CF5" w:rsidRPr="00E5188F" w14:paraId="43F77A36" w14:textId="77777777" w:rsidTr="003639E2">
        <w:trPr>
          <w:jc w:val="center"/>
        </w:trPr>
        <w:tc>
          <w:tcPr>
            <w:tcW w:w="2858" w:type="pct"/>
            <w:tcBorders>
              <w:top w:val="nil"/>
              <w:bottom w:val="nil"/>
              <w:right w:val="single" w:sz="8" w:space="0" w:color="BFBFBF"/>
            </w:tcBorders>
            <w:shd w:val="clear" w:color="auto" w:fill="auto"/>
            <w:vAlign w:val="bottom"/>
            <w:hideMark/>
          </w:tcPr>
          <w:p w14:paraId="2AEC9C76"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63 Mozkinen gaineko zergak</w:t>
            </w:r>
          </w:p>
        </w:tc>
        <w:tc>
          <w:tcPr>
            <w:tcW w:w="2142" w:type="pct"/>
            <w:tcBorders>
              <w:top w:val="nil"/>
              <w:left w:val="nil"/>
              <w:bottom w:val="nil"/>
            </w:tcBorders>
            <w:shd w:val="clear" w:color="auto" w:fill="auto"/>
            <w:noWrap/>
            <w:vAlign w:val="bottom"/>
          </w:tcPr>
          <w:p w14:paraId="523B31EF"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518.790</w:t>
            </w:r>
          </w:p>
        </w:tc>
      </w:tr>
      <w:tr w:rsidR="004E1CF5" w:rsidRPr="00E5188F" w14:paraId="08C008D1" w14:textId="77777777" w:rsidTr="003639E2">
        <w:trPr>
          <w:jc w:val="center"/>
        </w:trPr>
        <w:tc>
          <w:tcPr>
            <w:tcW w:w="2858" w:type="pct"/>
            <w:tcBorders>
              <w:top w:val="nil"/>
              <w:bottom w:val="nil"/>
              <w:right w:val="single" w:sz="8" w:space="0" w:color="BFBFBF"/>
            </w:tcBorders>
            <w:shd w:val="clear" w:color="auto" w:fill="auto"/>
            <w:vAlign w:val="bottom"/>
            <w:hideMark/>
          </w:tcPr>
          <w:p w14:paraId="08184209"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64 pertsonal gastuak</w:t>
            </w:r>
          </w:p>
        </w:tc>
        <w:tc>
          <w:tcPr>
            <w:tcW w:w="2142" w:type="pct"/>
            <w:tcBorders>
              <w:top w:val="nil"/>
              <w:left w:val="nil"/>
              <w:bottom w:val="nil"/>
            </w:tcBorders>
            <w:shd w:val="clear" w:color="auto" w:fill="auto"/>
            <w:noWrap/>
            <w:vAlign w:val="bottom"/>
          </w:tcPr>
          <w:p w14:paraId="25AA13A3"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124.757.298</w:t>
            </w:r>
          </w:p>
        </w:tc>
      </w:tr>
      <w:tr w:rsidR="004E1CF5" w:rsidRPr="00E5188F" w14:paraId="5C4B5D19" w14:textId="77777777" w:rsidTr="003639E2">
        <w:trPr>
          <w:jc w:val="center"/>
        </w:trPr>
        <w:tc>
          <w:tcPr>
            <w:tcW w:w="2858" w:type="pct"/>
            <w:tcBorders>
              <w:top w:val="nil"/>
              <w:bottom w:val="nil"/>
              <w:right w:val="single" w:sz="8" w:space="0" w:color="BFBFBF"/>
            </w:tcBorders>
            <w:shd w:val="clear" w:color="auto" w:fill="auto"/>
            <w:vAlign w:val="bottom"/>
            <w:hideMark/>
          </w:tcPr>
          <w:p w14:paraId="4A1F0108"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65 Kudeaketa gastuak</w:t>
            </w:r>
          </w:p>
        </w:tc>
        <w:tc>
          <w:tcPr>
            <w:tcW w:w="2142" w:type="pct"/>
            <w:tcBorders>
              <w:top w:val="nil"/>
              <w:left w:val="nil"/>
              <w:bottom w:val="nil"/>
            </w:tcBorders>
            <w:shd w:val="clear" w:color="auto" w:fill="auto"/>
            <w:noWrap/>
            <w:vAlign w:val="bottom"/>
          </w:tcPr>
          <w:p w14:paraId="22777835"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16.763.017</w:t>
            </w:r>
          </w:p>
        </w:tc>
      </w:tr>
      <w:tr w:rsidR="004E1CF5" w:rsidRPr="00E5188F" w14:paraId="4DFFDAD9" w14:textId="77777777" w:rsidTr="003639E2">
        <w:trPr>
          <w:jc w:val="center"/>
        </w:trPr>
        <w:tc>
          <w:tcPr>
            <w:tcW w:w="2858" w:type="pct"/>
            <w:tcBorders>
              <w:top w:val="nil"/>
              <w:bottom w:val="nil"/>
              <w:right w:val="single" w:sz="8" w:space="0" w:color="BFBFBF"/>
            </w:tcBorders>
            <w:shd w:val="clear" w:color="auto" w:fill="auto"/>
            <w:vAlign w:val="bottom"/>
            <w:hideMark/>
          </w:tcPr>
          <w:p w14:paraId="523F6BBC"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66 Finantzaketa gastuak</w:t>
            </w:r>
          </w:p>
        </w:tc>
        <w:tc>
          <w:tcPr>
            <w:tcW w:w="2142" w:type="pct"/>
            <w:tcBorders>
              <w:top w:val="nil"/>
              <w:left w:val="nil"/>
              <w:bottom w:val="nil"/>
            </w:tcBorders>
            <w:shd w:val="clear" w:color="auto" w:fill="auto"/>
            <w:noWrap/>
            <w:vAlign w:val="bottom"/>
          </w:tcPr>
          <w:p w14:paraId="6614FB76"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903.803</w:t>
            </w:r>
          </w:p>
        </w:tc>
      </w:tr>
      <w:tr w:rsidR="004E1CF5" w:rsidRPr="00E5188F" w14:paraId="14AF2963" w14:textId="77777777" w:rsidTr="003639E2">
        <w:trPr>
          <w:jc w:val="center"/>
        </w:trPr>
        <w:tc>
          <w:tcPr>
            <w:tcW w:w="2858" w:type="pct"/>
            <w:tcBorders>
              <w:top w:val="nil"/>
              <w:bottom w:val="nil"/>
              <w:right w:val="single" w:sz="8" w:space="0" w:color="BFBFBF"/>
            </w:tcBorders>
            <w:shd w:val="clear" w:color="auto" w:fill="auto"/>
            <w:vAlign w:val="bottom"/>
            <w:hideMark/>
          </w:tcPr>
          <w:p w14:paraId="6B7B8FC5"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67 Ezohiko gastuak</w:t>
            </w:r>
          </w:p>
        </w:tc>
        <w:tc>
          <w:tcPr>
            <w:tcW w:w="2142" w:type="pct"/>
            <w:tcBorders>
              <w:top w:val="nil"/>
              <w:left w:val="nil"/>
              <w:bottom w:val="nil"/>
            </w:tcBorders>
            <w:shd w:val="clear" w:color="auto" w:fill="auto"/>
            <w:noWrap/>
            <w:vAlign w:val="bottom"/>
          </w:tcPr>
          <w:p w14:paraId="7E4769B4"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510.063</w:t>
            </w:r>
          </w:p>
        </w:tc>
      </w:tr>
      <w:tr w:rsidR="004E1CF5" w:rsidRPr="00E5188F" w14:paraId="2DFB1BA9" w14:textId="77777777" w:rsidTr="003639E2">
        <w:trPr>
          <w:jc w:val="center"/>
        </w:trPr>
        <w:tc>
          <w:tcPr>
            <w:tcW w:w="2858" w:type="pct"/>
            <w:tcBorders>
              <w:top w:val="nil"/>
              <w:bottom w:val="nil"/>
              <w:right w:val="single" w:sz="8" w:space="0" w:color="BFBFBF"/>
            </w:tcBorders>
            <w:shd w:val="clear" w:color="auto" w:fill="auto"/>
            <w:vAlign w:val="bottom"/>
            <w:hideMark/>
          </w:tcPr>
          <w:p w14:paraId="1ED36C58"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68 Amortizazioetarako zuzkidurak</w:t>
            </w:r>
          </w:p>
        </w:tc>
        <w:tc>
          <w:tcPr>
            <w:tcW w:w="2142" w:type="pct"/>
            <w:tcBorders>
              <w:top w:val="nil"/>
              <w:left w:val="nil"/>
              <w:bottom w:val="nil"/>
            </w:tcBorders>
            <w:shd w:val="clear" w:color="auto" w:fill="auto"/>
            <w:noWrap/>
            <w:vAlign w:val="bottom"/>
          </w:tcPr>
          <w:p w14:paraId="2FF03A58"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5.589.708</w:t>
            </w:r>
          </w:p>
        </w:tc>
      </w:tr>
      <w:tr w:rsidR="004E1CF5" w:rsidRPr="00E5188F" w14:paraId="02D2DE3E" w14:textId="77777777" w:rsidTr="003639E2">
        <w:trPr>
          <w:jc w:val="center"/>
        </w:trPr>
        <w:tc>
          <w:tcPr>
            <w:tcW w:w="2858" w:type="pct"/>
            <w:tcBorders>
              <w:top w:val="nil"/>
              <w:bottom w:val="single" w:sz="4" w:space="0" w:color="BFBFBF" w:themeColor="background1" w:themeShade="BF"/>
              <w:right w:val="single" w:sz="8" w:space="0" w:color="BFBFBF"/>
            </w:tcBorders>
            <w:shd w:val="clear" w:color="auto" w:fill="auto"/>
            <w:vAlign w:val="bottom"/>
            <w:hideMark/>
          </w:tcPr>
          <w:p w14:paraId="1560E62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69 Narriaduratik sortutako zuzkidurak</w:t>
            </w:r>
          </w:p>
        </w:tc>
        <w:tc>
          <w:tcPr>
            <w:tcW w:w="2142" w:type="pct"/>
            <w:tcBorders>
              <w:top w:val="nil"/>
              <w:left w:val="nil"/>
              <w:bottom w:val="single" w:sz="4" w:space="0" w:color="BFBFBF" w:themeColor="background1" w:themeShade="BF"/>
            </w:tcBorders>
            <w:shd w:val="clear" w:color="auto" w:fill="auto"/>
            <w:noWrap/>
            <w:vAlign w:val="bottom"/>
          </w:tcPr>
          <w:p w14:paraId="4169619F"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969.699</w:t>
            </w:r>
          </w:p>
        </w:tc>
      </w:tr>
      <w:tr w:rsidR="004E1CF5" w:rsidRPr="00E5188F" w14:paraId="2052863B" w14:textId="77777777" w:rsidTr="003639E2">
        <w:trPr>
          <w:jc w:val="center"/>
        </w:trPr>
        <w:tc>
          <w:tcPr>
            <w:tcW w:w="2858" w:type="pct"/>
            <w:tcBorders>
              <w:top w:val="single" w:sz="4" w:space="0" w:color="BFBFBF" w:themeColor="background1" w:themeShade="BF"/>
              <w:bottom w:val="single" w:sz="8" w:space="0" w:color="BFBFBF"/>
              <w:right w:val="single" w:sz="8" w:space="0" w:color="BFBFBF"/>
            </w:tcBorders>
            <w:shd w:val="clear" w:color="000000" w:fill="E6E6E6"/>
            <w:vAlign w:val="bottom"/>
            <w:hideMark/>
          </w:tcPr>
          <w:p w14:paraId="6EA49CF4"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b/>
                <w:bCs/>
                <w:color w:val="000000"/>
                <w:sz w:val="16"/>
                <w:szCs w:val="16"/>
                <w:lang w:val="eu-ES" w:eastAsia="es-ES"/>
              </w:rPr>
              <w:tab/>
              <w:t>GUZTIRA GASTUAK</w:t>
            </w:r>
          </w:p>
        </w:tc>
        <w:tc>
          <w:tcPr>
            <w:tcW w:w="2142" w:type="pct"/>
            <w:tcBorders>
              <w:top w:val="single" w:sz="4" w:space="0" w:color="BFBFBF" w:themeColor="background1" w:themeShade="BF"/>
              <w:left w:val="single" w:sz="8" w:space="0" w:color="BFBFBF"/>
              <w:bottom w:val="single" w:sz="8" w:space="0" w:color="BFBFBF"/>
            </w:tcBorders>
            <w:shd w:val="clear" w:color="000000" w:fill="E6E6E6"/>
            <w:vAlign w:val="bottom"/>
          </w:tcPr>
          <w:p w14:paraId="3C2631D5" w14:textId="77777777" w:rsidR="004E1CF5" w:rsidRPr="00E5188F" w:rsidRDefault="004E1CF5" w:rsidP="003639E2">
            <w:pPr>
              <w:spacing w:line="264" w:lineRule="auto"/>
              <w:ind w:right="162"/>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211.032.729</w:t>
            </w:r>
          </w:p>
        </w:tc>
      </w:tr>
      <w:tr w:rsidR="004E1CF5" w:rsidRPr="00E5188F" w14:paraId="0E7BB641" w14:textId="77777777" w:rsidTr="003639E2">
        <w:trPr>
          <w:jc w:val="center"/>
        </w:trPr>
        <w:tc>
          <w:tcPr>
            <w:tcW w:w="2858" w:type="pct"/>
            <w:tcBorders>
              <w:top w:val="single" w:sz="8" w:space="0" w:color="BFBFBF"/>
              <w:bottom w:val="single" w:sz="4" w:space="0" w:color="BFBFBF" w:themeColor="background1" w:themeShade="BF"/>
              <w:right w:val="single" w:sz="8" w:space="0" w:color="BFBFBF"/>
            </w:tcBorders>
            <w:shd w:val="clear" w:color="auto" w:fill="auto"/>
            <w:vAlign w:val="bottom"/>
            <w:hideMark/>
          </w:tcPr>
          <w:p w14:paraId="18F454B6"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MOZKINAK (+) edo GALERA (-)</w:t>
            </w:r>
          </w:p>
        </w:tc>
        <w:tc>
          <w:tcPr>
            <w:tcW w:w="2142" w:type="pct"/>
            <w:tcBorders>
              <w:top w:val="single" w:sz="8" w:space="0" w:color="BFBFBF"/>
              <w:left w:val="nil"/>
              <w:bottom w:val="single" w:sz="4" w:space="0" w:color="BFBFBF" w:themeColor="background1" w:themeShade="BF"/>
            </w:tcBorders>
            <w:shd w:val="clear" w:color="auto" w:fill="auto"/>
            <w:vAlign w:val="bottom"/>
          </w:tcPr>
          <w:p w14:paraId="70628455" w14:textId="77777777" w:rsidR="004E1CF5" w:rsidRPr="00E5188F" w:rsidRDefault="004E1CF5" w:rsidP="003639E2">
            <w:pPr>
              <w:spacing w:line="264" w:lineRule="auto"/>
              <w:ind w:right="221"/>
              <w:jc w:val="right"/>
              <w:rPr>
                <w:rFonts w:ascii="Calibri" w:hAnsi="Calibri" w:cs="Calibri"/>
                <w:color w:val="000000"/>
                <w:sz w:val="22"/>
                <w:lang w:val="eu-ES"/>
              </w:rPr>
            </w:pPr>
            <w:r w:rsidRPr="00E5188F">
              <w:rPr>
                <w:rFonts w:eastAsia="Times New Roman" w:cs="Arial"/>
                <w:b/>
                <w:bCs/>
                <w:color w:val="000000"/>
                <w:sz w:val="16"/>
                <w:szCs w:val="16"/>
                <w:lang w:val="eu-ES" w:eastAsia="es-ES"/>
              </w:rPr>
              <w:t>-1.703.249</w:t>
            </w:r>
          </w:p>
        </w:tc>
      </w:tr>
      <w:tr w:rsidR="004E1CF5" w:rsidRPr="00E5188F" w14:paraId="14D0B701" w14:textId="77777777" w:rsidTr="003639E2">
        <w:trPr>
          <w:jc w:val="center"/>
        </w:trPr>
        <w:tc>
          <w:tcPr>
            <w:tcW w:w="2858" w:type="pct"/>
            <w:tcBorders>
              <w:top w:val="single" w:sz="4" w:space="0" w:color="BFBFBF" w:themeColor="background1" w:themeShade="BF"/>
              <w:bottom w:val="single" w:sz="4" w:space="0" w:color="BFBFBF" w:themeColor="background1" w:themeShade="BF"/>
            </w:tcBorders>
            <w:shd w:val="clear" w:color="auto" w:fill="auto"/>
            <w:vAlign w:val="bottom"/>
            <w:hideMark/>
          </w:tcPr>
          <w:p w14:paraId="3B0B9B61" w14:textId="77777777" w:rsidR="004E1CF5" w:rsidRPr="00E5188F" w:rsidRDefault="004E1CF5" w:rsidP="003639E2">
            <w:pPr>
              <w:spacing w:line="264" w:lineRule="auto"/>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2142" w:type="pct"/>
            <w:tcBorders>
              <w:top w:val="single" w:sz="4" w:space="0" w:color="BFBFBF" w:themeColor="background1" w:themeShade="BF"/>
              <w:bottom w:val="single" w:sz="4" w:space="0" w:color="BFBFBF" w:themeColor="background1" w:themeShade="BF"/>
            </w:tcBorders>
            <w:shd w:val="clear" w:color="auto" w:fill="auto"/>
            <w:vAlign w:val="bottom"/>
          </w:tcPr>
          <w:p w14:paraId="4754A1D1" w14:textId="77777777" w:rsidR="004E1CF5" w:rsidRPr="00E5188F" w:rsidRDefault="004E1CF5" w:rsidP="003639E2">
            <w:pPr>
              <w:spacing w:line="264" w:lineRule="auto"/>
              <w:ind w:right="221"/>
              <w:jc w:val="right"/>
              <w:rPr>
                <w:rFonts w:eastAsia="Times New Roman" w:cs="Arial"/>
                <w:b/>
                <w:bCs/>
                <w:color w:val="000000"/>
                <w:sz w:val="10"/>
                <w:szCs w:val="10"/>
                <w:lang w:val="eu-ES" w:eastAsia="es-ES"/>
              </w:rPr>
            </w:pPr>
          </w:p>
        </w:tc>
      </w:tr>
      <w:tr w:rsidR="004E1CF5" w:rsidRPr="00E5188F" w14:paraId="7E492DF3" w14:textId="77777777" w:rsidTr="003639E2">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2609604E"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CASH FLOW</w:t>
            </w:r>
          </w:p>
        </w:tc>
        <w:tc>
          <w:tcPr>
            <w:tcW w:w="2142"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50C059FD"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4.856.159</w:t>
            </w:r>
          </w:p>
        </w:tc>
      </w:tr>
    </w:tbl>
    <w:p w14:paraId="5874CAD2" w14:textId="77777777" w:rsidR="004E1CF5" w:rsidRPr="00E5188F" w:rsidRDefault="004E1CF5" w:rsidP="004E1CF5">
      <w:pPr>
        <w:widowControl w:val="0"/>
        <w:spacing w:line="264" w:lineRule="auto"/>
        <w:jc w:val="center"/>
        <w:rPr>
          <w:rFonts w:cs="Arial"/>
          <w:b/>
          <w:bCs/>
          <w:color w:val="1F497D" w:themeColor="text2"/>
          <w:sz w:val="18"/>
          <w:szCs w:val="18"/>
          <w:lang w:val="eu-ES"/>
        </w:rPr>
      </w:pPr>
    </w:p>
    <w:p w14:paraId="1395CAC2" w14:textId="028929F5"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44" w:name="_Toc516568025"/>
      <w:bookmarkStart w:id="745" w:name="_Toc518382965"/>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18</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ENPLEGU ZENTRO BEREZIEN EMAITZA KONTUA 2016 (zifra absolutuak eurotan) (ohiko prezioak)</w:t>
      </w:r>
      <w:bookmarkEnd w:id="744"/>
      <w:bookmarkEnd w:id="745"/>
    </w:p>
    <w:tbl>
      <w:tblPr>
        <w:tblW w:w="5000" w:type="pct"/>
        <w:jc w:val="center"/>
        <w:tblCellMar>
          <w:left w:w="70" w:type="dxa"/>
          <w:right w:w="70" w:type="dxa"/>
        </w:tblCellMar>
        <w:tblLook w:val="04A0" w:firstRow="1" w:lastRow="0" w:firstColumn="1" w:lastColumn="0" w:noHBand="0" w:noVBand="1"/>
      </w:tblPr>
      <w:tblGrid>
        <w:gridCol w:w="5136"/>
        <w:gridCol w:w="3850"/>
      </w:tblGrid>
      <w:tr w:rsidR="004E1CF5" w:rsidRPr="00E5188F" w14:paraId="140D258F" w14:textId="77777777" w:rsidTr="003639E2">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7490409A"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2142"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vAlign w:val="bottom"/>
            <w:hideMark/>
          </w:tcPr>
          <w:p w14:paraId="5D0B42C3" w14:textId="77777777" w:rsidR="004E1CF5" w:rsidRPr="00E5188F" w:rsidRDefault="004E1CF5" w:rsidP="003639E2">
            <w:pPr>
              <w:spacing w:line="264" w:lineRule="auto"/>
              <w:ind w:right="221"/>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Enplegu zentro bereziak</w:t>
            </w:r>
          </w:p>
        </w:tc>
      </w:tr>
      <w:tr w:rsidR="004E1CF5" w:rsidRPr="00E5188F" w14:paraId="4EB86E51" w14:textId="77777777" w:rsidTr="003639E2">
        <w:trPr>
          <w:jc w:val="center"/>
        </w:trPr>
        <w:tc>
          <w:tcPr>
            <w:tcW w:w="2858" w:type="pct"/>
            <w:tcBorders>
              <w:top w:val="single" w:sz="4" w:space="0" w:color="BFBFBF" w:themeColor="background1" w:themeShade="BF"/>
              <w:bottom w:val="nil"/>
              <w:right w:val="single" w:sz="8" w:space="0" w:color="BFBFBF"/>
            </w:tcBorders>
            <w:shd w:val="clear" w:color="auto" w:fill="auto"/>
            <w:vAlign w:val="bottom"/>
            <w:hideMark/>
          </w:tcPr>
          <w:p w14:paraId="576695F2"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2142" w:type="pct"/>
            <w:tcBorders>
              <w:top w:val="single" w:sz="4" w:space="0" w:color="BFBFBF" w:themeColor="background1" w:themeShade="BF"/>
              <w:left w:val="nil"/>
              <w:bottom w:val="nil"/>
            </w:tcBorders>
            <w:shd w:val="clear" w:color="auto" w:fill="auto"/>
            <w:noWrap/>
            <w:vAlign w:val="bottom"/>
            <w:hideMark/>
          </w:tcPr>
          <w:p w14:paraId="15934B32"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18B5D885" w14:textId="77777777" w:rsidTr="003639E2">
        <w:trPr>
          <w:jc w:val="center"/>
        </w:trPr>
        <w:tc>
          <w:tcPr>
            <w:tcW w:w="2858" w:type="pct"/>
            <w:tcBorders>
              <w:top w:val="nil"/>
              <w:bottom w:val="nil"/>
              <w:right w:val="single" w:sz="8" w:space="0" w:color="BFBFBF"/>
            </w:tcBorders>
            <w:shd w:val="clear" w:color="auto" w:fill="auto"/>
            <w:hideMark/>
          </w:tcPr>
          <w:p w14:paraId="146CF943"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xml:space="preserve">70 Salmenta </w:t>
            </w:r>
            <w:r w:rsidR="009B6265">
              <w:rPr>
                <w:rFonts w:eastAsia="Times New Roman" w:cs="Arial"/>
                <w:color w:val="000000"/>
                <w:sz w:val="16"/>
                <w:szCs w:val="16"/>
                <w:lang w:val="eu-ES" w:eastAsia="es-ES"/>
              </w:rPr>
              <w:t>garbiak</w:t>
            </w:r>
          </w:p>
        </w:tc>
        <w:tc>
          <w:tcPr>
            <w:tcW w:w="2142" w:type="pct"/>
            <w:tcBorders>
              <w:top w:val="nil"/>
              <w:left w:val="nil"/>
              <w:bottom w:val="nil"/>
            </w:tcBorders>
            <w:shd w:val="clear" w:color="auto" w:fill="auto"/>
            <w:noWrap/>
            <w:vAlign w:val="bottom"/>
          </w:tcPr>
          <w:p w14:paraId="33A33F08"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311.633.567</w:t>
            </w:r>
          </w:p>
        </w:tc>
      </w:tr>
      <w:tr w:rsidR="004E1CF5" w:rsidRPr="00E5188F" w14:paraId="050C037A" w14:textId="77777777" w:rsidTr="003639E2">
        <w:trPr>
          <w:jc w:val="center"/>
        </w:trPr>
        <w:tc>
          <w:tcPr>
            <w:tcW w:w="2858" w:type="pct"/>
            <w:tcBorders>
              <w:top w:val="nil"/>
              <w:bottom w:val="nil"/>
              <w:right w:val="single" w:sz="8" w:space="0" w:color="BFBFBF"/>
            </w:tcBorders>
            <w:shd w:val="clear" w:color="auto" w:fill="auto"/>
            <w:hideMark/>
          </w:tcPr>
          <w:p w14:paraId="13402C27"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71 Izakinen aldaketak</w:t>
            </w:r>
          </w:p>
        </w:tc>
        <w:tc>
          <w:tcPr>
            <w:tcW w:w="2142" w:type="pct"/>
            <w:tcBorders>
              <w:top w:val="nil"/>
              <w:left w:val="nil"/>
              <w:bottom w:val="nil"/>
            </w:tcBorders>
            <w:shd w:val="clear" w:color="auto" w:fill="auto"/>
            <w:noWrap/>
            <w:vAlign w:val="bottom"/>
          </w:tcPr>
          <w:p w14:paraId="1FEA92BC"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103.393</w:t>
            </w:r>
          </w:p>
        </w:tc>
      </w:tr>
      <w:tr w:rsidR="004E1CF5" w:rsidRPr="00E5188F" w14:paraId="1F7CF205" w14:textId="77777777" w:rsidTr="003639E2">
        <w:trPr>
          <w:jc w:val="center"/>
        </w:trPr>
        <w:tc>
          <w:tcPr>
            <w:tcW w:w="2858" w:type="pct"/>
            <w:tcBorders>
              <w:top w:val="nil"/>
              <w:bottom w:val="nil"/>
              <w:right w:val="single" w:sz="8" w:space="0" w:color="BFBFBF"/>
            </w:tcBorders>
            <w:shd w:val="clear" w:color="auto" w:fill="auto"/>
            <w:hideMark/>
          </w:tcPr>
          <w:p w14:paraId="38EE163E"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73 Enpresentzat egindako lanak</w:t>
            </w:r>
          </w:p>
        </w:tc>
        <w:tc>
          <w:tcPr>
            <w:tcW w:w="2142" w:type="pct"/>
            <w:tcBorders>
              <w:top w:val="nil"/>
              <w:left w:val="nil"/>
              <w:bottom w:val="nil"/>
            </w:tcBorders>
            <w:shd w:val="clear" w:color="auto" w:fill="auto"/>
            <w:noWrap/>
            <w:vAlign w:val="bottom"/>
          </w:tcPr>
          <w:p w14:paraId="20D827D6"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4.099</w:t>
            </w:r>
          </w:p>
        </w:tc>
      </w:tr>
      <w:tr w:rsidR="004E1CF5" w:rsidRPr="00E5188F" w14:paraId="7C99318F" w14:textId="77777777" w:rsidTr="003639E2">
        <w:trPr>
          <w:jc w:val="center"/>
        </w:trPr>
        <w:tc>
          <w:tcPr>
            <w:tcW w:w="2858" w:type="pct"/>
            <w:tcBorders>
              <w:top w:val="nil"/>
              <w:bottom w:val="nil"/>
              <w:right w:val="single" w:sz="8" w:space="0" w:color="BFBFBF"/>
            </w:tcBorders>
            <w:shd w:val="clear" w:color="auto" w:fill="auto"/>
            <w:hideMark/>
          </w:tcPr>
          <w:p w14:paraId="175D62E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74 Ustiapenerako diru laguntzak</w:t>
            </w:r>
          </w:p>
        </w:tc>
        <w:tc>
          <w:tcPr>
            <w:tcW w:w="2142" w:type="pct"/>
            <w:tcBorders>
              <w:top w:val="nil"/>
              <w:left w:val="nil"/>
              <w:bottom w:val="nil"/>
            </w:tcBorders>
            <w:shd w:val="clear" w:color="auto" w:fill="auto"/>
            <w:noWrap/>
            <w:vAlign w:val="bottom"/>
          </w:tcPr>
          <w:p w14:paraId="74A86E37"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41.030.222</w:t>
            </w:r>
          </w:p>
        </w:tc>
      </w:tr>
      <w:tr w:rsidR="004E1CF5" w:rsidRPr="00E5188F" w14:paraId="3940E14B" w14:textId="77777777" w:rsidTr="003639E2">
        <w:trPr>
          <w:jc w:val="center"/>
        </w:trPr>
        <w:tc>
          <w:tcPr>
            <w:tcW w:w="2858" w:type="pct"/>
            <w:tcBorders>
              <w:top w:val="nil"/>
              <w:bottom w:val="nil"/>
              <w:right w:val="single" w:sz="8" w:space="0" w:color="BFBFBF"/>
            </w:tcBorders>
            <w:shd w:val="clear" w:color="auto" w:fill="auto"/>
            <w:hideMark/>
          </w:tcPr>
          <w:p w14:paraId="1C0F2546"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75 Kudeaketako bestelako sarrerak</w:t>
            </w:r>
          </w:p>
        </w:tc>
        <w:tc>
          <w:tcPr>
            <w:tcW w:w="2142" w:type="pct"/>
            <w:tcBorders>
              <w:top w:val="nil"/>
              <w:left w:val="nil"/>
              <w:bottom w:val="nil"/>
            </w:tcBorders>
            <w:shd w:val="clear" w:color="auto" w:fill="auto"/>
            <w:noWrap/>
            <w:vAlign w:val="bottom"/>
          </w:tcPr>
          <w:p w14:paraId="0C15BEAE"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39.305.089</w:t>
            </w:r>
          </w:p>
        </w:tc>
      </w:tr>
      <w:tr w:rsidR="004E1CF5" w:rsidRPr="00E5188F" w14:paraId="1464E2CD" w14:textId="77777777" w:rsidTr="003639E2">
        <w:trPr>
          <w:jc w:val="center"/>
        </w:trPr>
        <w:tc>
          <w:tcPr>
            <w:tcW w:w="2858" w:type="pct"/>
            <w:tcBorders>
              <w:top w:val="nil"/>
              <w:bottom w:val="nil"/>
              <w:right w:val="single" w:sz="8" w:space="0" w:color="BFBFBF"/>
            </w:tcBorders>
            <w:shd w:val="clear" w:color="auto" w:fill="auto"/>
            <w:hideMark/>
          </w:tcPr>
          <w:p w14:paraId="090FCA0C"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76 Finantza sarrerak</w:t>
            </w:r>
          </w:p>
        </w:tc>
        <w:tc>
          <w:tcPr>
            <w:tcW w:w="2142" w:type="pct"/>
            <w:tcBorders>
              <w:top w:val="nil"/>
              <w:left w:val="nil"/>
              <w:bottom w:val="nil"/>
            </w:tcBorders>
            <w:shd w:val="clear" w:color="auto" w:fill="auto"/>
            <w:noWrap/>
            <w:vAlign w:val="bottom"/>
          </w:tcPr>
          <w:p w14:paraId="3DC6F2FF"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15.278.110</w:t>
            </w:r>
          </w:p>
        </w:tc>
      </w:tr>
      <w:tr w:rsidR="004E1CF5" w:rsidRPr="00E5188F" w14:paraId="38306FFC" w14:textId="77777777" w:rsidTr="003639E2">
        <w:trPr>
          <w:jc w:val="center"/>
        </w:trPr>
        <w:tc>
          <w:tcPr>
            <w:tcW w:w="2858" w:type="pct"/>
            <w:tcBorders>
              <w:top w:val="nil"/>
              <w:bottom w:val="nil"/>
              <w:right w:val="single" w:sz="8" w:space="0" w:color="BFBFBF"/>
            </w:tcBorders>
            <w:shd w:val="clear" w:color="auto" w:fill="auto"/>
            <w:hideMark/>
          </w:tcPr>
          <w:p w14:paraId="7D5D94DB"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77 Ezohiko sarrerak</w:t>
            </w:r>
          </w:p>
        </w:tc>
        <w:tc>
          <w:tcPr>
            <w:tcW w:w="2142" w:type="pct"/>
            <w:tcBorders>
              <w:top w:val="nil"/>
              <w:left w:val="nil"/>
              <w:bottom w:val="nil"/>
            </w:tcBorders>
            <w:shd w:val="clear" w:color="auto" w:fill="auto"/>
            <w:noWrap/>
            <w:vAlign w:val="bottom"/>
          </w:tcPr>
          <w:p w14:paraId="0A249338"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25.335</w:t>
            </w:r>
          </w:p>
        </w:tc>
      </w:tr>
      <w:tr w:rsidR="004E1CF5" w:rsidRPr="00E5188F" w14:paraId="2443BD8E" w14:textId="77777777" w:rsidTr="003639E2">
        <w:trPr>
          <w:jc w:val="center"/>
        </w:trPr>
        <w:tc>
          <w:tcPr>
            <w:tcW w:w="2858" w:type="pct"/>
            <w:tcBorders>
              <w:top w:val="nil"/>
              <w:bottom w:val="single" w:sz="4" w:space="0" w:color="BFBFBF" w:themeColor="background1" w:themeShade="BF"/>
              <w:right w:val="single" w:sz="8" w:space="0" w:color="BFBFBF"/>
            </w:tcBorders>
            <w:shd w:val="clear" w:color="auto" w:fill="auto"/>
            <w:hideMark/>
          </w:tcPr>
          <w:p w14:paraId="3544E99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79 Narriaduratik sortutako galera soberakinak</w:t>
            </w:r>
          </w:p>
        </w:tc>
        <w:tc>
          <w:tcPr>
            <w:tcW w:w="2142" w:type="pct"/>
            <w:tcBorders>
              <w:top w:val="nil"/>
              <w:left w:val="nil"/>
              <w:bottom w:val="single" w:sz="4" w:space="0" w:color="BFBFBF" w:themeColor="background1" w:themeShade="BF"/>
            </w:tcBorders>
            <w:shd w:val="clear" w:color="auto" w:fill="auto"/>
            <w:noWrap/>
            <w:vAlign w:val="bottom"/>
          </w:tcPr>
          <w:p w14:paraId="2FC14368"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111.177</w:t>
            </w:r>
          </w:p>
        </w:tc>
      </w:tr>
      <w:tr w:rsidR="004E1CF5" w:rsidRPr="00E5188F" w14:paraId="18A76C2C" w14:textId="77777777" w:rsidTr="003639E2">
        <w:trPr>
          <w:jc w:val="center"/>
        </w:trPr>
        <w:tc>
          <w:tcPr>
            <w:tcW w:w="2858" w:type="pct"/>
            <w:tcBorders>
              <w:top w:val="single" w:sz="4" w:space="0" w:color="BFBFBF" w:themeColor="background1" w:themeShade="BF"/>
              <w:bottom w:val="single" w:sz="8" w:space="0" w:color="BFBFBF"/>
              <w:right w:val="single" w:sz="8" w:space="0" w:color="BFBFBF"/>
            </w:tcBorders>
            <w:shd w:val="clear" w:color="000000" w:fill="E6E6E6"/>
            <w:vAlign w:val="bottom"/>
            <w:hideMark/>
          </w:tcPr>
          <w:p w14:paraId="55CBC315"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 SARRERAK</w:t>
            </w:r>
          </w:p>
        </w:tc>
        <w:tc>
          <w:tcPr>
            <w:tcW w:w="2142" w:type="pct"/>
            <w:tcBorders>
              <w:top w:val="single" w:sz="4" w:space="0" w:color="BFBFBF" w:themeColor="background1" w:themeShade="BF"/>
              <w:left w:val="nil"/>
              <w:bottom w:val="single" w:sz="8" w:space="0" w:color="BFBFBF"/>
            </w:tcBorders>
            <w:shd w:val="clear" w:color="000000" w:fill="E6E6E6"/>
            <w:vAlign w:val="bottom"/>
          </w:tcPr>
          <w:p w14:paraId="0507D5F3" w14:textId="77777777" w:rsidR="004E1CF5" w:rsidRPr="00E5188F" w:rsidRDefault="004E1CF5" w:rsidP="003639E2">
            <w:pPr>
              <w:spacing w:line="264" w:lineRule="auto"/>
              <w:ind w:right="162"/>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407.490.992</w:t>
            </w:r>
          </w:p>
        </w:tc>
      </w:tr>
      <w:tr w:rsidR="004E1CF5" w:rsidRPr="00E5188F" w14:paraId="7F9ECB14" w14:textId="77777777" w:rsidTr="003639E2">
        <w:trPr>
          <w:jc w:val="center"/>
        </w:trPr>
        <w:tc>
          <w:tcPr>
            <w:tcW w:w="2858" w:type="pct"/>
            <w:tcBorders>
              <w:top w:val="nil"/>
              <w:bottom w:val="nil"/>
              <w:right w:val="single" w:sz="8" w:space="0" w:color="BFBFBF"/>
            </w:tcBorders>
            <w:shd w:val="clear" w:color="auto" w:fill="auto"/>
            <w:vAlign w:val="bottom"/>
            <w:hideMark/>
          </w:tcPr>
          <w:p w14:paraId="69EDA3DB"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2142" w:type="pct"/>
            <w:tcBorders>
              <w:top w:val="nil"/>
              <w:left w:val="nil"/>
              <w:bottom w:val="nil"/>
            </w:tcBorders>
            <w:shd w:val="clear" w:color="auto" w:fill="auto"/>
            <w:noWrap/>
            <w:vAlign w:val="bottom"/>
          </w:tcPr>
          <w:p w14:paraId="5CB3FA86"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p>
        </w:tc>
      </w:tr>
      <w:tr w:rsidR="004E1CF5" w:rsidRPr="00E5188F" w14:paraId="1558F2A9" w14:textId="77777777" w:rsidTr="003639E2">
        <w:trPr>
          <w:jc w:val="center"/>
        </w:trPr>
        <w:tc>
          <w:tcPr>
            <w:tcW w:w="2858" w:type="pct"/>
            <w:tcBorders>
              <w:top w:val="nil"/>
              <w:bottom w:val="nil"/>
              <w:right w:val="single" w:sz="8" w:space="0" w:color="BFBFBF"/>
            </w:tcBorders>
            <w:shd w:val="clear" w:color="auto" w:fill="auto"/>
            <w:vAlign w:val="bottom"/>
            <w:hideMark/>
          </w:tcPr>
          <w:p w14:paraId="09E1CDC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60 Erosketak</w:t>
            </w:r>
          </w:p>
        </w:tc>
        <w:tc>
          <w:tcPr>
            <w:tcW w:w="2142" w:type="pct"/>
            <w:tcBorders>
              <w:top w:val="nil"/>
              <w:left w:val="nil"/>
              <w:bottom w:val="nil"/>
            </w:tcBorders>
            <w:shd w:val="clear" w:color="auto" w:fill="auto"/>
            <w:noWrap/>
            <w:vAlign w:val="bottom"/>
          </w:tcPr>
          <w:p w14:paraId="369F38F5"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165.325.878</w:t>
            </w:r>
          </w:p>
        </w:tc>
      </w:tr>
      <w:tr w:rsidR="004E1CF5" w:rsidRPr="00E5188F" w14:paraId="70E79261" w14:textId="77777777" w:rsidTr="003639E2">
        <w:trPr>
          <w:jc w:val="center"/>
        </w:trPr>
        <w:tc>
          <w:tcPr>
            <w:tcW w:w="2858" w:type="pct"/>
            <w:tcBorders>
              <w:top w:val="nil"/>
              <w:bottom w:val="nil"/>
              <w:right w:val="single" w:sz="8" w:space="0" w:color="BFBFBF"/>
            </w:tcBorders>
            <w:shd w:val="clear" w:color="auto" w:fill="auto"/>
            <w:vAlign w:val="bottom"/>
            <w:hideMark/>
          </w:tcPr>
          <w:p w14:paraId="10620734"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61 Izakinen aldaketak</w:t>
            </w:r>
          </w:p>
        </w:tc>
        <w:tc>
          <w:tcPr>
            <w:tcW w:w="2142" w:type="pct"/>
            <w:tcBorders>
              <w:top w:val="nil"/>
              <w:left w:val="nil"/>
              <w:bottom w:val="nil"/>
            </w:tcBorders>
            <w:shd w:val="clear" w:color="auto" w:fill="auto"/>
            <w:noWrap/>
            <w:vAlign w:val="bottom"/>
          </w:tcPr>
          <w:p w14:paraId="1BBB0626"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-511.605</w:t>
            </w:r>
          </w:p>
        </w:tc>
      </w:tr>
      <w:tr w:rsidR="004E1CF5" w:rsidRPr="00E5188F" w14:paraId="128D5964" w14:textId="77777777" w:rsidTr="003639E2">
        <w:trPr>
          <w:jc w:val="center"/>
        </w:trPr>
        <w:tc>
          <w:tcPr>
            <w:tcW w:w="2858" w:type="pct"/>
            <w:tcBorders>
              <w:top w:val="nil"/>
              <w:bottom w:val="nil"/>
              <w:right w:val="single" w:sz="8" w:space="0" w:color="BFBFBF"/>
            </w:tcBorders>
            <w:shd w:val="clear" w:color="auto" w:fill="auto"/>
            <w:vAlign w:val="bottom"/>
            <w:hideMark/>
          </w:tcPr>
          <w:p w14:paraId="7EE78460"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62 Kanpoko zerbitzuak</w:t>
            </w:r>
          </w:p>
        </w:tc>
        <w:tc>
          <w:tcPr>
            <w:tcW w:w="2142" w:type="pct"/>
            <w:tcBorders>
              <w:top w:val="nil"/>
              <w:left w:val="nil"/>
              <w:bottom w:val="nil"/>
            </w:tcBorders>
            <w:shd w:val="clear" w:color="auto" w:fill="auto"/>
            <w:noWrap/>
            <w:vAlign w:val="bottom"/>
          </w:tcPr>
          <w:p w14:paraId="12CE61DF"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27.416.726</w:t>
            </w:r>
          </w:p>
        </w:tc>
      </w:tr>
      <w:tr w:rsidR="004E1CF5" w:rsidRPr="00E5188F" w14:paraId="0A17E75E" w14:textId="77777777" w:rsidTr="003639E2">
        <w:trPr>
          <w:jc w:val="center"/>
        </w:trPr>
        <w:tc>
          <w:tcPr>
            <w:tcW w:w="2858" w:type="pct"/>
            <w:tcBorders>
              <w:top w:val="nil"/>
              <w:bottom w:val="nil"/>
              <w:right w:val="single" w:sz="8" w:space="0" w:color="BFBFBF"/>
            </w:tcBorders>
            <w:shd w:val="clear" w:color="auto" w:fill="auto"/>
            <w:vAlign w:val="bottom"/>
            <w:hideMark/>
          </w:tcPr>
          <w:p w14:paraId="53AB1FB4"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63 Mozkinen gaineko zergak</w:t>
            </w:r>
          </w:p>
        </w:tc>
        <w:tc>
          <w:tcPr>
            <w:tcW w:w="2142" w:type="pct"/>
            <w:tcBorders>
              <w:top w:val="nil"/>
              <w:left w:val="nil"/>
              <w:bottom w:val="nil"/>
            </w:tcBorders>
            <w:shd w:val="clear" w:color="auto" w:fill="auto"/>
            <w:noWrap/>
            <w:vAlign w:val="bottom"/>
          </w:tcPr>
          <w:p w14:paraId="66EC1614"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573.063</w:t>
            </w:r>
          </w:p>
        </w:tc>
      </w:tr>
      <w:tr w:rsidR="004E1CF5" w:rsidRPr="00E5188F" w14:paraId="03A28322" w14:textId="77777777" w:rsidTr="003639E2">
        <w:trPr>
          <w:jc w:val="center"/>
        </w:trPr>
        <w:tc>
          <w:tcPr>
            <w:tcW w:w="2858" w:type="pct"/>
            <w:tcBorders>
              <w:top w:val="nil"/>
              <w:bottom w:val="nil"/>
              <w:right w:val="single" w:sz="8" w:space="0" w:color="BFBFBF"/>
            </w:tcBorders>
            <w:shd w:val="clear" w:color="auto" w:fill="auto"/>
            <w:vAlign w:val="bottom"/>
            <w:hideMark/>
          </w:tcPr>
          <w:p w14:paraId="5213BC6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64 pertsonal gastuak</w:t>
            </w:r>
          </w:p>
        </w:tc>
        <w:tc>
          <w:tcPr>
            <w:tcW w:w="2142" w:type="pct"/>
            <w:tcBorders>
              <w:top w:val="nil"/>
              <w:left w:val="nil"/>
              <w:bottom w:val="nil"/>
            </w:tcBorders>
            <w:shd w:val="clear" w:color="auto" w:fill="auto"/>
            <w:noWrap/>
            <w:vAlign w:val="bottom"/>
          </w:tcPr>
          <w:p w14:paraId="5A302258"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177.931.107</w:t>
            </w:r>
          </w:p>
        </w:tc>
      </w:tr>
      <w:tr w:rsidR="004E1CF5" w:rsidRPr="00E5188F" w14:paraId="208ADB67" w14:textId="77777777" w:rsidTr="003639E2">
        <w:trPr>
          <w:jc w:val="center"/>
        </w:trPr>
        <w:tc>
          <w:tcPr>
            <w:tcW w:w="2858" w:type="pct"/>
            <w:tcBorders>
              <w:top w:val="nil"/>
              <w:bottom w:val="nil"/>
              <w:right w:val="single" w:sz="8" w:space="0" w:color="BFBFBF"/>
            </w:tcBorders>
            <w:shd w:val="clear" w:color="auto" w:fill="auto"/>
            <w:vAlign w:val="bottom"/>
            <w:hideMark/>
          </w:tcPr>
          <w:p w14:paraId="0C8D57D1"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65 Kudeaketa gastuak</w:t>
            </w:r>
          </w:p>
        </w:tc>
        <w:tc>
          <w:tcPr>
            <w:tcW w:w="2142" w:type="pct"/>
            <w:tcBorders>
              <w:top w:val="nil"/>
              <w:left w:val="nil"/>
              <w:bottom w:val="nil"/>
            </w:tcBorders>
            <w:shd w:val="clear" w:color="auto" w:fill="auto"/>
            <w:noWrap/>
            <w:vAlign w:val="bottom"/>
          </w:tcPr>
          <w:p w14:paraId="256EA3B3"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429.044</w:t>
            </w:r>
          </w:p>
        </w:tc>
      </w:tr>
      <w:tr w:rsidR="004E1CF5" w:rsidRPr="00E5188F" w14:paraId="3E33B806" w14:textId="77777777" w:rsidTr="003639E2">
        <w:trPr>
          <w:jc w:val="center"/>
        </w:trPr>
        <w:tc>
          <w:tcPr>
            <w:tcW w:w="2858" w:type="pct"/>
            <w:tcBorders>
              <w:top w:val="nil"/>
              <w:bottom w:val="nil"/>
              <w:right w:val="single" w:sz="8" w:space="0" w:color="BFBFBF"/>
            </w:tcBorders>
            <w:shd w:val="clear" w:color="auto" w:fill="auto"/>
            <w:vAlign w:val="bottom"/>
            <w:hideMark/>
          </w:tcPr>
          <w:p w14:paraId="0A0FBBF0"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66 Finantzaketa gastuak</w:t>
            </w:r>
          </w:p>
        </w:tc>
        <w:tc>
          <w:tcPr>
            <w:tcW w:w="2142" w:type="pct"/>
            <w:tcBorders>
              <w:top w:val="nil"/>
              <w:left w:val="nil"/>
              <w:bottom w:val="nil"/>
            </w:tcBorders>
            <w:shd w:val="clear" w:color="auto" w:fill="auto"/>
            <w:noWrap/>
            <w:vAlign w:val="bottom"/>
          </w:tcPr>
          <w:p w14:paraId="18A99E89"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416.738</w:t>
            </w:r>
          </w:p>
        </w:tc>
      </w:tr>
      <w:tr w:rsidR="004E1CF5" w:rsidRPr="00E5188F" w14:paraId="28B4D779" w14:textId="77777777" w:rsidTr="003639E2">
        <w:trPr>
          <w:jc w:val="center"/>
        </w:trPr>
        <w:tc>
          <w:tcPr>
            <w:tcW w:w="2858" w:type="pct"/>
            <w:tcBorders>
              <w:top w:val="nil"/>
              <w:bottom w:val="nil"/>
              <w:right w:val="single" w:sz="8" w:space="0" w:color="BFBFBF"/>
            </w:tcBorders>
            <w:shd w:val="clear" w:color="auto" w:fill="auto"/>
            <w:vAlign w:val="bottom"/>
            <w:hideMark/>
          </w:tcPr>
          <w:p w14:paraId="6127983E"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67 Ezohiko gastuak</w:t>
            </w:r>
          </w:p>
        </w:tc>
        <w:tc>
          <w:tcPr>
            <w:tcW w:w="2142" w:type="pct"/>
            <w:tcBorders>
              <w:top w:val="nil"/>
              <w:left w:val="nil"/>
              <w:bottom w:val="nil"/>
            </w:tcBorders>
            <w:shd w:val="clear" w:color="auto" w:fill="auto"/>
            <w:noWrap/>
            <w:vAlign w:val="bottom"/>
          </w:tcPr>
          <w:p w14:paraId="4708691A"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117.615</w:t>
            </w:r>
          </w:p>
        </w:tc>
      </w:tr>
      <w:tr w:rsidR="004E1CF5" w:rsidRPr="00E5188F" w14:paraId="5440265A" w14:textId="77777777" w:rsidTr="003639E2">
        <w:trPr>
          <w:jc w:val="center"/>
        </w:trPr>
        <w:tc>
          <w:tcPr>
            <w:tcW w:w="2858" w:type="pct"/>
            <w:tcBorders>
              <w:top w:val="nil"/>
              <w:bottom w:val="nil"/>
              <w:right w:val="single" w:sz="8" w:space="0" w:color="BFBFBF"/>
            </w:tcBorders>
            <w:shd w:val="clear" w:color="auto" w:fill="auto"/>
            <w:vAlign w:val="bottom"/>
            <w:hideMark/>
          </w:tcPr>
          <w:p w14:paraId="3CBB0C4E"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68 Amortizazioetarako zuzkidurak</w:t>
            </w:r>
          </w:p>
        </w:tc>
        <w:tc>
          <w:tcPr>
            <w:tcW w:w="2142" w:type="pct"/>
            <w:tcBorders>
              <w:top w:val="nil"/>
              <w:left w:val="nil"/>
              <w:bottom w:val="nil"/>
            </w:tcBorders>
            <w:shd w:val="clear" w:color="auto" w:fill="auto"/>
            <w:noWrap/>
            <w:vAlign w:val="bottom"/>
          </w:tcPr>
          <w:p w14:paraId="6ED3F3E2"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11.873.544</w:t>
            </w:r>
          </w:p>
        </w:tc>
      </w:tr>
      <w:tr w:rsidR="004E1CF5" w:rsidRPr="00E5188F" w14:paraId="1C4FB2DB" w14:textId="77777777" w:rsidTr="003639E2">
        <w:trPr>
          <w:jc w:val="center"/>
        </w:trPr>
        <w:tc>
          <w:tcPr>
            <w:tcW w:w="2858" w:type="pct"/>
            <w:tcBorders>
              <w:top w:val="nil"/>
              <w:bottom w:val="single" w:sz="4" w:space="0" w:color="BFBFBF" w:themeColor="background1" w:themeShade="BF"/>
              <w:right w:val="single" w:sz="8" w:space="0" w:color="BFBFBF"/>
            </w:tcBorders>
            <w:shd w:val="clear" w:color="auto" w:fill="auto"/>
            <w:vAlign w:val="bottom"/>
            <w:hideMark/>
          </w:tcPr>
          <w:p w14:paraId="3C0C3146"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69 Narriaduratik sortutako zuzkidurak</w:t>
            </w:r>
          </w:p>
        </w:tc>
        <w:tc>
          <w:tcPr>
            <w:tcW w:w="2142" w:type="pct"/>
            <w:tcBorders>
              <w:top w:val="nil"/>
              <w:left w:val="nil"/>
              <w:bottom w:val="single" w:sz="4" w:space="0" w:color="BFBFBF" w:themeColor="background1" w:themeShade="BF"/>
            </w:tcBorders>
            <w:shd w:val="clear" w:color="auto" w:fill="auto"/>
            <w:noWrap/>
            <w:vAlign w:val="bottom"/>
          </w:tcPr>
          <w:p w14:paraId="3ACB1775" w14:textId="77777777" w:rsidR="004E1CF5" w:rsidRPr="00E5188F" w:rsidRDefault="004E1CF5" w:rsidP="003639E2">
            <w:pPr>
              <w:spacing w:line="264" w:lineRule="auto"/>
              <w:ind w:right="162"/>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390.367</w:t>
            </w:r>
          </w:p>
        </w:tc>
      </w:tr>
      <w:tr w:rsidR="004E1CF5" w:rsidRPr="00E5188F" w14:paraId="1174D1EF" w14:textId="77777777" w:rsidTr="003639E2">
        <w:trPr>
          <w:jc w:val="center"/>
        </w:trPr>
        <w:tc>
          <w:tcPr>
            <w:tcW w:w="2858" w:type="pct"/>
            <w:tcBorders>
              <w:top w:val="single" w:sz="4" w:space="0" w:color="BFBFBF" w:themeColor="background1" w:themeShade="BF"/>
              <w:bottom w:val="single" w:sz="8" w:space="0" w:color="BFBFBF"/>
              <w:right w:val="single" w:sz="8" w:space="0" w:color="BFBFBF"/>
            </w:tcBorders>
            <w:shd w:val="clear" w:color="000000" w:fill="E6E6E6"/>
            <w:vAlign w:val="bottom"/>
            <w:hideMark/>
          </w:tcPr>
          <w:p w14:paraId="388D3CBF"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b/>
                <w:bCs/>
                <w:color w:val="000000"/>
                <w:sz w:val="16"/>
                <w:szCs w:val="16"/>
                <w:lang w:val="eu-ES" w:eastAsia="es-ES"/>
              </w:rPr>
              <w:t>GUZTIRA GASTUAK</w:t>
            </w:r>
          </w:p>
        </w:tc>
        <w:tc>
          <w:tcPr>
            <w:tcW w:w="2142" w:type="pct"/>
            <w:tcBorders>
              <w:top w:val="single" w:sz="4" w:space="0" w:color="BFBFBF" w:themeColor="background1" w:themeShade="BF"/>
              <w:left w:val="nil"/>
              <w:bottom w:val="single" w:sz="8" w:space="0" w:color="BFBFBF"/>
            </w:tcBorders>
            <w:shd w:val="clear" w:color="000000" w:fill="E6E6E6"/>
            <w:vAlign w:val="bottom"/>
          </w:tcPr>
          <w:p w14:paraId="1D604647" w14:textId="77777777" w:rsidR="004E1CF5" w:rsidRPr="00E5188F" w:rsidRDefault="004E1CF5" w:rsidP="003639E2">
            <w:pPr>
              <w:spacing w:line="264" w:lineRule="auto"/>
              <w:ind w:right="162"/>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383.962.477</w:t>
            </w:r>
          </w:p>
        </w:tc>
      </w:tr>
      <w:tr w:rsidR="004E1CF5" w:rsidRPr="00E5188F" w14:paraId="68D2F037" w14:textId="77777777" w:rsidTr="003639E2">
        <w:trPr>
          <w:jc w:val="center"/>
        </w:trPr>
        <w:tc>
          <w:tcPr>
            <w:tcW w:w="2858" w:type="pct"/>
            <w:tcBorders>
              <w:top w:val="single" w:sz="8" w:space="0" w:color="BFBFBF"/>
              <w:bottom w:val="single" w:sz="4" w:space="0" w:color="BFBFBF" w:themeColor="background1" w:themeShade="BF"/>
              <w:right w:val="single" w:sz="8" w:space="0" w:color="BFBFBF"/>
            </w:tcBorders>
            <w:shd w:val="clear" w:color="auto" w:fill="auto"/>
            <w:vAlign w:val="bottom"/>
            <w:hideMark/>
          </w:tcPr>
          <w:p w14:paraId="49A683E2"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MOZKINAK (+) edo GALERA (-)</w:t>
            </w:r>
          </w:p>
        </w:tc>
        <w:tc>
          <w:tcPr>
            <w:tcW w:w="2142" w:type="pct"/>
            <w:tcBorders>
              <w:top w:val="single" w:sz="8" w:space="0" w:color="BFBFBF"/>
              <w:left w:val="nil"/>
              <w:bottom w:val="single" w:sz="4" w:space="0" w:color="BFBFBF" w:themeColor="background1" w:themeShade="BF"/>
            </w:tcBorders>
            <w:shd w:val="clear" w:color="auto" w:fill="auto"/>
            <w:vAlign w:val="bottom"/>
          </w:tcPr>
          <w:p w14:paraId="141E4893" w14:textId="77777777" w:rsidR="004E1CF5" w:rsidRPr="00E5188F" w:rsidRDefault="004E1CF5" w:rsidP="003639E2">
            <w:pPr>
              <w:spacing w:line="264" w:lineRule="auto"/>
              <w:ind w:right="221"/>
              <w:jc w:val="right"/>
              <w:rPr>
                <w:rFonts w:ascii="Calibri" w:hAnsi="Calibri" w:cs="Calibri"/>
                <w:color w:val="000000"/>
                <w:sz w:val="22"/>
                <w:lang w:val="eu-ES"/>
              </w:rPr>
            </w:pPr>
            <w:r w:rsidRPr="00E5188F">
              <w:rPr>
                <w:rFonts w:eastAsia="Times New Roman" w:cs="Arial"/>
                <w:b/>
                <w:bCs/>
                <w:color w:val="000000"/>
                <w:sz w:val="16"/>
                <w:szCs w:val="16"/>
                <w:lang w:val="eu-ES" w:eastAsia="es-ES"/>
              </w:rPr>
              <w:t>23.528.515</w:t>
            </w:r>
          </w:p>
        </w:tc>
      </w:tr>
      <w:tr w:rsidR="004E1CF5" w:rsidRPr="00E5188F" w14:paraId="7A0E3629" w14:textId="77777777" w:rsidTr="003639E2">
        <w:trPr>
          <w:jc w:val="center"/>
        </w:trPr>
        <w:tc>
          <w:tcPr>
            <w:tcW w:w="2858" w:type="pct"/>
            <w:tcBorders>
              <w:top w:val="single" w:sz="4" w:space="0" w:color="BFBFBF" w:themeColor="background1" w:themeShade="BF"/>
              <w:bottom w:val="single" w:sz="4" w:space="0" w:color="BFBFBF" w:themeColor="background1" w:themeShade="BF"/>
            </w:tcBorders>
            <w:shd w:val="clear" w:color="auto" w:fill="auto"/>
            <w:vAlign w:val="bottom"/>
            <w:hideMark/>
          </w:tcPr>
          <w:p w14:paraId="7F564C63" w14:textId="77777777" w:rsidR="004E1CF5" w:rsidRPr="00E5188F" w:rsidRDefault="004E1CF5" w:rsidP="003639E2">
            <w:pPr>
              <w:spacing w:line="264" w:lineRule="auto"/>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2142" w:type="pct"/>
            <w:tcBorders>
              <w:top w:val="single" w:sz="4" w:space="0" w:color="BFBFBF" w:themeColor="background1" w:themeShade="BF"/>
              <w:bottom w:val="single" w:sz="4" w:space="0" w:color="BFBFBF" w:themeColor="background1" w:themeShade="BF"/>
            </w:tcBorders>
            <w:shd w:val="clear" w:color="auto" w:fill="auto"/>
            <w:vAlign w:val="bottom"/>
          </w:tcPr>
          <w:p w14:paraId="2CBD6D13" w14:textId="77777777" w:rsidR="004E1CF5" w:rsidRPr="00E5188F" w:rsidRDefault="004E1CF5" w:rsidP="003639E2">
            <w:pPr>
              <w:spacing w:line="264" w:lineRule="auto"/>
              <w:ind w:right="221"/>
              <w:jc w:val="right"/>
              <w:rPr>
                <w:rFonts w:eastAsia="Times New Roman" w:cs="Arial"/>
                <w:b/>
                <w:bCs/>
                <w:color w:val="000000"/>
                <w:sz w:val="10"/>
                <w:szCs w:val="10"/>
                <w:lang w:val="eu-ES" w:eastAsia="es-ES"/>
              </w:rPr>
            </w:pPr>
          </w:p>
        </w:tc>
      </w:tr>
      <w:tr w:rsidR="004E1CF5" w:rsidRPr="00E5188F" w14:paraId="0366ABA9" w14:textId="77777777" w:rsidTr="003639E2">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0E40AEF2"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CASH FLOW</w:t>
            </w:r>
          </w:p>
        </w:tc>
        <w:tc>
          <w:tcPr>
            <w:tcW w:w="2142"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62842AB1"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35.792.425</w:t>
            </w:r>
          </w:p>
        </w:tc>
      </w:tr>
    </w:tbl>
    <w:p w14:paraId="14D42054" w14:textId="77777777" w:rsidR="004E1CF5" w:rsidRPr="00E5188F" w:rsidRDefault="004E1CF5" w:rsidP="004E1CF5">
      <w:pPr>
        <w:spacing w:line="264" w:lineRule="auto"/>
        <w:jc w:val="left"/>
        <w:rPr>
          <w:rFonts w:cs="Arial"/>
          <w:b/>
          <w:bCs/>
          <w:color w:val="1F497D" w:themeColor="text2"/>
          <w:sz w:val="18"/>
          <w:szCs w:val="18"/>
          <w:lang w:val="eu-ES"/>
        </w:rPr>
      </w:pPr>
      <w:r w:rsidRPr="00E5188F">
        <w:rPr>
          <w:rFonts w:cs="Arial"/>
          <w:b/>
          <w:bCs/>
          <w:color w:val="1F497D" w:themeColor="text2"/>
          <w:sz w:val="18"/>
          <w:szCs w:val="18"/>
          <w:lang w:val="eu-ES"/>
        </w:rPr>
        <w:br w:type="page"/>
      </w:r>
    </w:p>
    <w:p w14:paraId="28E8F741" w14:textId="6EE611FF"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46" w:name="_Toc516568026"/>
      <w:bookmarkStart w:id="747" w:name="_Toc518382966"/>
      <w:r w:rsidRPr="00E5188F">
        <w:rPr>
          <w:rFonts w:ascii="Arial" w:hAnsi="Arial" w:cs="Arial"/>
          <w:b w:val="0"/>
          <w:color w:val="5F5F5F"/>
          <w:sz w:val="18"/>
          <w:szCs w:val="18"/>
          <w:lang w:val="eu-ES"/>
        </w:rPr>
        <w:lastRenderedPageBreak/>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19</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LANERATZE ENPRESEN EMAITZA KONTUA 2016(zifra absolutuak eurotan) (ohiko prezioak)</w:t>
      </w:r>
      <w:bookmarkEnd w:id="746"/>
      <w:bookmarkEnd w:id="747"/>
    </w:p>
    <w:tbl>
      <w:tblPr>
        <w:tblW w:w="5000" w:type="pct"/>
        <w:jc w:val="center"/>
        <w:tblCellMar>
          <w:left w:w="70" w:type="dxa"/>
          <w:right w:w="70" w:type="dxa"/>
        </w:tblCellMar>
        <w:tblLook w:val="04A0" w:firstRow="1" w:lastRow="0" w:firstColumn="1" w:lastColumn="0" w:noHBand="0" w:noVBand="1"/>
      </w:tblPr>
      <w:tblGrid>
        <w:gridCol w:w="4975"/>
        <w:gridCol w:w="4011"/>
      </w:tblGrid>
      <w:tr w:rsidR="004E1CF5" w:rsidRPr="00E5188F" w14:paraId="25A5B174"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0C62500F"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2232"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vAlign w:val="bottom"/>
            <w:hideMark/>
          </w:tcPr>
          <w:p w14:paraId="32A601F4" w14:textId="77777777" w:rsidR="004E1CF5" w:rsidRPr="00E5188F" w:rsidRDefault="004E1CF5" w:rsidP="003639E2">
            <w:pPr>
              <w:spacing w:line="264" w:lineRule="auto"/>
              <w:ind w:right="221"/>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Laneratzeko enpresak</w:t>
            </w:r>
          </w:p>
        </w:tc>
      </w:tr>
      <w:tr w:rsidR="004E1CF5" w:rsidRPr="00E5188F" w14:paraId="7AFF1D63" w14:textId="77777777" w:rsidTr="003639E2">
        <w:trPr>
          <w:jc w:val="center"/>
        </w:trPr>
        <w:tc>
          <w:tcPr>
            <w:tcW w:w="2768" w:type="pct"/>
            <w:tcBorders>
              <w:top w:val="single" w:sz="4" w:space="0" w:color="BFBFBF" w:themeColor="background1" w:themeShade="BF"/>
              <w:bottom w:val="nil"/>
              <w:right w:val="single" w:sz="8" w:space="0" w:color="BFBFBF"/>
            </w:tcBorders>
            <w:shd w:val="clear" w:color="auto" w:fill="auto"/>
            <w:vAlign w:val="bottom"/>
            <w:hideMark/>
          </w:tcPr>
          <w:p w14:paraId="60957160"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2232" w:type="pct"/>
            <w:tcBorders>
              <w:top w:val="single" w:sz="4" w:space="0" w:color="BFBFBF" w:themeColor="background1" w:themeShade="BF"/>
              <w:left w:val="nil"/>
              <w:bottom w:val="nil"/>
            </w:tcBorders>
            <w:shd w:val="clear" w:color="auto" w:fill="auto"/>
            <w:noWrap/>
            <w:vAlign w:val="bottom"/>
          </w:tcPr>
          <w:p w14:paraId="602B5F97"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p>
        </w:tc>
      </w:tr>
      <w:tr w:rsidR="004E1CF5" w:rsidRPr="00E5188F" w14:paraId="582CA5B7" w14:textId="77777777" w:rsidTr="003639E2">
        <w:trPr>
          <w:jc w:val="center"/>
        </w:trPr>
        <w:tc>
          <w:tcPr>
            <w:tcW w:w="2768" w:type="pct"/>
            <w:tcBorders>
              <w:top w:val="nil"/>
              <w:bottom w:val="nil"/>
              <w:right w:val="single" w:sz="8" w:space="0" w:color="BFBFBF"/>
            </w:tcBorders>
            <w:shd w:val="clear" w:color="auto" w:fill="auto"/>
            <w:hideMark/>
          </w:tcPr>
          <w:p w14:paraId="281750A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xml:space="preserve">70 Salmenta </w:t>
            </w:r>
            <w:r w:rsidR="009B6265">
              <w:rPr>
                <w:rFonts w:eastAsia="Times New Roman" w:cs="Arial"/>
                <w:color w:val="000000"/>
                <w:sz w:val="16"/>
                <w:szCs w:val="16"/>
                <w:lang w:val="eu-ES" w:eastAsia="es-ES"/>
              </w:rPr>
              <w:t>garbiak</w:t>
            </w:r>
          </w:p>
        </w:tc>
        <w:tc>
          <w:tcPr>
            <w:tcW w:w="2232" w:type="pct"/>
            <w:tcBorders>
              <w:top w:val="nil"/>
              <w:left w:val="nil"/>
              <w:bottom w:val="nil"/>
            </w:tcBorders>
            <w:shd w:val="clear" w:color="auto" w:fill="auto"/>
            <w:noWrap/>
            <w:vAlign w:val="bottom"/>
          </w:tcPr>
          <w:p w14:paraId="217D1F76"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36.288.405</w:t>
            </w:r>
          </w:p>
        </w:tc>
      </w:tr>
      <w:tr w:rsidR="004E1CF5" w:rsidRPr="00E5188F" w14:paraId="683EC755" w14:textId="77777777" w:rsidTr="003639E2">
        <w:trPr>
          <w:jc w:val="center"/>
        </w:trPr>
        <w:tc>
          <w:tcPr>
            <w:tcW w:w="2768" w:type="pct"/>
            <w:tcBorders>
              <w:top w:val="nil"/>
              <w:bottom w:val="nil"/>
              <w:right w:val="single" w:sz="8" w:space="0" w:color="BFBFBF"/>
            </w:tcBorders>
            <w:shd w:val="clear" w:color="auto" w:fill="auto"/>
            <w:hideMark/>
          </w:tcPr>
          <w:p w14:paraId="43DE51FE"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71 Izakinen aldaketak</w:t>
            </w:r>
          </w:p>
        </w:tc>
        <w:tc>
          <w:tcPr>
            <w:tcW w:w="2232" w:type="pct"/>
            <w:tcBorders>
              <w:top w:val="nil"/>
              <w:left w:val="nil"/>
              <w:bottom w:val="nil"/>
            </w:tcBorders>
            <w:shd w:val="clear" w:color="auto" w:fill="auto"/>
            <w:noWrap/>
            <w:vAlign w:val="bottom"/>
          </w:tcPr>
          <w:p w14:paraId="42FC686C"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64.190</w:t>
            </w:r>
          </w:p>
        </w:tc>
      </w:tr>
      <w:tr w:rsidR="004E1CF5" w:rsidRPr="00E5188F" w14:paraId="7CA66E9C" w14:textId="77777777" w:rsidTr="003639E2">
        <w:trPr>
          <w:jc w:val="center"/>
        </w:trPr>
        <w:tc>
          <w:tcPr>
            <w:tcW w:w="2768" w:type="pct"/>
            <w:tcBorders>
              <w:top w:val="nil"/>
              <w:bottom w:val="nil"/>
              <w:right w:val="single" w:sz="8" w:space="0" w:color="BFBFBF"/>
            </w:tcBorders>
            <w:shd w:val="clear" w:color="auto" w:fill="auto"/>
            <w:hideMark/>
          </w:tcPr>
          <w:p w14:paraId="4B71E863"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73 Enpresentzat egindako lanak</w:t>
            </w:r>
          </w:p>
        </w:tc>
        <w:tc>
          <w:tcPr>
            <w:tcW w:w="2232" w:type="pct"/>
            <w:tcBorders>
              <w:top w:val="nil"/>
              <w:left w:val="nil"/>
              <w:bottom w:val="nil"/>
            </w:tcBorders>
            <w:shd w:val="clear" w:color="auto" w:fill="auto"/>
            <w:noWrap/>
            <w:vAlign w:val="bottom"/>
          </w:tcPr>
          <w:p w14:paraId="6BECF601"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14.307</w:t>
            </w:r>
          </w:p>
        </w:tc>
      </w:tr>
      <w:tr w:rsidR="004E1CF5" w:rsidRPr="00E5188F" w14:paraId="02BA02AD" w14:textId="77777777" w:rsidTr="003639E2">
        <w:trPr>
          <w:jc w:val="center"/>
        </w:trPr>
        <w:tc>
          <w:tcPr>
            <w:tcW w:w="2768" w:type="pct"/>
            <w:tcBorders>
              <w:top w:val="nil"/>
              <w:bottom w:val="nil"/>
              <w:right w:val="single" w:sz="8" w:space="0" w:color="BFBFBF"/>
            </w:tcBorders>
            <w:shd w:val="clear" w:color="auto" w:fill="auto"/>
            <w:hideMark/>
          </w:tcPr>
          <w:p w14:paraId="17EE4665"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74 Ustiapenerako diru laguntzak</w:t>
            </w:r>
          </w:p>
        </w:tc>
        <w:tc>
          <w:tcPr>
            <w:tcW w:w="2232" w:type="pct"/>
            <w:tcBorders>
              <w:top w:val="nil"/>
              <w:left w:val="nil"/>
              <w:bottom w:val="nil"/>
            </w:tcBorders>
            <w:shd w:val="clear" w:color="auto" w:fill="auto"/>
            <w:noWrap/>
            <w:vAlign w:val="bottom"/>
          </w:tcPr>
          <w:p w14:paraId="2B0F3D93"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7.034.741</w:t>
            </w:r>
          </w:p>
        </w:tc>
      </w:tr>
      <w:tr w:rsidR="004E1CF5" w:rsidRPr="00E5188F" w14:paraId="47CE5156" w14:textId="77777777" w:rsidTr="003639E2">
        <w:trPr>
          <w:jc w:val="center"/>
        </w:trPr>
        <w:tc>
          <w:tcPr>
            <w:tcW w:w="2768" w:type="pct"/>
            <w:tcBorders>
              <w:top w:val="nil"/>
              <w:bottom w:val="nil"/>
              <w:right w:val="single" w:sz="8" w:space="0" w:color="BFBFBF"/>
            </w:tcBorders>
            <w:shd w:val="clear" w:color="auto" w:fill="auto"/>
            <w:hideMark/>
          </w:tcPr>
          <w:p w14:paraId="35056B4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75 Kudeaketako bestelako sarrerak</w:t>
            </w:r>
          </w:p>
        </w:tc>
        <w:tc>
          <w:tcPr>
            <w:tcW w:w="2232" w:type="pct"/>
            <w:tcBorders>
              <w:top w:val="nil"/>
              <w:left w:val="nil"/>
              <w:bottom w:val="nil"/>
            </w:tcBorders>
            <w:shd w:val="clear" w:color="auto" w:fill="auto"/>
            <w:noWrap/>
            <w:vAlign w:val="bottom"/>
          </w:tcPr>
          <w:p w14:paraId="2BF0969A"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3.337.425</w:t>
            </w:r>
          </w:p>
        </w:tc>
      </w:tr>
      <w:tr w:rsidR="004E1CF5" w:rsidRPr="00E5188F" w14:paraId="37DAC6F3" w14:textId="77777777" w:rsidTr="003639E2">
        <w:trPr>
          <w:jc w:val="center"/>
        </w:trPr>
        <w:tc>
          <w:tcPr>
            <w:tcW w:w="2768" w:type="pct"/>
            <w:tcBorders>
              <w:top w:val="nil"/>
              <w:bottom w:val="nil"/>
              <w:right w:val="single" w:sz="8" w:space="0" w:color="BFBFBF"/>
            </w:tcBorders>
            <w:shd w:val="clear" w:color="auto" w:fill="auto"/>
            <w:hideMark/>
          </w:tcPr>
          <w:p w14:paraId="51131D58"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76 Finantza sarrerak</w:t>
            </w:r>
          </w:p>
        </w:tc>
        <w:tc>
          <w:tcPr>
            <w:tcW w:w="2232" w:type="pct"/>
            <w:tcBorders>
              <w:top w:val="nil"/>
              <w:left w:val="nil"/>
              <w:bottom w:val="nil"/>
            </w:tcBorders>
            <w:shd w:val="clear" w:color="auto" w:fill="auto"/>
            <w:noWrap/>
            <w:vAlign w:val="bottom"/>
          </w:tcPr>
          <w:p w14:paraId="65598F49"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3.867</w:t>
            </w:r>
          </w:p>
        </w:tc>
      </w:tr>
      <w:tr w:rsidR="004E1CF5" w:rsidRPr="00E5188F" w14:paraId="5A5EE85A" w14:textId="77777777" w:rsidTr="003639E2">
        <w:trPr>
          <w:jc w:val="center"/>
        </w:trPr>
        <w:tc>
          <w:tcPr>
            <w:tcW w:w="2768" w:type="pct"/>
            <w:tcBorders>
              <w:top w:val="nil"/>
              <w:bottom w:val="nil"/>
              <w:right w:val="single" w:sz="8" w:space="0" w:color="BFBFBF"/>
            </w:tcBorders>
            <w:shd w:val="clear" w:color="auto" w:fill="auto"/>
            <w:hideMark/>
          </w:tcPr>
          <w:p w14:paraId="5F0F338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77 Ezohiko sarrerak</w:t>
            </w:r>
          </w:p>
        </w:tc>
        <w:tc>
          <w:tcPr>
            <w:tcW w:w="2232" w:type="pct"/>
            <w:tcBorders>
              <w:top w:val="nil"/>
              <w:left w:val="nil"/>
              <w:bottom w:val="nil"/>
            </w:tcBorders>
            <w:shd w:val="clear" w:color="auto" w:fill="auto"/>
            <w:noWrap/>
            <w:vAlign w:val="bottom"/>
          </w:tcPr>
          <w:p w14:paraId="6539181C"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166.467</w:t>
            </w:r>
          </w:p>
        </w:tc>
      </w:tr>
      <w:tr w:rsidR="004E1CF5" w:rsidRPr="00E5188F" w14:paraId="15365A01" w14:textId="77777777" w:rsidTr="003639E2">
        <w:trPr>
          <w:jc w:val="center"/>
        </w:trPr>
        <w:tc>
          <w:tcPr>
            <w:tcW w:w="2768" w:type="pct"/>
            <w:tcBorders>
              <w:top w:val="nil"/>
              <w:bottom w:val="single" w:sz="4" w:space="0" w:color="BFBFBF" w:themeColor="background1" w:themeShade="BF"/>
              <w:right w:val="single" w:sz="8" w:space="0" w:color="BFBFBF"/>
            </w:tcBorders>
            <w:shd w:val="clear" w:color="auto" w:fill="auto"/>
            <w:hideMark/>
          </w:tcPr>
          <w:p w14:paraId="06049A0B"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79 Narriaduratik sortutako galera soberakinak</w:t>
            </w:r>
          </w:p>
        </w:tc>
        <w:tc>
          <w:tcPr>
            <w:tcW w:w="2232" w:type="pct"/>
            <w:tcBorders>
              <w:top w:val="nil"/>
              <w:left w:val="nil"/>
              <w:bottom w:val="single" w:sz="4" w:space="0" w:color="BFBFBF" w:themeColor="background1" w:themeShade="BF"/>
            </w:tcBorders>
            <w:shd w:val="clear" w:color="auto" w:fill="auto"/>
            <w:noWrap/>
            <w:vAlign w:val="bottom"/>
          </w:tcPr>
          <w:p w14:paraId="79964733"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87.915</w:t>
            </w:r>
          </w:p>
        </w:tc>
      </w:tr>
      <w:tr w:rsidR="004E1CF5" w:rsidRPr="00E5188F" w14:paraId="547C1157" w14:textId="77777777" w:rsidTr="003639E2">
        <w:trPr>
          <w:jc w:val="center"/>
        </w:trPr>
        <w:tc>
          <w:tcPr>
            <w:tcW w:w="2768" w:type="pct"/>
            <w:tcBorders>
              <w:top w:val="single" w:sz="4" w:space="0" w:color="BFBFBF" w:themeColor="background1" w:themeShade="BF"/>
              <w:bottom w:val="single" w:sz="8" w:space="0" w:color="BFBFBF"/>
              <w:right w:val="single" w:sz="8" w:space="0" w:color="BFBFBF"/>
            </w:tcBorders>
            <w:shd w:val="clear" w:color="000000" w:fill="E6E6E6"/>
            <w:vAlign w:val="bottom"/>
            <w:hideMark/>
          </w:tcPr>
          <w:p w14:paraId="6127902F"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 SARRERAK</w:t>
            </w:r>
          </w:p>
        </w:tc>
        <w:tc>
          <w:tcPr>
            <w:tcW w:w="2232" w:type="pct"/>
            <w:tcBorders>
              <w:top w:val="single" w:sz="4" w:space="0" w:color="BFBFBF" w:themeColor="background1" w:themeShade="BF"/>
              <w:left w:val="nil"/>
              <w:bottom w:val="single" w:sz="8" w:space="0" w:color="BFBFBF"/>
            </w:tcBorders>
            <w:shd w:val="clear" w:color="000000" w:fill="E6E6E6"/>
            <w:vAlign w:val="bottom"/>
          </w:tcPr>
          <w:p w14:paraId="45D34147"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46.997.317</w:t>
            </w:r>
          </w:p>
        </w:tc>
      </w:tr>
      <w:tr w:rsidR="004E1CF5" w:rsidRPr="00E5188F" w14:paraId="63F7779F" w14:textId="77777777" w:rsidTr="003639E2">
        <w:trPr>
          <w:jc w:val="center"/>
        </w:trPr>
        <w:tc>
          <w:tcPr>
            <w:tcW w:w="2768" w:type="pct"/>
            <w:tcBorders>
              <w:top w:val="nil"/>
              <w:bottom w:val="nil"/>
              <w:right w:val="single" w:sz="8" w:space="0" w:color="BFBFBF"/>
            </w:tcBorders>
            <w:shd w:val="clear" w:color="auto" w:fill="auto"/>
            <w:vAlign w:val="bottom"/>
            <w:hideMark/>
          </w:tcPr>
          <w:p w14:paraId="36B21A90"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2232" w:type="pct"/>
            <w:tcBorders>
              <w:top w:val="nil"/>
              <w:left w:val="nil"/>
              <w:bottom w:val="nil"/>
            </w:tcBorders>
            <w:shd w:val="clear" w:color="auto" w:fill="auto"/>
            <w:noWrap/>
            <w:vAlign w:val="bottom"/>
          </w:tcPr>
          <w:p w14:paraId="69B1C5A0"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p>
        </w:tc>
      </w:tr>
      <w:tr w:rsidR="004E1CF5" w:rsidRPr="00E5188F" w14:paraId="11B22EEB" w14:textId="77777777" w:rsidTr="003639E2">
        <w:trPr>
          <w:jc w:val="center"/>
        </w:trPr>
        <w:tc>
          <w:tcPr>
            <w:tcW w:w="2768" w:type="pct"/>
            <w:tcBorders>
              <w:top w:val="nil"/>
              <w:bottom w:val="nil"/>
              <w:right w:val="single" w:sz="8" w:space="0" w:color="BFBFBF"/>
            </w:tcBorders>
            <w:shd w:val="clear" w:color="auto" w:fill="auto"/>
            <w:vAlign w:val="bottom"/>
            <w:hideMark/>
          </w:tcPr>
          <w:p w14:paraId="27B4E934"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60 Erosketak</w:t>
            </w:r>
          </w:p>
        </w:tc>
        <w:tc>
          <w:tcPr>
            <w:tcW w:w="2232" w:type="pct"/>
            <w:tcBorders>
              <w:top w:val="nil"/>
              <w:left w:val="nil"/>
              <w:bottom w:val="nil"/>
            </w:tcBorders>
            <w:shd w:val="clear" w:color="auto" w:fill="auto"/>
            <w:noWrap/>
            <w:vAlign w:val="bottom"/>
          </w:tcPr>
          <w:p w14:paraId="62632C95"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10.627.071</w:t>
            </w:r>
          </w:p>
        </w:tc>
      </w:tr>
      <w:tr w:rsidR="004E1CF5" w:rsidRPr="00E5188F" w14:paraId="70867AE6" w14:textId="77777777" w:rsidTr="003639E2">
        <w:trPr>
          <w:jc w:val="center"/>
        </w:trPr>
        <w:tc>
          <w:tcPr>
            <w:tcW w:w="2768" w:type="pct"/>
            <w:tcBorders>
              <w:top w:val="nil"/>
              <w:bottom w:val="nil"/>
              <w:right w:val="single" w:sz="8" w:space="0" w:color="BFBFBF"/>
            </w:tcBorders>
            <w:shd w:val="clear" w:color="auto" w:fill="auto"/>
            <w:vAlign w:val="bottom"/>
            <w:hideMark/>
          </w:tcPr>
          <w:p w14:paraId="7BBE983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61 Izakinen aldaketak</w:t>
            </w:r>
          </w:p>
        </w:tc>
        <w:tc>
          <w:tcPr>
            <w:tcW w:w="2232" w:type="pct"/>
            <w:tcBorders>
              <w:top w:val="nil"/>
              <w:left w:val="nil"/>
              <w:bottom w:val="nil"/>
            </w:tcBorders>
            <w:shd w:val="clear" w:color="auto" w:fill="auto"/>
            <w:noWrap/>
            <w:vAlign w:val="bottom"/>
          </w:tcPr>
          <w:p w14:paraId="59E2E560"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18.824</w:t>
            </w:r>
          </w:p>
        </w:tc>
      </w:tr>
      <w:tr w:rsidR="004E1CF5" w:rsidRPr="00E5188F" w14:paraId="54D63BAD" w14:textId="77777777" w:rsidTr="003639E2">
        <w:trPr>
          <w:jc w:val="center"/>
        </w:trPr>
        <w:tc>
          <w:tcPr>
            <w:tcW w:w="2768" w:type="pct"/>
            <w:tcBorders>
              <w:top w:val="nil"/>
              <w:bottom w:val="nil"/>
              <w:right w:val="single" w:sz="8" w:space="0" w:color="BFBFBF"/>
            </w:tcBorders>
            <w:shd w:val="clear" w:color="auto" w:fill="auto"/>
            <w:vAlign w:val="bottom"/>
            <w:hideMark/>
          </w:tcPr>
          <w:p w14:paraId="7225C063"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62 Kanpoko zerbitzuak</w:t>
            </w:r>
          </w:p>
        </w:tc>
        <w:tc>
          <w:tcPr>
            <w:tcW w:w="2232" w:type="pct"/>
            <w:tcBorders>
              <w:top w:val="nil"/>
              <w:left w:val="nil"/>
              <w:bottom w:val="nil"/>
            </w:tcBorders>
            <w:shd w:val="clear" w:color="auto" w:fill="auto"/>
            <w:noWrap/>
            <w:vAlign w:val="bottom"/>
          </w:tcPr>
          <w:p w14:paraId="2D529977"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12.522.649</w:t>
            </w:r>
          </w:p>
        </w:tc>
      </w:tr>
      <w:tr w:rsidR="004E1CF5" w:rsidRPr="00E5188F" w14:paraId="64FD893D" w14:textId="77777777" w:rsidTr="003639E2">
        <w:trPr>
          <w:jc w:val="center"/>
        </w:trPr>
        <w:tc>
          <w:tcPr>
            <w:tcW w:w="2768" w:type="pct"/>
            <w:tcBorders>
              <w:top w:val="nil"/>
              <w:bottom w:val="nil"/>
              <w:right w:val="single" w:sz="8" w:space="0" w:color="BFBFBF"/>
            </w:tcBorders>
            <w:shd w:val="clear" w:color="auto" w:fill="auto"/>
            <w:vAlign w:val="bottom"/>
            <w:hideMark/>
          </w:tcPr>
          <w:p w14:paraId="39BC46B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63 Mozkinen gaineko zergak</w:t>
            </w:r>
          </w:p>
        </w:tc>
        <w:tc>
          <w:tcPr>
            <w:tcW w:w="2232" w:type="pct"/>
            <w:tcBorders>
              <w:top w:val="nil"/>
              <w:left w:val="nil"/>
              <w:bottom w:val="nil"/>
            </w:tcBorders>
            <w:shd w:val="clear" w:color="auto" w:fill="auto"/>
            <w:noWrap/>
            <w:vAlign w:val="bottom"/>
          </w:tcPr>
          <w:p w14:paraId="06F0F542"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301.752</w:t>
            </w:r>
          </w:p>
        </w:tc>
      </w:tr>
      <w:tr w:rsidR="004E1CF5" w:rsidRPr="00E5188F" w14:paraId="68543CDA" w14:textId="77777777" w:rsidTr="003639E2">
        <w:trPr>
          <w:jc w:val="center"/>
        </w:trPr>
        <w:tc>
          <w:tcPr>
            <w:tcW w:w="2768" w:type="pct"/>
            <w:tcBorders>
              <w:top w:val="nil"/>
              <w:bottom w:val="nil"/>
              <w:right w:val="single" w:sz="8" w:space="0" w:color="BFBFBF"/>
            </w:tcBorders>
            <w:shd w:val="clear" w:color="auto" w:fill="auto"/>
            <w:vAlign w:val="bottom"/>
            <w:hideMark/>
          </w:tcPr>
          <w:p w14:paraId="6D86E610"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64 pertsonal gastuak</w:t>
            </w:r>
          </w:p>
        </w:tc>
        <w:tc>
          <w:tcPr>
            <w:tcW w:w="2232" w:type="pct"/>
            <w:tcBorders>
              <w:top w:val="nil"/>
              <w:left w:val="nil"/>
              <w:bottom w:val="nil"/>
            </w:tcBorders>
            <w:shd w:val="clear" w:color="auto" w:fill="auto"/>
            <w:noWrap/>
            <w:vAlign w:val="bottom"/>
          </w:tcPr>
          <w:p w14:paraId="6B34EC25"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20.610.022</w:t>
            </w:r>
          </w:p>
        </w:tc>
      </w:tr>
      <w:tr w:rsidR="004E1CF5" w:rsidRPr="00E5188F" w14:paraId="1423D685" w14:textId="77777777" w:rsidTr="003639E2">
        <w:trPr>
          <w:jc w:val="center"/>
        </w:trPr>
        <w:tc>
          <w:tcPr>
            <w:tcW w:w="2768" w:type="pct"/>
            <w:tcBorders>
              <w:top w:val="nil"/>
              <w:bottom w:val="nil"/>
              <w:right w:val="single" w:sz="8" w:space="0" w:color="BFBFBF"/>
            </w:tcBorders>
            <w:shd w:val="clear" w:color="auto" w:fill="auto"/>
            <w:vAlign w:val="bottom"/>
            <w:hideMark/>
          </w:tcPr>
          <w:p w14:paraId="02AF6951"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65 Kudeaketa gastuak</w:t>
            </w:r>
          </w:p>
        </w:tc>
        <w:tc>
          <w:tcPr>
            <w:tcW w:w="2232" w:type="pct"/>
            <w:tcBorders>
              <w:top w:val="nil"/>
              <w:left w:val="nil"/>
              <w:bottom w:val="nil"/>
            </w:tcBorders>
            <w:shd w:val="clear" w:color="auto" w:fill="auto"/>
            <w:noWrap/>
            <w:vAlign w:val="bottom"/>
          </w:tcPr>
          <w:p w14:paraId="1E67EE0B"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238.073</w:t>
            </w:r>
          </w:p>
        </w:tc>
      </w:tr>
      <w:tr w:rsidR="004E1CF5" w:rsidRPr="00E5188F" w14:paraId="56284075" w14:textId="77777777" w:rsidTr="003639E2">
        <w:trPr>
          <w:jc w:val="center"/>
        </w:trPr>
        <w:tc>
          <w:tcPr>
            <w:tcW w:w="2768" w:type="pct"/>
            <w:tcBorders>
              <w:top w:val="nil"/>
              <w:bottom w:val="nil"/>
              <w:right w:val="single" w:sz="8" w:space="0" w:color="BFBFBF"/>
            </w:tcBorders>
            <w:shd w:val="clear" w:color="auto" w:fill="auto"/>
            <w:vAlign w:val="bottom"/>
            <w:hideMark/>
          </w:tcPr>
          <w:p w14:paraId="3DE9717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66 Finantzaketa gastuak</w:t>
            </w:r>
          </w:p>
        </w:tc>
        <w:tc>
          <w:tcPr>
            <w:tcW w:w="2232" w:type="pct"/>
            <w:tcBorders>
              <w:top w:val="nil"/>
              <w:left w:val="nil"/>
              <w:bottom w:val="nil"/>
            </w:tcBorders>
            <w:shd w:val="clear" w:color="auto" w:fill="auto"/>
            <w:noWrap/>
            <w:vAlign w:val="bottom"/>
          </w:tcPr>
          <w:p w14:paraId="3FB321E6"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195.705</w:t>
            </w:r>
          </w:p>
        </w:tc>
      </w:tr>
      <w:tr w:rsidR="004E1CF5" w:rsidRPr="00E5188F" w14:paraId="760265DB" w14:textId="77777777" w:rsidTr="003639E2">
        <w:trPr>
          <w:jc w:val="center"/>
        </w:trPr>
        <w:tc>
          <w:tcPr>
            <w:tcW w:w="2768" w:type="pct"/>
            <w:tcBorders>
              <w:top w:val="nil"/>
              <w:bottom w:val="nil"/>
              <w:right w:val="single" w:sz="8" w:space="0" w:color="BFBFBF"/>
            </w:tcBorders>
            <w:shd w:val="clear" w:color="auto" w:fill="auto"/>
            <w:vAlign w:val="bottom"/>
            <w:hideMark/>
          </w:tcPr>
          <w:p w14:paraId="613DA26B"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67 Ezohiko gastuak</w:t>
            </w:r>
          </w:p>
        </w:tc>
        <w:tc>
          <w:tcPr>
            <w:tcW w:w="2232" w:type="pct"/>
            <w:tcBorders>
              <w:top w:val="nil"/>
              <w:left w:val="nil"/>
              <w:bottom w:val="nil"/>
            </w:tcBorders>
            <w:shd w:val="clear" w:color="auto" w:fill="auto"/>
            <w:noWrap/>
            <w:vAlign w:val="bottom"/>
          </w:tcPr>
          <w:p w14:paraId="148CBB84"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161.756</w:t>
            </w:r>
          </w:p>
        </w:tc>
      </w:tr>
      <w:tr w:rsidR="004E1CF5" w:rsidRPr="00E5188F" w14:paraId="1EDD0341" w14:textId="77777777" w:rsidTr="003639E2">
        <w:trPr>
          <w:jc w:val="center"/>
        </w:trPr>
        <w:tc>
          <w:tcPr>
            <w:tcW w:w="2768" w:type="pct"/>
            <w:tcBorders>
              <w:top w:val="nil"/>
              <w:bottom w:val="nil"/>
              <w:right w:val="single" w:sz="8" w:space="0" w:color="BFBFBF"/>
            </w:tcBorders>
            <w:shd w:val="clear" w:color="auto" w:fill="auto"/>
            <w:vAlign w:val="bottom"/>
            <w:hideMark/>
          </w:tcPr>
          <w:p w14:paraId="550A7785"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68 Amortizazioetarako zuzkidurak</w:t>
            </w:r>
          </w:p>
        </w:tc>
        <w:tc>
          <w:tcPr>
            <w:tcW w:w="2232" w:type="pct"/>
            <w:tcBorders>
              <w:top w:val="nil"/>
              <w:left w:val="nil"/>
              <w:bottom w:val="nil"/>
            </w:tcBorders>
            <w:shd w:val="clear" w:color="auto" w:fill="auto"/>
            <w:noWrap/>
            <w:vAlign w:val="bottom"/>
          </w:tcPr>
          <w:p w14:paraId="0D9817FD"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1.554.482</w:t>
            </w:r>
          </w:p>
        </w:tc>
      </w:tr>
      <w:tr w:rsidR="004E1CF5" w:rsidRPr="00E5188F" w14:paraId="4E5DDAEF" w14:textId="77777777" w:rsidTr="003639E2">
        <w:trPr>
          <w:jc w:val="center"/>
        </w:trPr>
        <w:tc>
          <w:tcPr>
            <w:tcW w:w="2768" w:type="pct"/>
            <w:tcBorders>
              <w:top w:val="nil"/>
              <w:bottom w:val="single" w:sz="4" w:space="0" w:color="BFBFBF" w:themeColor="background1" w:themeShade="BF"/>
              <w:right w:val="single" w:sz="8" w:space="0" w:color="BFBFBF"/>
            </w:tcBorders>
            <w:shd w:val="clear" w:color="auto" w:fill="auto"/>
            <w:vAlign w:val="bottom"/>
            <w:hideMark/>
          </w:tcPr>
          <w:p w14:paraId="1FD28CE3"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69 Narriaduratik sortutako zuzkidurak</w:t>
            </w:r>
          </w:p>
        </w:tc>
        <w:tc>
          <w:tcPr>
            <w:tcW w:w="2232" w:type="pct"/>
            <w:tcBorders>
              <w:top w:val="nil"/>
              <w:left w:val="nil"/>
              <w:bottom w:val="single" w:sz="4" w:space="0" w:color="BFBFBF" w:themeColor="background1" w:themeShade="BF"/>
            </w:tcBorders>
            <w:shd w:val="clear" w:color="auto" w:fill="auto"/>
            <w:noWrap/>
            <w:vAlign w:val="bottom"/>
          </w:tcPr>
          <w:p w14:paraId="6B73A3C0"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206.931</w:t>
            </w:r>
          </w:p>
        </w:tc>
      </w:tr>
      <w:tr w:rsidR="004E1CF5" w:rsidRPr="00E5188F" w14:paraId="4DADFA33"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000000" w:fill="E6E6E6"/>
            <w:vAlign w:val="bottom"/>
            <w:hideMark/>
          </w:tcPr>
          <w:p w14:paraId="01A4E91B"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b/>
                <w:bCs/>
                <w:color w:val="000000"/>
                <w:sz w:val="16"/>
                <w:szCs w:val="16"/>
                <w:lang w:val="eu-ES" w:eastAsia="es-ES"/>
              </w:rPr>
              <w:t>GUZTIRA GASTUAK</w:t>
            </w:r>
          </w:p>
        </w:tc>
        <w:tc>
          <w:tcPr>
            <w:tcW w:w="2232" w:type="pct"/>
            <w:tcBorders>
              <w:top w:val="single" w:sz="4" w:space="0" w:color="BFBFBF" w:themeColor="background1" w:themeShade="BF"/>
              <w:left w:val="nil"/>
              <w:bottom w:val="single" w:sz="4" w:space="0" w:color="BFBFBF" w:themeColor="background1" w:themeShade="BF"/>
            </w:tcBorders>
            <w:shd w:val="clear" w:color="000000" w:fill="E6E6E6"/>
            <w:vAlign w:val="bottom"/>
          </w:tcPr>
          <w:p w14:paraId="2E8F61F7" w14:textId="77777777" w:rsidR="004E1CF5" w:rsidRPr="00E5188F" w:rsidRDefault="004E1CF5" w:rsidP="003639E2">
            <w:pPr>
              <w:spacing w:line="264" w:lineRule="auto"/>
              <w:ind w:right="221"/>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46.437.265</w:t>
            </w:r>
          </w:p>
        </w:tc>
      </w:tr>
      <w:tr w:rsidR="004E1CF5" w:rsidRPr="00E5188F" w14:paraId="2C1B8724"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26646815"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MOZKINAK (+) edo GALERA (-)</w:t>
            </w:r>
          </w:p>
        </w:tc>
        <w:tc>
          <w:tcPr>
            <w:tcW w:w="2232"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74F9BED9"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560.052</w:t>
            </w:r>
          </w:p>
        </w:tc>
      </w:tr>
      <w:tr w:rsidR="004E1CF5" w:rsidRPr="00E5188F" w14:paraId="7E871A1F" w14:textId="77777777" w:rsidTr="003639E2">
        <w:trPr>
          <w:jc w:val="center"/>
        </w:trPr>
        <w:tc>
          <w:tcPr>
            <w:tcW w:w="2768" w:type="pct"/>
            <w:tcBorders>
              <w:top w:val="single" w:sz="4" w:space="0" w:color="BFBFBF" w:themeColor="background1" w:themeShade="BF"/>
              <w:bottom w:val="single" w:sz="4" w:space="0" w:color="BFBFBF" w:themeColor="background1" w:themeShade="BF"/>
            </w:tcBorders>
            <w:shd w:val="clear" w:color="auto" w:fill="auto"/>
            <w:vAlign w:val="bottom"/>
            <w:hideMark/>
          </w:tcPr>
          <w:p w14:paraId="371C30BE" w14:textId="77777777" w:rsidR="004E1CF5" w:rsidRPr="00E5188F" w:rsidRDefault="004E1CF5" w:rsidP="003639E2">
            <w:pPr>
              <w:spacing w:line="264" w:lineRule="auto"/>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2232" w:type="pct"/>
            <w:tcBorders>
              <w:top w:val="single" w:sz="4" w:space="0" w:color="BFBFBF" w:themeColor="background1" w:themeShade="BF"/>
              <w:bottom w:val="single" w:sz="4" w:space="0" w:color="BFBFBF" w:themeColor="background1" w:themeShade="BF"/>
            </w:tcBorders>
            <w:shd w:val="clear" w:color="auto" w:fill="auto"/>
            <w:vAlign w:val="bottom"/>
          </w:tcPr>
          <w:p w14:paraId="4F86B97F" w14:textId="77777777" w:rsidR="004E1CF5" w:rsidRPr="00E5188F" w:rsidRDefault="004E1CF5" w:rsidP="003639E2">
            <w:pPr>
              <w:spacing w:line="264" w:lineRule="auto"/>
              <w:ind w:right="221"/>
              <w:jc w:val="right"/>
              <w:rPr>
                <w:rFonts w:eastAsia="Times New Roman" w:cs="Arial"/>
                <w:b/>
                <w:bCs/>
                <w:color w:val="000000"/>
                <w:sz w:val="10"/>
                <w:szCs w:val="10"/>
                <w:lang w:val="eu-ES" w:eastAsia="es-ES"/>
              </w:rPr>
            </w:pPr>
          </w:p>
        </w:tc>
      </w:tr>
      <w:tr w:rsidR="004E1CF5" w:rsidRPr="00E5188F" w14:paraId="0B572701"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20020110"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CASH FLOW</w:t>
            </w:r>
          </w:p>
        </w:tc>
        <w:tc>
          <w:tcPr>
            <w:tcW w:w="2232" w:type="pct"/>
            <w:tcBorders>
              <w:top w:val="single" w:sz="4" w:space="0" w:color="BFBFBF" w:themeColor="background1" w:themeShade="BF"/>
              <w:left w:val="nil"/>
              <w:bottom w:val="single" w:sz="4" w:space="0" w:color="BFBFBF" w:themeColor="background1" w:themeShade="BF"/>
            </w:tcBorders>
            <w:shd w:val="clear" w:color="auto" w:fill="auto"/>
            <w:vAlign w:val="bottom"/>
          </w:tcPr>
          <w:p w14:paraId="07EF8893"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2.321.464</w:t>
            </w:r>
          </w:p>
        </w:tc>
      </w:tr>
    </w:tbl>
    <w:p w14:paraId="297FFC4D" w14:textId="77777777" w:rsidR="004E1CF5" w:rsidRPr="00E5188F" w:rsidRDefault="004E1CF5" w:rsidP="004E1CF5">
      <w:pPr>
        <w:widowControl w:val="0"/>
        <w:spacing w:line="264" w:lineRule="auto"/>
        <w:rPr>
          <w:rFonts w:cs="Arial"/>
          <w:lang w:val="eu-ES"/>
        </w:rPr>
      </w:pPr>
    </w:p>
    <w:p w14:paraId="2DFECC86" w14:textId="4A59F8DD"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48" w:name="_Toc516568027"/>
      <w:bookmarkStart w:id="749" w:name="_Toc518382967"/>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20</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ARRANTZALE KOFRADIEN EMAITZA KONTUA 2016 (zifra absolutuak eurotan) (ohiko prezioak)</w:t>
      </w:r>
      <w:bookmarkEnd w:id="748"/>
      <w:bookmarkEnd w:id="749"/>
    </w:p>
    <w:tbl>
      <w:tblPr>
        <w:tblW w:w="5000" w:type="pct"/>
        <w:jc w:val="center"/>
        <w:tblCellMar>
          <w:left w:w="70" w:type="dxa"/>
          <w:right w:w="70" w:type="dxa"/>
        </w:tblCellMar>
        <w:tblLook w:val="04A0" w:firstRow="1" w:lastRow="0" w:firstColumn="1" w:lastColumn="0" w:noHBand="0" w:noVBand="1"/>
      </w:tblPr>
      <w:tblGrid>
        <w:gridCol w:w="4975"/>
        <w:gridCol w:w="4011"/>
      </w:tblGrid>
      <w:tr w:rsidR="004E1CF5" w:rsidRPr="00E5188F" w14:paraId="3E8ADB29"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22F8ED26"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2232"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vAlign w:val="bottom"/>
            <w:hideMark/>
          </w:tcPr>
          <w:p w14:paraId="42AE94AF" w14:textId="77777777" w:rsidR="004E1CF5" w:rsidRPr="00E5188F" w:rsidRDefault="004E1CF5" w:rsidP="003639E2">
            <w:pPr>
              <w:spacing w:line="264" w:lineRule="auto"/>
              <w:ind w:right="221"/>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Arrantzale kofradiak</w:t>
            </w:r>
          </w:p>
        </w:tc>
      </w:tr>
      <w:tr w:rsidR="004E1CF5" w:rsidRPr="00E5188F" w14:paraId="3073EAE3" w14:textId="77777777" w:rsidTr="003639E2">
        <w:trPr>
          <w:jc w:val="center"/>
        </w:trPr>
        <w:tc>
          <w:tcPr>
            <w:tcW w:w="2768" w:type="pct"/>
            <w:tcBorders>
              <w:top w:val="single" w:sz="4" w:space="0" w:color="BFBFBF" w:themeColor="background1" w:themeShade="BF"/>
              <w:bottom w:val="nil"/>
              <w:right w:val="single" w:sz="8" w:space="0" w:color="BFBFBF"/>
            </w:tcBorders>
            <w:shd w:val="clear" w:color="auto" w:fill="auto"/>
            <w:vAlign w:val="bottom"/>
            <w:hideMark/>
          </w:tcPr>
          <w:p w14:paraId="700688B6"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2232" w:type="pct"/>
            <w:tcBorders>
              <w:top w:val="single" w:sz="4" w:space="0" w:color="BFBFBF" w:themeColor="background1" w:themeShade="BF"/>
              <w:left w:val="nil"/>
              <w:bottom w:val="nil"/>
            </w:tcBorders>
            <w:shd w:val="clear" w:color="auto" w:fill="auto"/>
            <w:noWrap/>
            <w:vAlign w:val="bottom"/>
            <w:hideMark/>
          </w:tcPr>
          <w:p w14:paraId="45B79FA2"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05D40987" w14:textId="77777777" w:rsidTr="003639E2">
        <w:trPr>
          <w:jc w:val="center"/>
        </w:trPr>
        <w:tc>
          <w:tcPr>
            <w:tcW w:w="2768" w:type="pct"/>
            <w:tcBorders>
              <w:top w:val="nil"/>
              <w:bottom w:val="nil"/>
              <w:right w:val="single" w:sz="8" w:space="0" w:color="BFBFBF"/>
            </w:tcBorders>
            <w:shd w:val="clear" w:color="auto" w:fill="auto"/>
            <w:hideMark/>
          </w:tcPr>
          <w:p w14:paraId="6A06C28E"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xml:space="preserve">70 Salmenta </w:t>
            </w:r>
            <w:r w:rsidR="009B6265">
              <w:rPr>
                <w:rFonts w:eastAsia="Times New Roman" w:cs="Arial"/>
                <w:color w:val="000000"/>
                <w:sz w:val="16"/>
                <w:szCs w:val="16"/>
                <w:lang w:val="eu-ES" w:eastAsia="es-ES"/>
              </w:rPr>
              <w:t>garbiak</w:t>
            </w:r>
          </w:p>
        </w:tc>
        <w:tc>
          <w:tcPr>
            <w:tcW w:w="2232" w:type="pct"/>
            <w:tcBorders>
              <w:top w:val="nil"/>
              <w:left w:val="nil"/>
              <w:bottom w:val="nil"/>
            </w:tcBorders>
            <w:shd w:val="clear" w:color="auto" w:fill="auto"/>
            <w:noWrap/>
            <w:vAlign w:val="bottom"/>
            <w:hideMark/>
          </w:tcPr>
          <w:p w14:paraId="2062B55A"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37.369.141</w:t>
            </w:r>
          </w:p>
        </w:tc>
      </w:tr>
      <w:tr w:rsidR="004E1CF5" w:rsidRPr="00E5188F" w14:paraId="0EE1235D" w14:textId="77777777" w:rsidTr="003639E2">
        <w:trPr>
          <w:jc w:val="center"/>
        </w:trPr>
        <w:tc>
          <w:tcPr>
            <w:tcW w:w="2768" w:type="pct"/>
            <w:tcBorders>
              <w:top w:val="nil"/>
              <w:bottom w:val="nil"/>
              <w:right w:val="single" w:sz="8" w:space="0" w:color="BFBFBF"/>
            </w:tcBorders>
            <w:shd w:val="clear" w:color="auto" w:fill="auto"/>
            <w:hideMark/>
          </w:tcPr>
          <w:p w14:paraId="327E2CA0"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71 Izakinen aldaketak</w:t>
            </w:r>
          </w:p>
        </w:tc>
        <w:tc>
          <w:tcPr>
            <w:tcW w:w="2232" w:type="pct"/>
            <w:tcBorders>
              <w:top w:val="nil"/>
              <w:left w:val="nil"/>
              <w:bottom w:val="nil"/>
            </w:tcBorders>
            <w:shd w:val="clear" w:color="auto" w:fill="auto"/>
            <w:noWrap/>
            <w:vAlign w:val="bottom"/>
            <w:hideMark/>
          </w:tcPr>
          <w:p w14:paraId="2D82D2E3"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74.090</w:t>
            </w:r>
          </w:p>
        </w:tc>
      </w:tr>
      <w:tr w:rsidR="004E1CF5" w:rsidRPr="00E5188F" w14:paraId="0EAD47D2" w14:textId="77777777" w:rsidTr="003639E2">
        <w:trPr>
          <w:jc w:val="center"/>
        </w:trPr>
        <w:tc>
          <w:tcPr>
            <w:tcW w:w="2768" w:type="pct"/>
            <w:tcBorders>
              <w:top w:val="nil"/>
              <w:bottom w:val="nil"/>
              <w:right w:val="single" w:sz="8" w:space="0" w:color="BFBFBF"/>
            </w:tcBorders>
            <w:shd w:val="clear" w:color="auto" w:fill="auto"/>
            <w:hideMark/>
          </w:tcPr>
          <w:p w14:paraId="6E16528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73 Enpresentzat egindako lanak</w:t>
            </w:r>
          </w:p>
        </w:tc>
        <w:tc>
          <w:tcPr>
            <w:tcW w:w="2232" w:type="pct"/>
            <w:tcBorders>
              <w:top w:val="nil"/>
              <w:left w:val="nil"/>
              <w:bottom w:val="nil"/>
            </w:tcBorders>
            <w:shd w:val="clear" w:color="auto" w:fill="auto"/>
            <w:noWrap/>
            <w:vAlign w:val="bottom"/>
            <w:hideMark/>
          </w:tcPr>
          <w:p w14:paraId="69697B54"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r>
      <w:tr w:rsidR="004E1CF5" w:rsidRPr="00E5188F" w14:paraId="71081DDE" w14:textId="77777777" w:rsidTr="003639E2">
        <w:trPr>
          <w:jc w:val="center"/>
        </w:trPr>
        <w:tc>
          <w:tcPr>
            <w:tcW w:w="2768" w:type="pct"/>
            <w:tcBorders>
              <w:top w:val="nil"/>
              <w:bottom w:val="nil"/>
              <w:right w:val="single" w:sz="8" w:space="0" w:color="BFBFBF"/>
            </w:tcBorders>
            <w:shd w:val="clear" w:color="auto" w:fill="auto"/>
            <w:hideMark/>
          </w:tcPr>
          <w:p w14:paraId="28A8F1E5"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74 Ustiapenerako diru laguntzak</w:t>
            </w:r>
          </w:p>
        </w:tc>
        <w:tc>
          <w:tcPr>
            <w:tcW w:w="2232" w:type="pct"/>
            <w:tcBorders>
              <w:top w:val="nil"/>
              <w:left w:val="nil"/>
              <w:bottom w:val="nil"/>
            </w:tcBorders>
            <w:shd w:val="clear" w:color="auto" w:fill="auto"/>
            <w:noWrap/>
            <w:vAlign w:val="bottom"/>
            <w:hideMark/>
          </w:tcPr>
          <w:p w14:paraId="7454B747"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932.015</w:t>
            </w:r>
          </w:p>
        </w:tc>
      </w:tr>
      <w:tr w:rsidR="004E1CF5" w:rsidRPr="00E5188F" w14:paraId="32443B69" w14:textId="77777777" w:rsidTr="003639E2">
        <w:trPr>
          <w:jc w:val="center"/>
        </w:trPr>
        <w:tc>
          <w:tcPr>
            <w:tcW w:w="2768" w:type="pct"/>
            <w:tcBorders>
              <w:top w:val="nil"/>
              <w:bottom w:val="nil"/>
              <w:right w:val="single" w:sz="8" w:space="0" w:color="BFBFBF"/>
            </w:tcBorders>
            <w:shd w:val="clear" w:color="auto" w:fill="auto"/>
            <w:hideMark/>
          </w:tcPr>
          <w:p w14:paraId="5F6ED03F"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75 Kudeaketako bestelako sarrerak</w:t>
            </w:r>
          </w:p>
        </w:tc>
        <w:tc>
          <w:tcPr>
            <w:tcW w:w="2232" w:type="pct"/>
            <w:tcBorders>
              <w:top w:val="nil"/>
              <w:left w:val="nil"/>
              <w:bottom w:val="nil"/>
            </w:tcBorders>
            <w:shd w:val="clear" w:color="auto" w:fill="auto"/>
            <w:noWrap/>
            <w:vAlign w:val="bottom"/>
            <w:hideMark/>
          </w:tcPr>
          <w:p w14:paraId="3937F1CE"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1.464.645</w:t>
            </w:r>
          </w:p>
        </w:tc>
      </w:tr>
      <w:tr w:rsidR="004E1CF5" w:rsidRPr="00E5188F" w14:paraId="6DB1D433" w14:textId="77777777" w:rsidTr="003639E2">
        <w:trPr>
          <w:jc w:val="center"/>
        </w:trPr>
        <w:tc>
          <w:tcPr>
            <w:tcW w:w="2768" w:type="pct"/>
            <w:tcBorders>
              <w:top w:val="nil"/>
              <w:bottom w:val="nil"/>
              <w:right w:val="single" w:sz="8" w:space="0" w:color="BFBFBF"/>
            </w:tcBorders>
            <w:shd w:val="clear" w:color="auto" w:fill="auto"/>
            <w:hideMark/>
          </w:tcPr>
          <w:p w14:paraId="7EA8013C"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76 Finantza sarrerak</w:t>
            </w:r>
          </w:p>
        </w:tc>
        <w:tc>
          <w:tcPr>
            <w:tcW w:w="2232" w:type="pct"/>
            <w:tcBorders>
              <w:top w:val="nil"/>
              <w:left w:val="nil"/>
              <w:bottom w:val="nil"/>
            </w:tcBorders>
            <w:shd w:val="clear" w:color="auto" w:fill="auto"/>
            <w:noWrap/>
            <w:vAlign w:val="bottom"/>
            <w:hideMark/>
          </w:tcPr>
          <w:p w14:paraId="0E444FB0"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185.893</w:t>
            </w:r>
          </w:p>
        </w:tc>
      </w:tr>
      <w:tr w:rsidR="004E1CF5" w:rsidRPr="00E5188F" w14:paraId="3DE650B9" w14:textId="77777777" w:rsidTr="003639E2">
        <w:trPr>
          <w:jc w:val="center"/>
        </w:trPr>
        <w:tc>
          <w:tcPr>
            <w:tcW w:w="2768" w:type="pct"/>
            <w:tcBorders>
              <w:top w:val="nil"/>
              <w:bottom w:val="nil"/>
              <w:right w:val="single" w:sz="8" w:space="0" w:color="BFBFBF"/>
            </w:tcBorders>
            <w:shd w:val="clear" w:color="auto" w:fill="auto"/>
            <w:hideMark/>
          </w:tcPr>
          <w:p w14:paraId="5A268A6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77 Ezohiko sarrerak</w:t>
            </w:r>
          </w:p>
        </w:tc>
        <w:tc>
          <w:tcPr>
            <w:tcW w:w="2232" w:type="pct"/>
            <w:tcBorders>
              <w:top w:val="nil"/>
              <w:left w:val="nil"/>
              <w:bottom w:val="nil"/>
            </w:tcBorders>
            <w:shd w:val="clear" w:color="auto" w:fill="auto"/>
            <w:noWrap/>
            <w:vAlign w:val="bottom"/>
            <w:hideMark/>
          </w:tcPr>
          <w:p w14:paraId="1397B423"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9.959</w:t>
            </w:r>
          </w:p>
        </w:tc>
      </w:tr>
      <w:tr w:rsidR="004E1CF5" w:rsidRPr="00E5188F" w14:paraId="64A353C1" w14:textId="77777777" w:rsidTr="003639E2">
        <w:trPr>
          <w:jc w:val="center"/>
        </w:trPr>
        <w:tc>
          <w:tcPr>
            <w:tcW w:w="2768" w:type="pct"/>
            <w:tcBorders>
              <w:top w:val="nil"/>
              <w:bottom w:val="single" w:sz="4" w:space="0" w:color="BFBFBF" w:themeColor="background1" w:themeShade="BF"/>
              <w:right w:val="single" w:sz="8" w:space="0" w:color="BFBFBF"/>
            </w:tcBorders>
            <w:shd w:val="clear" w:color="auto" w:fill="auto"/>
            <w:hideMark/>
          </w:tcPr>
          <w:p w14:paraId="47B390E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79 Narriaduratik sortutako galera soberakinak</w:t>
            </w:r>
          </w:p>
        </w:tc>
        <w:tc>
          <w:tcPr>
            <w:tcW w:w="2232" w:type="pct"/>
            <w:tcBorders>
              <w:top w:val="nil"/>
              <w:left w:val="nil"/>
              <w:bottom w:val="single" w:sz="4" w:space="0" w:color="BFBFBF" w:themeColor="background1" w:themeShade="BF"/>
            </w:tcBorders>
            <w:shd w:val="clear" w:color="auto" w:fill="auto"/>
            <w:noWrap/>
            <w:vAlign w:val="bottom"/>
            <w:hideMark/>
          </w:tcPr>
          <w:p w14:paraId="4ECB3454"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w:t>
            </w:r>
          </w:p>
        </w:tc>
      </w:tr>
      <w:tr w:rsidR="004E1CF5" w:rsidRPr="00E5188F" w14:paraId="17E377C2" w14:textId="77777777" w:rsidTr="003639E2">
        <w:trPr>
          <w:jc w:val="center"/>
        </w:trPr>
        <w:tc>
          <w:tcPr>
            <w:tcW w:w="2768" w:type="pct"/>
            <w:tcBorders>
              <w:top w:val="single" w:sz="4" w:space="0" w:color="BFBFBF" w:themeColor="background1" w:themeShade="BF"/>
              <w:bottom w:val="single" w:sz="8" w:space="0" w:color="BFBFBF"/>
              <w:right w:val="single" w:sz="8" w:space="0" w:color="BFBFBF"/>
            </w:tcBorders>
            <w:shd w:val="clear" w:color="000000" w:fill="E6E6E6"/>
            <w:vAlign w:val="bottom"/>
            <w:hideMark/>
          </w:tcPr>
          <w:p w14:paraId="68D0F9C3"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 SARRERAK</w:t>
            </w:r>
          </w:p>
        </w:tc>
        <w:tc>
          <w:tcPr>
            <w:tcW w:w="2232" w:type="pct"/>
            <w:tcBorders>
              <w:top w:val="single" w:sz="4" w:space="0" w:color="BFBFBF" w:themeColor="background1" w:themeShade="BF"/>
              <w:left w:val="nil"/>
              <w:bottom w:val="single" w:sz="8" w:space="0" w:color="BFBFBF"/>
            </w:tcBorders>
            <w:shd w:val="clear" w:color="000000" w:fill="E6E6E6"/>
            <w:vAlign w:val="bottom"/>
            <w:hideMark/>
          </w:tcPr>
          <w:p w14:paraId="340AA833"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40.035.743</w:t>
            </w:r>
          </w:p>
        </w:tc>
      </w:tr>
      <w:tr w:rsidR="004E1CF5" w:rsidRPr="00E5188F" w14:paraId="32F133E6" w14:textId="77777777" w:rsidTr="003639E2">
        <w:trPr>
          <w:jc w:val="center"/>
        </w:trPr>
        <w:tc>
          <w:tcPr>
            <w:tcW w:w="2768" w:type="pct"/>
            <w:tcBorders>
              <w:top w:val="nil"/>
              <w:bottom w:val="nil"/>
              <w:right w:val="single" w:sz="8" w:space="0" w:color="BFBFBF"/>
            </w:tcBorders>
            <w:shd w:val="clear" w:color="auto" w:fill="auto"/>
            <w:vAlign w:val="bottom"/>
            <w:hideMark/>
          </w:tcPr>
          <w:p w14:paraId="0C760F0B"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2232" w:type="pct"/>
            <w:tcBorders>
              <w:top w:val="nil"/>
              <w:left w:val="nil"/>
              <w:bottom w:val="nil"/>
            </w:tcBorders>
            <w:shd w:val="clear" w:color="auto" w:fill="auto"/>
            <w:noWrap/>
            <w:vAlign w:val="bottom"/>
            <w:hideMark/>
          </w:tcPr>
          <w:p w14:paraId="282BCA00"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p>
        </w:tc>
      </w:tr>
      <w:tr w:rsidR="004E1CF5" w:rsidRPr="00E5188F" w14:paraId="543F294E" w14:textId="77777777" w:rsidTr="003639E2">
        <w:trPr>
          <w:jc w:val="center"/>
        </w:trPr>
        <w:tc>
          <w:tcPr>
            <w:tcW w:w="2768" w:type="pct"/>
            <w:tcBorders>
              <w:top w:val="nil"/>
              <w:bottom w:val="nil"/>
              <w:right w:val="single" w:sz="8" w:space="0" w:color="BFBFBF"/>
            </w:tcBorders>
            <w:shd w:val="clear" w:color="auto" w:fill="auto"/>
            <w:vAlign w:val="bottom"/>
            <w:hideMark/>
          </w:tcPr>
          <w:p w14:paraId="6A60C67C"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60 Erosketak</w:t>
            </w:r>
          </w:p>
        </w:tc>
        <w:tc>
          <w:tcPr>
            <w:tcW w:w="2232" w:type="pct"/>
            <w:tcBorders>
              <w:top w:val="nil"/>
              <w:left w:val="nil"/>
              <w:bottom w:val="nil"/>
            </w:tcBorders>
            <w:shd w:val="clear" w:color="auto" w:fill="auto"/>
            <w:noWrap/>
            <w:vAlign w:val="bottom"/>
            <w:hideMark/>
          </w:tcPr>
          <w:p w14:paraId="1DAB6B46"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32.386.959</w:t>
            </w:r>
          </w:p>
        </w:tc>
      </w:tr>
      <w:tr w:rsidR="004E1CF5" w:rsidRPr="00E5188F" w14:paraId="1A1BFFDF" w14:textId="77777777" w:rsidTr="003639E2">
        <w:trPr>
          <w:jc w:val="center"/>
        </w:trPr>
        <w:tc>
          <w:tcPr>
            <w:tcW w:w="2768" w:type="pct"/>
            <w:tcBorders>
              <w:top w:val="nil"/>
              <w:bottom w:val="nil"/>
              <w:right w:val="single" w:sz="8" w:space="0" w:color="BFBFBF"/>
            </w:tcBorders>
            <w:shd w:val="clear" w:color="auto" w:fill="auto"/>
            <w:vAlign w:val="bottom"/>
            <w:hideMark/>
          </w:tcPr>
          <w:p w14:paraId="16207D1D"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61 Izakinen aldaketak</w:t>
            </w:r>
          </w:p>
        </w:tc>
        <w:tc>
          <w:tcPr>
            <w:tcW w:w="2232" w:type="pct"/>
            <w:tcBorders>
              <w:top w:val="nil"/>
              <w:left w:val="nil"/>
              <w:bottom w:val="nil"/>
            </w:tcBorders>
            <w:shd w:val="clear" w:color="auto" w:fill="auto"/>
            <w:noWrap/>
            <w:vAlign w:val="bottom"/>
            <w:hideMark/>
          </w:tcPr>
          <w:p w14:paraId="776C8AF6"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-205.596</w:t>
            </w:r>
          </w:p>
        </w:tc>
      </w:tr>
      <w:tr w:rsidR="004E1CF5" w:rsidRPr="00E5188F" w14:paraId="3130F428" w14:textId="77777777" w:rsidTr="003639E2">
        <w:trPr>
          <w:jc w:val="center"/>
        </w:trPr>
        <w:tc>
          <w:tcPr>
            <w:tcW w:w="2768" w:type="pct"/>
            <w:tcBorders>
              <w:top w:val="nil"/>
              <w:bottom w:val="nil"/>
              <w:right w:val="single" w:sz="8" w:space="0" w:color="BFBFBF"/>
            </w:tcBorders>
            <w:shd w:val="clear" w:color="auto" w:fill="auto"/>
            <w:vAlign w:val="bottom"/>
            <w:hideMark/>
          </w:tcPr>
          <w:p w14:paraId="3F33D545"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62 Kanpoko zerbitzuak</w:t>
            </w:r>
          </w:p>
        </w:tc>
        <w:tc>
          <w:tcPr>
            <w:tcW w:w="2232" w:type="pct"/>
            <w:tcBorders>
              <w:top w:val="nil"/>
              <w:left w:val="nil"/>
              <w:bottom w:val="nil"/>
            </w:tcBorders>
            <w:shd w:val="clear" w:color="auto" w:fill="auto"/>
            <w:noWrap/>
            <w:vAlign w:val="bottom"/>
            <w:hideMark/>
          </w:tcPr>
          <w:p w14:paraId="428987F1"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3.142.793</w:t>
            </w:r>
          </w:p>
        </w:tc>
      </w:tr>
      <w:tr w:rsidR="004E1CF5" w:rsidRPr="00E5188F" w14:paraId="4BC8E107" w14:textId="77777777" w:rsidTr="003639E2">
        <w:trPr>
          <w:jc w:val="center"/>
        </w:trPr>
        <w:tc>
          <w:tcPr>
            <w:tcW w:w="2768" w:type="pct"/>
            <w:tcBorders>
              <w:top w:val="nil"/>
              <w:bottom w:val="nil"/>
              <w:right w:val="single" w:sz="8" w:space="0" w:color="BFBFBF"/>
            </w:tcBorders>
            <w:shd w:val="clear" w:color="auto" w:fill="auto"/>
            <w:vAlign w:val="bottom"/>
            <w:hideMark/>
          </w:tcPr>
          <w:p w14:paraId="3E136093"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63 Mozkinen gaineko zergak</w:t>
            </w:r>
          </w:p>
        </w:tc>
        <w:tc>
          <w:tcPr>
            <w:tcW w:w="2232" w:type="pct"/>
            <w:tcBorders>
              <w:top w:val="nil"/>
              <w:left w:val="nil"/>
              <w:bottom w:val="nil"/>
            </w:tcBorders>
            <w:shd w:val="clear" w:color="auto" w:fill="auto"/>
            <w:noWrap/>
            <w:vAlign w:val="bottom"/>
            <w:hideMark/>
          </w:tcPr>
          <w:p w14:paraId="086CAA2B"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314.947</w:t>
            </w:r>
          </w:p>
        </w:tc>
      </w:tr>
      <w:tr w:rsidR="004E1CF5" w:rsidRPr="00E5188F" w14:paraId="601AE6AA" w14:textId="77777777" w:rsidTr="003639E2">
        <w:trPr>
          <w:jc w:val="center"/>
        </w:trPr>
        <w:tc>
          <w:tcPr>
            <w:tcW w:w="2768" w:type="pct"/>
            <w:tcBorders>
              <w:top w:val="nil"/>
              <w:bottom w:val="nil"/>
              <w:right w:val="single" w:sz="8" w:space="0" w:color="BFBFBF"/>
            </w:tcBorders>
            <w:shd w:val="clear" w:color="auto" w:fill="auto"/>
            <w:vAlign w:val="bottom"/>
            <w:hideMark/>
          </w:tcPr>
          <w:p w14:paraId="746DA63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64 pertsonal gastuak</w:t>
            </w:r>
          </w:p>
        </w:tc>
        <w:tc>
          <w:tcPr>
            <w:tcW w:w="2232" w:type="pct"/>
            <w:tcBorders>
              <w:top w:val="nil"/>
              <w:left w:val="nil"/>
              <w:bottom w:val="nil"/>
            </w:tcBorders>
            <w:shd w:val="clear" w:color="auto" w:fill="auto"/>
            <w:noWrap/>
            <w:vAlign w:val="bottom"/>
            <w:hideMark/>
          </w:tcPr>
          <w:p w14:paraId="2D8EF35C"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2.317.584</w:t>
            </w:r>
          </w:p>
        </w:tc>
      </w:tr>
      <w:tr w:rsidR="004E1CF5" w:rsidRPr="00E5188F" w14:paraId="58A21D2D" w14:textId="77777777" w:rsidTr="003639E2">
        <w:trPr>
          <w:jc w:val="center"/>
        </w:trPr>
        <w:tc>
          <w:tcPr>
            <w:tcW w:w="2768" w:type="pct"/>
            <w:tcBorders>
              <w:top w:val="nil"/>
              <w:bottom w:val="nil"/>
              <w:right w:val="single" w:sz="8" w:space="0" w:color="BFBFBF"/>
            </w:tcBorders>
            <w:shd w:val="clear" w:color="auto" w:fill="auto"/>
            <w:vAlign w:val="bottom"/>
            <w:hideMark/>
          </w:tcPr>
          <w:p w14:paraId="030FE439"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65 Kudeaketa gastuak</w:t>
            </w:r>
          </w:p>
        </w:tc>
        <w:tc>
          <w:tcPr>
            <w:tcW w:w="2232" w:type="pct"/>
            <w:tcBorders>
              <w:top w:val="nil"/>
              <w:left w:val="nil"/>
              <w:bottom w:val="nil"/>
            </w:tcBorders>
            <w:shd w:val="clear" w:color="auto" w:fill="auto"/>
            <w:noWrap/>
            <w:vAlign w:val="bottom"/>
            <w:hideMark/>
          </w:tcPr>
          <w:p w14:paraId="13B317BB"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77.612</w:t>
            </w:r>
          </w:p>
        </w:tc>
      </w:tr>
      <w:tr w:rsidR="004E1CF5" w:rsidRPr="00E5188F" w14:paraId="30264DCF" w14:textId="77777777" w:rsidTr="003639E2">
        <w:trPr>
          <w:jc w:val="center"/>
        </w:trPr>
        <w:tc>
          <w:tcPr>
            <w:tcW w:w="2768" w:type="pct"/>
            <w:tcBorders>
              <w:top w:val="nil"/>
              <w:bottom w:val="nil"/>
              <w:right w:val="single" w:sz="8" w:space="0" w:color="BFBFBF"/>
            </w:tcBorders>
            <w:shd w:val="clear" w:color="auto" w:fill="auto"/>
            <w:vAlign w:val="bottom"/>
            <w:hideMark/>
          </w:tcPr>
          <w:p w14:paraId="5E4639B0"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66 Finantzaketa gastuak</w:t>
            </w:r>
          </w:p>
        </w:tc>
        <w:tc>
          <w:tcPr>
            <w:tcW w:w="2232" w:type="pct"/>
            <w:tcBorders>
              <w:top w:val="nil"/>
              <w:left w:val="nil"/>
              <w:bottom w:val="nil"/>
            </w:tcBorders>
            <w:shd w:val="clear" w:color="auto" w:fill="auto"/>
            <w:noWrap/>
            <w:vAlign w:val="bottom"/>
            <w:hideMark/>
          </w:tcPr>
          <w:p w14:paraId="471FF5D2"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16.406</w:t>
            </w:r>
          </w:p>
        </w:tc>
      </w:tr>
      <w:tr w:rsidR="004E1CF5" w:rsidRPr="00E5188F" w14:paraId="5DE764D9" w14:textId="77777777" w:rsidTr="003639E2">
        <w:trPr>
          <w:jc w:val="center"/>
        </w:trPr>
        <w:tc>
          <w:tcPr>
            <w:tcW w:w="2768" w:type="pct"/>
            <w:tcBorders>
              <w:top w:val="nil"/>
              <w:bottom w:val="nil"/>
              <w:right w:val="single" w:sz="8" w:space="0" w:color="BFBFBF"/>
            </w:tcBorders>
            <w:shd w:val="clear" w:color="auto" w:fill="auto"/>
            <w:vAlign w:val="bottom"/>
            <w:hideMark/>
          </w:tcPr>
          <w:p w14:paraId="4883D3D8"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67 Ezohiko gastuak</w:t>
            </w:r>
          </w:p>
        </w:tc>
        <w:tc>
          <w:tcPr>
            <w:tcW w:w="2232" w:type="pct"/>
            <w:tcBorders>
              <w:top w:val="nil"/>
              <w:left w:val="nil"/>
              <w:bottom w:val="nil"/>
            </w:tcBorders>
            <w:shd w:val="clear" w:color="auto" w:fill="auto"/>
            <w:noWrap/>
            <w:vAlign w:val="bottom"/>
            <w:hideMark/>
          </w:tcPr>
          <w:p w14:paraId="0462D08D"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74.521</w:t>
            </w:r>
          </w:p>
        </w:tc>
      </w:tr>
      <w:tr w:rsidR="004E1CF5" w:rsidRPr="00E5188F" w14:paraId="5C7FAB80" w14:textId="77777777" w:rsidTr="003639E2">
        <w:trPr>
          <w:jc w:val="center"/>
        </w:trPr>
        <w:tc>
          <w:tcPr>
            <w:tcW w:w="2768" w:type="pct"/>
            <w:tcBorders>
              <w:top w:val="nil"/>
              <w:bottom w:val="nil"/>
              <w:right w:val="single" w:sz="8" w:space="0" w:color="BFBFBF"/>
            </w:tcBorders>
            <w:shd w:val="clear" w:color="auto" w:fill="auto"/>
            <w:vAlign w:val="bottom"/>
            <w:hideMark/>
          </w:tcPr>
          <w:p w14:paraId="1114B87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68 Amortizazioetarako zuzkidurak</w:t>
            </w:r>
          </w:p>
        </w:tc>
        <w:tc>
          <w:tcPr>
            <w:tcW w:w="2232" w:type="pct"/>
            <w:tcBorders>
              <w:top w:val="nil"/>
              <w:left w:val="nil"/>
              <w:bottom w:val="nil"/>
            </w:tcBorders>
            <w:shd w:val="clear" w:color="auto" w:fill="auto"/>
            <w:noWrap/>
            <w:vAlign w:val="bottom"/>
            <w:hideMark/>
          </w:tcPr>
          <w:p w14:paraId="62F49832"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806.102</w:t>
            </w:r>
          </w:p>
        </w:tc>
      </w:tr>
      <w:tr w:rsidR="004E1CF5" w:rsidRPr="00E5188F" w14:paraId="4465CE09" w14:textId="77777777" w:rsidTr="003639E2">
        <w:trPr>
          <w:jc w:val="center"/>
        </w:trPr>
        <w:tc>
          <w:tcPr>
            <w:tcW w:w="2768" w:type="pct"/>
            <w:tcBorders>
              <w:top w:val="nil"/>
              <w:bottom w:val="single" w:sz="4" w:space="0" w:color="BFBFBF" w:themeColor="background1" w:themeShade="BF"/>
              <w:right w:val="single" w:sz="8" w:space="0" w:color="BFBFBF"/>
            </w:tcBorders>
            <w:shd w:val="clear" w:color="auto" w:fill="auto"/>
            <w:vAlign w:val="bottom"/>
            <w:hideMark/>
          </w:tcPr>
          <w:p w14:paraId="28E33893"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69 Narriaduratik sortutako zuzkidurak</w:t>
            </w:r>
          </w:p>
        </w:tc>
        <w:tc>
          <w:tcPr>
            <w:tcW w:w="2232" w:type="pct"/>
            <w:tcBorders>
              <w:top w:val="nil"/>
              <w:left w:val="nil"/>
              <w:bottom w:val="single" w:sz="4" w:space="0" w:color="BFBFBF" w:themeColor="background1" w:themeShade="BF"/>
            </w:tcBorders>
            <w:shd w:val="clear" w:color="auto" w:fill="auto"/>
            <w:noWrap/>
            <w:vAlign w:val="bottom"/>
            <w:hideMark/>
          </w:tcPr>
          <w:p w14:paraId="2FFE2889"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52.728</w:t>
            </w:r>
          </w:p>
        </w:tc>
      </w:tr>
      <w:tr w:rsidR="004E1CF5" w:rsidRPr="00E5188F" w14:paraId="688D6107"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000000" w:fill="E6E6E6"/>
            <w:vAlign w:val="bottom"/>
            <w:hideMark/>
          </w:tcPr>
          <w:p w14:paraId="109E06F0"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b/>
                <w:bCs/>
                <w:color w:val="000000"/>
                <w:sz w:val="16"/>
                <w:szCs w:val="16"/>
                <w:lang w:val="eu-ES" w:eastAsia="es-ES"/>
              </w:rPr>
              <w:t>GUZTIRA GASTUAK</w:t>
            </w:r>
          </w:p>
        </w:tc>
        <w:tc>
          <w:tcPr>
            <w:tcW w:w="2232" w:type="pct"/>
            <w:tcBorders>
              <w:top w:val="single" w:sz="4" w:space="0" w:color="BFBFBF" w:themeColor="background1" w:themeShade="BF"/>
              <w:left w:val="nil"/>
              <w:bottom w:val="single" w:sz="4" w:space="0" w:color="BFBFBF" w:themeColor="background1" w:themeShade="BF"/>
            </w:tcBorders>
            <w:shd w:val="clear" w:color="000000" w:fill="E6E6E6"/>
            <w:vAlign w:val="bottom"/>
            <w:hideMark/>
          </w:tcPr>
          <w:p w14:paraId="197CEC99"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38.984.056</w:t>
            </w:r>
          </w:p>
        </w:tc>
      </w:tr>
      <w:tr w:rsidR="004E1CF5" w:rsidRPr="00E5188F" w14:paraId="67CD5FA3"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12D03345"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MOZKINAK (+) edo GALERA (-)</w:t>
            </w:r>
          </w:p>
        </w:tc>
        <w:tc>
          <w:tcPr>
            <w:tcW w:w="2232" w:type="pct"/>
            <w:tcBorders>
              <w:top w:val="single" w:sz="4" w:space="0" w:color="BFBFBF" w:themeColor="background1" w:themeShade="BF"/>
              <w:left w:val="nil"/>
              <w:bottom w:val="single" w:sz="4" w:space="0" w:color="BFBFBF" w:themeColor="background1" w:themeShade="BF"/>
            </w:tcBorders>
            <w:shd w:val="clear" w:color="auto" w:fill="auto"/>
            <w:vAlign w:val="bottom"/>
            <w:hideMark/>
          </w:tcPr>
          <w:p w14:paraId="584B9CDB"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1.051.687</w:t>
            </w:r>
          </w:p>
        </w:tc>
      </w:tr>
      <w:tr w:rsidR="004E1CF5" w:rsidRPr="00E5188F" w14:paraId="055416E7" w14:textId="77777777" w:rsidTr="003639E2">
        <w:trPr>
          <w:jc w:val="center"/>
        </w:trPr>
        <w:tc>
          <w:tcPr>
            <w:tcW w:w="2768" w:type="pct"/>
            <w:tcBorders>
              <w:top w:val="single" w:sz="4" w:space="0" w:color="BFBFBF" w:themeColor="background1" w:themeShade="BF"/>
              <w:bottom w:val="single" w:sz="4" w:space="0" w:color="BFBFBF" w:themeColor="background1" w:themeShade="BF"/>
            </w:tcBorders>
            <w:shd w:val="clear" w:color="auto" w:fill="auto"/>
            <w:vAlign w:val="bottom"/>
            <w:hideMark/>
          </w:tcPr>
          <w:p w14:paraId="4CDAE780" w14:textId="77777777" w:rsidR="004E1CF5" w:rsidRPr="00E5188F" w:rsidRDefault="004E1CF5" w:rsidP="003639E2">
            <w:pPr>
              <w:spacing w:line="264" w:lineRule="auto"/>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2232" w:type="pct"/>
            <w:tcBorders>
              <w:top w:val="single" w:sz="4" w:space="0" w:color="BFBFBF" w:themeColor="background1" w:themeShade="BF"/>
              <w:bottom w:val="single" w:sz="4" w:space="0" w:color="BFBFBF" w:themeColor="background1" w:themeShade="BF"/>
            </w:tcBorders>
            <w:shd w:val="clear" w:color="auto" w:fill="auto"/>
            <w:vAlign w:val="bottom"/>
            <w:hideMark/>
          </w:tcPr>
          <w:p w14:paraId="04EFF9F0" w14:textId="77777777" w:rsidR="004E1CF5" w:rsidRPr="00E5188F" w:rsidRDefault="004E1CF5" w:rsidP="003639E2">
            <w:pPr>
              <w:spacing w:line="264" w:lineRule="auto"/>
              <w:ind w:right="221"/>
              <w:jc w:val="right"/>
              <w:rPr>
                <w:rFonts w:eastAsia="Times New Roman" w:cs="Arial"/>
                <w:b/>
                <w:bCs/>
                <w:color w:val="000000"/>
                <w:sz w:val="10"/>
                <w:szCs w:val="10"/>
                <w:lang w:val="eu-ES" w:eastAsia="es-ES"/>
              </w:rPr>
            </w:pPr>
          </w:p>
        </w:tc>
      </w:tr>
      <w:tr w:rsidR="004E1CF5" w:rsidRPr="00E5188F" w14:paraId="38CC0233" w14:textId="77777777" w:rsidTr="003639E2">
        <w:trPr>
          <w:jc w:val="center"/>
        </w:trPr>
        <w:tc>
          <w:tcPr>
            <w:tcW w:w="276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05FF3D91"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CASH FLOW</w:t>
            </w:r>
          </w:p>
        </w:tc>
        <w:tc>
          <w:tcPr>
            <w:tcW w:w="2232" w:type="pct"/>
            <w:tcBorders>
              <w:top w:val="single" w:sz="4" w:space="0" w:color="BFBFBF" w:themeColor="background1" w:themeShade="BF"/>
              <w:left w:val="nil"/>
              <w:bottom w:val="single" w:sz="4" w:space="0" w:color="BFBFBF" w:themeColor="background1" w:themeShade="BF"/>
            </w:tcBorders>
            <w:shd w:val="clear" w:color="auto" w:fill="auto"/>
            <w:vAlign w:val="bottom"/>
            <w:hideMark/>
          </w:tcPr>
          <w:p w14:paraId="2BE98625"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1.910.519</w:t>
            </w:r>
          </w:p>
        </w:tc>
      </w:tr>
    </w:tbl>
    <w:p w14:paraId="057D2051" w14:textId="77777777" w:rsidR="004E1CF5" w:rsidRPr="00E5188F" w:rsidRDefault="004E1CF5" w:rsidP="004E1CF5">
      <w:pPr>
        <w:widowControl w:val="0"/>
        <w:spacing w:line="264" w:lineRule="auto"/>
        <w:rPr>
          <w:rFonts w:cs="Arial"/>
          <w:lang w:val="eu-ES"/>
        </w:rPr>
      </w:pPr>
    </w:p>
    <w:p w14:paraId="2C4D8956" w14:textId="77777777" w:rsidR="004E1CF5" w:rsidRPr="00E5188F" w:rsidRDefault="004E1CF5" w:rsidP="004E1CF5">
      <w:pPr>
        <w:widowControl w:val="0"/>
        <w:spacing w:line="264" w:lineRule="auto"/>
        <w:jc w:val="center"/>
        <w:rPr>
          <w:rFonts w:cs="Arial"/>
          <w:b/>
          <w:snapToGrid w:val="0"/>
          <w:color w:val="1F497D" w:themeColor="text2"/>
          <w:sz w:val="18"/>
          <w:szCs w:val="18"/>
          <w:lang w:val="eu-ES"/>
        </w:rPr>
      </w:pPr>
    </w:p>
    <w:p w14:paraId="359A6DC7" w14:textId="77777777" w:rsidR="004E1CF5" w:rsidRPr="00E5188F" w:rsidRDefault="004E1CF5" w:rsidP="004E1CF5">
      <w:pPr>
        <w:spacing w:line="264" w:lineRule="auto"/>
        <w:jc w:val="left"/>
        <w:rPr>
          <w:rFonts w:cs="Arial"/>
          <w:b/>
          <w:snapToGrid w:val="0"/>
          <w:color w:val="1F497D" w:themeColor="text2"/>
          <w:sz w:val="18"/>
          <w:szCs w:val="18"/>
          <w:lang w:val="eu-ES"/>
        </w:rPr>
      </w:pPr>
      <w:r w:rsidRPr="00E5188F">
        <w:rPr>
          <w:rFonts w:cs="Arial"/>
          <w:b/>
          <w:snapToGrid w:val="0"/>
          <w:color w:val="1F497D" w:themeColor="text2"/>
          <w:sz w:val="18"/>
          <w:szCs w:val="18"/>
          <w:lang w:val="eu-ES"/>
        </w:rPr>
        <w:br w:type="page"/>
      </w:r>
    </w:p>
    <w:p w14:paraId="0072345A" w14:textId="2519021C"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50" w:name="_Toc516568028"/>
      <w:bookmarkStart w:id="751" w:name="_Toc518382968"/>
      <w:r w:rsidRPr="00E5188F">
        <w:rPr>
          <w:rFonts w:ascii="Arial" w:hAnsi="Arial" w:cs="Arial"/>
          <w:b w:val="0"/>
          <w:color w:val="5F5F5F"/>
          <w:sz w:val="18"/>
          <w:szCs w:val="18"/>
          <w:lang w:val="eu-ES"/>
        </w:rPr>
        <w:lastRenderedPageBreak/>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ERALDAKETA NEKAZARITZA SOZIETATEEN EMAITZEN KONTUAK 2016 (zifra absolutuak eurotan) (ohiko prezioak)</w:t>
      </w:r>
      <w:bookmarkEnd w:id="750"/>
      <w:bookmarkEnd w:id="751"/>
    </w:p>
    <w:tbl>
      <w:tblPr>
        <w:tblW w:w="5000" w:type="pct"/>
        <w:jc w:val="center"/>
        <w:tblCellMar>
          <w:left w:w="70" w:type="dxa"/>
          <w:right w:w="70" w:type="dxa"/>
        </w:tblCellMar>
        <w:tblLook w:val="04A0" w:firstRow="1" w:lastRow="0" w:firstColumn="1" w:lastColumn="0" w:noHBand="0" w:noVBand="1"/>
      </w:tblPr>
      <w:tblGrid>
        <w:gridCol w:w="5136"/>
        <w:gridCol w:w="3850"/>
      </w:tblGrid>
      <w:tr w:rsidR="004E1CF5" w:rsidRPr="00E5188F" w14:paraId="4EAB034F" w14:textId="77777777" w:rsidTr="003639E2">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DBE5F1" w:themeFill="accent1" w:themeFillTint="33"/>
            <w:vAlign w:val="bottom"/>
            <w:hideMark/>
          </w:tcPr>
          <w:p w14:paraId="384F17FE"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c>
          <w:tcPr>
            <w:tcW w:w="2142" w:type="pct"/>
            <w:tcBorders>
              <w:top w:val="single" w:sz="4" w:space="0" w:color="BFBFBF" w:themeColor="background1" w:themeShade="BF"/>
              <w:left w:val="nil"/>
              <w:bottom w:val="single" w:sz="4" w:space="0" w:color="BFBFBF" w:themeColor="background1" w:themeShade="BF"/>
            </w:tcBorders>
            <w:shd w:val="clear" w:color="auto" w:fill="DBE5F1" w:themeFill="accent1" w:themeFillTint="33"/>
            <w:vAlign w:val="bottom"/>
            <w:hideMark/>
          </w:tcPr>
          <w:p w14:paraId="4D584710" w14:textId="77777777" w:rsidR="004E1CF5" w:rsidRPr="00E5188F" w:rsidRDefault="004E1CF5" w:rsidP="003639E2">
            <w:pPr>
              <w:spacing w:line="264" w:lineRule="auto"/>
              <w:ind w:right="221"/>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Eraldaketa Nekazaritza sozietateak</w:t>
            </w:r>
          </w:p>
        </w:tc>
      </w:tr>
      <w:tr w:rsidR="004E1CF5" w:rsidRPr="00E5188F" w14:paraId="584534FD" w14:textId="77777777" w:rsidTr="003639E2">
        <w:trPr>
          <w:jc w:val="center"/>
        </w:trPr>
        <w:tc>
          <w:tcPr>
            <w:tcW w:w="2858" w:type="pct"/>
            <w:tcBorders>
              <w:top w:val="single" w:sz="4" w:space="0" w:color="BFBFBF" w:themeColor="background1" w:themeShade="BF"/>
              <w:bottom w:val="nil"/>
              <w:right w:val="single" w:sz="8" w:space="0" w:color="BFBFBF"/>
            </w:tcBorders>
            <w:shd w:val="clear" w:color="auto" w:fill="auto"/>
            <w:vAlign w:val="bottom"/>
            <w:hideMark/>
          </w:tcPr>
          <w:p w14:paraId="11AAC704"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SARRERAK</w:t>
            </w:r>
          </w:p>
        </w:tc>
        <w:tc>
          <w:tcPr>
            <w:tcW w:w="2142" w:type="pct"/>
            <w:tcBorders>
              <w:top w:val="single" w:sz="4" w:space="0" w:color="BFBFBF" w:themeColor="background1" w:themeShade="BF"/>
              <w:left w:val="nil"/>
              <w:bottom w:val="nil"/>
            </w:tcBorders>
            <w:shd w:val="clear" w:color="auto" w:fill="auto"/>
            <w:noWrap/>
            <w:vAlign w:val="bottom"/>
            <w:hideMark/>
          </w:tcPr>
          <w:p w14:paraId="5FA1ABB5"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 </w:t>
            </w:r>
          </w:p>
        </w:tc>
      </w:tr>
      <w:tr w:rsidR="004E1CF5" w:rsidRPr="00E5188F" w14:paraId="5200336B" w14:textId="77777777" w:rsidTr="003639E2">
        <w:trPr>
          <w:jc w:val="center"/>
        </w:trPr>
        <w:tc>
          <w:tcPr>
            <w:tcW w:w="2858" w:type="pct"/>
            <w:tcBorders>
              <w:top w:val="nil"/>
              <w:bottom w:val="nil"/>
              <w:right w:val="single" w:sz="8" w:space="0" w:color="BFBFBF"/>
            </w:tcBorders>
            <w:shd w:val="clear" w:color="auto" w:fill="auto"/>
            <w:hideMark/>
          </w:tcPr>
          <w:p w14:paraId="720EBFE0"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 xml:space="preserve">70 Salmenta </w:t>
            </w:r>
            <w:r w:rsidR="009B6265">
              <w:rPr>
                <w:rFonts w:eastAsia="Times New Roman" w:cs="Arial"/>
                <w:color w:val="000000"/>
                <w:sz w:val="16"/>
                <w:szCs w:val="16"/>
                <w:lang w:val="eu-ES" w:eastAsia="es-ES"/>
              </w:rPr>
              <w:t>garbiak</w:t>
            </w:r>
          </w:p>
        </w:tc>
        <w:tc>
          <w:tcPr>
            <w:tcW w:w="2142" w:type="pct"/>
            <w:tcBorders>
              <w:top w:val="nil"/>
              <w:left w:val="nil"/>
              <w:bottom w:val="nil"/>
            </w:tcBorders>
            <w:shd w:val="clear" w:color="auto" w:fill="auto"/>
            <w:noWrap/>
            <w:vAlign w:val="bottom"/>
            <w:hideMark/>
          </w:tcPr>
          <w:p w14:paraId="3AE3D8C8"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51.207.992</w:t>
            </w:r>
          </w:p>
        </w:tc>
      </w:tr>
      <w:tr w:rsidR="004E1CF5" w:rsidRPr="00E5188F" w14:paraId="0D3E69B5" w14:textId="77777777" w:rsidTr="003639E2">
        <w:trPr>
          <w:jc w:val="center"/>
        </w:trPr>
        <w:tc>
          <w:tcPr>
            <w:tcW w:w="2858" w:type="pct"/>
            <w:tcBorders>
              <w:top w:val="nil"/>
              <w:bottom w:val="nil"/>
              <w:right w:val="single" w:sz="8" w:space="0" w:color="BFBFBF"/>
            </w:tcBorders>
            <w:shd w:val="clear" w:color="auto" w:fill="auto"/>
            <w:hideMark/>
          </w:tcPr>
          <w:p w14:paraId="6CC163A3"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71 Izakinen aldaketak</w:t>
            </w:r>
          </w:p>
        </w:tc>
        <w:tc>
          <w:tcPr>
            <w:tcW w:w="2142" w:type="pct"/>
            <w:tcBorders>
              <w:top w:val="nil"/>
              <w:left w:val="nil"/>
              <w:bottom w:val="nil"/>
            </w:tcBorders>
            <w:shd w:val="clear" w:color="auto" w:fill="auto"/>
            <w:noWrap/>
            <w:vAlign w:val="bottom"/>
            <w:hideMark/>
          </w:tcPr>
          <w:p w14:paraId="52186743"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1.683.120</w:t>
            </w:r>
          </w:p>
        </w:tc>
      </w:tr>
      <w:tr w:rsidR="004E1CF5" w:rsidRPr="00E5188F" w14:paraId="40B19F47" w14:textId="77777777" w:rsidTr="003639E2">
        <w:trPr>
          <w:jc w:val="center"/>
        </w:trPr>
        <w:tc>
          <w:tcPr>
            <w:tcW w:w="2858" w:type="pct"/>
            <w:tcBorders>
              <w:top w:val="nil"/>
              <w:bottom w:val="nil"/>
              <w:right w:val="single" w:sz="8" w:space="0" w:color="BFBFBF"/>
            </w:tcBorders>
            <w:shd w:val="clear" w:color="auto" w:fill="auto"/>
            <w:hideMark/>
          </w:tcPr>
          <w:p w14:paraId="2E69FB9A"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73 Enpresentzat egindako lanak</w:t>
            </w:r>
          </w:p>
        </w:tc>
        <w:tc>
          <w:tcPr>
            <w:tcW w:w="2142" w:type="pct"/>
            <w:tcBorders>
              <w:top w:val="nil"/>
              <w:left w:val="nil"/>
              <w:bottom w:val="nil"/>
            </w:tcBorders>
            <w:shd w:val="clear" w:color="auto" w:fill="auto"/>
            <w:noWrap/>
            <w:vAlign w:val="bottom"/>
            <w:hideMark/>
          </w:tcPr>
          <w:p w14:paraId="32E61B49"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91.753</w:t>
            </w:r>
          </w:p>
        </w:tc>
      </w:tr>
      <w:tr w:rsidR="004E1CF5" w:rsidRPr="00E5188F" w14:paraId="14D5DA6B" w14:textId="77777777" w:rsidTr="003639E2">
        <w:trPr>
          <w:jc w:val="center"/>
        </w:trPr>
        <w:tc>
          <w:tcPr>
            <w:tcW w:w="2858" w:type="pct"/>
            <w:tcBorders>
              <w:top w:val="nil"/>
              <w:bottom w:val="nil"/>
              <w:right w:val="single" w:sz="8" w:space="0" w:color="BFBFBF"/>
            </w:tcBorders>
            <w:shd w:val="clear" w:color="auto" w:fill="auto"/>
            <w:hideMark/>
          </w:tcPr>
          <w:p w14:paraId="793845E0"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74 Ustiapenerako diru laguntzak</w:t>
            </w:r>
          </w:p>
        </w:tc>
        <w:tc>
          <w:tcPr>
            <w:tcW w:w="2142" w:type="pct"/>
            <w:tcBorders>
              <w:top w:val="nil"/>
              <w:left w:val="nil"/>
              <w:bottom w:val="nil"/>
            </w:tcBorders>
            <w:shd w:val="clear" w:color="auto" w:fill="auto"/>
            <w:noWrap/>
            <w:vAlign w:val="bottom"/>
            <w:hideMark/>
          </w:tcPr>
          <w:p w14:paraId="7EDD8F78"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1.568.595</w:t>
            </w:r>
          </w:p>
        </w:tc>
      </w:tr>
      <w:tr w:rsidR="004E1CF5" w:rsidRPr="00E5188F" w14:paraId="303F7879" w14:textId="77777777" w:rsidTr="003639E2">
        <w:trPr>
          <w:jc w:val="center"/>
        </w:trPr>
        <w:tc>
          <w:tcPr>
            <w:tcW w:w="2858" w:type="pct"/>
            <w:tcBorders>
              <w:top w:val="nil"/>
              <w:bottom w:val="nil"/>
              <w:right w:val="single" w:sz="8" w:space="0" w:color="BFBFBF"/>
            </w:tcBorders>
            <w:shd w:val="clear" w:color="auto" w:fill="auto"/>
            <w:hideMark/>
          </w:tcPr>
          <w:p w14:paraId="6B28FD08"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75 Kudeaketako bestelako sarrerak</w:t>
            </w:r>
          </w:p>
        </w:tc>
        <w:tc>
          <w:tcPr>
            <w:tcW w:w="2142" w:type="pct"/>
            <w:tcBorders>
              <w:top w:val="nil"/>
              <w:left w:val="nil"/>
              <w:bottom w:val="nil"/>
            </w:tcBorders>
            <w:shd w:val="clear" w:color="auto" w:fill="auto"/>
            <w:noWrap/>
            <w:vAlign w:val="bottom"/>
            <w:hideMark/>
          </w:tcPr>
          <w:p w14:paraId="1E8004A9"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655.845</w:t>
            </w:r>
          </w:p>
        </w:tc>
      </w:tr>
      <w:tr w:rsidR="004E1CF5" w:rsidRPr="00E5188F" w14:paraId="2FABD378" w14:textId="77777777" w:rsidTr="003639E2">
        <w:trPr>
          <w:jc w:val="center"/>
        </w:trPr>
        <w:tc>
          <w:tcPr>
            <w:tcW w:w="2858" w:type="pct"/>
            <w:tcBorders>
              <w:top w:val="nil"/>
              <w:bottom w:val="nil"/>
              <w:right w:val="single" w:sz="8" w:space="0" w:color="BFBFBF"/>
            </w:tcBorders>
            <w:shd w:val="clear" w:color="auto" w:fill="auto"/>
            <w:hideMark/>
          </w:tcPr>
          <w:p w14:paraId="0DFD92D3"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76 Finantza sarrerak</w:t>
            </w:r>
          </w:p>
        </w:tc>
        <w:tc>
          <w:tcPr>
            <w:tcW w:w="2142" w:type="pct"/>
            <w:tcBorders>
              <w:top w:val="nil"/>
              <w:left w:val="nil"/>
              <w:bottom w:val="nil"/>
            </w:tcBorders>
            <w:shd w:val="clear" w:color="auto" w:fill="auto"/>
            <w:noWrap/>
            <w:vAlign w:val="bottom"/>
            <w:hideMark/>
          </w:tcPr>
          <w:p w14:paraId="53F66C76"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979</w:t>
            </w:r>
          </w:p>
        </w:tc>
      </w:tr>
      <w:tr w:rsidR="004E1CF5" w:rsidRPr="00E5188F" w14:paraId="1D1E333C" w14:textId="77777777" w:rsidTr="003639E2">
        <w:trPr>
          <w:jc w:val="center"/>
        </w:trPr>
        <w:tc>
          <w:tcPr>
            <w:tcW w:w="2858" w:type="pct"/>
            <w:tcBorders>
              <w:top w:val="nil"/>
              <w:bottom w:val="nil"/>
              <w:right w:val="single" w:sz="8" w:space="0" w:color="BFBFBF"/>
            </w:tcBorders>
            <w:shd w:val="clear" w:color="auto" w:fill="auto"/>
            <w:hideMark/>
          </w:tcPr>
          <w:p w14:paraId="6DDC6BF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77 Ezohiko sarrerak</w:t>
            </w:r>
          </w:p>
        </w:tc>
        <w:tc>
          <w:tcPr>
            <w:tcW w:w="2142" w:type="pct"/>
            <w:tcBorders>
              <w:top w:val="nil"/>
              <w:left w:val="nil"/>
              <w:bottom w:val="nil"/>
            </w:tcBorders>
            <w:shd w:val="clear" w:color="auto" w:fill="auto"/>
            <w:noWrap/>
            <w:vAlign w:val="bottom"/>
            <w:hideMark/>
          </w:tcPr>
          <w:p w14:paraId="3C261C73"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460.346</w:t>
            </w:r>
          </w:p>
        </w:tc>
      </w:tr>
      <w:tr w:rsidR="004E1CF5" w:rsidRPr="00E5188F" w14:paraId="0F05CCC2" w14:textId="77777777" w:rsidTr="003639E2">
        <w:trPr>
          <w:jc w:val="center"/>
        </w:trPr>
        <w:tc>
          <w:tcPr>
            <w:tcW w:w="2858" w:type="pct"/>
            <w:tcBorders>
              <w:top w:val="nil"/>
              <w:bottom w:val="single" w:sz="4" w:space="0" w:color="BFBFBF" w:themeColor="background1" w:themeShade="BF"/>
              <w:right w:val="single" w:sz="8" w:space="0" w:color="BFBFBF"/>
            </w:tcBorders>
            <w:shd w:val="clear" w:color="auto" w:fill="auto"/>
            <w:hideMark/>
          </w:tcPr>
          <w:p w14:paraId="2AA034E7"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79 Narriaduratik sortutako galera soberakinak</w:t>
            </w:r>
          </w:p>
        </w:tc>
        <w:tc>
          <w:tcPr>
            <w:tcW w:w="2142" w:type="pct"/>
            <w:tcBorders>
              <w:top w:val="nil"/>
              <w:left w:val="nil"/>
              <w:bottom w:val="single" w:sz="4" w:space="0" w:color="BFBFBF" w:themeColor="background1" w:themeShade="BF"/>
            </w:tcBorders>
            <w:shd w:val="clear" w:color="auto" w:fill="auto"/>
            <w:noWrap/>
            <w:vAlign w:val="bottom"/>
            <w:hideMark/>
          </w:tcPr>
          <w:p w14:paraId="5F1A4CEB"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124.200</w:t>
            </w:r>
          </w:p>
        </w:tc>
      </w:tr>
      <w:tr w:rsidR="004E1CF5" w:rsidRPr="00E5188F" w14:paraId="489DB32B" w14:textId="77777777" w:rsidTr="003639E2">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000000" w:fill="E6E6E6"/>
            <w:vAlign w:val="bottom"/>
            <w:hideMark/>
          </w:tcPr>
          <w:p w14:paraId="6C8CEBD7"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 SARRERAK</w:t>
            </w:r>
          </w:p>
        </w:tc>
        <w:tc>
          <w:tcPr>
            <w:tcW w:w="2142" w:type="pct"/>
            <w:tcBorders>
              <w:top w:val="single" w:sz="4" w:space="0" w:color="BFBFBF" w:themeColor="background1" w:themeShade="BF"/>
              <w:left w:val="nil"/>
              <w:bottom w:val="single" w:sz="4" w:space="0" w:color="BFBFBF" w:themeColor="background1" w:themeShade="BF"/>
            </w:tcBorders>
            <w:shd w:val="clear" w:color="000000" w:fill="E6E6E6"/>
            <w:vAlign w:val="bottom"/>
            <w:hideMark/>
          </w:tcPr>
          <w:p w14:paraId="75408E3D" w14:textId="77777777" w:rsidR="004E1CF5" w:rsidRPr="00E5188F" w:rsidRDefault="004E1CF5" w:rsidP="003639E2">
            <w:pPr>
              <w:spacing w:line="264" w:lineRule="auto"/>
              <w:ind w:right="221"/>
              <w:jc w:val="right"/>
              <w:rPr>
                <w:rFonts w:ascii="Calibri" w:hAnsi="Calibri" w:cs="Calibri"/>
                <w:color w:val="000000"/>
                <w:sz w:val="22"/>
                <w:lang w:val="eu-ES"/>
              </w:rPr>
            </w:pPr>
            <w:r w:rsidRPr="00E5188F">
              <w:rPr>
                <w:rFonts w:eastAsia="Times New Roman" w:cs="Arial"/>
                <w:b/>
                <w:bCs/>
                <w:color w:val="000000"/>
                <w:sz w:val="16"/>
                <w:szCs w:val="16"/>
                <w:lang w:val="eu-ES" w:eastAsia="es-ES"/>
              </w:rPr>
              <w:t>55.792.830</w:t>
            </w:r>
          </w:p>
        </w:tc>
      </w:tr>
      <w:tr w:rsidR="004E1CF5" w:rsidRPr="00E5188F" w14:paraId="2329DDD8" w14:textId="77777777" w:rsidTr="003639E2">
        <w:trPr>
          <w:jc w:val="center"/>
        </w:trPr>
        <w:tc>
          <w:tcPr>
            <w:tcW w:w="2858" w:type="pct"/>
            <w:tcBorders>
              <w:top w:val="single" w:sz="4" w:space="0" w:color="BFBFBF" w:themeColor="background1" w:themeShade="BF"/>
              <w:bottom w:val="nil"/>
              <w:right w:val="single" w:sz="8" w:space="0" w:color="BFBFBF"/>
            </w:tcBorders>
            <w:shd w:val="clear" w:color="auto" w:fill="auto"/>
            <w:vAlign w:val="bottom"/>
            <w:hideMark/>
          </w:tcPr>
          <w:p w14:paraId="64EF5FF2" w14:textId="77777777" w:rsidR="004E1CF5" w:rsidRPr="00E5188F" w:rsidRDefault="004E1CF5" w:rsidP="003639E2">
            <w:pPr>
              <w:spacing w:line="264" w:lineRule="auto"/>
              <w:jc w:val="lef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GASTUAK</w:t>
            </w:r>
          </w:p>
        </w:tc>
        <w:tc>
          <w:tcPr>
            <w:tcW w:w="2142" w:type="pct"/>
            <w:tcBorders>
              <w:top w:val="single" w:sz="4" w:space="0" w:color="BFBFBF" w:themeColor="background1" w:themeShade="BF"/>
              <w:left w:val="nil"/>
              <w:bottom w:val="nil"/>
            </w:tcBorders>
            <w:shd w:val="clear" w:color="auto" w:fill="auto"/>
            <w:noWrap/>
            <w:vAlign w:val="bottom"/>
            <w:hideMark/>
          </w:tcPr>
          <w:p w14:paraId="4E40B343"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p>
        </w:tc>
      </w:tr>
      <w:tr w:rsidR="004E1CF5" w:rsidRPr="00E5188F" w14:paraId="7994FF67" w14:textId="77777777" w:rsidTr="003639E2">
        <w:trPr>
          <w:jc w:val="center"/>
        </w:trPr>
        <w:tc>
          <w:tcPr>
            <w:tcW w:w="2858" w:type="pct"/>
            <w:tcBorders>
              <w:top w:val="nil"/>
              <w:bottom w:val="nil"/>
              <w:right w:val="single" w:sz="8" w:space="0" w:color="BFBFBF"/>
            </w:tcBorders>
            <w:shd w:val="clear" w:color="auto" w:fill="auto"/>
            <w:vAlign w:val="bottom"/>
            <w:hideMark/>
          </w:tcPr>
          <w:p w14:paraId="18306C68"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60 Erosketak</w:t>
            </w:r>
          </w:p>
        </w:tc>
        <w:tc>
          <w:tcPr>
            <w:tcW w:w="2142" w:type="pct"/>
            <w:tcBorders>
              <w:top w:val="nil"/>
              <w:left w:val="nil"/>
              <w:bottom w:val="nil"/>
            </w:tcBorders>
            <w:shd w:val="clear" w:color="auto" w:fill="auto"/>
            <w:noWrap/>
            <w:vAlign w:val="bottom"/>
            <w:hideMark/>
          </w:tcPr>
          <w:p w14:paraId="14BB8975"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40.924.820</w:t>
            </w:r>
          </w:p>
        </w:tc>
      </w:tr>
      <w:tr w:rsidR="004E1CF5" w:rsidRPr="00E5188F" w14:paraId="6C7BA41D" w14:textId="77777777" w:rsidTr="003639E2">
        <w:trPr>
          <w:jc w:val="center"/>
        </w:trPr>
        <w:tc>
          <w:tcPr>
            <w:tcW w:w="2858" w:type="pct"/>
            <w:tcBorders>
              <w:top w:val="nil"/>
              <w:bottom w:val="nil"/>
              <w:right w:val="single" w:sz="8" w:space="0" w:color="BFBFBF"/>
            </w:tcBorders>
            <w:shd w:val="clear" w:color="auto" w:fill="auto"/>
            <w:vAlign w:val="bottom"/>
            <w:hideMark/>
          </w:tcPr>
          <w:p w14:paraId="6417119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61 Izakinen aldaketak</w:t>
            </w:r>
          </w:p>
        </w:tc>
        <w:tc>
          <w:tcPr>
            <w:tcW w:w="2142" w:type="pct"/>
            <w:tcBorders>
              <w:top w:val="nil"/>
              <w:left w:val="nil"/>
              <w:bottom w:val="nil"/>
            </w:tcBorders>
            <w:shd w:val="clear" w:color="auto" w:fill="auto"/>
            <w:noWrap/>
            <w:vAlign w:val="bottom"/>
            <w:hideMark/>
          </w:tcPr>
          <w:p w14:paraId="6409F151"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276.853</w:t>
            </w:r>
          </w:p>
        </w:tc>
      </w:tr>
      <w:tr w:rsidR="004E1CF5" w:rsidRPr="00E5188F" w14:paraId="108304C2" w14:textId="77777777" w:rsidTr="003639E2">
        <w:trPr>
          <w:jc w:val="center"/>
        </w:trPr>
        <w:tc>
          <w:tcPr>
            <w:tcW w:w="2858" w:type="pct"/>
            <w:tcBorders>
              <w:top w:val="nil"/>
              <w:bottom w:val="nil"/>
              <w:right w:val="single" w:sz="8" w:space="0" w:color="BFBFBF"/>
            </w:tcBorders>
            <w:shd w:val="clear" w:color="auto" w:fill="auto"/>
            <w:vAlign w:val="bottom"/>
            <w:hideMark/>
          </w:tcPr>
          <w:p w14:paraId="5E53D7C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62 Kanpoko zerbitzuak</w:t>
            </w:r>
          </w:p>
        </w:tc>
        <w:tc>
          <w:tcPr>
            <w:tcW w:w="2142" w:type="pct"/>
            <w:tcBorders>
              <w:top w:val="nil"/>
              <w:left w:val="nil"/>
              <w:bottom w:val="nil"/>
            </w:tcBorders>
            <w:shd w:val="clear" w:color="auto" w:fill="auto"/>
            <w:noWrap/>
            <w:vAlign w:val="bottom"/>
            <w:hideMark/>
          </w:tcPr>
          <w:p w14:paraId="5189049E"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5.339.713</w:t>
            </w:r>
          </w:p>
        </w:tc>
      </w:tr>
      <w:tr w:rsidR="004E1CF5" w:rsidRPr="00E5188F" w14:paraId="0F26958C" w14:textId="77777777" w:rsidTr="003639E2">
        <w:trPr>
          <w:jc w:val="center"/>
        </w:trPr>
        <w:tc>
          <w:tcPr>
            <w:tcW w:w="2858" w:type="pct"/>
            <w:tcBorders>
              <w:top w:val="nil"/>
              <w:bottom w:val="nil"/>
              <w:right w:val="single" w:sz="8" w:space="0" w:color="BFBFBF"/>
            </w:tcBorders>
            <w:shd w:val="clear" w:color="auto" w:fill="auto"/>
            <w:vAlign w:val="bottom"/>
            <w:hideMark/>
          </w:tcPr>
          <w:p w14:paraId="0D5A3469"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63 Mozkinen gaineko zergak</w:t>
            </w:r>
          </w:p>
        </w:tc>
        <w:tc>
          <w:tcPr>
            <w:tcW w:w="2142" w:type="pct"/>
            <w:tcBorders>
              <w:top w:val="nil"/>
              <w:left w:val="nil"/>
              <w:bottom w:val="nil"/>
            </w:tcBorders>
            <w:shd w:val="clear" w:color="auto" w:fill="auto"/>
            <w:noWrap/>
            <w:vAlign w:val="bottom"/>
            <w:hideMark/>
          </w:tcPr>
          <w:p w14:paraId="589960E2"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188.693</w:t>
            </w:r>
          </w:p>
        </w:tc>
      </w:tr>
      <w:tr w:rsidR="004E1CF5" w:rsidRPr="00E5188F" w14:paraId="66BB74D1" w14:textId="77777777" w:rsidTr="003639E2">
        <w:trPr>
          <w:jc w:val="center"/>
        </w:trPr>
        <w:tc>
          <w:tcPr>
            <w:tcW w:w="2858" w:type="pct"/>
            <w:tcBorders>
              <w:top w:val="nil"/>
              <w:bottom w:val="nil"/>
              <w:right w:val="single" w:sz="8" w:space="0" w:color="BFBFBF"/>
            </w:tcBorders>
            <w:shd w:val="clear" w:color="auto" w:fill="auto"/>
            <w:vAlign w:val="bottom"/>
            <w:hideMark/>
          </w:tcPr>
          <w:p w14:paraId="5643CE5C"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64 pertsonal gastuak</w:t>
            </w:r>
          </w:p>
        </w:tc>
        <w:tc>
          <w:tcPr>
            <w:tcW w:w="2142" w:type="pct"/>
            <w:tcBorders>
              <w:top w:val="nil"/>
              <w:left w:val="nil"/>
              <w:bottom w:val="nil"/>
            </w:tcBorders>
            <w:shd w:val="clear" w:color="auto" w:fill="auto"/>
            <w:noWrap/>
            <w:vAlign w:val="bottom"/>
            <w:hideMark/>
          </w:tcPr>
          <w:p w14:paraId="02508999"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5.240.232</w:t>
            </w:r>
          </w:p>
        </w:tc>
      </w:tr>
      <w:tr w:rsidR="004E1CF5" w:rsidRPr="00E5188F" w14:paraId="1F1B2223" w14:textId="77777777" w:rsidTr="003639E2">
        <w:trPr>
          <w:jc w:val="center"/>
        </w:trPr>
        <w:tc>
          <w:tcPr>
            <w:tcW w:w="2858" w:type="pct"/>
            <w:tcBorders>
              <w:top w:val="nil"/>
              <w:bottom w:val="nil"/>
              <w:right w:val="single" w:sz="8" w:space="0" w:color="BFBFBF"/>
            </w:tcBorders>
            <w:shd w:val="clear" w:color="auto" w:fill="auto"/>
            <w:vAlign w:val="bottom"/>
            <w:hideMark/>
          </w:tcPr>
          <w:p w14:paraId="407D65A6"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65 Kudeaketa gastuak</w:t>
            </w:r>
          </w:p>
        </w:tc>
        <w:tc>
          <w:tcPr>
            <w:tcW w:w="2142" w:type="pct"/>
            <w:tcBorders>
              <w:top w:val="nil"/>
              <w:left w:val="nil"/>
              <w:bottom w:val="nil"/>
            </w:tcBorders>
            <w:shd w:val="clear" w:color="auto" w:fill="auto"/>
            <w:noWrap/>
            <w:vAlign w:val="bottom"/>
            <w:hideMark/>
          </w:tcPr>
          <w:p w14:paraId="25B1551E"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62.850</w:t>
            </w:r>
          </w:p>
        </w:tc>
      </w:tr>
      <w:tr w:rsidR="004E1CF5" w:rsidRPr="00E5188F" w14:paraId="1AB15493" w14:textId="77777777" w:rsidTr="003639E2">
        <w:trPr>
          <w:jc w:val="center"/>
        </w:trPr>
        <w:tc>
          <w:tcPr>
            <w:tcW w:w="2858" w:type="pct"/>
            <w:tcBorders>
              <w:top w:val="nil"/>
              <w:bottom w:val="nil"/>
              <w:right w:val="single" w:sz="8" w:space="0" w:color="BFBFBF"/>
            </w:tcBorders>
            <w:shd w:val="clear" w:color="auto" w:fill="auto"/>
            <w:vAlign w:val="bottom"/>
            <w:hideMark/>
          </w:tcPr>
          <w:p w14:paraId="6EF96211"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66 Finantzaketa gastuak</w:t>
            </w:r>
          </w:p>
        </w:tc>
        <w:tc>
          <w:tcPr>
            <w:tcW w:w="2142" w:type="pct"/>
            <w:tcBorders>
              <w:top w:val="nil"/>
              <w:left w:val="nil"/>
              <w:bottom w:val="nil"/>
            </w:tcBorders>
            <w:shd w:val="clear" w:color="auto" w:fill="auto"/>
            <w:noWrap/>
            <w:vAlign w:val="bottom"/>
            <w:hideMark/>
          </w:tcPr>
          <w:p w14:paraId="70341FB5"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346.581</w:t>
            </w:r>
          </w:p>
        </w:tc>
      </w:tr>
      <w:tr w:rsidR="004E1CF5" w:rsidRPr="00E5188F" w14:paraId="71ECD558" w14:textId="77777777" w:rsidTr="003639E2">
        <w:trPr>
          <w:jc w:val="center"/>
        </w:trPr>
        <w:tc>
          <w:tcPr>
            <w:tcW w:w="2858" w:type="pct"/>
            <w:tcBorders>
              <w:top w:val="nil"/>
              <w:bottom w:val="nil"/>
              <w:right w:val="single" w:sz="8" w:space="0" w:color="BFBFBF"/>
            </w:tcBorders>
            <w:shd w:val="clear" w:color="auto" w:fill="auto"/>
            <w:vAlign w:val="bottom"/>
            <w:hideMark/>
          </w:tcPr>
          <w:p w14:paraId="20063B95"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67 Ezohiko gastuak</w:t>
            </w:r>
          </w:p>
        </w:tc>
        <w:tc>
          <w:tcPr>
            <w:tcW w:w="2142" w:type="pct"/>
            <w:tcBorders>
              <w:top w:val="nil"/>
              <w:left w:val="nil"/>
              <w:bottom w:val="nil"/>
            </w:tcBorders>
            <w:shd w:val="clear" w:color="auto" w:fill="auto"/>
            <w:noWrap/>
            <w:vAlign w:val="bottom"/>
            <w:hideMark/>
          </w:tcPr>
          <w:p w14:paraId="2A28951A"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30.770</w:t>
            </w:r>
          </w:p>
        </w:tc>
      </w:tr>
      <w:tr w:rsidR="004E1CF5" w:rsidRPr="00E5188F" w14:paraId="05ABE76D" w14:textId="77777777" w:rsidTr="003639E2">
        <w:trPr>
          <w:jc w:val="center"/>
        </w:trPr>
        <w:tc>
          <w:tcPr>
            <w:tcW w:w="2858" w:type="pct"/>
            <w:tcBorders>
              <w:top w:val="nil"/>
              <w:bottom w:val="nil"/>
              <w:right w:val="single" w:sz="8" w:space="0" w:color="BFBFBF"/>
            </w:tcBorders>
            <w:shd w:val="clear" w:color="auto" w:fill="auto"/>
            <w:vAlign w:val="bottom"/>
            <w:hideMark/>
          </w:tcPr>
          <w:p w14:paraId="25C17513"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68 Amortizazioetarako zuzkidurak</w:t>
            </w:r>
          </w:p>
        </w:tc>
        <w:tc>
          <w:tcPr>
            <w:tcW w:w="2142" w:type="pct"/>
            <w:tcBorders>
              <w:top w:val="nil"/>
              <w:left w:val="nil"/>
              <w:bottom w:val="nil"/>
            </w:tcBorders>
            <w:shd w:val="clear" w:color="auto" w:fill="auto"/>
            <w:noWrap/>
            <w:vAlign w:val="bottom"/>
            <w:hideMark/>
          </w:tcPr>
          <w:p w14:paraId="09B52728"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2.358.663</w:t>
            </w:r>
          </w:p>
        </w:tc>
      </w:tr>
      <w:tr w:rsidR="004E1CF5" w:rsidRPr="00E5188F" w14:paraId="4247A8D3" w14:textId="77777777" w:rsidTr="003639E2">
        <w:trPr>
          <w:jc w:val="center"/>
        </w:trPr>
        <w:tc>
          <w:tcPr>
            <w:tcW w:w="2858" w:type="pct"/>
            <w:tcBorders>
              <w:top w:val="nil"/>
              <w:bottom w:val="single" w:sz="4" w:space="0" w:color="BFBFBF" w:themeColor="background1" w:themeShade="BF"/>
              <w:right w:val="single" w:sz="8" w:space="0" w:color="BFBFBF"/>
            </w:tcBorders>
            <w:shd w:val="clear" w:color="auto" w:fill="auto"/>
            <w:vAlign w:val="bottom"/>
            <w:hideMark/>
          </w:tcPr>
          <w:p w14:paraId="2ED9F56C"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color w:val="000000"/>
                <w:sz w:val="16"/>
                <w:szCs w:val="16"/>
                <w:lang w:val="eu-ES" w:eastAsia="es-ES"/>
              </w:rPr>
              <w:t>69 Narriaduratik sortutako zuzkidurak</w:t>
            </w:r>
          </w:p>
        </w:tc>
        <w:tc>
          <w:tcPr>
            <w:tcW w:w="2142" w:type="pct"/>
            <w:tcBorders>
              <w:top w:val="nil"/>
              <w:left w:val="nil"/>
              <w:bottom w:val="single" w:sz="4" w:space="0" w:color="BFBFBF" w:themeColor="background1" w:themeShade="BF"/>
            </w:tcBorders>
            <w:shd w:val="clear" w:color="auto" w:fill="auto"/>
            <w:noWrap/>
            <w:vAlign w:val="bottom"/>
            <w:hideMark/>
          </w:tcPr>
          <w:p w14:paraId="7AA90C3E" w14:textId="77777777" w:rsidR="004E1CF5" w:rsidRPr="00E5188F" w:rsidRDefault="004E1CF5" w:rsidP="003639E2">
            <w:pPr>
              <w:spacing w:line="264" w:lineRule="auto"/>
              <w:ind w:right="221"/>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11.518</w:t>
            </w:r>
          </w:p>
        </w:tc>
      </w:tr>
      <w:tr w:rsidR="004E1CF5" w:rsidRPr="00E5188F" w14:paraId="09C1FCCE" w14:textId="77777777" w:rsidTr="003639E2">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000000" w:fill="E6E6E6"/>
            <w:vAlign w:val="bottom"/>
            <w:hideMark/>
          </w:tcPr>
          <w:p w14:paraId="52247BB2" w14:textId="77777777" w:rsidR="004E1CF5" w:rsidRPr="00E5188F" w:rsidRDefault="004E1CF5" w:rsidP="003639E2">
            <w:pPr>
              <w:spacing w:line="264" w:lineRule="auto"/>
              <w:jc w:val="left"/>
              <w:rPr>
                <w:rFonts w:eastAsia="Times New Roman" w:cs="Arial"/>
                <w:color w:val="000000"/>
                <w:sz w:val="16"/>
                <w:szCs w:val="16"/>
                <w:lang w:val="eu-ES" w:eastAsia="es-ES"/>
              </w:rPr>
            </w:pPr>
            <w:r w:rsidRPr="00E5188F">
              <w:rPr>
                <w:rFonts w:eastAsia="Times New Roman" w:cs="Arial"/>
                <w:b/>
                <w:bCs/>
                <w:color w:val="000000"/>
                <w:sz w:val="16"/>
                <w:szCs w:val="16"/>
                <w:lang w:val="eu-ES" w:eastAsia="es-ES"/>
              </w:rPr>
              <w:t>GUZTIRA GASTUAK</w:t>
            </w:r>
          </w:p>
        </w:tc>
        <w:tc>
          <w:tcPr>
            <w:tcW w:w="2142" w:type="pct"/>
            <w:tcBorders>
              <w:top w:val="single" w:sz="4" w:space="0" w:color="BFBFBF" w:themeColor="background1" w:themeShade="BF"/>
              <w:left w:val="nil"/>
              <w:bottom w:val="single" w:sz="4" w:space="0" w:color="BFBFBF" w:themeColor="background1" w:themeShade="BF"/>
            </w:tcBorders>
            <w:shd w:val="clear" w:color="000000" w:fill="E6E6E6"/>
            <w:vAlign w:val="bottom"/>
            <w:hideMark/>
          </w:tcPr>
          <w:p w14:paraId="5CAA3BB9"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54.780.693</w:t>
            </w:r>
          </w:p>
        </w:tc>
      </w:tr>
      <w:tr w:rsidR="004E1CF5" w:rsidRPr="00E5188F" w14:paraId="7196B7B7" w14:textId="77777777" w:rsidTr="003639E2">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720C2115"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MOZKINAK (+) edo GALERA (-)</w:t>
            </w:r>
          </w:p>
        </w:tc>
        <w:tc>
          <w:tcPr>
            <w:tcW w:w="2142" w:type="pct"/>
            <w:tcBorders>
              <w:top w:val="single" w:sz="4" w:space="0" w:color="BFBFBF" w:themeColor="background1" w:themeShade="BF"/>
              <w:left w:val="nil"/>
              <w:bottom w:val="single" w:sz="4" w:space="0" w:color="BFBFBF" w:themeColor="background1" w:themeShade="BF"/>
            </w:tcBorders>
            <w:shd w:val="clear" w:color="auto" w:fill="auto"/>
            <w:vAlign w:val="bottom"/>
            <w:hideMark/>
          </w:tcPr>
          <w:p w14:paraId="565E0FF3"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1.012.137</w:t>
            </w:r>
          </w:p>
        </w:tc>
      </w:tr>
      <w:tr w:rsidR="004E1CF5" w:rsidRPr="00E5188F" w14:paraId="3D50808D" w14:textId="77777777" w:rsidTr="003639E2">
        <w:trPr>
          <w:jc w:val="center"/>
        </w:trPr>
        <w:tc>
          <w:tcPr>
            <w:tcW w:w="2858" w:type="pct"/>
            <w:tcBorders>
              <w:top w:val="single" w:sz="4" w:space="0" w:color="BFBFBF" w:themeColor="background1" w:themeShade="BF"/>
              <w:bottom w:val="single" w:sz="4" w:space="0" w:color="BFBFBF" w:themeColor="background1" w:themeShade="BF"/>
            </w:tcBorders>
            <w:shd w:val="clear" w:color="auto" w:fill="auto"/>
            <w:vAlign w:val="bottom"/>
            <w:hideMark/>
          </w:tcPr>
          <w:p w14:paraId="3E12CA89" w14:textId="77777777" w:rsidR="004E1CF5" w:rsidRPr="00E5188F" w:rsidRDefault="004E1CF5" w:rsidP="003639E2">
            <w:pPr>
              <w:spacing w:line="264" w:lineRule="auto"/>
              <w:rPr>
                <w:rFonts w:eastAsia="Times New Roman" w:cs="Arial"/>
                <w:b/>
                <w:bCs/>
                <w:color w:val="000000"/>
                <w:sz w:val="10"/>
                <w:szCs w:val="10"/>
                <w:lang w:val="eu-ES" w:eastAsia="es-ES"/>
              </w:rPr>
            </w:pPr>
            <w:r w:rsidRPr="00E5188F">
              <w:rPr>
                <w:rFonts w:eastAsia="Times New Roman" w:cs="Arial"/>
                <w:b/>
                <w:bCs/>
                <w:color w:val="000000"/>
                <w:sz w:val="10"/>
                <w:szCs w:val="10"/>
                <w:lang w:val="eu-ES" w:eastAsia="es-ES"/>
              </w:rPr>
              <w:t> </w:t>
            </w:r>
          </w:p>
        </w:tc>
        <w:tc>
          <w:tcPr>
            <w:tcW w:w="2142" w:type="pct"/>
            <w:tcBorders>
              <w:top w:val="single" w:sz="4" w:space="0" w:color="BFBFBF" w:themeColor="background1" w:themeShade="BF"/>
              <w:bottom w:val="single" w:sz="4" w:space="0" w:color="BFBFBF" w:themeColor="background1" w:themeShade="BF"/>
            </w:tcBorders>
            <w:shd w:val="clear" w:color="auto" w:fill="auto"/>
            <w:vAlign w:val="bottom"/>
            <w:hideMark/>
          </w:tcPr>
          <w:p w14:paraId="71F0C8B3" w14:textId="77777777" w:rsidR="004E1CF5" w:rsidRPr="00E5188F" w:rsidRDefault="004E1CF5" w:rsidP="003639E2">
            <w:pPr>
              <w:spacing w:line="264" w:lineRule="auto"/>
              <w:ind w:right="221"/>
              <w:jc w:val="right"/>
              <w:rPr>
                <w:rFonts w:eastAsia="Times New Roman" w:cs="Arial"/>
                <w:b/>
                <w:bCs/>
                <w:color w:val="000000"/>
                <w:sz w:val="10"/>
                <w:szCs w:val="10"/>
                <w:lang w:val="eu-ES" w:eastAsia="es-ES"/>
              </w:rPr>
            </w:pPr>
          </w:p>
        </w:tc>
      </w:tr>
      <w:tr w:rsidR="004E1CF5" w:rsidRPr="00E5188F" w14:paraId="055DCDEF" w14:textId="77777777" w:rsidTr="003639E2">
        <w:trPr>
          <w:jc w:val="center"/>
        </w:trPr>
        <w:tc>
          <w:tcPr>
            <w:tcW w:w="2858" w:type="pct"/>
            <w:tcBorders>
              <w:top w:val="single" w:sz="4" w:space="0" w:color="BFBFBF" w:themeColor="background1" w:themeShade="BF"/>
              <w:bottom w:val="single" w:sz="4" w:space="0" w:color="BFBFBF" w:themeColor="background1" w:themeShade="BF"/>
              <w:right w:val="single" w:sz="8" w:space="0" w:color="BFBFBF"/>
            </w:tcBorders>
            <w:shd w:val="clear" w:color="auto" w:fill="auto"/>
            <w:vAlign w:val="bottom"/>
            <w:hideMark/>
          </w:tcPr>
          <w:p w14:paraId="54606F12"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CASH FLOW</w:t>
            </w:r>
          </w:p>
        </w:tc>
        <w:tc>
          <w:tcPr>
            <w:tcW w:w="2142" w:type="pct"/>
            <w:tcBorders>
              <w:top w:val="single" w:sz="4" w:space="0" w:color="BFBFBF" w:themeColor="background1" w:themeShade="BF"/>
              <w:left w:val="nil"/>
              <w:bottom w:val="single" w:sz="4" w:space="0" w:color="BFBFBF" w:themeColor="background1" w:themeShade="BF"/>
            </w:tcBorders>
            <w:shd w:val="clear" w:color="auto" w:fill="auto"/>
            <w:vAlign w:val="bottom"/>
            <w:hideMark/>
          </w:tcPr>
          <w:p w14:paraId="1291FB2E" w14:textId="77777777" w:rsidR="004E1CF5" w:rsidRPr="00E5188F" w:rsidRDefault="004E1CF5" w:rsidP="003639E2">
            <w:pPr>
              <w:spacing w:line="264" w:lineRule="auto"/>
              <w:ind w:right="221"/>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3.382.316</w:t>
            </w:r>
          </w:p>
        </w:tc>
      </w:tr>
    </w:tbl>
    <w:p w14:paraId="7AB20277" w14:textId="77777777" w:rsidR="004E1CF5" w:rsidRPr="00E5188F" w:rsidRDefault="004E1CF5" w:rsidP="004E1CF5">
      <w:pPr>
        <w:widowControl w:val="0"/>
        <w:spacing w:line="264" w:lineRule="auto"/>
        <w:rPr>
          <w:rFonts w:cs="Arial"/>
          <w:lang w:val="eu-ES"/>
        </w:rPr>
      </w:pPr>
    </w:p>
    <w:p w14:paraId="1A159BB9" w14:textId="77777777" w:rsidR="004E1CF5" w:rsidRPr="00E5188F" w:rsidRDefault="004E1CF5" w:rsidP="004E1CF5">
      <w:pPr>
        <w:pStyle w:val="Ttulo1"/>
        <w:keepNext w:val="0"/>
        <w:spacing w:line="264" w:lineRule="auto"/>
        <w:ind w:left="708" w:hanging="708"/>
        <w:rPr>
          <w:color w:val="1F497D" w:themeColor="text2"/>
          <w:sz w:val="22"/>
          <w:szCs w:val="22"/>
          <w:lang w:val="eu-ES"/>
        </w:rPr>
      </w:pPr>
      <w:r w:rsidRPr="00E5188F">
        <w:rPr>
          <w:rFonts w:cs="Arial"/>
          <w:lang w:val="eu-ES"/>
        </w:rPr>
        <w:br w:type="page"/>
      </w:r>
      <w:bookmarkStart w:id="752" w:name="_Toc514170991"/>
      <w:bookmarkStart w:id="753" w:name="_Toc517951453"/>
      <w:r w:rsidRPr="00E5188F">
        <w:rPr>
          <w:color w:val="1F497D" w:themeColor="text2"/>
          <w:sz w:val="22"/>
          <w:szCs w:val="22"/>
          <w:lang w:val="eu-ES"/>
        </w:rPr>
        <w:lastRenderedPageBreak/>
        <w:t>1.3.-</w:t>
      </w:r>
      <w:r w:rsidRPr="00E5188F">
        <w:rPr>
          <w:color w:val="1F497D" w:themeColor="text2"/>
          <w:sz w:val="22"/>
          <w:szCs w:val="22"/>
          <w:lang w:val="eu-ES"/>
        </w:rPr>
        <w:tab/>
        <w:t>GIZARTE EKONOMIAREN FORMA BERRIEN LURRALDEKAKO PROFILA</w:t>
      </w:r>
      <w:bookmarkEnd w:id="752"/>
      <w:bookmarkEnd w:id="753"/>
    </w:p>
    <w:p w14:paraId="4A03D1DC" w14:textId="77777777" w:rsidR="004E1CF5" w:rsidRPr="00E5188F" w:rsidRDefault="004E1CF5" w:rsidP="004E1CF5">
      <w:pPr>
        <w:spacing w:line="264" w:lineRule="auto"/>
        <w:jc w:val="left"/>
        <w:rPr>
          <w:rFonts w:cs="Arial"/>
          <w:lang w:val="eu-ES"/>
        </w:rPr>
      </w:pPr>
    </w:p>
    <w:p w14:paraId="0F96D3F8" w14:textId="77777777" w:rsidR="004E1CF5" w:rsidRPr="00E5188F" w:rsidRDefault="004E1CF5" w:rsidP="004E1CF5">
      <w:pPr>
        <w:pStyle w:val="Ttulo1"/>
        <w:spacing w:line="264" w:lineRule="auto"/>
        <w:ind w:left="708" w:hanging="708"/>
        <w:rPr>
          <w:color w:val="1F497D" w:themeColor="text2"/>
          <w:sz w:val="22"/>
          <w:szCs w:val="22"/>
          <w:lang w:val="eu-ES"/>
        </w:rPr>
      </w:pPr>
      <w:bookmarkStart w:id="754" w:name="_Toc514170992"/>
      <w:bookmarkStart w:id="755" w:name="_Toc517951454"/>
      <w:r w:rsidRPr="00E5188F">
        <w:rPr>
          <w:color w:val="1F497D" w:themeColor="text2"/>
          <w:sz w:val="22"/>
          <w:szCs w:val="22"/>
          <w:lang w:val="eu-ES"/>
        </w:rPr>
        <w:t>1.3.1.- Establezimendu eta ordaindutako enpleguaren lurraldekako profila</w:t>
      </w:r>
      <w:bookmarkEnd w:id="754"/>
      <w:bookmarkEnd w:id="755"/>
    </w:p>
    <w:p w14:paraId="284E8BEA" w14:textId="77777777" w:rsidR="004E1CF5" w:rsidRPr="00E5188F" w:rsidRDefault="004E1CF5" w:rsidP="004E1CF5">
      <w:pPr>
        <w:widowControl w:val="0"/>
        <w:spacing w:line="264" w:lineRule="auto"/>
        <w:rPr>
          <w:rFonts w:eastAsia="Times New Roman" w:cs="Times New Roman"/>
          <w:b/>
          <w:snapToGrid w:val="0"/>
          <w:color w:val="1F497D" w:themeColor="text2"/>
          <w:sz w:val="22"/>
          <w:lang w:val="eu-ES" w:eastAsia="es-ES"/>
        </w:rPr>
      </w:pPr>
    </w:p>
    <w:p w14:paraId="685A5A09" w14:textId="42E4513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56" w:name="_Toc516568101"/>
      <w:bookmarkStart w:id="757" w:name="_Toc518383177"/>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Gráfico_5.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9</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Irudia</w:t>
      </w:r>
      <w:r w:rsidRPr="00E5188F">
        <w:rPr>
          <w:rFonts w:ascii="Arial" w:hAnsi="Arial" w:cs="Arial"/>
          <w:b w:val="0"/>
          <w:color w:val="5F5F5F"/>
          <w:sz w:val="18"/>
          <w:szCs w:val="18"/>
          <w:lang w:val="eu-ES"/>
        </w:rPr>
        <w:tab/>
        <w:t>GEFBen ESTABLEZIMENDUEN ETA ORDAINDUTAKO ENPLEGUEN LURRALDE BANAKETA. 2016 –BGAEak kanpo-</w:t>
      </w:r>
      <w:bookmarkEnd w:id="756"/>
      <w:bookmarkEnd w:id="757"/>
    </w:p>
    <w:p w14:paraId="6D3CF6CA" w14:textId="77777777" w:rsidR="004E1CF5" w:rsidRPr="00E5188F" w:rsidRDefault="004E1CF5" w:rsidP="004E1CF5">
      <w:pPr>
        <w:widowControl w:val="0"/>
        <w:spacing w:line="264" w:lineRule="auto"/>
        <w:jc w:val="center"/>
        <w:rPr>
          <w:rFonts w:cs="Arial"/>
          <w:b/>
          <w:color w:val="000080"/>
          <w:sz w:val="16"/>
          <w:szCs w:val="16"/>
          <w:lang w:val="eu-ES"/>
        </w:rPr>
      </w:pPr>
    </w:p>
    <w:p w14:paraId="56D49652" w14:textId="77777777" w:rsidR="004E1CF5" w:rsidRPr="00E5188F" w:rsidRDefault="004E1CF5" w:rsidP="004E1CF5">
      <w:pPr>
        <w:widowControl w:val="0"/>
        <w:spacing w:line="264" w:lineRule="auto"/>
        <w:rPr>
          <w:rFonts w:cs="Arial"/>
          <w:lang w:val="eu-ES"/>
        </w:rPr>
      </w:pPr>
      <w:r w:rsidRPr="00E5188F">
        <w:rPr>
          <w:rFonts w:cs="Arial"/>
          <w:noProof/>
          <w:lang w:eastAsia="es-ES"/>
        </w:rPr>
        <w:drawing>
          <wp:anchor distT="0" distB="0" distL="114300" distR="114300" simplePos="0" relativeHeight="251902976" behindDoc="0" locked="0" layoutInCell="1" allowOverlap="1" wp14:anchorId="2719EE27" wp14:editId="28D20564">
            <wp:simplePos x="0" y="0"/>
            <wp:positionH relativeFrom="column">
              <wp:posOffset>197485</wp:posOffset>
            </wp:positionH>
            <wp:positionV relativeFrom="paragraph">
              <wp:posOffset>90170</wp:posOffset>
            </wp:positionV>
            <wp:extent cx="2752725" cy="1828800"/>
            <wp:effectExtent l="0" t="0" r="0" b="0"/>
            <wp:wrapNone/>
            <wp:docPr id="167"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r w:rsidRPr="00E5188F">
        <w:rPr>
          <w:rFonts w:cs="Arial"/>
          <w:noProof/>
          <w:lang w:eastAsia="es-ES"/>
        </w:rPr>
        <w:drawing>
          <wp:anchor distT="0" distB="0" distL="114300" distR="114300" simplePos="0" relativeHeight="251889664" behindDoc="0" locked="0" layoutInCell="1" allowOverlap="1" wp14:anchorId="1C25A226" wp14:editId="6ACA56F5">
            <wp:simplePos x="0" y="0"/>
            <wp:positionH relativeFrom="column">
              <wp:posOffset>2854960</wp:posOffset>
            </wp:positionH>
            <wp:positionV relativeFrom="paragraph">
              <wp:posOffset>90170</wp:posOffset>
            </wp:positionV>
            <wp:extent cx="2752725" cy="1828800"/>
            <wp:effectExtent l="0" t="0" r="0" b="0"/>
            <wp:wrapNone/>
            <wp:docPr id="168" name="Objeto 4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14:paraId="3497BA35" w14:textId="77777777" w:rsidR="004E1CF5" w:rsidRPr="00E5188F" w:rsidRDefault="004E1CF5" w:rsidP="004E1CF5">
      <w:pPr>
        <w:widowControl w:val="0"/>
        <w:spacing w:line="264" w:lineRule="auto"/>
        <w:jc w:val="center"/>
        <w:rPr>
          <w:rFonts w:cs="Arial"/>
          <w:lang w:val="eu-ES"/>
        </w:rPr>
      </w:pPr>
    </w:p>
    <w:p w14:paraId="3BCF44BE" w14:textId="77777777" w:rsidR="004E1CF5" w:rsidRPr="00E5188F" w:rsidRDefault="004E1CF5" w:rsidP="004E1CF5">
      <w:pPr>
        <w:widowControl w:val="0"/>
        <w:spacing w:line="264" w:lineRule="auto"/>
        <w:jc w:val="center"/>
        <w:rPr>
          <w:rFonts w:cs="Arial"/>
          <w:lang w:val="eu-ES"/>
        </w:rPr>
      </w:pPr>
    </w:p>
    <w:p w14:paraId="198CFD6D" w14:textId="77777777" w:rsidR="004E1CF5" w:rsidRPr="00E5188F" w:rsidRDefault="004E1CF5" w:rsidP="004E1CF5">
      <w:pPr>
        <w:widowControl w:val="0"/>
        <w:spacing w:line="264" w:lineRule="auto"/>
        <w:jc w:val="center"/>
        <w:rPr>
          <w:rFonts w:cs="Arial"/>
          <w:lang w:val="eu-ES"/>
        </w:rPr>
      </w:pPr>
    </w:p>
    <w:p w14:paraId="50E2EE40" w14:textId="77777777" w:rsidR="004E1CF5" w:rsidRPr="00E5188F" w:rsidRDefault="004E1CF5" w:rsidP="004E1CF5">
      <w:pPr>
        <w:widowControl w:val="0"/>
        <w:spacing w:line="264" w:lineRule="auto"/>
        <w:jc w:val="center"/>
        <w:rPr>
          <w:rFonts w:cs="Arial"/>
          <w:lang w:val="eu-ES"/>
        </w:rPr>
      </w:pPr>
    </w:p>
    <w:p w14:paraId="2CDAFB2C" w14:textId="77777777" w:rsidR="004E1CF5" w:rsidRPr="00E5188F" w:rsidRDefault="004E1CF5" w:rsidP="004E1CF5">
      <w:pPr>
        <w:widowControl w:val="0"/>
        <w:spacing w:line="264" w:lineRule="auto"/>
        <w:jc w:val="center"/>
        <w:rPr>
          <w:rFonts w:cs="Arial"/>
          <w:lang w:val="eu-ES"/>
        </w:rPr>
      </w:pPr>
    </w:p>
    <w:p w14:paraId="67E28C5E"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792FD3A1" w14:textId="77777777" w:rsidR="004E1CF5" w:rsidRPr="00E5188F" w:rsidRDefault="004E1CF5" w:rsidP="004E1CF5">
      <w:pPr>
        <w:rPr>
          <w:lang w:val="eu-ES" w:eastAsia="es-ES"/>
        </w:rPr>
      </w:pPr>
    </w:p>
    <w:p w14:paraId="3AD6AD64" w14:textId="77777777" w:rsidR="004E1CF5" w:rsidRPr="00E5188F" w:rsidRDefault="004E1CF5" w:rsidP="004E1CF5">
      <w:pPr>
        <w:rPr>
          <w:lang w:val="eu-ES" w:eastAsia="es-ES"/>
        </w:rPr>
      </w:pPr>
    </w:p>
    <w:p w14:paraId="58C6B05D" w14:textId="77777777" w:rsidR="004E1CF5" w:rsidRPr="00E5188F" w:rsidRDefault="004E1CF5" w:rsidP="004E1CF5">
      <w:pPr>
        <w:rPr>
          <w:lang w:val="eu-ES" w:eastAsia="es-ES"/>
        </w:rPr>
      </w:pPr>
    </w:p>
    <w:p w14:paraId="5968D439" w14:textId="77777777" w:rsidR="004E1CF5" w:rsidRPr="00E5188F" w:rsidRDefault="004E1CF5" w:rsidP="004E1CF5">
      <w:pPr>
        <w:rPr>
          <w:lang w:val="eu-ES" w:eastAsia="es-ES"/>
        </w:rPr>
      </w:pPr>
    </w:p>
    <w:p w14:paraId="25A272E3"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641E42AF"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77F113B4" w14:textId="77777777" w:rsidR="004E1CF5" w:rsidRPr="00E5188F" w:rsidRDefault="004E1CF5" w:rsidP="004E1CF5">
      <w:pPr>
        <w:pStyle w:val="Ttulo1"/>
        <w:spacing w:line="264" w:lineRule="auto"/>
        <w:ind w:left="708" w:hanging="708"/>
        <w:rPr>
          <w:color w:val="1F497D" w:themeColor="text2"/>
          <w:sz w:val="22"/>
          <w:szCs w:val="22"/>
          <w:lang w:val="eu-ES"/>
        </w:rPr>
      </w:pPr>
      <w:bookmarkStart w:id="758" w:name="_Toc514170993"/>
      <w:bookmarkStart w:id="759" w:name="_Toc517951455"/>
      <w:r w:rsidRPr="00E5188F">
        <w:rPr>
          <w:color w:val="1F497D" w:themeColor="text2"/>
          <w:sz w:val="22"/>
          <w:szCs w:val="22"/>
          <w:lang w:val="eu-ES"/>
        </w:rPr>
        <w:t>1.3.2.- Fakturazioaren eta BEGaren lurraldekako profila</w:t>
      </w:r>
      <w:bookmarkEnd w:id="758"/>
      <w:bookmarkEnd w:id="759"/>
      <w:r w:rsidRPr="00E5188F">
        <w:rPr>
          <w:color w:val="1F497D" w:themeColor="text2"/>
          <w:sz w:val="22"/>
          <w:szCs w:val="22"/>
          <w:lang w:val="eu-ES"/>
        </w:rPr>
        <w:t xml:space="preserve"> </w:t>
      </w:r>
    </w:p>
    <w:p w14:paraId="768DE250" w14:textId="7777777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p>
    <w:p w14:paraId="3C301611" w14:textId="082944F6"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60" w:name="_Toc516568029"/>
      <w:bookmarkStart w:id="761" w:name="_Toc518382969"/>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GEFBen ENTITATE MOTAEN FAKTURAZIOAREN LURRALDE BANAKETA 2016 – BGAEak kanpo -</w:t>
      </w:r>
      <w:bookmarkEnd w:id="760"/>
      <w:bookmarkEnd w:id="761"/>
    </w:p>
    <w:tbl>
      <w:tblPr>
        <w:tblW w:w="5000" w:type="pct"/>
        <w:jc w:val="center"/>
        <w:tblCellMar>
          <w:left w:w="70" w:type="dxa"/>
          <w:right w:w="70" w:type="dxa"/>
        </w:tblCellMar>
        <w:tblLook w:val="04A0" w:firstRow="1" w:lastRow="0" w:firstColumn="1" w:lastColumn="0" w:noHBand="0" w:noVBand="1"/>
      </w:tblPr>
      <w:tblGrid>
        <w:gridCol w:w="3734"/>
        <w:gridCol w:w="1724"/>
        <w:gridCol w:w="182"/>
        <w:gridCol w:w="1675"/>
        <w:gridCol w:w="1671"/>
      </w:tblGrid>
      <w:tr w:rsidR="004E1CF5" w:rsidRPr="00E5188F" w14:paraId="7B6C17D2" w14:textId="77777777" w:rsidTr="003639E2">
        <w:trPr>
          <w:jc w:val="center"/>
        </w:trPr>
        <w:tc>
          <w:tcPr>
            <w:tcW w:w="2078"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1BCB5F86" w14:textId="77777777" w:rsidR="004E1CF5" w:rsidRPr="00E5188F" w:rsidRDefault="004E1CF5" w:rsidP="003639E2">
            <w:pPr>
              <w:spacing w:line="264" w:lineRule="auto"/>
              <w:jc w:val="left"/>
              <w:rPr>
                <w:rFonts w:ascii="Calibri" w:eastAsia="Times New Roman" w:hAnsi="Calibri" w:cs="Times New Roman"/>
                <w:b/>
                <w:bCs/>
                <w:color w:val="000000"/>
                <w:sz w:val="16"/>
                <w:szCs w:val="16"/>
                <w:lang w:val="eu-ES" w:eastAsia="es-ES"/>
              </w:rPr>
            </w:pPr>
            <w:r w:rsidRPr="00E5188F">
              <w:rPr>
                <w:rFonts w:ascii="Calibri" w:eastAsia="Times New Roman" w:hAnsi="Calibri" w:cs="Times New Roman"/>
                <w:b/>
                <w:bCs/>
                <w:color w:val="000000"/>
                <w:sz w:val="16"/>
                <w:szCs w:val="16"/>
                <w:lang w:val="eu-ES" w:eastAsia="es-ES"/>
              </w:rPr>
              <w:t> </w:t>
            </w:r>
          </w:p>
        </w:tc>
        <w:tc>
          <w:tcPr>
            <w:tcW w:w="95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14:paraId="641C46E2"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xml:space="preserve">Araba </w:t>
            </w: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2BD83694"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xml:space="preserve">Bizkaia </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20B28384"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xml:space="preserve">Gipuzkoa </w:t>
            </w:r>
          </w:p>
        </w:tc>
      </w:tr>
      <w:tr w:rsidR="004E1CF5" w:rsidRPr="00E5188F" w14:paraId="602D88E2" w14:textId="77777777" w:rsidTr="003639E2">
        <w:trPr>
          <w:jc w:val="center"/>
        </w:trPr>
        <w:tc>
          <w:tcPr>
            <w:tcW w:w="2078"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7CDACE51" w14:textId="77777777" w:rsidR="004E1CF5" w:rsidRPr="00E5188F" w:rsidRDefault="004E1CF5" w:rsidP="003639E2">
            <w:pPr>
              <w:spacing w:line="264" w:lineRule="auto"/>
              <w:jc w:val="left"/>
              <w:rPr>
                <w:rFonts w:ascii="Calibri" w:eastAsia="Times New Roman" w:hAnsi="Calibri" w:cs="Times New Roman"/>
                <w:b/>
                <w:bCs/>
                <w:color w:val="000000"/>
                <w:sz w:val="16"/>
                <w:szCs w:val="16"/>
                <w:lang w:val="eu-ES" w:eastAsia="es-ES"/>
              </w:rPr>
            </w:pPr>
          </w:p>
        </w:tc>
        <w:tc>
          <w:tcPr>
            <w:tcW w:w="95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14:paraId="712A0384"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c>
          <w:tcPr>
            <w:tcW w:w="10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hideMark/>
          </w:tcPr>
          <w:p w14:paraId="73D5D629" w14:textId="77777777" w:rsidR="004E1CF5" w:rsidRPr="00E5188F" w:rsidRDefault="004E1CF5" w:rsidP="003639E2">
            <w:pPr>
              <w:spacing w:line="264" w:lineRule="auto"/>
              <w:rPr>
                <w:rFonts w:eastAsia="Times New Roman" w:cs="Arial"/>
                <w:b/>
                <w:bCs/>
                <w:color w:val="000000"/>
                <w:sz w:val="16"/>
                <w:szCs w:val="16"/>
                <w:lang w:val="eu-ES" w:eastAsia="es-ES"/>
              </w:rPr>
            </w:pPr>
          </w:p>
        </w:tc>
        <w:tc>
          <w:tcPr>
            <w:tcW w:w="932"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14:paraId="6D85E2CB"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445A8859"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r>
      <w:tr w:rsidR="004E1CF5" w:rsidRPr="00E5188F" w14:paraId="4BBCD4D3" w14:textId="77777777" w:rsidTr="003639E2">
        <w:trPr>
          <w:jc w:val="center"/>
        </w:trPr>
        <w:tc>
          <w:tcPr>
            <w:tcW w:w="2078" w:type="pct"/>
            <w:tcBorders>
              <w:top w:val="single" w:sz="4" w:space="0" w:color="BFBFBF" w:themeColor="background1" w:themeShade="BF"/>
              <w:bottom w:val="nil"/>
              <w:right w:val="single" w:sz="8" w:space="0" w:color="BFBFBF"/>
            </w:tcBorders>
            <w:shd w:val="clear" w:color="auto" w:fill="auto"/>
            <w:hideMark/>
          </w:tcPr>
          <w:p w14:paraId="4DE93C0A"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959" w:type="pct"/>
            <w:tcBorders>
              <w:top w:val="single" w:sz="4" w:space="0" w:color="BFBFBF" w:themeColor="background1" w:themeShade="BF"/>
              <w:left w:val="nil"/>
              <w:bottom w:val="nil"/>
              <w:right w:val="single" w:sz="4" w:space="0" w:color="BFBFBF" w:themeColor="background1" w:themeShade="BF"/>
            </w:tcBorders>
            <w:shd w:val="clear" w:color="auto" w:fill="auto"/>
          </w:tcPr>
          <w:p w14:paraId="07B121BB"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6,1</w:t>
            </w:r>
          </w:p>
        </w:tc>
        <w:tc>
          <w:tcPr>
            <w:tcW w:w="1033" w:type="pct"/>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3167AB19"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43,6</w:t>
            </w:r>
          </w:p>
        </w:tc>
        <w:tc>
          <w:tcPr>
            <w:tcW w:w="930" w:type="pct"/>
            <w:tcBorders>
              <w:top w:val="single" w:sz="4" w:space="0" w:color="BFBFBF" w:themeColor="background1" w:themeShade="BF"/>
              <w:left w:val="single" w:sz="4" w:space="0" w:color="BFBFBF" w:themeColor="background1" w:themeShade="BF"/>
              <w:bottom w:val="nil"/>
            </w:tcBorders>
            <w:shd w:val="clear" w:color="auto" w:fill="auto"/>
          </w:tcPr>
          <w:p w14:paraId="711B9F58"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50,3</w:t>
            </w:r>
          </w:p>
        </w:tc>
      </w:tr>
      <w:tr w:rsidR="004E1CF5" w:rsidRPr="00E5188F" w14:paraId="353F3A5F" w14:textId="77777777" w:rsidTr="003639E2">
        <w:trPr>
          <w:trHeight w:val="114"/>
          <w:jc w:val="center"/>
        </w:trPr>
        <w:tc>
          <w:tcPr>
            <w:tcW w:w="2078" w:type="pct"/>
            <w:tcBorders>
              <w:top w:val="nil"/>
              <w:bottom w:val="nil"/>
              <w:right w:val="single" w:sz="8" w:space="0" w:color="BFBFBF"/>
            </w:tcBorders>
            <w:shd w:val="clear" w:color="auto" w:fill="auto"/>
            <w:hideMark/>
          </w:tcPr>
          <w:p w14:paraId="263D852F"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959" w:type="pct"/>
            <w:tcBorders>
              <w:top w:val="nil"/>
              <w:left w:val="nil"/>
              <w:right w:val="single" w:sz="4" w:space="0" w:color="BFBFBF" w:themeColor="background1" w:themeShade="BF"/>
            </w:tcBorders>
            <w:shd w:val="clear" w:color="auto" w:fill="auto"/>
          </w:tcPr>
          <w:p w14:paraId="212B3072"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5,8</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10EE4D20"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25,9</w:t>
            </w:r>
          </w:p>
        </w:tc>
        <w:tc>
          <w:tcPr>
            <w:tcW w:w="930" w:type="pct"/>
            <w:tcBorders>
              <w:top w:val="nil"/>
              <w:left w:val="single" w:sz="4" w:space="0" w:color="BFBFBF" w:themeColor="background1" w:themeShade="BF"/>
              <w:bottom w:val="nil"/>
            </w:tcBorders>
            <w:shd w:val="clear" w:color="auto" w:fill="auto"/>
          </w:tcPr>
          <w:p w14:paraId="21117196"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68,3</w:t>
            </w:r>
          </w:p>
        </w:tc>
      </w:tr>
      <w:tr w:rsidR="004E1CF5" w:rsidRPr="00E5188F" w14:paraId="61919558" w14:textId="77777777" w:rsidTr="003639E2">
        <w:trPr>
          <w:jc w:val="center"/>
        </w:trPr>
        <w:tc>
          <w:tcPr>
            <w:tcW w:w="2078" w:type="pct"/>
            <w:tcBorders>
              <w:top w:val="nil"/>
              <w:bottom w:val="nil"/>
              <w:right w:val="single" w:sz="8" w:space="0" w:color="BFBFBF"/>
            </w:tcBorders>
            <w:shd w:val="clear" w:color="auto" w:fill="auto"/>
            <w:hideMark/>
          </w:tcPr>
          <w:p w14:paraId="55AF0ECD"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959" w:type="pct"/>
            <w:tcBorders>
              <w:top w:val="nil"/>
              <w:left w:val="nil"/>
              <w:bottom w:val="nil"/>
              <w:right w:val="single" w:sz="4" w:space="0" w:color="BFBFBF" w:themeColor="background1" w:themeShade="BF"/>
            </w:tcBorders>
            <w:shd w:val="clear" w:color="auto" w:fill="auto"/>
          </w:tcPr>
          <w:p w14:paraId="37D7A278"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10,0</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6680A0D2"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52,0</w:t>
            </w:r>
          </w:p>
        </w:tc>
        <w:tc>
          <w:tcPr>
            <w:tcW w:w="930" w:type="pct"/>
            <w:tcBorders>
              <w:top w:val="nil"/>
              <w:left w:val="single" w:sz="4" w:space="0" w:color="BFBFBF" w:themeColor="background1" w:themeShade="BF"/>
              <w:bottom w:val="nil"/>
            </w:tcBorders>
            <w:shd w:val="clear" w:color="auto" w:fill="auto"/>
          </w:tcPr>
          <w:p w14:paraId="6FA68036"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38,0</w:t>
            </w:r>
          </w:p>
        </w:tc>
      </w:tr>
      <w:tr w:rsidR="004E1CF5" w:rsidRPr="00E5188F" w14:paraId="5772C93E" w14:textId="77777777" w:rsidTr="003639E2">
        <w:trPr>
          <w:jc w:val="center"/>
        </w:trPr>
        <w:tc>
          <w:tcPr>
            <w:tcW w:w="2078" w:type="pct"/>
            <w:tcBorders>
              <w:top w:val="nil"/>
              <w:bottom w:val="nil"/>
              <w:right w:val="single" w:sz="8" w:space="0" w:color="BFBFBF"/>
            </w:tcBorders>
            <w:shd w:val="clear" w:color="auto" w:fill="auto"/>
            <w:hideMark/>
          </w:tcPr>
          <w:p w14:paraId="291B4961"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959" w:type="pct"/>
            <w:tcBorders>
              <w:top w:val="nil"/>
              <w:left w:val="nil"/>
              <w:bottom w:val="nil"/>
              <w:right w:val="single" w:sz="4" w:space="0" w:color="BFBFBF" w:themeColor="background1" w:themeShade="BF"/>
            </w:tcBorders>
            <w:shd w:val="clear" w:color="auto" w:fill="auto"/>
          </w:tcPr>
          <w:p w14:paraId="16DAE41C"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10,1</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666DBFCA"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80,7</w:t>
            </w:r>
          </w:p>
        </w:tc>
        <w:tc>
          <w:tcPr>
            <w:tcW w:w="930" w:type="pct"/>
            <w:tcBorders>
              <w:top w:val="nil"/>
              <w:left w:val="single" w:sz="4" w:space="0" w:color="BFBFBF" w:themeColor="background1" w:themeShade="BF"/>
              <w:bottom w:val="nil"/>
            </w:tcBorders>
            <w:shd w:val="clear" w:color="auto" w:fill="auto"/>
          </w:tcPr>
          <w:p w14:paraId="1B639C60"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9,2</w:t>
            </w:r>
          </w:p>
        </w:tc>
      </w:tr>
      <w:tr w:rsidR="004E1CF5" w:rsidRPr="00E5188F" w14:paraId="114005B8" w14:textId="77777777" w:rsidTr="003639E2">
        <w:trPr>
          <w:jc w:val="center"/>
        </w:trPr>
        <w:tc>
          <w:tcPr>
            <w:tcW w:w="2078" w:type="pct"/>
            <w:tcBorders>
              <w:top w:val="nil"/>
              <w:bottom w:val="nil"/>
              <w:right w:val="single" w:sz="8" w:space="0" w:color="BFBFBF"/>
            </w:tcBorders>
            <w:shd w:val="clear" w:color="auto" w:fill="auto"/>
            <w:hideMark/>
          </w:tcPr>
          <w:p w14:paraId="699F3C78"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959" w:type="pct"/>
            <w:tcBorders>
              <w:top w:val="nil"/>
              <w:left w:val="nil"/>
              <w:bottom w:val="nil"/>
              <w:right w:val="single" w:sz="4" w:space="0" w:color="BFBFBF" w:themeColor="background1" w:themeShade="BF"/>
            </w:tcBorders>
            <w:shd w:val="clear" w:color="auto" w:fill="auto"/>
          </w:tcPr>
          <w:p w14:paraId="1CDFA57B"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18,2</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4ADC2A03"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67,6</w:t>
            </w:r>
          </w:p>
        </w:tc>
        <w:tc>
          <w:tcPr>
            <w:tcW w:w="930" w:type="pct"/>
            <w:tcBorders>
              <w:top w:val="nil"/>
              <w:left w:val="single" w:sz="4" w:space="0" w:color="BFBFBF" w:themeColor="background1" w:themeShade="BF"/>
              <w:bottom w:val="nil"/>
            </w:tcBorders>
            <w:shd w:val="clear" w:color="auto" w:fill="auto"/>
          </w:tcPr>
          <w:p w14:paraId="7B44961E"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14,2</w:t>
            </w:r>
          </w:p>
        </w:tc>
      </w:tr>
      <w:tr w:rsidR="004E1CF5" w:rsidRPr="00E5188F" w14:paraId="08562685" w14:textId="77777777" w:rsidTr="003639E2">
        <w:trPr>
          <w:jc w:val="center"/>
        </w:trPr>
        <w:tc>
          <w:tcPr>
            <w:tcW w:w="2078" w:type="pct"/>
            <w:tcBorders>
              <w:top w:val="nil"/>
              <w:bottom w:val="nil"/>
              <w:right w:val="single" w:sz="8" w:space="0" w:color="BFBFBF"/>
            </w:tcBorders>
            <w:shd w:val="clear" w:color="auto" w:fill="auto"/>
            <w:hideMark/>
          </w:tcPr>
          <w:p w14:paraId="60283165"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 kofradiak</w:t>
            </w:r>
          </w:p>
        </w:tc>
        <w:tc>
          <w:tcPr>
            <w:tcW w:w="959" w:type="pct"/>
            <w:tcBorders>
              <w:top w:val="nil"/>
              <w:left w:val="nil"/>
              <w:bottom w:val="nil"/>
              <w:right w:val="single" w:sz="4" w:space="0" w:color="BFBFBF" w:themeColor="background1" w:themeShade="BF"/>
            </w:tcBorders>
            <w:shd w:val="clear" w:color="auto" w:fill="auto"/>
          </w:tcPr>
          <w:p w14:paraId="00FBC976"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0,0</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566C5835"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15,0</w:t>
            </w:r>
          </w:p>
        </w:tc>
        <w:tc>
          <w:tcPr>
            <w:tcW w:w="930" w:type="pct"/>
            <w:tcBorders>
              <w:top w:val="nil"/>
              <w:left w:val="single" w:sz="4" w:space="0" w:color="BFBFBF" w:themeColor="background1" w:themeShade="BF"/>
              <w:bottom w:val="nil"/>
            </w:tcBorders>
            <w:shd w:val="clear" w:color="auto" w:fill="auto"/>
          </w:tcPr>
          <w:p w14:paraId="1580C6C5"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85,0</w:t>
            </w:r>
          </w:p>
        </w:tc>
      </w:tr>
      <w:tr w:rsidR="004E1CF5" w:rsidRPr="00E5188F" w14:paraId="10052DA1" w14:textId="77777777" w:rsidTr="003639E2">
        <w:trPr>
          <w:jc w:val="center"/>
        </w:trPr>
        <w:tc>
          <w:tcPr>
            <w:tcW w:w="2078" w:type="pct"/>
            <w:tcBorders>
              <w:top w:val="nil"/>
              <w:bottom w:val="single" w:sz="4" w:space="0" w:color="BFBFBF" w:themeColor="background1" w:themeShade="BF"/>
              <w:right w:val="single" w:sz="8" w:space="0" w:color="BFBFBF"/>
            </w:tcBorders>
            <w:shd w:val="clear" w:color="auto" w:fill="auto"/>
            <w:hideMark/>
          </w:tcPr>
          <w:p w14:paraId="6C108392"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959" w:type="pct"/>
            <w:tcBorders>
              <w:top w:val="nil"/>
              <w:left w:val="nil"/>
              <w:bottom w:val="single" w:sz="4" w:space="0" w:color="BFBFBF" w:themeColor="background1" w:themeShade="BF"/>
              <w:right w:val="single" w:sz="4" w:space="0" w:color="BFBFBF" w:themeColor="background1" w:themeShade="BF"/>
            </w:tcBorders>
            <w:shd w:val="clear" w:color="auto" w:fill="auto"/>
          </w:tcPr>
          <w:p w14:paraId="50946E46" w14:textId="77777777" w:rsidR="004E1CF5" w:rsidRPr="00E5188F" w:rsidRDefault="004E1CF5" w:rsidP="003639E2">
            <w:pPr>
              <w:spacing w:line="240"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c>
          <w:tcPr>
            <w:tcW w:w="1033"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57658B" w14:textId="77777777" w:rsidR="004E1CF5" w:rsidRPr="00E5188F" w:rsidRDefault="004E1CF5" w:rsidP="003639E2">
            <w:pPr>
              <w:spacing w:line="240" w:lineRule="auto"/>
              <w:jc w:val="right"/>
              <w:rPr>
                <w:lang w:val="eu-ES"/>
              </w:rPr>
            </w:pPr>
            <w:r w:rsidRPr="00E5188F">
              <w:rPr>
                <w:rFonts w:eastAsia="Times New Roman" w:cs="Arial"/>
                <w:color w:val="000000"/>
                <w:sz w:val="16"/>
                <w:szCs w:val="16"/>
                <w:lang w:val="eu-ES" w:eastAsia="es-ES"/>
              </w:rPr>
              <w:t>e.d.</w:t>
            </w:r>
          </w:p>
        </w:tc>
        <w:tc>
          <w:tcPr>
            <w:tcW w:w="930" w:type="pct"/>
            <w:tcBorders>
              <w:top w:val="nil"/>
              <w:left w:val="single" w:sz="4" w:space="0" w:color="BFBFBF" w:themeColor="background1" w:themeShade="BF"/>
              <w:bottom w:val="single" w:sz="4" w:space="0" w:color="BFBFBF" w:themeColor="background1" w:themeShade="BF"/>
            </w:tcBorders>
            <w:shd w:val="clear" w:color="auto" w:fill="auto"/>
          </w:tcPr>
          <w:p w14:paraId="58DF77D6" w14:textId="77777777" w:rsidR="004E1CF5" w:rsidRPr="00E5188F" w:rsidRDefault="004E1CF5" w:rsidP="003639E2">
            <w:pPr>
              <w:spacing w:line="240" w:lineRule="auto"/>
              <w:jc w:val="right"/>
              <w:rPr>
                <w:lang w:val="eu-ES"/>
              </w:rPr>
            </w:pPr>
            <w:r w:rsidRPr="00E5188F">
              <w:rPr>
                <w:rFonts w:eastAsia="Times New Roman" w:cs="Arial"/>
                <w:color w:val="000000"/>
                <w:sz w:val="16"/>
                <w:szCs w:val="16"/>
                <w:lang w:val="eu-ES" w:eastAsia="es-ES"/>
              </w:rPr>
              <w:t>e.d.</w:t>
            </w:r>
          </w:p>
        </w:tc>
      </w:tr>
      <w:tr w:rsidR="004E1CF5" w:rsidRPr="00E5188F" w14:paraId="1E48AA27" w14:textId="77777777" w:rsidTr="003639E2">
        <w:trPr>
          <w:jc w:val="center"/>
        </w:trPr>
        <w:tc>
          <w:tcPr>
            <w:tcW w:w="2078" w:type="pct"/>
            <w:tcBorders>
              <w:top w:val="single" w:sz="4" w:space="0" w:color="BFBFBF" w:themeColor="background1" w:themeShade="BF"/>
              <w:bottom w:val="single" w:sz="4" w:space="0" w:color="BFBFBF" w:themeColor="background1" w:themeShade="BF"/>
              <w:right w:val="single" w:sz="8" w:space="0" w:color="BFBFBF"/>
            </w:tcBorders>
            <w:shd w:val="clear" w:color="auto" w:fill="auto"/>
          </w:tcPr>
          <w:p w14:paraId="31B427A5" w14:textId="77777777" w:rsidR="004E1CF5" w:rsidRPr="00E5188F" w:rsidRDefault="004E1CF5" w:rsidP="003639E2">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95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6761BA95" w14:textId="77777777" w:rsidR="004E1CF5" w:rsidRPr="00E5188F" w:rsidRDefault="004E1CF5" w:rsidP="003639E2">
            <w:pPr>
              <w:spacing w:line="264" w:lineRule="auto"/>
              <w:ind w:right="79"/>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6,9</w:t>
            </w: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3FD792" w14:textId="77777777" w:rsidR="004E1CF5" w:rsidRPr="00E5188F" w:rsidRDefault="004E1CF5" w:rsidP="003639E2">
            <w:pPr>
              <w:spacing w:line="264" w:lineRule="auto"/>
              <w:ind w:right="79"/>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40,2</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B3DD607" w14:textId="77777777" w:rsidR="004E1CF5" w:rsidRPr="00E5188F" w:rsidRDefault="004E1CF5" w:rsidP="003639E2">
            <w:pPr>
              <w:spacing w:line="264" w:lineRule="auto"/>
              <w:ind w:right="79"/>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52,9</w:t>
            </w:r>
          </w:p>
        </w:tc>
      </w:tr>
    </w:tbl>
    <w:p w14:paraId="64B46B50" w14:textId="77777777" w:rsidR="004E1CF5" w:rsidRPr="00E5188F" w:rsidRDefault="004E1CF5" w:rsidP="004E1CF5">
      <w:pPr>
        <w:spacing w:line="264" w:lineRule="auto"/>
        <w:jc w:val="center"/>
        <w:rPr>
          <w:rFonts w:cs="Arial"/>
          <w:lang w:val="eu-ES"/>
        </w:rPr>
      </w:pPr>
    </w:p>
    <w:p w14:paraId="7885D166" w14:textId="14FEA819"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62" w:name="_Toc516568030"/>
      <w:bookmarkStart w:id="763" w:name="_Toc518382970"/>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GEFBen ENTITATE MOTEN ARABERA BEGaren LURRALDE BANAKETA 2016 –BGAEak kanpo -</w:t>
      </w:r>
      <w:bookmarkEnd w:id="762"/>
      <w:bookmarkEnd w:id="763"/>
    </w:p>
    <w:tbl>
      <w:tblPr>
        <w:tblW w:w="5000" w:type="pct"/>
        <w:jc w:val="center"/>
        <w:tblCellMar>
          <w:left w:w="70" w:type="dxa"/>
          <w:right w:w="70" w:type="dxa"/>
        </w:tblCellMar>
        <w:tblLook w:val="04A0" w:firstRow="1" w:lastRow="0" w:firstColumn="1" w:lastColumn="0" w:noHBand="0" w:noVBand="1"/>
      </w:tblPr>
      <w:tblGrid>
        <w:gridCol w:w="3734"/>
        <w:gridCol w:w="1724"/>
        <w:gridCol w:w="182"/>
        <w:gridCol w:w="1675"/>
        <w:gridCol w:w="1671"/>
      </w:tblGrid>
      <w:tr w:rsidR="004E1CF5" w:rsidRPr="00E5188F" w14:paraId="3AA33ABA" w14:textId="77777777" w:rsidTr="003639E2">
        <w:trPr>
          <w:jc w:val="center"/>
        </w:trPr>
        <w:tc>
          <w:tcPr>
            <w:tcW w:w="2078" w:type="pct"/>
            <w:vMerge w:val="restart"/>
            <w:tcBorders>
              <w:top w:val="single" w:sz="4" w:space="0" w:color="BFBFBF" w:themeColor="background1" w:themeShade="BF"/>
              <w:bottom w:val="single" w:sz="8" w:space="0" w:color="BFBFBF"/>
              <w:right w:val="single" w:sz="8" w:space="0" w:color="BFBFBF"/>
            </w:tcBorders>
            <w:shd w:val="clear" w:color="auto" w:fill="DBE5F1" w:themeFill="accent1" w:themeFillTint="33"/>
            <w:hideMark/>
          </w:tcPr>
          <w:p w14:paraId="40BF2121" w14:textId="77777777" w:rsidR="004E1CF5" w:rsidRPr="00E5188F" w:rsidRDefault="004E1CF5" w:rsidP="003639E2">
            <w:pPr>
              <w:spacing w:line="264" w:lineRule="auto"/>
              <w:jc w:val="left"/>
              <w:rPr>
                <w:rFonts w:ascii="Calibri" w:eastAsia="Times New Roman" w:hAnsi="Calibri" w:cs="Times New Roman"/>
                <w:b/>
                <w:bCs/>
                <w:color w:val="000000"/>
                <w:sz w:val="16"/>
                <w:szCs w:val="16"/>
                <w:lang w:val="eu-ES" w:eastAsia="es-ES"/>
              </w:rPr>
            </w:pPr>
            <w:r w:rsidRPr="00E5188F">
              <w:rPr>
                <w:rFonts w:ascii="Calibri" w:eastAsia="Times New Roman" w:hAnsi="Calibri" w:cs="Times New Roman"/>
                <w:b/>
                <w:bCs/>
                <w:color w:val="000000"/>
                <w:sz w:val="16"/>
                <w:szCs w:val="16"/>
                <w:lang w:val="eu-ES" w:eastAsia="es-ES"/>
              </w:rPr>
              <w:t> </w:t>
            </w:r>
          </w:p>
        </w:tc>
        <w:tc>
          <w:tcPr>
            <w:tcW w:w="95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14:paraId="7F66B831"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xml:space="preserve">Araba </w:t>
            </w: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14:paraId="22B51B66"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xml:space="preserve">Bizkaia </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18E8EB9A"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xml:space="preserve">Gipuzkoa </w:t>
            </w:r>
          </w:p>
        </w:tc>
      </w:tr>
      <w:tr w:rsidR="004E1CF5" w:rsidRPr="00E5188F" w14:paraId="460CF2A6" w14:textId="77777777" w:rsidTr="003639E2">
        <w:trPr>
          <w:jc w:val="center"/>
        </w:trPr>
        <w:tc>
          <w:tcPr>
            <w:tcW w:w="2078" w:type="pct"/>
            <w:vMerge/>
            <w:tcBorders>
              <w:top w:val="single" w:sz="8" w:space="0" w:color="BFBFBF"/>
              <w:bottom w:val="single" w:sz="4" w:space="0" w:color="BFBFBF" w:themeColor="background1" w:themeShade="BF"/>
              <w:right w:val="single" w:sz="8" w:space="0" w:color="BFBFBF"/>
            </w:tcBorders>
            <w:shd w:val="clear" w:color="auto" w:fill="DBE5F1" w:themeFill="accent1" w:themeFillTint="33"/>
            <w:vAlign w:val="center"/>
            <w:hideMark/>
          </w:tcPr>
          <w:p w14:paraId="2310CBDC" w14:textId="77777777" w:rsidR="004E1CF5" w:rsidRPr="00E5188F" w:rsidRDefault="004E1CF5" w:rsidP="003639E2">
            <w:pPr>
              <w:spacing w:line="264" w:lineRule="auto"/>
              <w:jc w:val="left"/>
              <w:rPr>
                <w:rFonts w:ascii="Calibri" w:eastAsia="Times New Roman" w:hAnsi="Calibri" w:cs="Times New Roman"/>
                <w:b/>
                <w:bCs/>
                <w:color w:val="000000"/>
                <w:sz w:val="16"/>
                <w:szCs w:val="16"/>
                <w:lang w:val="eu-ES" w:eastAsia="es-ES"/>
              </w:rPr>
            </w:pPr>
          </w:p>
        </w:tc>
        <w:tc>
          <w:tcPr>
            <w:tcW w:w="95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14:paraId="56698C0A"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c>
          <w:tcPr>
            <w:tcW w:w="101"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hideMark/>
          </w:tcPr>
          <w:p w14:paraId="2A2E42A9" w14:textId="77777777" w:rsidR="004E1CF5" w:rsidRPr="00E5188F" w:rsidRDefault="004E1CF5" w:rsidP="003639E2">
            <w:pPr>
              <w:spacing w:line="264" w:lineRule="auto"/>
              <w:rPr>
                <w:rFonts w:eastAsia="Times New Roman" w:cs="Arial"/>
                <w:b/>
                <w:bCs/>
                <w:color w:val="000000"/>
                <w:sz w:val="16"/>
                <w:szCs w:val="16"/>
                <w:lang w:val="eu-ES" w:eastAsia="es-ES"/>
              </w:rPr>
            </w:pPr>
          </w:p>
        </w:tc>
        <w:tc>
          <w:tcPr>
            <w:tcW w:w="932"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14:paraId="4BC01DDE"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2446AAA3"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hor.</w:t>
            </w:r>
          </w:p>
        </w:tc>
      </w:tr>
      <w:tr w:rsidR="004E1CF5" w:rsidRPr="00E5188F" w14:paraId="4CB44DB8" w14:textId="77777777" w:rsidTr="003639E2">
        <w:trPr>
          <w:jc w:val="center"/>
        </w:trPr>
        <w:tc>
          <w:tcPr>
            <w:tcW w:w="2078" w:type="pct"/>
            <w:tcBorders>
              <w:top w:val="single" w:sz="4" w:space="0" w:color="BFBFBF" w:themeColor="background1" w:themeShade="BF"/>
              <w:bottom w:val="nil"/>
              <w:right w:val="single" w:sz="8" w:space="0" w:color="BFBFBF"/>
            </w:tcBorders>
            <w:shd w:val="clear" w:color="auto" w:fill="auto"/>
            <w:hideMark/>
          </w:tcPr>
          <w:p w14:paraId="79C5B66C"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959" w:type="pct"/>
            <w:tcBorders>
              <w:top w:val="single" w:sz="4" w:space="0" w:color="BFBFBF" w:themeColor="background1" w:themeShade="BF"/>
              <w:left w:val="nil"/>
              <w:bottom w:val="nil"/>
              <w:right w:val="single" w:sz="4" w:space="0" w:color="BFBFBF" w:themeColor="background1" w:themeShade="BF"/>
            </w:tcBorders>
            <w:shd w:val="clear" w:color="auto" w:fill="auto"/>
          </w:tcPr>
          <w:p w14:paraId="30F4518F"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w:t>
            </w:r>
          </w:p>
        </w:tc>
        <w:tc>
          <w:tcPr>
            <w:tcW w:w="1033" w:type="pct"/>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tcPr>
          <w:p w14:paraId="27E9AC66"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30,8</w:t>
            </w:r>
          </w:p>
        </w:tc>
        <w:tc>
          <w:tcPr>
            <w:tcW w:w="930" w:type="pct"/>
            <w:tcBorders>
              <w:top w:val="single" w:sz="4" w:space="0" w:color="BFBFBF" w:themeColor="background1" w:themeShade="BF"/>
              <w:left w:val="single" w:sz="4" w:space="0" w:color="BFBFBF" w:themeColor="background1" w:themeShade="BF"/>
              <w:bottom w:val="nil"/>
            </w:tcBorders>
            <w:shd w:val="clear" w:color="auto" w:fill="auto"/>
          </w:tcPr>
          <w:p w14:paraId="4A87898A"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65,5</w:t>
            </w:r>
          </w:p>
        </w:tc>
      </w:tr>
      <w:tr w:rsidR="004E1CF5" w:rsidRPr="00E5188F" w14:paraId="270AB0AA" w14:textId="77777777" w:rsidTr="003639E2">
        <w:trPr>
          <w:trHeight w:val="114"/>
          <w:jc w:val="center"/>
        </w:trPr>
        <w:tc>
          <w:tcPr>
            <w:tcW w:w="2078" w:type="pct"/>
            <w:tcBorders>
              <w:top w:val="nil"/>
              <w:bottom w:val="nil"/>
              <w:right w:val="single" w:sz="8" w:space="0" w:color="BFBFBF"/>
            </w:tcBorders>
            <w:shd w:val="clear" w:color="auto" w:fill="auto"/>
            <w:hideMark/>
          </w:tcPr>
          <w:p w14:paraId="3C167CD6"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959" w:type="pct"/>
            <w:tcBorders>
              <w:top w:val="nil"/>
              <w:left w:val="nil"/>
              <w:right w:val="single" w:sz="4" w:space="0" w:color="BFBFBF" w:themeColor="background1" w:themeShade="BF"/>
            </w:tcBorders>
            <w:shd w:val="clear" w:color="auto" w:fill="auto"/>
          </w:tcPr>
          <w:p w14:paraId="45BFF449"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7,3</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700B667D"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24,6</w:t>
            </w:r>
          </w:p>
        </w:tc>
        <w:tc>
          <w:tcPr>
            <w:tcW w:w="930" w:type="pct"/>
            <w:tcBorders>
              <w:top w:val="nil"/>
              <w:left w:val="single" w:sz="4" w:space="0" w:color="BFBFBF" w:themeColor="background1" w:themeShade="BF"/>
              <w:bottom w:val="nil"/>
            </w:tcBorders>
            <w:shd w:val="clear" w:color="auto" w:fill="auto"/>
          </w:tcPr>
          <w:p w14:paraId="0067BEAD"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68,1</w:t>
            </w:r>
          </w:p>
        </w:tc>
      </w:tr>
      <w:tr w:rsidR="004E1CF5" w:rsidRPr="00E5188F" w14:paraId="742332DD" w14:textId="77777777" w:rsidTr="003639E2">
        <w:trPr>
          <w:jc w:val="center"/>
        </w:trPr>
        <w:tc>
          <w:tcPr>
            <w:tcW w:w="2078" w:type="pct"/>
            <w:tcBorders>
              <w:top w:val="nil"/>
              <w:bottom w:val="nil"/>
              <w:right w:val="single" w:sz="8" w:space="0" w:color="BFBFBF"/>
            </w:tcBorders>
            <w:shd w:val="clear" w:color="auto" w:fill="auto"/>
            <w:hideMark/>
          </w:tcPr>
          <w:p w14:paraId="60283DFA"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959" w:type="pct"/>
            <w:tcBorders>
              <w:top w:val="nil"/>
              <w:left w:val="nil"/>
              <w:bottom w:val="nil"/>
              <w:right w:val="single" w:sz="4" w:space="0" w:color="BFBFBF" w:themeColor="background1" w:themeShade="BF"/>
            </w:tcBorders>
            <w:shd w:val="clear" w:color="auto" w:fill="auto"/>
          </w:tcPr>
          <w:p w14:paraId="02DE8E58"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13,4</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2F077660"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56,5</w:t>
            </w:r>
          </w:p>
        </w:tc>
        <w:tc>
          <w:tcPr>
            <w:tcW w:w="930" w:type="pct"/>
            <w:tcBorders>
              <w:top w:val="nil"/>
              <w:left w:val="single" w:sz="4" w:space="0" w:color="BFBFBF" w:themeColor="background1" w:themeShade="BF"/>
              <w:bottom w:val="nil"/>
            </w:tcBorders>
            <w:shd w:val="clear" w:color="auto" w:fill="auto"/>
          </w:tcPr>
          <w:p w14:paraId="4C550164"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30,1</w:t>
            </w:r>
          </w:p>
        </w:tc>
      </w:tr>
      <w:tr w:rsidR="004E1CF5" w:rsidRPr="00E5188F" w14:paraId="52BF7C98" w14:textId="77777777" w:rsidTr="003639E2">
        <w:trPr>
          <w:jc w:val="center"/>
        </w:trPr>
        <w:tc>
          <w:tcPr>
            <w:tcW w:w="2078" w:type="pct"/>
            <w:tcBorders>
              <w:top w:val="nil"/>
              <w:bottom w:val="nil"/>
              <w:right w:val="single" w:sz="8" w:space="0" w:color="BFBFBF"/>
            </w:tcBorders>
            <w:shd w:val="clear" w:color="auto" w:fill="auto"/>
            <w:hideMark/>
          </w:tcPr>
          <w:p w14:paraId="05634AD0"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959" w:type="pct"/>
            <w:tcBorders>
              <w:top w:val="nil"/>
              <w:left w:val="nil"/>
              <w:bottom w:val="nil"/>
              <w:right w:val="single" w:sz="4" w:space="0" w:color="BFBFBF" w:themeColor="background1" w:themeShade="BF"/>
            </w:tcBorders>
            <w:shd w:val="clear" w:color="auto" w:fill="auto"/>
          </w:tcPr>
          <w:p w14:paraId="4D39D139"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12,5</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3E1C525F"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76,6</w:t>
            </w:r>
          </w:p>
        </w:tc>
        <w:tc>
          <w:tcPr>
            <w:tcW w:w="930" w:type="pct"/>
            <w:tcBorders>
              <w:top w:val="nil"/>
              <w:left w:val="single" w:sz="4" w:space="0" w:color="BFBFBF" w:themeColor="background1" w:themeShade="BF"/>
              <w:bottom w:val="nil"/>
            </w:tcBorders>
            <w:shd w:val="clear" w:color="auto" w:fill="auto"/>
          </w:tcPr>
          <w:p w14:paraId="5F90D81B"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10,9</w:t>
            </w:r>
          </w:p>
        </w:tc>
      </w:tr>
      <w:tr w:rsidR="004E1CF5" w:rsidRPr="00E5188F" w14:paraId="1B19800C" w14:textId="77777777" w:rsidTr="003639E2">
        <w:trPr>
          <w:jc w:val="center"/>
        </w:trPr>
        <w:tc>
          <w:tcPr>
            <w:tcW w:w="2078" w:type="pct"/>
            <w:tcBorders>
              <w:top w:val="nil"/>
              <w:bottom w:val="nil"/>
              <w:right w:val="single" w:sz="8" w:space="0" w:color="BFBFBF"/>
            </w:tcBorders>
            <w:shd w:val="clear" w:color="auto" w:fill="auto"/>
            <w:hideMark/>
          </w:tcPr>
          <w:p w14:paraId="171BA591"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959" w:type="pct"/>
            <w:tcBorders>
              <w:top w:val="nil"/>
              <w:left w:val="nil"/>
              <w:bottom w:val="nil"/>
              <w:right w:val="single" w:sz="4" w:space="0" w:color="BFBFBF" w:themeColor="background1" w:themeShade="BF"/>
            </w:tcBorders>
            <w:shd w:val="clear" w:color="auto" w:fill="auto"/>
          </w:tcPr>
          <w:p w14:paraId="1AAB770E"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21,5</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3F032396"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37,5</w:t>
            </w:r>
          </w:p>
        </w:tc>
        <w:tc>
          <w:tcPr>
            <w:tcW w:w="930" w:type="pct"/>
            <w:tcBorders>
              <w:top w:val="nil"/>
              <w:left w:val="single" w:sz="4" w:space="0" w:color="BFBFBF" w:themeColor="background1" w:themeShade="BF"/>
              <w:bottom w:val="nil"/>
            </w:tcBorders>
            <w:shd w:val="clear" w:color="auto" w:fill="auto"/>
          </w:tcPr>
          <w:p w14:paraId="7679009D"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41,0</w:t>
            </w:r>
          </w:p>
        </w:tc>
      </w:tr>
      <w:tr w:rsidR="004E1CF5" w:rsidRPr="00E5188F" w14:paraId="7C0CB4D3" w14:textId="77777777" w:rsidTr="003639E2">
        <w:trPr>
          <w:jc w:val="center"/>
        </w:trPr>
        <w:tc>
          <w:tcPr>
            <w:tcW w:w="2078" w:type="pct"/>
            <w:tcBorders>
              <w:top w:val="nil"/>
              <w:bottom w:val="nil"/>
              <w:right w:val="single" w:sz="8" w:space="0" w:color="BFBFBF"/>
            </w:tcBorders>
            <w:shd w:val="clear" w:color="auto" w:fill="auto"/>
            <w:hideMark/>
          </w:tcPr>
          <w:p w14:paraId="3C520D53"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 kofradiak</w:t>
            </w:r>
          </w:p>
        </w:tc>
        <w:tc>
          <w:tcPr>
            <w:tcW w:w="959" w:type="pct"/>
            <w:tcBorders>
              <w:top w:val="nil"/>
              <w:left w:val="nil"/>
              <w:bottom w:val="nil"/>
              <w:right w:val="single" w:sz="4" w:space="0" w:color="BFBFBF" w:themeColor="background1" w:themeShade="BF"/>
            </w:tcBorders>
            <w:shd w:val="clear" w:color="auto" w:fill="auto"/>
          </w:tcPr>
          <w:p w14:paraId="32D5EF23"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0,0</w:t>
            </w:r>
          </w:p>
        </w:tc>
        <w:tc>
          <w:tcPr>
            <w:tcW w:w="1033" w:type="pct"/>
            <w:gridSpan w:val="2"/>
            <w:tcBorders>
              <w:top w:val="nil"/>
              <w:left w:val="single" w:sz="4" w:space="0" w:color="BFBFBF" w:themeColor="background1" w:themeShade="BF"/>
              <w:bottom w:val="nil"/>
              <w:right w:val="single" w:sz="4" w:space="0" w:color="BFBFBF" w:themeColor="background1" w:themeShade="BF"/>
            </w:tcBorders>
            <w:shd w:val="clear" w:color="auto" w:fill="auto"/>
          </w:tcPr>
          <w:p w14:paraId="5443DE37"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44,8</w:t>
            </w:r>
          </w:p>
        </w:tc>
        <w:tc>
          <w:tcPr>
            <w:tcW w:w="930" w:type="pct"/>
            <w:tcBorders>
              <w:top w:val="nil"/>
              <w:left w:val="single" w:sz="4" w:space="0" w:color="BFBFBF" w:themeColor="background1" w:themeShade="BF"/>
              <w:bottom w:val="nil"/>
            </w:tcBorders>
            <w:shd w:val="clear" w:color="auto" w:fill="auto"/>
          </w:tcPr>
          <w:p w14:paraId="4AB0CF47" w14:textId="77777777" w:rsidR="004E1CF5" w:rsidRPr="00E5188F" w:rsidRDefault="004E1CF5" w:rsidP="003639E2">
            <w:pPr>
              <w:spacing w:line="264"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55,2</w:t>
            </w:r>
          </w:p>
        </w:tc>
      </w:tr>
      <w:tr w:rsidR="004E1CF5" w:rsidRPr="00E5188F" w14:paraId="13E5B627" w14:textId="77777777" w:rsidTr="003639E2">
        <w:trPr>
          <w:jc w:val="center"/>
        </w:trPr>
        <w:tc>
          <w:tcPr>
            <w:tcW w:w="2078" w:type="pct"/>
            <w:tcBorders>
              <w:top w:val="nil"/>
              <w:bottom w:val="single" w:sz="4" w:space="0" w:color="BFBFBF" w:themeColor="background1" w:themeShade="BF"/>
              <w:right w:val="single" w:sz="8" w:space="0" w:color="BFBFBF"/>
            </w:tcBorders>
            <w:shd w:val="clear" w:color="auto" w:fill="auto"/>
            <w:hideMark/>
          </w:tcPr>
          <w:p w14:paraId="0E820149"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959" w:type="pct"/>
            <w:tcBorders>
              <w:top w:val="nil"/>
              <w:left w:val="nil"/>
              <w:bottom w:val="single" w:sz="4" w:space="0" w:color="BFBFBF" w:themeColor="background1" w:themeShade="BF"/>
              <w:right w:val="single" w:sz="4" w:space="0" w:color="BFBFBF" w:themeColor="background1" w:themeShade="BF"/>
            </w:tcBorders>
            <w:shd w:val="clear" w:color="auto" w:fill="auto"/>
          </w:tcPr>
          <w:p w14:paraId="2C780019" w14:textId="77777777" w:rsidR="004E1CF5" w:rsidRPr="00E5188F" w:rsidRDefault="004E1CF5" w:rsidP="003639E2">
            <w:pPr>
              <w:spacing w:line="240" w:lineRule="auto"/>
              <w:ind w:right="79"/>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e.d.</w:t>
            </w:r>
          </w:p>
        </w:tc>
        <w:tc>
          <w:tcPr>
            <w:tcW w:w="1033" w:type="pct"/>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A889DD" w14:textId="77777777" w:rsidR="004E1CF5" w:rsidRPr="00E5188F" w:rsidRDefault="004E1CF5" w:rsidP="003639E2">
            <w:pPr>
              <w:spacing w:line="240" w:lineRule="auto"/>
              <w:jc w:val="right"/>
              <w:rPr>
                <w:lang w:val="eu-ES"/>
              </w:rPr>
            </w:pPr>
            <w:r w:rsidRPr="00E5188F">
              <w:rPr>
                <w:rFonts w:eastAsia="Times New Roman" w:cs="Arial"/>
                <w:color w:val="000000"/>
                <w:sz w:val="16"/>
                <w:szCs w:val="16"/>
                <w:lang w:val="eu-ES" w:eastAsia="es-ES"/>
              </w:rPr>
              <w:t>e.d.</w:t>
            </w:r>
          </w:p>
        </w:tc>
        <w:tc>
          <w:tcPr>
            <w:tcW w:w="930" w:type="pct"/>
            <w:tcBorders>
              <w:top w:val="nil"/>
              <w:left w:val="single" w:sz="4" w:space="0" w:color="BFBFBF" w:themeColor="background1" w:themeShade="BF"/>
              <w:bottom w:val="single" w:sz="4" w:space="0" w:color="BFBFBF" w:themeColor="background1" w:themeShade="BF"/>
            </w:tcBorders>
            <w:shd w:val="clear" w:color="auto" w:fill="auto"/>
          </w:tcPr>
          <w:p w14:paraId="66BDA166" w14:textId="77777777" w:rsidR="004E1CF5" w:rsidRPr="00E5188F" w:rsidRDefault="004E1CF5" w:rsidP="003639E2">
            <w:pPr>
              <w:spacing w:line="240" w:lineRule="auto"/>
              <w:jc w:val="right"/>
              <w:rPr>
                <w:lang w:val="eu-ES"/>
              </w:rPr>
            </w:pPr>
            <w:r w:rsidRPr="00E5188F">
              <w:rPr>
                <w:rFonts w:eastAsia="Times New Roman" w:cs="Arial"/>
                <w:color w:val="000000"/>
                <w:sz w:val="16"/>
                <w:szCs w:val="16"/>
                <w:lang w:val="eu-ES" w:eastAsia="es-ES"/>
              </w:rPr>
              <w:t>e.d.</w:t>
            </w:r>
          </w:p>
        </w:tc>
      </w:tr>
      <w:tr w:rsidR="004E1CF5" w:rsidRPr="00E5188F" w14:paraId="18339B28" w14:textId="77777777" w:rsidTr="003639E2">
        <w:trPr>
          <w:jc w:val="center"/>
        </w:trPr>
        <w:tc>
          <w:tcPr>
            <w:tcW w:w="2078" w:type="pct"/>
            <w:tcBorders>
              <w:top w:val="single" w:sz="4" w:space="0" w:color="BFBFBF" w:themeColor="background1" w:themeShade="BF"/>
              <w:bottom w:val="single" w:sz="4" w:space="0" w:color="BFBFBF" w:themeColor="background1" w:themeShade="BF"/>
              <w:right w:val="single" w:sz="8" w:space="0" w:color="BFBFBF"/>
            </w:tcBorders>
            <w:shd w:val="clear" w:color="auto" w:fill="auto"/>
          </w:tcPr>
          <w:p w14:paraId="6E899F73" w14:textId="77777777" w:rsidR="004E1CF5" w:rsidRPr="00E5188F" w:rsidRDefault="004E1CF5" w:rsidP="003639E2">
            <w:pPr>
              <w:spacing w:line="264" w:lineRule="auto"/>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GUZTIRA</w:t>
            </w:r>
          </w:p>
        </w:tc>
        <w:tc>
          <w:tcPr>
            <w:tcW w:w="95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14:paraId="30B70234" w14:textId="77777777" w:rsidR="004E1CF5" w:rsidRPr="00E5188F" w:rsidRDefault="004E1CF5" w:rsidP="003639E2">
            <w:pPr>
              <w:spacing w:line="264" w:lineRule="auto"/>
              <w:ind w:right="79"/>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7,0</w:t>
            </w:r>
          </w:p>
        </w:tc>
        <w:tc>
          <w:tcPr>
            <w:tcW w:w="10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DC4F71" w14:textId="77777777" w:rsidR="004E1CF5" w:rsidRPr="00E5188F" w:rsidRDefault="004E1CF5" w:rsidP="003639E2">
            <w:pPr>
              <w:spacing w:line="264" w:lineRule="auto"/>
              <w:ind w:right="79"/>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33,0</w:t>
            </w:r>
          </w:p>
        </w:tc>
        <w:tc>
          <w:tcPr>
            <w:tcW w:w="93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9E097FD" w14:textId="77777777" w:rsidR="004E1CF5" w:rsidRPr="00E5188F" w:rsidRDefault="004E1CF5" w:rsidP="003639E2">
            <w:pPr>
              <w:spacing w:line="264" w:lineRule="auto"/>
              <w:ind w:right="79"/>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60,0</w:t>
            </w:r>
          </w:p>
        </w:tc>
      </w:tr>
    </w:tbl>
    <w:p w14:paraId="0ED403A2" w14:textId="77777777" w:rsidR="004E1CF5" w:rsidRPr="00E5188F" w:rsidRDefault="004E1CF5" w:rsidP="004E1CF5">
      <w:pPr>
        <w:spacing w:line="264" w:lineRule="auto"/>
        <w:jc w:val="center"/>
        <w:rPr>
          <w:rFonts w:cs="Arial"/>
          <w:b/>
          <w:color w:val="1F497D" w:themeColor="text2"/>
          <w:sz w:val="18"/>
          <w:szCs w:val="18"/>
          <w:lang w:val="eu-ES"/>
        </w:rPr>
      </w:pPr>
    </w:p>
    <w:p w14:paraId="769C16DE" w14:textId="77777777" w:rsidR="004E1CF5" w:rsidRPr="00E5188F" w:rsidRDefault="004E1CF5" w:rsidP="004E1CF5">
      <w:pPr>
        <w:spacing w:line="264" w:lineRule="auto"/>
        <w:jc w:val="left"/>
        <w:rPr>
          <w:rFonts w:eastAsia="Times New Roman" w:cs="Times New Roman"/>
          <w:b/>
          <w:snapToGrid w:val="0"/>
          <w:color w:val="1F497D" w:themeColor="text2"/>
          <w:sz w:val="22"/>
          <w:lang w:val="eu-ES" w:eastAsia="es-ES"/>
        </w:rPr>
      </w:pPr>
      <w:r w:rsidRPr="00E5188F">
        <w:rPr>
          <w:rFonts w:eastAsia="Times New Roman" w:cs="Times New Roman"/>
          <w:b/>
          <w:snapToGrid w:val="0"/>
          <w:color w:val="1F497D" w:themeColor="text2"/>
          <w:sz w:val="22"/>
          <w:lang w:val="eu-ES" w:eastAsia="es-ES"/>
        </w:rPr>
        <w:br w:type="page"/>
      </w:r>
    </w:p>
    <w:p w14:paraId="5D264B9E" w14:textId="77777777" w:rsidR="004E1CF5" w:rsidRPr="00E5188F" w:rsidRDefault="004E1CF5" w:rsidP="004E1CF5">
      <w:pPr>
        <w:pStyle w:val="Ttulo1"/>
        <w:spacing w:line="264" w:lineRule="auto"/>
        <w:ind w:left="708" w:hanging="708"/>
        <w:rPr>
          <w:color w:val="1F497D" w:themeColor="text2"/>
          <w:sz w:val="22"/>
          <w:szCs w:val="22"/>
          <w:lang w:val="eu-ES"/>
        </w:rPr>
      </w:pPr>
      <w:bookmarkStart w:id="764" w:name="_Toc514170994"/>
      <w:bookmarkStart w:id="765" w:name="_Toc517951456"/>
      <w:r w:rsidRPr="00E5188F">
        <w:rPr>
          <w:color w:val="1F497D" w:themeColor="text2"/>
          <w:sz w:val="22"/>
          <w:szCs w:val="22"/>
          <w:lang w:val="eu-ES"/>
        </w:rPr>
        <w:lastRenderedPageBreak/>
        <w:t>1.4.-</w:t>
      </w:r>
      <w:r w:rsidRPr="00E5188F">
        <w:rPr>
          <w:color w:val="1F497D" w:themeColor="text2"/>
          <w:sz w:val="22"/>
          <w:szCs w:val="22"/>
          <w:lang w:val="eu-ES"/>
        </w:rPr>
        <w:tab/>
        <w:t>GIZARTE EKONOMIAKO BESTE MAGNITUDEAK</w:t>
      </w:r>
      <w:bookmarkEnd w:id="764"/>
      <w:bookmarkEnd w:id="765"/>
    </w:p>
    <w:p w14:paraId="212FC7BD" w14:textId="77777777" w:rsidR="004E1CF5" w:rsidRPr="00E5188F" w:rsidRDefault="004E1CF5" w:rsidP="004E1CF5">
      <w:pPr>
        <w:spacing w:line="264" w:lineRule="auto"/>
        <w:jc w:val="left"/>
        <w:rPr>
          <w:rFonts w:eastAsia="Times New Roman" w:cs="Times New Roman"/>
          <w:b/>
          <w:snapToGrid w:val="0"/>
          <w:color w:val="1F497D" w:themeColor="text2"/>
          <w:sz w:val="22"/>
          <w:lang w:val="eu-ES" w:eastAsia="es-ES"/>
        </w:rPr>
      </w:pPr>
    </w:p>
    <w:p w14:paraId="410E613F" w14:textId="77777777" w:rsidR="004E1CF5" w:rsidRPr="00E5188F" w:rsidRDefault="004E1CF5" w:rsidP="004E1CF5">
      <w:pPr>
        <w:pStyle w:val="Ttulo1"/>
        <w:spacing w:line="264" w:lineRule="auto"/>
        <w:ind w:left="708" w:hanging="708"/>
        <w:rPr>
          <w:color w:val="1F497D" w:themeColor="text2"/>
          <w:sz w:val="22"/>
          <w:szCs w:val="22"/>
          <w:lang w:val="eu-ES"/>
        </w:rPr>
      </w:pPr>
      <w:bookmarkStart w:id="766" w:name="_Toc514170995"/>
      <w:bookmarkStart w:id="767" w:name="_Toc517951457"/>
      <w:r w:rsidRPr="00E5188F">
        <w:rPr>
          <w:color w:val="1F497D" w:themeColor="text2"/>
          <w:sz w:val="22"/>
          <w:szCs w:val="22"/>
          <w:lang w:val="eu-ES"/>
        </w:rPr>
        <w:t>1.4.1.- GEFBen finantzaketa propioa</w:t>
      </w:r>
      <w:bookmarkEnd w:id="766"/>
      <w:bookmarkEnd w:id="767"/>
    </w:p>
    <w:p w14:paraId="5FB58194" w14:textId="77777777" w:rsidR="004E1CF5" w:rsidRPr="00E5188F" w:rsidRDefault="004E1CF5" w:rsidP="004E1CF5">
      <w:pPr>
        <w:spacing w:line="264" w:lineRule="auto"/>
        <w:jc w:val="left"/>
        <w:rPr>
          <w:rFonts w:cs="Arial"/>
          <w:lang w:val="eu-ES"/>
        </w:rPr>
      </w:pPr>
    </w:p>
    <w:p w14:paraId="513906D9" w14:textId="30BABB4F"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68" w:name="_Toc516568031"/>
      <w:bookmarkStart w:id="769" w:name="_Toc518382971"/>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GEFB FUNTS PROPIOEN BANAKETA ENTITATE MOTEN ARABERA 2016 (zifra absolutuak eta % bertikalak)</w:t>
      </w:r>
      <w:bookmarkEnd w:id="768"/>
      <w:bookmarkEnd w:id="769"/>
    </w:p>
    <w:tbl>
      <w:tblPr>
        <w:tblW w:w="5000" w:type="pct"/>
        <w:jc w:val="center"/>
        <w:tblCellMar>
          <w:left w:w="70" w:type="dxa"/>
          <w:right w:w="70" w:type="dxa"/>
        </w:tblCellMar>
        <w:tblLook w:val="04A0" w:firstRow="1" w:lastRow="0" w:firstColumn="1" w:lastColumn="0" w:noHBand="0" w:noVBand="1"/>
      </w:tblPr>
      <w:tblGrid>
        <w:gridCol w:w="5136"/>
        <w:gridCol w:w="1925"/>
        <w:gridCol w:w="1925"/>
      </w:tblGrid>
      <w:tr w:rsidR="004E1CF5" w:rsidRPr="00E5188F" w14:paraId="71DEF74A" w14:textId="77777777" w:rsidTr="003639E2">
        <w:trPr>
          <w:jc w:val="center"/>
        </w:trPr>
        <w:tc>
          <w:tcPr>
            <w:tcW w:w="2858" w:type="pct"/>
            <w:tcBorders>
              <w:top w:val="single" w:sz="4" w:space="0" w:color="BFBFBF" w:themeColor="background1" w:themeShade="BF"/>
              <w:right w:val="single" w:sz="4" w:space="0" w:color="BFBFBF" w:themeColor="background1" w:themeShade="BF"/>
            </w:tcBorders>
            <w:shd w:val="clear" w:color="auto" w:fill="DBE5F1" w:themeFill="accent1" w:themeFillTint="33"/>
            <w:hideMark/>
          </w:tcPr>
          <w:p w14:paraId="13C884E2" w14:textId="77777777" w:rsidR="004E1CF5" w:rsidRPr="00E5188F" w:rsidRDefault="004E1CF5" w:rsidP="003639E2">
            <w:pPr>
              <w:spacing w:line="264" w:lineRule="auto"/>
              <w:rPr>
                <w:rFonts w:ascii="Calibri" w:eastAsia="Times New Roman" w:hAnsi="Calibri" w:cs="Arial"/>
                <w:color w:val="000000"/>
                <w:szCs w:val="20"/>
                <w:lang w:val="eu-ES" w:eastAsia="es-ES"/>
              </w:rPr>
            </w:pPr>
            <w:r w:rsidRPr="00E5188F">
              <w:rPr>
                <w:rFonts w:ascii="Calibri" w:eastAsia="Times New Roman" w:hAnsi="Calibri" w:cs="Arial"/>
                <w:color w:val="000000"/>
                <w:szCs w:val="20"/>
                <w:lang w:val="eu-ES" w:eastAsia="es-ES"/>
              </w:rPr>
              <w:t> </w:t>
            </w:r>
          </w:p>
        </w:tc>
        <w:tc>
          <w:tcPr>
            <w:tcW w:w="214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hideMark/>
          </w:tcPr>
          <w:p w14:paraId="0E9E819C"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FUNTS PROPIOAK</w:t>
            </w:r>
          </w:p>
        </w:tc>
      </w:tr>
      <w:tr w:rsidR="004E1CF5" w:rsidRPr="00E5188F" w14:paraId="31A274FB" w14:textId="77777777" w:rsidTr="003639E2">
        <w:trPr>
          <w:jc w:val="center"/>
        </w:trPr>
        <w:tc>
          <w:tcPr>
            <w:tcW w:w="2858" w:type="pct"/>
            <w:tcBorders>
              <w:bottom w:val="single" w:sz="4" w:space="0" w:color="BFBFBF" w:themeColor="background1" w:themeShade="BF"/>
              <w:right w:val="single" w:sz="4" w:space="0" w:color="BFBFBF" w:themeColor="background1" w:themeShade="BF"/>
            </w:tcBorders>
            <w:shd w:val="clear" w:color="auto" w:fill="DBE5F1" w:themeFill="accent1" w:themeFillTint="33"/>
            <w:hideMark/>
          </w:tcPr>
          <w:p w14:paraId="11C1C5E0" w14:textId="77777777" w:rsidR="004E1CF5" w:rsidRPr="00E5188F" w:rsidRDefault="004E1CF5" w:rsidP="003639E2">
            <w:pPr>
              <w:spacing w:line="264" w:lineRule="auto"/>
              <w:rPr>
                <w:rFonts w:ascii="Calibri" w:eastAsia="Times New Roman" w:hAnsi="Calibri" w:cs="Arial"/>
                <w:color w:val="000000"/>
                <w:szCs w:val="20"/>
                <w:lang w:val="eu-ES" w:eastAsia="es-ES"/>
              </w:rPr>
            </w:pPr>
            <w:r w:rsidRPr="00E5188F">
              <w:rPr>
                <w:rFonts w:ascii="Calibri" w:eastAsia="Times New Roman" w:hAnsi="Calibri" w:cs="Arial"/>
                <w:color w:val="000000"/>
                <w:szCs w:val="20"/>
                <w:lang w:val="eu-ES" w:eastAsia="es-ES"/>
              </w:rPr>
              <w:t> </w:t>
            </w:r>
          </w:p>
        </w:tc>
        <w:tc>
          <w:tcPr>
            <w:tcW w:w="10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51D0DCBE"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Euroak</w:t>
            </w:r>
          </w:p>
        </w:tc>
        <w:tc>
          <w:tcPr>
            <w:tcW w:w="107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54B151F8" w14:textId="77777777" w:rsidR="004E1CF5" w:rsidRPr="00E5188F" w:rsidRDefault="004E1CF5" w:rsidP="003639E2">
            <w:pPr>
              <w:spacing w:line="264" w:lineRule="auto"/>
              <w:jc w:val="center"/>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 ber.</w:t>
            </w:r>
          </w:p>
        </w:tc>
      </w:tr>
      <w:tr w:rsidR="004E1CF5" w:rsidRPr="00E5188F" w14:paraId="64B018E5" w14:textId="77777777" w:rsidTr="003639E2">
        <w:trPr>
          <w:jc w:val="center"/>
        </w:trPr>
        <w:tc>
          <w:tcPr>
            <w:tcW w:w="2858" w:type="pct"/>
            <w:tcBorders>
              <w:top w:val="single" w:sz="4" w:space="0" w:color="BFBFBF" w:themeColor="background1" w:themeShade="BF"/>
              <w:bottom w:val="nil"/>
              <w:right w:val="single" w:sz="4" w:space="0" w:color="BFBFBF" w:themeColor="background1" w:themeShade="BF"/>
            </w:tcBorders>
            <w:shd w:val="clear" w:color="auto" w:fill="auto"/>
            <w:noWrap/>
            <w:hideMark/>
          </w:tcPr>
          <w:p w14:paraId="406E8B83"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1071"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tcPr>
          <w:p w14:paraId="6BEB019F"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4.119.409.292</w:t>
            </w:r>
          </w:p>
        </w:tc>
        <w:tc>
          <w:tcPr>
            <w:tcW w:w="1071" w:type="pct"/>
            <w:tcBorders>
              <w:top w:val="single" w:sz="4" w:space="0" w:color="BFBFBF" w:themeColor="background1" w:themeShade="BF"/>
              <w:left w:val="single" w:sz="4" w:space="0" w:color="BFBFBF" w:themeColor="background1" w:themeShade="BF"/>
              <w:bottom w:val="nil"/>
            </w:tcBorders>
            <w:shd w:val="clear" w:color="auto" w:fill="auto"/>
            <w:vAlign w:val="bottom"/>
          </w:tcPr>
          <w:p w14:paraId="31AA1338"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83,5</w:t>
            </w:r>
          </w:p>
        </w:tc>
      </w:tr>
      <w:tr w:rsidR="004E1CF5" w:rsidRPr="00E5188F" w14:paraId="196E9A8E" w14:textId="77777777" w:rsidTr="003639E2">
        <w:trPr>
          <w:jc w:val="center"/>
        </w:trPr>
        <w:tc>
          <w:tcPr>
            <w:tcW w:w="2858" w:type="pct"/>
            <w:tcBorders>
              <w:top w:val="nil"/>
              <w:bottom w:val="nil"/>
              <w:right w:val="single" w:sz="4" w:space="0" w:color="BFBFBF" w:themeColor="background1" w:themeShade="BF"/>
            </w:tcBorders>
            <w:shd w:val="clear" w:color="auto" w:fill="auto"/>
            <w:noWrap/>
            <w:hideMark/>
          </w:tcPr>
          <w:p w14:paraId="52B7E2F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107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738A9BB4"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207.700.018</w:t>
            </w:r>
          </w:p>
        </w:tc>
        <w:tc>
          <w:tcPr>
            <w:tcW w:w="1071" w:type="pct"/>
            <w:tcBorders>
              <w:top w:val="nil"/>
              <w:left w:val="single" w:sz="4" w:space="0" w:color="BFBFBF" w:themeColor="background1" w:themeShade="BF"/>
              <w:bottom w:val="nil"/>
            </w:tcBorders>
            <w:shd w:val="clear" w:color="auto" w:fill="auto"/>
            <w:vAlign w:val="bottom"/>
          </w:tcPr>
          <w:p w14:paraId="27844C44"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4,2</w:t>
            </w:r>
          </w:p>
        </w:tc>
      </w:tr>
      <w:tr w:rsidR="004E1CF5" w:rsidRPr="00E5188F" w14:paraId="63059823" w14:textId="77777777" w:rsidTr="003639E2">
        <w:trPr>
          <w:jc w:val="center"/>
        </w:trPr>
        <w:tc>
          <w:tcPr>
            <w:tcW w:w="2858" w:type="pct"/>
            <w:tcBorders>
              <w:top w:val="nil"/>
              <w:bottom w:val="nil"/>
              <w:right w:val="single" w:sz="4" w:space="0" w:color="BFBFBF" w:themeColor="background1" w:themeShade="BF"/>
            </w:tcBorders>
            <w:shd w:val="clear" w:color="auto" w:fill="auto"/>
            <w:noWrap/>
            <w:hideMark/>
          </w:tcPr>
          <w:p w14:paraId="432C08DC"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107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0B5CC082"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87.271.622</w:t>
            </w:r>
          </w:p>
        </w:tc>
        <w:tc>
          <w:tcPr>
            <w:tcW w:w="1071" w:type="pct"/>
            <w:tcBorders>
              <w:top w:val="nil"/>
              <w:left w:val="single" w:sz="4" w:space="0" w:color="BFBFBF" w:themeColor="background1" w:themeShade="BF"/>
              <w:bottom w:val="nil"/>
            </w:tcBorders>
            <w:shd w:val="clear" w:color="auto" w:fill="auto"/>
            <w:vAlign w:val="bottom"/>
          </w:tcPr>
          <w:p w14:paraId="0051F3E0"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1,8</w:t>
            </w:r>
          </w:p>
        </w:tc>
      </w:tr>
      <w:tr w:rsidR="004E1CF5" w:rsidRPr="00E5188F" w14:paraId="7F399532" w14:textId="77777777" w:rsidTr="003639E2">
        <w:trPr>
          <w:jc w:val="center"/>
        </w:trPr>
        <w:tc>
          <w:tcPr>
            <w:tcW w:w="2858" w:type="pct"/>
            <w:tcBorders>
              <w:top w:val="nil"/>
              <w:bottom w:val="nil"/>
              <w:right w:val="single" w:sz="4" w:space="0" w:color="BFBFBF" w:themeColor="background1" w:themeShade="BF"/>
            </w:tcBorders>
            <w:shd w:val="clear" w:color="auto" w:fill="auto"/>
            <w:noWrap/>
            <w:hideMark/>
          </w:tcPr>
          <w:p w14:paraId="68AA66A8"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107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6C31317E"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9.447.283</w:t>
            </w:r>
          </w:p>
        </w:tc>
        <w:tc>
          <w:tcPr>
            <w:tcW w:w="1071" w:type="pct"/>
            <w:tcBorders>
              <w:top w:val="nil"/>
              <w:left w:val="single" w:sz="4" w:space="0" w:color="BFBFBF" w:themeColor="background1" w:themeShade="BF"/>
              <w:bottom w:val="nil"/>
            </w:tcBorders>
            <w:shd w:val="clear" w:color="auto" w:fill="auto"/>
            <w:vAlign w:val="bottom"/>
          </w:tcPr>
          <w:p w14:paraId="36448F48"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0,2</w:t>
            </w:r>
          </w:p>
        </w:tc>
      </w:tr>
      <w:tr w:rsidR="004E1CF5" w:rsidRPr="00E5188F" w14:paraId="2EF1D0CF" w14:textId="77777777" w:rsidTr="003639E2">
        <w:trPr>
          <w:jc w:val="center"/>
        </w:trPr>
        <w:tc>
          <w:tcPr>
            <w:tcW w:w="2858" w:type="pct"/>
            <w:tcBorders>
              <w:top w:val="nil"/>
              <w:bottom w:val="nil"/>
              <w:right w:val="single" w:sz="4" w:space="0" w:color="BFBFBF" w:themeColor="background1" w:themeShade="BF"/>
            </w:tcBorders>
            <w:shd w:val="clear" w:color="auto" w:fill="auto"/>
            <w:noWrap/>
            <w:hideMark/>
          </w:tcPr>
          <w:p w14:paraId="5F1D8969"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107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0B2D70DE"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18.632.759</w:t>
            </w:r>
          </w:p>
        </w:tc>
        <w:tc>
          <w:tcPr>
            <w:tcW w:w="1071" w:type="pct"/>
            <w:tcBorders>
              <w:top w:val="nil"/>
              <w:left w:val="single" w:sz="4" w:space="0" w:color="BFBFBF" w:themeColor="background1" w:themeShade="BF"/>
              <w:bottom w:val="nil"/>
            </w:tcBorders>
            <w:shd w:val="clear" w:color="auto" w:fill="auto"/>
            <w:vAlign w:val="bottom"/>
          </w:tcPr>
          <w:p w14:paraId="694FA174"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0,4</w:t>
            </w:r>
          </w:p>
        </w:tc>
      </w:tr>
      <w:tr w:rsidR="004E1CF5" w:rsidRPr="00E5188F" w14:paraId="15C4D7F6" w14:textId="77777777" w:rsidTr="003639E2">
        <w:trPr>
          <w:jc w:val="center"/>
        </w:trPr>
        <w:tc>
          <w:tcPr>
            <w:tcW w:w="2858" w:type="pct"/>
            <w:tcBorders>
              <w:top w:val="nil"/>
              <w:bottom w:val="nil"/>
              <w:right w:val="single" w:sz="4" w:space="0" w:color="BFBFBF" w:themeColor="background1" w:themeShade="BF"/>
            </w:tcBorders>
            <w:shd w:val="clear" w:color="auto" w:fill="auto"/>
            <w:hideMark/>
          </w:tcPr>
          <w:p w14:paraId="0DE45DBC"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 kofradiak</w:t>
            </w:r>
          </w:p>
        </w:tc>
        <w:tc>
          <w:tcPr>
            <w:tcW w:w="1071" w:type="pct"/>
            <w:tcBorders>
              <w:top w:val="nil"/>
              <w:left w:val="single" w:sz="4" w:space="0" w:color="BFBFBF" w:themeColor="background1" w:themeShade="BF"/>
              <w:bottom w:val="nil"/>
              <w:right w:val="single" w:sz="4" w:space="0" w:color="BFBFBF" w:themeColor="background1" w:themeShade="BF"/>
            </w:tcBorders>
            <w:shd w:val="clear" w:color="auto" w:fill="auto"/>
            <w:noWrap/>
            <w:vAlign w:val="bottom"/>
          </w:tcPr>
          <w:p w14:paraId="0CECA22F"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34.887.741</w:t>
            </w:r>
          </w:p>
        </w:tc>
        <w:tc>
          <w:tcPr>
            <w:tcW w:w="1071" w:type="pct"/>
            <w:tcBorders>
              <w:top w:val="nil"/>
              <w:left w:val="single" w:sz="4" w:space="0" w:color="BFBFBF" w:themeColor="background1" w:themeShade="BF"/>
              <w:bottom w:val="nil"/>
            </w:tcBorders>
            <w:shd w:val="clear" w:color="auto" w:fill="auto"/>
            <w:vAlign w:val="bottom"/>
          </w:tcPr>
          <w:p w14:paraId="6D1690FB"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0,7</w:t>
            </w:r>
          </w:p>
        </w:tc>
      </w:tr>
      <w:tr w:rsidR="004E1CF5" w:rsidRPr="00E5188F" w14:paraId="6318A631" w14:textId="77777777" w:rsidTr="003639E2">
        <w:trPr>
          <w:jc w:val="center"/>
        </w:trPr>
        <w:tc>
          <w:tcPr>
            <w:tcW w:w="2858" w:type="pct"/>
            <w:tcBorders>
              <w:top w:val="nil"/>
              <w:bottom w:val="single" w:sz="4" w:space="0" w:color="BFBFBF" w:themeColor="background1" w:themeShade="BF"/>
              <w:right w:val="single" w:sz="4" w:space="0" w:color="BFBFBF" w:themeColor="background1" w:themeShade="BF"/>
            </w:tcBorders>
            <w:shd w:val="clear" w:color="auto" w:fill="auto"/>
            <w:hideMark/>
          </w:tcPr>
          <w:p w14:paraId="3B9DA5B3"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1071" w:type="pct"/>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9EA99BF"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456.673.254</w:t>
            </w:r>
          </w:p>
        </w:tc>
        <w:tc>
          <w:tcPr>
            <w:tcW w:w="1071" w:type="pct"/>
            <w:tcBorders>
              <w:top w:val="nil"/>
              <w:left w:val="single" w:sz="4" w:space="0" w:color="BFBFBF" w:themeColor="background1" w:themeShade="BF"/>
              <w:bottom w:val="single" w:sz="4" w:space="0" w:color="BFBFBF" w:themeColor="background1" w:themeShade="BF"/>
            </w:tcBorders>
            <w:shd w:val="clear" w:color="auto" w:fill="auto"/>
            <w:vAlign w:val="bottom"/>
          </w:tcPr>
          <w:p w14:paraId="2819066F" w14:textId="77777777" w:rsidR="004E1CF5" w:rsidRPr="00E5188F" w:rsidRDefault="004E1CF5" w:rsidP="003639E2">
            <w:pPr>
              <w:spacing w:line="264" w:lineRule="auto"/>
              <w:ind w:right="263"/>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9,3</w:t>
            </w:r>
          </w:p>
        </w:tc>
      </w:tr>
      <w:tr w:rsidR="004E1CF5" w:rsidRPr="00E5188F" w14:paraId="5EE18A6E" w14:textId="77777777" w:rsidTr="003639E2">
        <w:trPr>
          <w:jc w:val="center"/>
        </w:trPr>
        <w:tc>
          <w:tcPr>
            <w:tcW w:w="2858"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AC85C9" w14:textId="77777777" w:rsidR="004E1CF5" w:rsidRPr="00E5188F" w:rsidRDefault="004E1CF5" w:rsidP="003639E2">
            <w:pPr>
              <w:spacing w:line="264" w:lineRule="auto"/>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GUZTIRA</w:t>
            </w:r>
          </w:p>
        </w:tc>
        <w:tc>
          <w:tcPr>
            <w:tcW w:w="10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953DA5" w14:textId="77777777" w:rsidR="004E1CF5" w:rsidRPr="00E5188F" w:rsidRDefault="004E1CF5" w:rsidP="003639E2">
            <w:pPr>
              <w:spacing w:line="264" w:lineRule="auto"/>
              <w:ind w:right="263"/>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4.934.021.969</w:t>
            </w:r>
          </w:p>
        </w:tc>
        <w:tc>
          <w:tcPr>
            <w:tcW w:w="107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46AC3AD" w14:textId="77777777" w:rsidR="004E1CF5" w:rsidRPr="00E5188F" w:rsidRDefault="004E1CF5" w:rsidP="003639E2">
            <w:pPr>
              <w:spacing w:line="264" w:lineRule="auto"/>
              <w:ind w:right="263"/>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100,0</w:t>
            </w:r>
          </w:p>
        </w:tc>
      </w:tr>
    </w:tbl>
    <w:p w14:paraId="0D887BD9" w14:textId="77777777" w:rsidR="004E1CF5" w:rsidRPr="00E5188F" w:rsidRDefault="004E1CF5" w:rsidP="004E1CF5">
      <w:pPr>
        <w:spacing w:line="264" w:lineRule="auto"/>
        <w:rPr>
          <w:rFonts w:cs="Arial"/>
          <w:i/>
          <w:sz w:val="16"/>
          <w:szCs w:val="16"/>
          <w:lang w:val="eu-ES"/>
        </w:rPr>
      </w:pPr>
    </w:p>
    <w:p w14:paraId="4803FE29" w14:textId="77777777" w:rsidR="004E1CF5" w:rsidRPr="00E5188F" w:rsidRDefault="004E1CF5" w:rsidP="004E1CF5">
      <w:pPr>
        <w:spacing w:line="264" w:lineRule="auto"/>
        <w:rPr>
          <w:rFonts w:cs="Arial"/>
          <w:i/>
          <w:sz w:val="16"/>
          <w:szCs w:val="16"/>
          <w:lang w:val="eu-ES"/>
        </w:rPr>
      </w:pPr>
      <w:r w:rsidRPr="00E5188F">
        <w:rPr>
          <w:rFonts w:cs="Arial"/>
          <w:i/>
          <w:sz w:val="16"/>
          <w:szCs w:val="16"/>
          <w:lang w:val="eu-ES"/>
        </w:rPr>
        <w:t xml:space="preserve">*Iturria: 20 zk. Txostena. Aurreikuspen planak dituzten BGAEko Agregatutako Galdu Irabaziak. 2016ko IV. Hiruhilekoa. Eusko Jaurlaritzako Ogasun eta Finantza Saileko Finantza Politikako eta Erakundeen Baliabideetako Zuzendaritza </w:t>
      </w:r>
    </w:p>
    <w:p w14:paraId="5C3A4BED" w14:textId="77777777" w:rsidR="004E1CF5" w:rsidRPr="00E5188F" w:rsidRDefault="004E1CF5" w:rsidP="004E1CF5">
      <w:pPr>
        <w:widowControl w:val="0"/>
        <w:spacing w:line="264" w:lineRule="auto"/>
        <w:rPr>
          <w:rFonts w:cs="Arial"/>
          <w:b/>
          <w:color w:val="1F497D" w:themeColor="text2"/>
          <w:sz w:val="18"/>
          <w:szCs w:val="18"/>
          <w:highlight w:val="yellow"/>
          <w:lang w:val="eu-ES"/>
        </w:rPr>
      </w:pPr>
    </w:p>
    <w:p w14:paraId="437FA58E" w14:textId="16D8E52B"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70" w:name="_Toc516568032"/>
      <w:bookmarkStart w:id="771" w:name="_Toc518382972"/>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ZORPETZE RATIOAK ENTITATE MOTAREN ARABERA 2016 (Besteren funtsak/ Funts propioak)</w:t>
      </w:r>
      <w:r w:rsidRPr="00E5188F">
        <w:rPr>
          <w:rFonts w:ascii="Arial" w:hAnsi="Arial"/>
          <w:b w:val="0"/>
          <w:color w:val="5F5F5F"/>
          <w:vertAlign w:val="superscript"/>
          <w:lang w:val="eu-ES"/>
        </w:rPr>
        <w:footnoteReference w:id="24"/>
      </w:r>
      <w:bookmarkEnd w:id="770"/>
      <w:bookmarkEnd w:id="771"/>
      <w:r w:rsidRPr="00E5188F">
        <w:rPr>
          <w:rFonts w:ascii="Arial" w:hAnsi="Arial" w:cs="Arial"/>
          <w:b w:val="0"/>
          <w:color w:val="5F5F5F"/>
          <w:sz w:val="18"/>
          <w:szCs w:val="18"/>
          <w:lang w:val="eu-ES"/>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198"/>
        <w:gridCol w:w="3864"/>
      </w:tblGrid>
      <w:tr w:rsidR="004E1CF5" w:rsidRPr="00E5188F" w14:paraId="6F5ED39A" w14:textId="77777777" w:rsidTr="003639E2">
        <w:trPr>
          <w:jc w:val="center"/>
        </w:trPr>
        <w:tc>
          <w:tcPr>
            <w:tcW w:w="286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12FF05FD" w14:textId="77777777" w:rsidR="004E1CF5" w:rsidRPr="00E5188F" w:rsidRDefault="004E1CF5" w:rsidP="003639E2">
            <w:pPr>
              <w:widowControl w:val="0"/>
              <w:spacing w:line="264" w:lineRule="auto"/>
              <w:rPr>
                <w:rFonts w:cs="Arial"/>
                <w:b/>
                <w:sz w:val="16"/>
                <w:szCs w:val="16"/>
                <w:lang w:val="eu-ES"/>
              </w:rPr>
            </w:pPr>
          </w:p>
        </w:tc>
        <w:tc>
          <w:tcPr>
            <w:tcW w:w="213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5C9586BC"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Zorpetze ratioa</w:t>
            </w:r>
          </w:p>
        </w:tc>
      </w:tr>
      <w:tr w:rsidR="004E1CF5" w:rsidRPr="00E5188F" w14:paraId="05D46D31" w14:textId="77777777" w:rsidTr="003639E2">
        <w:trPr>
          <w:jc w:val="center"/>
        </w:trPr>
        <w:tc>
          <w:tcPr>
            <w:tcW w:w="2868" w:type="pct"/>
            <w:tcBorders>
              <w:top w:val="single" w:sz="4" w:space="0" w:color="BFBFBF" w:themeColor="background1" w:themeShade="BF"/>
              <w:left w:val="nil"/>
              <w:bottom w:val="nil"/>
              <w:right w:val="single" w:sz="4" w:space="0" w:color="BFBFBF" w:themeColor="background1" w:themeShade="BF"/>
            </w:tcBorders>
          </w:tcPr>
          <w:p w14:paraId="23E8BE12"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2132" w:type="pct"/>
            <w:tcBorders>
              <w:top w:val="single" w:sz="4" w:space="0" w:color="BFBFBF" w:themeColor="background1" w:themeShade="BF"/>
              <w:left w:val="single" w:sz="4" w:space="0" w:color="BFBFBF" w:themeColor="background1" w:themeShade="BF"/>
              <w:bottom w:val="nil"/>
              <w:right w:val="nil"/>
            </w:tcBorders>
            <w:vAlign w:val="bottom"/>
          </w:tcPr>
          <w:p w14:paraId="32D08D95" w14:textId="77777777" w:rsidR="004E1CF5" w:rsidRPr="00E5188F" w:rsidRDefault="004E1CF5" w:rsidP="003639E2">
            <w:pPr>
              <w:spacing w:line="264" w:lineRule="auto"/>
              <w:ind w:right="33"/>
              <w:jc w:val="center"/>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0,6</w:t>
            </w:r>
          </w:p>
        </w:tc>
      </w:tr>
      <w:tr w:rsidR="004E1CF5" w:rsidRPr="00E5188F" w14:paraId="73EAFF45" w14:textId="77777777" w:rsidTr="003639E2">
        <w:trPr>
          <w:jc w:val="center"/>
        </w:trPr>
        <w:tc>
          <w:tcPr>
            <w:tcW w:w="2868" w:type="pct"/>
            <w:tcBorders>
              <w:top w:val="nil"/>
              <w:left w:val="nil"/>
              <w:bottom w:val="nil"/>
              <w:right w:val="single" w:sz="4" w:space="0" w:color="BFBFBF" w:themeColor="background1" w:themeShade="BF"/>
            </w:tcBorders>
          </w:tcPr>
          <w:p w14:paraId="416D9F08"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2132" w:type="pct"/>
            <w:tcBorders>
              <w:top w:val="nil"/>
              <w:left w:val="single" w:sz="4" w:space="0" w:color="BFBFBF" w:themeColor="background1" w:themeShade="BF"/>
              <w:bottom w:val="nil"/>
              <w:right w:val="nil"/>
            </w:tcBorders>
            <w:vAlign w:val="bottom"/>
          </w:tcPr>
          <w:p w14:paraId="257AD285" w14:textId="77777777" w:rsidR="004E1CF5" w:rsidRPr="00E5188F" w:rsidRDefault="004E1CF5" w:rsidP="003639E2">
            <w:pPr>
              <w:spacing w:line="264" w:lineRule="auto"/>
              <w:ind w:right="33"/>
              <w:jc w:val="center"/>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1,0</w:t>
            </w:r>
          </w:p>
        </w:tc>
      </w:tr>
      <w:tr w:rsidR="004E1CF5" w:rsidRPr="00E5188F" w14:paraId="57D2A306" w14:textId="77777777" w:rsidTr="003639E2">
        <w:trPr>
          <w:jc w:val="center"/>
        </w:trPr>
        <w:tc>
          <w:tcPr>
            <w:tcW w:w="2868" w:type="pct"/>
            <w:tcBorders>
              <w:top w:val="nil"/>
              <w:left w:val="nil"/>
              <w:bottom w:val="nil"/>
              <w:right w:val="single" w:sz="4" w:space="0" w:color="BFBFBF" w:themeColor="background1" w:themeShade="BF"/>
            </w:tcBorders>
          </w:tcPr>
          <w:p w14:paraId="194FFACC"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2132" w:type="pct"/>
            <w:tcBorders>
              <w:top w:val="nil"/>
              <w:left w:val="single" w:sz="4" w:space="0" w:color="BFBFBF" w:themeColor="background1" w:themeShade="BF"/>
              <w:bottom w:val="nil"/>
              <w:right w:val="nil"/>
            </w:tcBorders>
            <w:vAlign w:val="bottom"/>
          </w:tcPr>
          <w:p w14:paraId="2C5519FC" w14:textId="77777777" w:rsidR="004E1CF5" w:rsidRPr="00E5188F" w:rsidRDefault="004E1CF5" w:rsidP="003639E2">
            <w:pPr>
              <w:spacing w:line="264" w:lineRule="auto"/>
              <w:ind w:right="33"/>
              <w:jc w:val="center"/>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1,4</w:t>
            </w:r>
          </w:p>
        </w:tc>
      </w:tr>
      <w:tr w:rsidR="004E1CF5" w:rsidRPr="00E5188F" w14:paraId="3024D5F8" w14:textId="77777777" w:rsidTr="003639E2">
        <w:trPr>
          <w:jc w:val="center"/>
        </w:trPr>
        <w:tc>
          <w:tcPr>
            <w:tcW w:w="2868" w:type="pct"/>
            <w:tcBorders>
              <w:top w:val="nil"/>
              <w:left w:val="nil"/>
              <w:bottom w:val="nil"/>
              <w:right w:val="single" w:sz="4" w:space="0" w:color="BFBFBF" w:themeColor="background1" w:themeShade="BF"/>
            </w:tcBorders>
          </w:tcPr>
          <w:p w14:paraId="46C50C26"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2132" w:type="pct"/>
            <w:tcBorders>
              <w:top w:val="nil"/>
              <w:left w:val="single" w:sz="4" w:space="0" w:color="BFBFBF" w:themeColor="background1" w:themeShade="BF"/>
              <w:bottom w:val="nil"/>
              <w:right w:val="nil"/>
            </w:tcBorders>
            <w:vAlign w:val="bottom"/>
          </w:tcPr>
          <w:p w14:paraId="106FE806" w14:textId="77777777" w:rsidR="004E1CF5" w:rsidRPr="00E5188F" w:rsidRDefault="004E1CF5" w:rsidP="003639E2">
            <w:pPr>
              <w:spacing w:line="264" w:lineRule="auto"/>
              <w:ind w:right="33"/>
              <w:jc w:val="center"/>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3,7</w:t>
            </w:r>
          </w:p>
        </w:tc>
      </w:tr>
      <w:tr w:rsidR="004E1CF5" w:rsidRPr="00E5188F" w14:paraId="7228043F" w14:textId="77777777" w:rsidTr="003639E2">
        <w:trPr>
          <w:jc w:val="center"/>
        </w:trPr>
        <w:tc>
          <w:tcPr>
            <w:tcW w:w="2868" w:type="pct"/>
            <w:tcBorders>
              <w:top w:val="nil"/>
              <w:left w:val="nil"/>
              <w:bottom w:val="nil"/>
              <w:right w:val="single" w:sz="4" w:space="0" w:color="BFBFBF" w:themeColor="background1" w:themeShade="BF"/>
            </w:tcBorders>
          </w:tcPr>
          <w:p w14:paraId="10314FE2"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2132" w:type="pct"/>
            <w:tcBorders>
              <w:top w:val="nil"/>
              <w:left w:val="single" w:sz="4" w:space="0" w:color="BFBFBF" w:themeColor="background1" w:themeShade="BF"/>
              <w:bottom w:val="nil"/>
              <w:right w:val="nil"/>
            </w:tcBorders>
            <w:vAlign w:val="bottom"/>
          </w:tcPr>
          <w:p w14:paraId="4ED23AD6" w14:textId="77777777" w:rsidR="004E1CF5" w:rsidRPr="00E5188F" w:rsidRDefault="004E1CF5" w:rsidP="003639E2">
            <w:pPr>
              <w:spacing w:line="264" w:lineRule="auto"/>
              <w:ind w:right="33"/>
              <w:jc w:val="center"/>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1,4</w:t>
            </w:r>
          </w:p>
        </w:tc>
      </w:tr>
      <w:tr w:rsidR="004E1CF5" w:rsidRPr="00E5188F" w14:paraId="726B596D" w14:textId="77777777" w:rsidTr="003639E2">
        <w:trPr>
          <w:jc w:val="center"/>
        </w:trPr>
        <w:tc>
          <w:tcPr>
            <w:tcW w:w="2868" w:type="pct"/>
            <w:tcBorders>
              <w:top w:val="nil"/>
              <w:left w:val="nil"/>
              <w:bottom w:val="nil"/>
              <w:right w:val="single" w:sz="4" w:space="0" w:color="BFBFBF" w:themeColor="background1" w:themeShade="BF"/>
            </w:tcBorders>
          </w:tcPr>
          <w:p w14:paraId="0437E34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 kofradiak</w:t>
            </w:r>
          </w:p>
        </w:tc>
        <w:tc>
          <w:tcPr>
            <w:tcW w:w="2132" w:type="pct"/>
            <w:tcBorders>
              <w:top w:val="nil"/>
              <w:left w:val="single" w:sz="4" w:space="0" w:color="BFBFBF" w:themeColor="background1" w:themeShade="BF"/>
              <w:bottom w:val="nil"/>
              <w:right w:val="nil"/>
            </w:tcBorders>
            <w:vAlign w:val="bottom"/>
          </w:tcPr>
          <w:p w14:paraId="6F177834" w14:textId="77777777" w:rsidR="004E1CF5" w:rsidRPr="00E5188F" w:rsidRDefault="004E1CF5" w:rsidP="003639E2">
            <w:pPr>
              <w:spacing w:line="264" w:lineRule="auto"/>
              <w:ind w:right="33"/>
              <w:jc w:val="center"/>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0,3</w:t>
            </w:r>
          </w:p>
        </w:tc>
      </w:tr>
      <w:tr w:rsidR="004E1CF5" w:rsidRPr="00E5188F" w14:paraId="77943490" w14:textId="77777777" w:rsidTr="003639E2">
        <w:trPr>
          <w:jc w:val="center"/>
        </w:trPr>
        <w:tc>
          <w:tcPr>
            <w:tcW w:w="2868" w:type="pct"/>
            <w:tcBorders>
              <w:top w:val="nil"/>
              <w:left w:val="nil"/>
              <w:bottom w:val="single" w:sz="4" w:space="0" w:color="BFBFBF" w:themeColor="background1" w:themeShade="BF"/>
              <w:right w:val="single" w:sz="4" w:space="0" w:color="BFBFBF" w:themeColor="background1" w:themeShade="BF"/>
            </w:tcBorders>
          </w:tcPr>
          <w:p w14:paraId="1B52923A"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2132" w:type="pct"/>
            <w:tcBorders>
              <w:top w:val="nil"/>
              <w:left w:val="single" w:sz="4" w:space="0" w:color="BFBFBF" w:themeColor="background1" w:themeShade="BF"/>
              <w:bottom w:val="single" w:sz="4" w:space="0" w:color="BFBFBF" w:themeColor="background1" w:themeShade="BF"/>
              <w:right w:val="nil"/>
            </w:tcBorders>
            <w:vAlign w:val="bottom"/>
          </w:tcPr>
          <w:p w14:paraId="49C076A3" w14:textId="77777777" w:rsidR="004E1CF5" w:rsidRPr="00E5188F" w:rsidRDefault="004E1CF5" w:rsidP="003639E2">
            <w:pPr>
              <w:spacing w:line="264" w:lineRule="auto"/>
              <w:ind w:right="33"/>
              <w:jc w:val="center"/>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e.d.</w:t>
            </w:r>
          </w:p>
        </w:tc>
      </w:tr>
      <w:tr w:rsidR="004E1CF5" w:rsidRPr="00E5188F" w14:paraId="46469EB8" w14:textId="77777777" w:rsidTr="003639E2">
        <w:trPr>
          <w:jc w:val="center"/>
        </w:trPr>
        <w:tc>
          <w:tcPr>
            <w:tcW w:w="286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BB160FE" w14:textId="77777777" w:rsidR="004E1CF5" w:rsidRPr="00E5188F" w:rsidRDefault="004E1CF5" w:rsidP="003639E2">
            <w:pPr>
              <w:widowControl w:val="0"/>
              <w:spacing w:line="264" w:lineRule="auto"/>
              <w:rPr>
                <w:b/>
                <w:sz w:val="16"/>
                <w:szCs w:val="16"/>
                <w:lang w:val="eu-ES"/>
              </w:rPr>
            </w:pPr>
            <w:r w:rsidRPr="00E5188F">
              <w:rPr>
                <w:b/>
                <w:sz w:val="16"/>
                <w:szCs w:val="16"/>
                <w:lang w:val="eu-ES"/>
              </w:rPr>
              <w:t>GUZTIRA</w:t>
            </w:r>
          </w:p>
        </w:tc>
        <w:tc>
          <w:tcPr>
            <w:tcW w:w="213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EE29A4F" w14:textId="77777777" w:rsidR="004E1CF5" w:rsidRPr="00E5188F" w:rsidRDefault="004E1CF5" w:rsidP="003639E2">
            <w:pPr>
              <w:widowControl w:val="0"/>
              <w:spacing w:line="264" w:lineRule="auto"/>
              <w:ind w:right="33"/>
              <w:jc w:val="center"/>
              <w:rPr>
                <w:b/>
                <w:sz w:val="16"/>
                <w:szCs w:val="16"/>
                <w:lang w:val="eu-ES"/>
              </w:rPr>
            </w:pPr>
            <w:r w:rsidRPr="00E5188F">
              <w:rPr>
                <w:b/>
                <w:sz w:val="16"/>
                <w:szCs w:val="16"/>
                <w:lang w:val="eu-ES"/>
              </w:rPr>
              <w:t>0,6</w:t>
            </w:r>
          </w:p>
        </w:tc>
      </w:tr>
    </w:tbl>
    <w:p w14:paraId="1E43C067" w14:textId="77777777" w:rsidR="004E1CF5" w:rsidRPr="00E5188F" w:rsidRDefault="004E1CF5" w:rsidP="004E1CF5">
      <w:pPr>
        <w:widowControl w:val="0"/>
        <w:spacing w:line="264" w:lineRule="auto"/>
        <w:jc w:val="center"/>
        <w:rPr>
          <w:rFonts w:cs="Arial"/>
          <w:b/>
          <w:color w:val="1F497D" w:themeColor="text2"/>
          <w:sz w:val="18"/>
          <w:szCs w:val="18"/>
          <w:highlight w:val="yellow"/>
          <w:lang w:val="eu-ES"/>
        </w:rPr>
      </w:pPr>
    </w:p>
    <w:p w14:paraId="2838F4CE" w14:textId="77777777" w:rsidR="004E1CF5" w:rsidRPr="00E5188F" w:rsidRDefault="004E1CF5" w:rsidP="004E1CF5">
      <w:pPr>
        <w:pStyle w:val="Ttulo1"/>
        <w:spacing w:line="264" w:lineRule="auto"/>
        <w:ind w:left="708" w:hanging="708"/>
        <w:rPr>
          <w:color w:val="1F497D" w:themeColor="text2"/>
          <w:sz w:val="22"/>
          <w:szCs w:val="22"/>
          <w:lang w:val="eu-ES"/>
        </w:rPr>
      </w:pPr>
      <w:bookmarkStart w:id="772" w:name="_Toc514170996"/>
      <w:bookmarkStart w:id="773" w:name="_Toc517951458"/>
      <w:r w:rsidRPr="00E5188F">
        <w:rPr>
          <w:color w:val="1F497D" w:themeColor="text2"/>
          <w:sz w:val="22"/>
          <w:szCs w:val="22"/>
          <w:lang w:val="eu-ES"/>
        </w:rPr>
        <w:t>1.4.2.- GEFBen enpresen inbertsioa</w:t>
      </w:r>
      <w:bookmarkEnd w:id="772"/>
      <w:bookmarkEnd w:id="773"/>
    </w:p>
    <w:p w14:paraId="2C143DF5" w14:textId="77777777" w:rsidR="004E1CF5" w:rsidRPr="00E5188F" w:rsidRDefault="004E1CF5" w:rsidP="004E1CF5">
      <w:pPr>
        <w:spacing w:line="264" w:lineRule="auto"/>
        <w:jc w:val="left"/>
        <w:rPr>
          <w:rFonts w:cs="Arial"/>
          <w:lang w:val="eu-ES"/>
        </w:rPr>
      </w:pPr>
    </w:p>
    <w:p w14:paraId="1F999F8C" w14:textId="77777777" w:rsidR="004E1CF5" w:rsidRPr="00E5188F" w:rsidRDefault="004E1CF5" w:rsidP="004E1CF5">
      <w:pPr>
        <w:pStyle w:val="Prrafodelista"/>
        <w:widowControl w:val="0"/>
        <w:numPr>
          <w:ilvl w:val="0"/>
          <w:numId w:val="12"/>
        </w:numPr>
        <w:spacing w:after="0" w:line="264" w:lineRule="auto"/>
        <w:jc w:val="left"/>
        <w:rPr>
          <w:rFonts w:cs="Arial"/>
          <w:b/>
          <w:color w:val="1F497D" w:themeColor="text2"/>
          <w:lang w:val="eu-ES"/>
        </w:rPr>
      </w:pPr>
      <w:r w:rsidRPr="00E5188F">
        <w:rPr>
          <w:rFonts w:cs="Arial"/>
          <w:b/>
          <w:color w:val="1F497D" w:themeColor="text2"/>
          <w:lang w:val="eu-ES"/>
        </w:rPr>
        <w:t>Ibilgetu materialean inbertsioa</w:t>
      </w:r>
    </w:p>
    <w:p w14:paraId="638A7288" w14:textId="77777777" w:rsidR="004E1CF5" w:rsidRPr="00E5188F" w:rsidRDefault="004E1CF5" w:rsidP="004E1CF5">
      <w:pPr>
        <w:spacing w:line="264" w:lineRule="auto"/>
        <w:rPr>
          <w:rFonts w:eastAsia="Times New Roman" w:cs="Times New Roman"/>
          <w:b/>
          <w:snapToGrid w:val="0"/>
          <w:color w:val="1F497D" w:themeColor="text2"/>
          <w:lang w:val="eu-ES" w:eastAsia="es-ES"/>
        </w:rPr>
      </w:pPr>
    </w:p>
    <w:p w14:paraId="5158BFD8" w14:textId="4215E390"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74" w:name="_Toc516568033"/>
      <w:bookmarkStart w:id="775" w:name="_Toc518382973"/>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26</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GEFB INBERTSIO MATERIALAREN ARABERA ENTITATEEN ARABERAKO BANAKETA 2016 (zifra absolutuak eurotan eta % bertikalak)</w:t>
      </w:r>
      <w:bookmarkEnd w:id="774"/>
      <w:bookmarkEnd w:id="775"/>
      <w:r w:rsidRPr="00E5188F">
        <w:rPr>
          <w:rFonts w:ascii="Arial" w:hAnsi="Arial" w:cs="Arial"/>
          <w:b w:val="0"/>
          <w:color w:val="5F5F5F"/>
          <w:sz w:val="18"/>
          <w:szCs w:val="18"/>
          <w:lang w:val="eu-ES"/>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5198"/>
        <w:gridCol w:w="1932"/>
        <w:gridCol w:w="1932"/>
      </w:tblGrid>
      <w:tr w:rsidR="004E1CF5" w:rsidRPr="00E5188F" w14:paraId="67C1E5D0" w14:textId="77777777" w:rsidTr="003639E2">
        <w:trPr>
          <w:jc w:val="center"/>
        </w:trPr>
        <w:tc>
          <w:tcPr>
            <w:tcW w:w="2868" w:type="pct"/>
            <w:tcBorders>
              <w:top w:val="single" w:sz="4" w:space="0" w:color="BFBFBF" w:themeColor="background1" w:themeShade="BF"/>
              <w:left w:val="nil"/>
              <w:bottom w:val="nil"/>
              <w:right w:val="single" w:sz="4" w:space="0" w:color="BFBFBF" w:themeColor="background1" w:themeShade="BF"/>
            </w:tcBorders>
            <w:shd w:val="clear" w:color="auto" w:fill="DBE5F1" w:themeFill="accent1" w:themeFillTint="33"/>
          </w:tcPr>
          <w:p w14:paraId="54C4A5A6" w14:textId="77777777" w:rsidR="004E1CF5" w:rsidRPr="00E5188F" w:rsidRDefault="004E1CF5" w:rsidP="003639E2">
            <w:pPr>
              <w:widowControl w:val="0"/>
              <w:spacing w:line="264" w:lineRule="auto"/>
              <w:rPr>
                <w:rFonts w:cs="Arial"/>
                <w:b/>
                <w:sz w:val="16"/>
                <w:szCs w:val="16"/>
                <w:lang w:val="eu-ES"/>
              </w:rPr>
            </w:pPr>
          </w:p>
        </w:tc>
        <w:tc>
          <w:tcPr>
            <w:tcW w:w="213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1713A587"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Inbertsio materialak</w:t>
            </w:r>
            <w:r w:rsidRPr="00E5188F">
              <w:rPr>
                <w:rStyle w:val="Refdenotaalpie"/>
                <w:rFonts w:cs="Arial"/>
                <w:b/>
                <w:sz w:val="16"/>
                <w:szCs w:val="16"/>
                <w:lang w:val="eu-ES"/>
              </w:rPr>
              <w:footnoteReference w:id="25"/>
            </w:r>
          </w:p>
        </w:tc>
      </w:tr>
      <w:tr w:rsidR="004E1CF5" w:rsidRPr="00E5188F" w14:paraId="2E70F847" w14:textId="77777777" w:rsidTr="003639E2">
        <w:trPr>
          <w:jc w:val="center"/>
        </w:trPr>
        <w:tc>
          <w:tcPr>
            <w:tcW w:w="2868"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149A3821" w14:textId="77777777" w:rsidR="004E1CF5" w:rsidRPr="00E5188F" w:rsidRDefault="004E1CF5" w:rsidP="003639E2">
            <w:pPr>
              <w:widowControl w:val="0"/>
              <w:spacing w:line="264" w:lineRule="auto"/>
              <w:rPr>
                <w:rFonts w:cs="Arial"/>
                <w:b/>
                <w:sz w:val="16"/>
                <w:szCs w:val="16"/>
                <w:lang w:val="eu-ES"/>
              </w:rPr>
            </w:pP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7B67FC1D" w14:textId="77777777" w:rsidR="004E1CF5" w:rsidRPr="00E5188F" w:rsidRDefault="004E1CF5" w:rsidP="003639E2">
            <w:pPr>
              <w:widowControl w:val="0"/>
              <w:spacing w:line="264" w:lineRule="auto"/>
              <w:ind w:right="248"/>
              <w:jc w:val="center"/>
              <w:rPr>
                <w:rFonts w:cs="Arial"/>
                <w:b/>
                <w:sz w:val="16"/>
                <w:szCs w:val="16"/>
                <w:lang w:val="eu-ES"/>
              </w:rPr>
            </w:pPr>
            <w:r w:rsidRPr="00E5188F">
              <w:rPr>
                <w:rFonts w:cs="Arial"/>
                <w:b/>
                <w:sz w:val="16"/>
                <w:szCs w:val="16"/>
                <w:lang w:val="eu-ES"/>
              </w:rPr>
              <w:t>Z.a.</w:t>
            </w: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5F3FD23B" w14:textId="77777777" w:rsidR="004E1CF5" w:rsidRPr="00E5188F" w:rsidRDefault="004E1CF5" w:rsidP="003639E2">
            <w:pPr>
              <w:widowControl w:val="0"/>
              <w:spacing w:line="264" w:lineRule="auto"/>
              <w:ind w:right="248"/>
              <w:jc w:val="center"/>
              <w:rPr>
                <w:rFonts w:cs="Arial"/>
                <w:b/>
                <w:sz w:val="16"/>
                <w:szCs w:val="16"/>
                <w:lang w:val="eu-ES"/>
              </w:rPr>
            </w:pPr>
            <w:r w:rsidRPr="00E5188F">
              <w:rPr>
                <w:rFonts w:cs="Arial"/>
                <w:b/>
                <w:sz w:val="16"/>
                <w:szCs w:val="16"/>
                <w:lang w:val="eu-ES"/>
              </w:rPr>
              <w:t>% ber.</w:t>
            </w:r>
          </w:p>
        </w:tc>
      </w:tr>
      <w:tr w:rsidR="004E1CF5" w:rsidRPr="00E5188F" w14:paraId="1248F617" w14:textId="77777777" w:rsidTr="003639E2">
        <w:trPr>
          <w:jc w:val="center"/>
        </w:trPr>
        <w:tc>
          <w:tcPr>
            <w:tcW w:w="2868" w:type="pct"/>
            <w:tcBorders>
              <w:top w:val="single" w:sz="4" w:space="0" w:color="BFBFBF" w:themeColor="background1" w:themeShade="BF"/>
              <w:left w:val="nil"/>
              <w:bottom w:val="nil"/>
              <w:right w:val="single" w:sz="4" w:space="0" w:color="BFBFBF" w:themeColor="background1" w:themeShade="BF"/>
            </w:tcBorders>
          </w:tcPr>
          <w:p w14:paraId="3EF18346"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1066" w:type="pct"/>
            <w:tcBorders>
              <w:top w:val="single" w:sz="4" w:space="0" w:color="BFBFBF" w:themeColor="background1" w:themeShade="BF"/>
              <w:left w:val="single" w:sz="4" w:space="0" w:color="BFBFBF" w:themeColor="background1" w:themeShade="BF"/>
              <w:bottom w:val="nil"/>
              <w:right w:val="nil"/>
            </w:tcBorders>
            <w:vAlign w:val="bottom"/>
          </w:tcPr>
          <w:p w14:paraId="5245F935"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53.734.550</w:t>
            </w:r>
          </w:p>
        </w:tc>
        <w:tc>
          <w:tcPr>
            <w:tcW w:w="1066" w:type="pct"/>
            <w:tcBorders>
              <w:top w:val="single" w:sz="4" w:space="0" w:color="BFBFBF" w:themeColor="background1" w:themeShade="BF"/>
              <w:left w:val="single" w:sz="4" w:space="0" w:color="BFBFBF" w:themeColor="background1" w:themeShade="BF"/>
              <w:bottom w:val="nil"/>
              <w:right w:val="nil"/>
            </w:tcBorders>
            <w:vAlign w:val="bottom"/>
          </w:tcPr>
          <w:p w14:paraId="61764BDB"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85,5</w:t>
            </w:r>
          </w:p>
        </w:tc>
      </w:tr>
      <w:tr w:rsidR="004E1CF5" w:rsidRPr="00E5188F" w14:paraId="7DEDF388" w14:textId="77777777" w:rsidTr="003639E2">
        <w:trPr>
          <w:jc w:val="center"/>
        </w:trPr>
        <w:tc>
          <w:tcPr>
            <w:tcW w:w="2868" w:type="pct"/>
            <w:tcBorders>
              <w:top w:val="nil"/>
              <w:left w:val="nil"/>
              <w:bottom w:val="nil"/>
              <w:right w:val="single" w:sz="4" w:space="0" w:color="BFBFBF" w:themeColor="background1" w:themeShade="BF"/>
            </w:tcBorders>
          </w:tcPr>
          <w:p w14:paraId="1415888E"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1066" w:type="pct"/>
            <w:tcBorders>
              <w:top w:val="nil"/>
              <w:left w:val="single" w:sz="4" w:space="0" w:color="BFBFBF" w:themeColor="background1" w:themeShade="BF"/>
              <w:bottom w:val="nil"/>
              <w:right w:val="nil"/>
            </w:tcBorders>
            <w:vAlign w:val="bottom"/>
          </w:tcPr>
          <w:p w14:paraId="19246BE8"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5.119.882</w:t>
            </w:r>
          </w:p>
        </w:tc>
        <w:tc>
          <w:tcPr>
            <w:tcW w:w="1066" w:type="pct"/>
            <w:tcBorders>
              <w:top w:val="nil"/>
              <w:left w:val="single" w:sz="4" w:space="0" w:color="BFBFBF" w:themeColor="background1" w:themeShade="BF"/>
              <w:bottom w:val="nil"/>
              <w:right w:val="nil"/>
            </w:tcBorders>
            <w:vAlign w:val="bottom"/>
          </w:tcPr>
          <w:p w14:paraId="254C5F3A"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8,2</w:t>
            </w:r>
          </w:p>
        </w:tc>
      </w:tr>
      <w:tr w:rsidR="004E1CF5" w:rsidRPr="00E5188F" w14:paraId="004B1AD2" w14:textId="77777777" w:rsidTr="003639E2">
        <w:trPr>
          <w:jc w:val="center"/>
        </w:trPr>
        <w:tc>
          <w:tcPr>
            <w:tcW w:w="2868" w:type="pct"/>
            <w:tcBorders>
              <w:top w:val="nil"/>
              <w:left w:val="nil"/>
              <w:bottom w:val="nil"/>
              <w:right w:val="single" w:sz="4" w:space="0" w:color="BFBFBF" w:themeColor="background1" w:themeShade="BF"/>
            </w:tcBorders>
          </w:tcPr>
          <w:p w14:paraId="2CA4A2D7"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1066" w:type="pct"/>
            <w:tcBorders>
              <w:top w:val="nil"/>
              <w:left w:val="single" w:sz="4" w:space="0" w:color="BFBFBF" w:themeColor="background1" w:themeShade="BF"/>
              <w:bottom w:val="nil"/>
              <w:right w:val="nil"/>
            </w:tcBorders>
            <w:vAlign w:val="bottom"/>
          </w:tcPr>
          <w:p w14:paraId="4307E474"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2.142.443</w:t>
            </w:r>
          </w:p>
        </w:tc>
        <w:tc>
          <w:tcPr>
            <w:tcW w:w="1066" w:type="pct"/>
            <w:tcBorders>
              <w:top w:val="nil"/>
              <w:left w:val="single" w:sz="4" w:space="0" w:color="BFBFBF" w:themeColor="background1" w:themeShade="BF"/>
              <w:bottom w:val="nil"/>
              <w:right w:val="nil"/>
            </w:tcBorders>
            <w:vAlign w:val="bottom"/>
          </w:tcPr>
          <w:p w14:paraId="20D40185"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3,4</w:t>
            </w:r>
          </w:p>
        </w:tc>
      </w:tr>
      <w:tr w:rsidR="004E1CF5" w:rsidRPr="00E5188F" w14:paraId="02148A9B" w14:textId="77777777" w:rsidTr="003639E2">
        <w:trPr>
          <w:jc w:val="center"/>
        </w:trPr>
        <w:tc>
          <w:tcPr>
            <w:tcW w:w="2868" w:type="pct"/>
            <w:tcBorders>
              <w:top w:val="nil"/>
              <w:left w:val="nil"/>
              <w:bottom w:val="nil"/>
              <w:right w:val="single" w:sz="4" w:space="0" w:color="BFBFBF" w:themeColor="background1" w:themeShade="BF"/>
            </w:tcBorders>
          </w:tcPr>
          <w:p w14:paraId="5C50930C"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1066" w:type="pct"/>
            <w:tcBorders>
              <w:top w:val="nil"/>
              <w:left w:val="single" w:sz="4" w:space="0" w:color="BFBFBF" w:themeColor="background1" w:themeShade="BF"/>
              <w:bottom w:val="nil"/>
              <w:right w:val="nil"/>
            </w:tcBorders>
            <w:vAlign w:val="bottom"/>
          </w:tcPr>
          <w:p w14:paraId="1A262C5F"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768.805</w:t>
            </w:r>
          </w:p>
        </w:tc>
        <w:tc>
          <w:tcPr>
            <w:tcW w:w="1066" w:type="pct"/>
            <w:tcBorders>
              <w:top w:val="nil"/>
              <w:left w:val="single" w:sz="4" w:space="0" w:color="BFBFBF" w:themeColor="background1" w:themeShade="BF"/>
              <w:bottom w:val="nil"/>
              <w:right w:val="nil"/>
            </w:tcBorders>
            <w:vAlign w:val="bottom"/>
          </w:tcPr>
          <w:p w14:paraId="458107C9"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1,2</w:t>
            </w:r>
          </w:p>
        </w:tc>
      </w:tr>
      <w:tr w:rsidR="004E1CF5" w:rsidRPr="00E5188F" w14:paraId="759FA8D0" w14:textId="77777777" w:rsidTr="003639E2">
        <w:trPr>
          <w:jc w:val="center"/>
        </w:trPr>
        <w:tc>
          <w:tcPr>
            <w:tcW w:w="2868" w:type="pct"/>
            <w:tcBorders>
              <w:top w:val="nil"/>
              <w:left w:val="nil"/>
              <w:bottom w:val="nil"/>
              <w:right w:val="single" w:sz="4" w:space="0" w:color="BFBFBF" w:themeColor="background1" w:themeShade="BF"/>
            </w:tcBorders>
          </w:tcPr>
          <w:p w14:paraId="691614F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1066" w:type="pct"/>
            <w:tcBorders>
              <w:top w:val="nil"/>
              <w:left w:val="single" w:sz="4" w:space="0" w:color="BFBFBF" w:themeColor="background1" w:themeShade="BF"/>
              <w:bottom w:val="nil"/>
              <w:right w:val="nil"/>
            </w:tcBorders>
            <w:vAlign w:val="bottom"/>
          </w:tcPr>
          <w:p w14:paraId="0F2EBAC6"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931.167</w:t>
            </w:r>
          </w:p>
        </w:tc>
        <w:tc>
          <w:tcPr>
            <w:tcW w:w="1066" w:type="pct"/>
            <w:tcBorders>
              <w:top w:val="nil"/>
              <w:left w:val="single" w:sz="4" w:space="0" w:color="BFBFBF" w:themeColor="background1" w:themeShade="BF"/>
              <w:bottom w:val="nil"/>
              <w:right w:val="nil"/>
            </w:tcBorders>
            <w:vAlign w:val="bottom"/>
          </w:tcPr>
          <w:p w14:paraId="0EBFF827"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1,5</w:t>
            </w:r>
          </w:p>
        </w:tc>
      </w:tr>
      <w:tr w:rsidR="004E1CF5" w:rsidRPr="00E5188F" w14:paraId="5940C1C1" w14:textId="77777777" w:rsidTr="003639E2">
        <w:trPr>
          <w:jc w:val="center"/>
        </w:trPr>
        <w:tc>
          <w:tcPr>
            <w:tcW w:w="2868" w:type="pct"/>
            <w:tcBorders>
              <w:top w:val="nil"/>
              <w:left w:val="nil"/>
              <w:bottom w:val="nil"/>
              <w:right w:val="single" w:sz="4" w:space="0" w:color="BFBFBF" w:themeColor="background1" w:themeShade="BF"/>
            </w:tcBorders>
          </w:tcPr>
          <w:p w14:paraId="091C19B2"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 kofradiak</w:t>
            </w:r>
          </w:p>
        </w:tc>
        <w:tc>
          <w:tcPr>
            <w:tcW w:w="1066" w:type="pct"/>
            <w:tcBorders>
              <w:top w:val="nil"/>
              <w:left w:val="single" w:sz="4" w:space="0" w:color="BFBFBF" w:themeColor="background1" w:themeShade="BF"/>
              <w:bottom w:val="nil"/>
              <w:right w:val="nil"/>
            </w:tcBorders>
            <w:vAlign w:val="bottom"/>
          </w:tcPr>
          <w:p w14:paraId="161264F5"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114.811</w:t>
            </w:r>
          </w:p>
        </w:tc>
        <w:tc>
          <w:tcPr>
            <w:tcW w:w="1066" w:type="pct"/>
            <w:tcBorders>
              <w:top w:val="nil"/>
              <w:left w:val="single" w:sz="4" w:space="0" w:color="BFBFBF" w:themeColor="background1" w:themeShade="BF"/>
              <w:bottom w:val="nil"/>
              <w:right w:val="nil"/>
            </w:tcBorders>
            <w:vAlign w:val="bottom"/>
          </w:tcPr>
          <w:p w14:paraId="5AB7D3AF"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0,2</w:t>
            </w:r>
          </w:p>
        </w:tc>
      </w:tr>
      <w:tr w:rsidR="004E1CF5" w:rsidRPr="00E5188F" w14:paraId="04FF9767" w14:textId="77777777" w:rsidTr="003639E2">
        <w:trPr>
          <w:jc w:val="center"/>
        </w:trPr>
        <w:tc>
          <w:tcPr>
            <w:tcW w:w="2868" w:type="pct"/>
            <w:tcBorders>
              <w:top w:val="nil"/>
              <w:left w:val="nil"/>
              <w:bottom w:val="single" w:sz="4" w:space="0" w:color="BFBFBF" w:themeColor="background1" w:themeShade="BF"/>
              <w:right w:val="single" w:sz="4" w:space="0" w:color="BFBFBF" w:themeColor="background1" w:themeShade="BF"/>
            </w:tcBorders>
          </w:tcPr>
          <w:p w14:paraId="2455F982"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1066" w:type="pct"/>
            <w:tcBorders>
              <w:top w:val="nil"/>
              <w:left w:val="single" w:sz="4" w:space="0" w:color="BFBFBF" w:themeColor="background1" w:themeShade="BF"/>
              <w:bottom w:val="single" w:sz="4" w:space="0" w:color="BFBFBF" w:themeColor="background1" w:themeShade="BF"/>
              <w:right w:val="nil"/>
            </w:tcBorders>
          </w:tcPr>
          <w:p w14:paraId="1151B563"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e.d.</w:t>
            </w:r>
          </w:p>
        </w:tc>
        <w:tc>
          <w:tcPr>
            <w:tcW w:w="1066" w:type="pct"/>
            <w:tcBorders>
              <w:top w:val="nil"/>
              <w:left w:val="single" w:sz="4" w:space="0" w:color="BFBFBF" w:themeColor="background1" w:themeShade="BF"/>
              <w:bottom w:val="single" w:sz="4" w:space="0" w:color="BFBFBF" w:themeColor="background1" w:themeShade="BF"/>
              <w:right w:val="nil"/>
            </w:tcBorders>
          </w:tcPr>
          <w:p w14:paraId="06A8638C"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e.d.</w:t>
            </w:r>
          </w:p>
        </w:tc>
      </w:tr>
      <w:tr w:rsidR="004E1CF5" w:rsidRPr="00E5188F" w14:paraId="25736947" w14:textId="77777777" w:rsidTr="003639E2">
        <w:trPr>
          <w:jc w:val="center"/>
        </w:trPr>
        <w:tc>
          <w:tcPr>
            <w:tcW w:w="286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C5FFDF8" w14:textId="77777777" w:rsidR="004E1CF5" w:rsidRPr="00E5188F" w:rsidRDefault="004E1CF5" w:rsidP="003639E2">
            <w:pPr>
              <w:widowControl w:val="0"/>
              <w:tabs>
                <w:tab w:val="left" w:pos="1290"/>
              </w:tabs>
              <w:spacing w:line="264" w:lineRule="auto"/>
              <w:jc w:val="left"/>
              <w:rPr>
                <w:rFonts w:cs="Arial"/>
                <w:b/>
                <w:sz w:val="16"/>
                <w:szCs w:val="16"/>
                <w:lang w:val="eu-ES"/>
              </w:rPr>
            </w:pPr>
            <w:r w:rsidRPr="00E5188F">
              <w:rPr>
                <w:rFonts w:cs="Arial"/>
                <w:b/>
                <w:sz w:val="16"/>
                <w:szCs w:val="16"/>
                <w:lang w:val="eu-ES"/>
              </w:rPr>
              <w:t>GUZTIRA</w:t>
            </w: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99EEBBB" w14:textId="77777777" w:rsidR="004E1CF5" w:rsidRPr="00E5188F" w:rsidRDefault="004E1CF5" w:rsidP="003639E2">
            <w:pPr>
              <w:spacing w:line="264" w:lineRule="auto"/>
              <w:ind w:right="248"/>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62.811.658</w:t>
            </w:r>
          </w:p>
        </w:tc>
        <w:tc>
          <w:tcPr>
            <w:tcW w:w="1066"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0C66092" w14:textId="77777777" w:rsidR="004E1CF5" w:rsidRPr="00E5188F" w:rsidRDefault="004E1CF5" w:rsidP="003639E2">
            <w:pPr>
              <w:spacing w:line="264" w:lineRule="auto"/>
              <w:ind w:right="248"/>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100,0</w:t>
            </w:r>
          </w:p>
        </w:tc>
      </w:tr>
    </w:tbl>
    <w:p w14:paraId="579A9106" w14:textId="77777777" w:rsidR="004E1CF5" w:rsidRPr="00E5188F" w:rsidRDefault="004E1CF5" w:rsidP="004E1CF5">
      <w:pPr>
        <w:spacing w:line="264" w:lineRule="auto"/>
        <w:jc w:val="left"/>
        <w:rPr>
          <w:rFonts w:eastAsia="Times New Roman" w:cs="Times New Roman"/>
          <w:b/>
          <w:snapToGrid w:val="0"/>
          <w:color w:val="1F497D" w:themeColor="text2"/>
          <w:lang w:val="eu-ES" w:eastAsia="es-ES"/>
        </w:rPr>
      </w:pPr>
      <w:r w:rsidRPr="00E5188F">
        <w:rPr>
          <w:rFonts w:eastAsia="Times New Roman" w:cs="Times New Roman"/>
          <w:b/>
          <w:snapToGrid w:val="0"/>
          <w:color w:val="1F497D" w:themeColor="text2"/>
          <w:lang w:val="eu-ES" w:eastAsia="es-ES"/>
        </w:rPr>
        <w:br w:type="page"/>
      </w:r>
    </w:p>
    <w:p w14:paraId="5FBA70EA" w14:textId="77777777" w:rsidR="004E1CF5" w:rsidRPr="00E5188F" w:rsidRDefault="004E1CF5" w:rsidP="004E1CF5">
      <w:pPr>
        <w:spacing w:line="264" w:lineRule="auto"/>
        <w:rPr>
          <w:rFonts w:eastAsia="Times New Roman" w:cs="Times New Roman"/>
          <w:b/>
          <w:snapToGrid w:val="0"/>
          <w:color w:val="1F497D" w:themeColor="text2"/>
          <w:lang w:val="eu-ES" w:eastAsia="es-ES"/>
        </w:rPr>
      </w:pPr>
    </w:p>
    <w:p w14:paraId="0E8AA3C4" w14:textId="77777777" w:rsidR="004E1CF5" w:rsidRPr="00E5188F" w:rsidRDefault="004E1CF5" w:rsidP="004E1CF5">
      <w:pPr>
        <w:pStyle w:val="Prrafodelista"/>
        <w:widowControl w:val="0"/>
        <w:numPr>
          <w:ilvl w:val="0"/>
          <w:numId w:val="12"/>
        </w:numPr>
        <w:spacing w:after="0" w:line="264" w:lineRule="auto"/>
        <w:jc w:val="left"/>
        <w:rPr>
          <w:rFonts w:cs="Arial"/>
          <w:b/>
          <w:color w:val="1F497D" w:themeColor="text2"/>
          <w:lang w:val="eu-ES"/>
        </w:rPr>
      </w:pPr>
      <w:r w:rsidRPr="00E5188F">
        <w:rPr>
          <w:rFonts w:cs="Arial"/>
          <w:b/>
          <w:color w:val="1F497D" w:themeColor="text2"/>
          <w:lang w:val="eu-ES"/>
        </w:rPr>
        <w:t xml:space="preserve">Ibilgetu ukiezinen inbertsioa </w:t>
      </w:r>
    </w:p>
    <w:p w14:paraId="77B9591C" w14:textId="77777777" w:rsidR="004E1CF5" w:rsidRPr="00E5188F" w:rsidRDefault="004E1CF5" w:rsidP="004E1CF5">
      <w:pPr>
        <w:pStyle w:val="Prrafodelista"/>
        <w:widowControl w:val="0"/>
        <w:spacing w:after="0" w:line="264" w:lineRule="auto"/>
        <w:ind w:left="360"/>
        <w:rPr>
          <w:rFonts w:cs="Arial"/>
          <w:b/>
          <w:color w:val="1F497D" w:themeColor="text2"/>
          <w:lang w:val="eu-ES"/>
        </w:rPr>
      </w:pPr>
    </w:p>
    <w:p w14:paraId="1C9C8F3E" w14:textId="1005C5C6"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76" w:name="_Toc516568034"/>
      <w:bookmarkStart w:id="777" w:name="_Toc518382974"/>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27</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GEFB INBERTSIO UKIEZINEN BANAKETA ENTITATE MOTAREN ARABERA 2016 (zifra absolutuak eurotan eta % bertikalak)</w:t>
      </w:r>
      <w:bookmarkEnd w:id="776"/>
      <w:bookmarkEnd w:id="777"/>
      <w:r w:rsidRPr="00E5188F">
        <w:rPr>
          <w:rFonts w:ascii="Arial" w:hAnsi="Arial" w:cs="Arial"/>
          <w:b w:val="0"/>
          <w:color w:val="5F5F5F"/>
          <w:sz w:val="18"/>
          <w:szCs w:val="18"/>
          <w:lang w:val="eu-ES"/>
        </w:rPr>
        <w:t xml:space="preserve"> </w:t>
      </w:r>
    </w:p>
    <w:tbl>
      <w:tblPr>
        <w:tblW w:w="5000" w:type="pct"/>
        <w:jc w:val="center"/>
        <w:tblBorders>
          <w:top w:val="single" w:sz="4" w:space="0" w:color="BFBFBF" w:themeColor="background1" w:themeShade="BF"/>
          <w:bottom w:val="single" w:sz="4" w:space="0" w:color="BFBFBF" w:themeColor="background1" w:themeShade="BF"/>
        </w:tblBorders>
        <w:tblLook w:val="04A0" w:firstRow="1" w:lastRow="0" w:firstColumn="1" w:lastColumn="0" w:noHBand="0" w:noVBand="1"/>
      </w:tblPr>
      <w:tblGrid>
        <w:gridCol w:w="3906"/>
        <w:gridCol w:w="2579"/>
        <w:gridCol w:w="2577"/>
      </w:tblGrid>
      <w:tr w:rsidR="004E1CF5" w:rsidRPr="00E5188F" w14:paraId="1D6BC5C5" w14:textId="77777777" w:rsidTr="003639E2">
        <w:trPr>
          <w:jc w:val="center"/>
        </w:trPr>
        <w:tc>
          <w:tcPr>
            <w:tcW w:w="2155" w:type="pct"/>
            <w:tcBorders>
              <w:top w:val="single" w:sz="4" w:space="0" w:color="BFBFBF" w:themeColor="background1" w:themeShade="BF"/>
              <w:left w:val="nil"/>
              <w:bottom w:val="nil"/>
              <w:right w:val="single" w:sz="4" w:space="0" w:color="BFBFBF" w:themeColor="background1" w:themeShade="BF"/>
            </w:tcBorders>
            <w:shd w:val="clear" w:color="auto" w:fill="DBE5F1" w:themeFill="accent1" w:themeFillTint="33"/>
          </w:tcPr>
          <w:p w14:paraId="3D3011F8" w14:textId="77777777" w:rsidR="004E1CF5" w:rsidRPr="00E5188F" w:rsidRDefault="004E1CF5" w:rsidP="003639E2">
            <w:pPr>
              <w:widowControl w:val="0"/>
              <w:spacing w:line="264" w:lineRule="auto"/>
              <w:rPr>
                <w:rFonts w:cs="Arial"/>
                <w:b/>
                <w:sz w:val="16"/>
                <w:szCs w:val="16"/>
                <w:lang w:val="eu-ES"/>
              </w:rPr>
            </w:pPr>
          </w:p>
        </w:tc>
        <w:tc>
          <w:tcPr>
            <w:tcW w:w="284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vAlign w:val="center"/>
          </w:tcPr>
          <w:p w14:paraId="782E25C4"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Inbertsio ukiezinak</w:t>
            </w:r>
            <w:r w:rsidRPr="00E5188F">
              <w:rPr>
                <w:rStyle w:val="Refdenotaalpie"/>
                <w:rFonts w:cs="Arial"/>
                <w:b/>
                <w:sz w:val="16"/>
                <w:szCs w:val="16"/>
                <w:lang w:val="eu-ES"/>
              </w:rPr>
              <w:t xml:space="preserve"> </w:t>
            </w:r>
            <w:r w:rsidRPr="00E5188F">
              <w:rPr>
                <w:rStyle w:val="Refdenotaalpie"/>
                <w:rFonts w:cs="Arial"/>
                <w:b/>
                <w:sz w:val="16"/>
                <w:szCs w:val="16"/>
                <w:lang w:val="eu-ES"/>
              </w:rPr>
              <w:footnoteReference w:id="26"/>
            </w:r>
          </w:p>
        </w:tc>
      </w:tr>
      <w:tr w:rsidR="004E1CF5" w:rsidRPr="00E5188F" w14:paraId="5D482568" w14:textId="77777777" w:rsidTr="003639E2">
        <w:trPr>
          <w:jc w:val="center"/>
        </w:trPr>
        <w:tc>
          <w:tcPr>
            <w:tcW w:w="2155" w:type="pct"/>
            <w:tcBorders>
              <w:top w:val="nil"/>
              <w:left w:val="nil"/>
              <w:bottom w:val="single" w:sz="4" w:space="0" w:color="BFBFBF" w:themeColor="background1" w:themeShade="BF"/>
              <w:right w:val="single" w:sz="4" w:space="0" w:color="BFBFBF" w:themeColor="background1" w:themeShade="BF"/>
            </w:tcBorders>
            <w:shd w:val="clear" w:color="auto" w:fill="DBE5F1" w:themeFill="accent1" w:themeFillTint="33"/>
          </w:tcPr>
          <w:p w14:paraId="4A8EC9E4" w14:textId="77777777" w:rsidR="004E1CF5" w:rsidRPr="00E5188F" w:rsidRDefault="004E1CF5" w:rsidP="003639E2">
            <w:pPr>
              <w:widowControl w:val="0"/>
              <w:spacing w:line="264" w:lineRule="auto"/>
              <w:rPr>
                <w:rFonts w:cs="Arial"/>
                <w:b/>
                <w:sz w:val="16"/>
                <w:szCs w:val="16"/>
                <w:lang w:val="eu-ES"/>
              </w:rPr>
            </w:pPr>
          </w:p>
        </w:tc>
        <w:tc>
          <w:tcPr>
            <w:tcW w:w="142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62E419ED" w14:textId="77777777" w:rsidR="004E1CF5" w:rsidRPr="00E5188F" w:rsidRDefault="004E1CF5" w:rsidP="003639E2">
            <w:pPr>
              <w:widowControl w:val="0"/>
              <w:spacing w:line="264" w:lineRule="auto"/>
              <w:ind w:right="270"/>
              <w:jc w:val="center"/>
              <w:rPr>
                <w:rFonts w:cs="Arial"/>
                <w:b/>
                <w:sz w:val="16"/>
                <w:szCs w:val="16"/>
                <w:lang w:val="eu-ES"/>
              </w:rPr>
            </w:pPr>
            <w:r w:rsidRPr="00E5188F">
              <w:rPr>
                <w:rFonts w:cs="Arial"/>
                <w:b/>
                <w:sz w:val="16"/>
                <w:szCs w:val="16"/>
                <w:lang w:val="eu-ES"/>
              </w:rPr>
              <w:t>Z.a.</w:t>
            </w:r>
          </w:p>
        </w:tc>
        <w:tc>
          <w:tcPr>
            <w:tcW w:w="142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BE5F1" w:themeFill="accent1" w:themeFillTint="33"/>
          </w:tcPr>
          <w:p w14:paraId="63C37ABA" w14:textId="77777777" w:rsidR="004E1CF5" w:rsidRPr="00E5188F" w:rsidRDefault="004E1CF5" w:rsidP="003639E2">
            <w:pPr>
              <w:widowControl w:val="0"/>
              <w:spacing w:line="264" w:lineRule="auto"/>
              <w:ind w:right="270"/>
              <w:jc w:val="center"/>
              <w:rPr>
                <w:rFonts w:cs="Arial"/>
                <w:b/>
                <w:sz w:val="16"/>
                <w:szCs w:val="16"/>
                <w:lang w:val="eu-ES"/>
              </w:rPr>
            </w:pPr>
            <w:r w:rsidRPr="00E5188F">
              <w:rPr>
                <w:rFonts w:cs="Arial"/>
                <w:b/>
                <w:sz w:val="16"/>
                <w:szCs w:val="16"/>
                <w:lang w:val="eu-ES"/>
              </w:rPr>
              <w:t>% ber.</w:t>
            </w:r>
          </w:p>
        </w:tc>
      </w:tr>
      <w:tr w:rsidR="004E1CF5" w:rsidRPr="00E5188F" w14:paraId="3A60CB76" w14:textId="77777777" w:rsidTr="003639E2">
        <w:trPr>
          <w:jc w:val="center"/>
        </w:trPr>
        <w:tc>
          <w:tcPr>
            <w:tcW w:w="2155" w:type="pct"/>
            <w:tcBorders>
              <w:top w:val="single" w:sz="4" w:space="0" w:color="BFBFBF" w:themeColor="background1" w:themeShade="BF"/>
              <w:left w:val="nil"/>
              <w:bottom w:val="nil"/>
              <w:right w:val="single" w:sz="4" w:space="0" w:color="BFBFBF" w:themeColor="background1" w:themeShade="BF"/>
            </w:tcBorders>
          </w:tcPr>
          <w:p w14:paraId="33CFFFF1"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1423" w:type="pct"/>
            <w:tcBorders>
              <w:top w:val="single" w:sz="4" w:space="0" w:color="BFBFBF" w:themeColor="background1" w:themeShade="BF"/>
              <w:left w:val="single" w:sz="4" w:space="0" w:color="BFBFBF" w:themeColor="background1" w:themeShade="BF"/>
              <w:bottom w:val="nil"/>
              <w:right w:val="nil"/>
            </w:tcBorders>
            <w:vAlign w:val="bottom"/>
          </w:tcPr>
          <w:p w14:paraId="4D9A8F60"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20.721.137</w:t>
            </w:r>
          </w:p>
        </w:tc>
        <w:tc>
          <w:tcPr>
            <w:tcW w:w="1422" w:type="pct"/>
            <w:tcBorders>
              <w:top w:val="single" w:sz="4" w:space="0" w:color="BFBFBF" w:themeColor="background1" w:themeShade="BF"/>
              <w:left w:val="single" w:sz="4" w:space="0" w:color="BFBFBF" w:themeColor="background1" w:themeShade="BF"/>
              <w:bottom w:val="nil"/>
              <w:right w:val="nil"/>
            </w:tcBorders>
            <w:vAlign w:val="bottom"/>
          </w:tcPr>
          <w:p w14:paraId="3D7B3303"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91,0</w:t>
            </w:r>
          </w:p>
        </w:tc>
      </w:tr>
      <w:tr w:rsidR="004E1CF5" w:rsidRPr="00E5188F" w14:paraId="1667054F" w14:textId="77777777" w:rsidTr="003639E2">
        <w:trPr>
          <w:jc w:val="center"/>
        </w:trPr>
        <w:tc>
          <w:tcPr>
            <w:tcW w:w="2155" w:type="pct"/>
            <w:tcBorders>
              <w:top w:val="nil"/>
              <w:left w:val="nil"/>
              <w:bottom w:val="nil"/>
              <w:right w:val="single" w:sz="4" w:space="0" w:color="BFBFBF" w:themeColor="background1" w:themeShade="BF"/>
            </w:tcBorders>
          </w:tcPr>
          <w:p w14:paraId="2E6A51BF"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1423" w:type="pct"/>
            <w:tcBorders>
              <w:top w:val="nil"/>
              <w:left w:val="single" w:sz="4" w:space="0" w:color="BFBFBF" w:themeColor="background1" w:themeShade="BF"/>
              <w:bottom w:val="nil"/>
              <w:right w:val="nil"/>
            </w:tcBorders>
            <w:vAlign w:val="bottom"/>
          </w:tcPr>
          <w:p w14:paraId="3FCEEB19"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809.153</w:t>
            </w:r>
          </w:p>
        </w:tc>
        <w:tc>
          <w:tcPr>
            <w:tcW w:w="1422" w:type="pct"/>
            <w:tcBorders>
              <w:top w:val="nil"/>
              <w:left w:val="single" w:sz="4" w:space="0" w:color="BFBFBF" w:themeColor="background1" w:themeShade="BF"/>
              <w:bottom w:val="nil"/>
              <w:right w:val="nil"/>
            </w:tcBorders>
            <w:vAlign w:val="bottom"/>
          </w:tcPr>
          <w:p w14:paraId="001DE857"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3,6</w:t>
            </w:r>
          </w:p>
        </w:tc>
      </w:tr>
      <w:tr w:rsidR="004E1CF5" w:rsidRPr="00E5188F" w14:paraId="2FBB3E94" w14:textId="77777777" w:rsidTr="003639E2">
        <w:trPr>
          <w:jc w:val="center"/>
        </w:trPr>
        <w:tc>
          <w:tcPr>
            <w:tcW w:w="2155" w:type="pct"/>
            <w:tcBorders>
              <w:top w:val="nil"/>
              <w:left w:val="nil"/>
              <w:bottom w:val="nil"/>
              <w:right w:val="single" w:sz="4" w:space="0" w:color="BFBFBF" w:themeColor="background1" w:themeShade="BF"/>
            </w:tcBorders>
          </w:tcPr>
          <w:p w14:paraId="094367E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1423" w:type="pct"/>
            <w:tcBorders>
              <w:top w:val="nil"/>
              <w:left w:val="single" w:sz="4" w:space="0" w:color="BFBFBF" w:themeColor="background1" w:themeShade="BF"/>
              <w:bottom w:val="nil"/>
              <w:right w:val="nil"/>
            </w:tcBorders>
            <w:vAlign w:val="bottom"/>
          </w:tcPr>
          <w:p w14:paraId="79F65766"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1.171.294</w:t>
            </w:r>
          </w:p>
        </w:tc>
        <w:tc>
          <w:tcPr>
            <w:tcW w:w="1422" w:type="pct"/>
            <w:tcBorders>
              <w:top w:val="nil"/>
              <w:left w:val="single" w:sz="4" w:space="0" w:color="BFBFBF" w:themeColor="background1" w:themeShade="BF"/>
              <w:bottom w:val="nil"/>
              <w:right w:val="nil"/>
            </w:tcBorders>
            <w:vAlign w:val="bottom"/>
          </w:tcPr>
          <w:p w14:paraId="7A83DCD1"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5,1</w:t>
            </w:r>
          </w:p>
        </w:tc>
      </w:tr>
      <w:tr w:rsidR="004E1CF5" w:rsidRPr="00E5188F" w14:paraId="05E2AB0F" w14:textId="77777777" w:rsidTr="003639E2">
        <w:trPr>
          <w:jc w:val="center"/>
        </w:trPr>
        <w:tc>
          <w:tcPr>
            <w:tcW w:w="2155" w:type="pct"/>
            <w:tcBorders>
              <w:top w:val="nil"/>
              <w:left w:val="nil"/>
              <w:bottom w:val="nil"/>
              <w:right w:val="single" w:sz="4" w:space="0" w:color="BFBFBF" w:themeColor="background1" w:themeShade="BF"/>
            </w:tcBorders>
          </w:tcPr>
          <w:p w14:paraId="3D5C88F6"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1423" w:type="pct"/>
            <w:tcBorders>
              <w:top w:val="nil"/>
              <w:left w:val="single" w:sz="4" w:space="0" w:color="BFBFBF" w:themeColor="background1" w:themeShade="BF"/>
              <w:bottom w:val="nil"/>
              <w:right w:val="nil"/>
            </w:tcBorders>
            <w:vAlign w:val="bottom"/>
          </w:tcPr>
          <w:p w14:paraId="21FF0D00"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11.727</w:t>
            </w:r>
          </w:p>
        </w:tc>
        <w:tc>
          <w:tcPr>
            <w:tcW w:w="1422" w:type="pct"/>
            <w:tcBorders>
              <w:top w:val="nil"/>
              <w:left w:val="single" w:sz="4" w:space="0" w:color="BFBFBF" w:themeColor="background1" w:themeShade="BF"/>
              <w:bottom w:val="nil"/>
              <w:right w:val="nil"/>
            </w:tcBorders>
            <w:vAlign w:val="bottom"/>
          </w:tcPr>
          <w:p w14:paraId="50A2855A"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0,1</w:t>
            </w:r>
          </w:p>
        </w:tc>
      </w:tr>
      <w:tr w:rsidR="004E1CF5" w:rsidRPr="00E5188F" w14:paraId="64EEBEE3" w14:textId="77777777" w:rsidTr="003639E2">
        <w:trPr>
          <w:jc w:val="center"/>
        </w:trPr>
        <w:tc>
          <w:tcPr>
            <w:tcW w:w="2155" w:type="pct"/>
            <w:tcBorders>
              <w:top w:val="nil"/>
              <w:left w:val="nil"/>
              <w:bottom w:val="nil"/>
              <w:right w:val="single" w:sz="4" w:space="0" w:color="BFBFBF" w:themeColor="background1" w:themeShade="BF"/>
            </w:tcBorders>
          </w:tcPr>
          <w:p w14:paraId="63C91E5C"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1423" w:type="pct"/>
            <w:tcBorders>
              <w:top w:val="nil"/>
              <w:left w:val="single" w:sz="4" w:space="0" w:color="BFBFBF" w:themeColor="background1" w:themeShade="BF"/>
              <w:bottom w:val="nil"/>
              <w:right w:val="nil"/>
            </w:tcBorders>
            <w:vAlign w:val="bottom"/>
          </w:tcPr>
          <w:p w14:paraId="359EAD4D"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112.093</w:t>
            </w:r>
          </w:p>
        </w:tc>
        <w:tc>
          <w:tcPr>
            <w:tcW w:w="1422" w:type="pct"/>
            <w:tcBorders>
              <w:top w:val="nil"/>
              <w:left w:val="single" w:sz="4" w:space="0" w:color="BFBFBF" w:themeColor="background1" w:themeShade="BF"/>
              <w:bottom w:val="nil"/>
              <w:right w:val="nil"/>
            </w:tcBorders>
            <w:vAlign w:val="bottom"/>
          </w:tcPr>
          <w:p w14:paraId="236B42CF"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0,5</w:t>
            </w:r>
          </w:p>
        </w:tc>
      </w:tr>
      <w:tr w:rsidR="004E1CF5" w:rsidRPr="00E5188F" w14:paraId="2DA0EA15" w14:textId="77777777" w:rsidTr="003639E2">
        <w:trPr>
          <w:jc w:val="center"/>
        </w:trPr>
        <w:tc>
          <w:tcPr>
            <w:tcW w:w="2155" w:type="pct"/>
            <w:tcBorders>
              <w:top w:val="nil"/>
              <w:left w:val="nil"/>
              <w:bottom w:val="nil"/>
              <w:right w:val="single" w:sz="4" w:space="0" w:color="BFBFBF" w:themeColor="background1" w:themeShade="BF"/>
            </w:tcBorders>
          </w:tcPr>
          <w:p w14:paraId="361DF371"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 kofradiak</w:t>
            </w:r>
          </w:p>
        </w:tc>
        <w:tc>
          <w:tcPr>
            <w:tcW w:w="1423" w:type="pct"/>
            <w:tcBorders>
              <w:top w:val="nil"/>
              <w:left w:val="single" w:sz="4" w:space="0" w:color="BFBFBF" w:themeColor="background1" w:themeShade="BF"/>
              <w:bottom w:val="nil"/>
              <w:right w:val="nil"/>
            </w:tcBorders>
            <w:vAlign w:val="bottom"/>
          </w:tcPr>
          <w:p w14:paraId="3610FBE3"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-43.341</w:t>
            </w:r>
          </w:p>
        </w:tc>
        <w:tc>
          <w:tcPr>
            <w:tcW w:w="1422" w:type="pct"/>
            <w:tcBorders>
              <w:top w:val="nil"/>
              <w:left w:val="single" w:sz="4" w:space="0" w:color="BFBFBF" w:themeColor="background1" w:themeShade="BF"/>
              <w:bottom w:val="nil"/>
              <w:right w:val="nil"/>
            </w:tcBorders>
            <w:vAlign w:val="bottom"/>
          </w:tcPr>
          <w:p w14:paraId="449BF208"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-0,2</w:t>
            </w:r>
          </w:p>
        </w:tc>
      </w:tr>
      <w:tr w:rsidR="004E1CF5" w:rsidRPr="00E5188F" w14:paraId="63366C45" w14:textId="77777777" w:rsidTr="003639E2">
        <w:trPr>
          <w:jc w:val="center"/>
        </w:trPr>
        <w:tc>
          <w:tcPr>
            <w:tcW w:w="2155" w:type="pct"/>
            <w:tcBorders>
              <w:top w:val="nil"/>
              <w:left w:val="nil"/>
              <w:bottom w:val="single" w:sz="4" w:space="0" w:color="BFBFBF" w:themeColor="background1" w:themeShade="BF"/>
              <w:right w:val="single" w:sz="4" w:space="0" w:color="BFBFBF" w:themeColor="background1" w:themeShade="BF"/>
            </w:tcBorders>
          </w:tcPr>
          <w:p w14:paraId="114104EB"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1423" w:type="pct"/>
            <w:tcBorders>
              <w:top w:val="nil"/>
              <w:left w:val="single" w:sz="4" w:space="0" w:color="BFBFBF" w:themeColor="background1" w:themeShade="BF"/>
              <w:bottom w:val="single" w:sz="4" w:space="0" w:color="BFBFBF" w:themeColor="background1" w:themeShade="BF"/>
              <w:right w:val="nil"/>
            </w:tcBorders>
          </w:tcPr>
          <w:p w14:paraId="06666452"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e.d.</w:t>
            </w:r>
          </w:p>
        </w:tc>
        <w:tc>
          <w:tcPr>
            <w:tcW w:w="1422" w:type="pct"/>
            <w:tcBorders>
              <w:top w:val="nil"/>
              <w:left w:val="single" w:sz="4" w:space="0" w:color="BFBFBF" w:themeColor="background1" w:themeShade="BF"/>
              <w:bottom w:val="single" w:sz="4" w:space="0" w:color="BFBFBF" w:themeColor="background1" w:themeShade="BF"/>
              <w:right w:val="nil"/>
            </w:tcBorders>
          </w:tcPr>
          <w:p w14:paraId="21235311"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e.d.</w:t>
            </w:r>
          </w:p>
        </w:tc>
      </w:tr>
      <w:tr w:rsidR="004E1CF5" w:rsidRPr="00E5188F" w14:paraId="448A66B6" w14:textId="77777777" w:rsidTr="003639E2">
        <w:trPr>
          <w:jc w:val="center"/>
        </w:trPr>
        <w:tc>
          <w:tcPr>
            <w:tcW w:w="215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9E47CA4" w14:textId="77777777" w:rsidR="004E1CF5" w:rsidRPr="00E5188F" w:rsidRDefault="004E1CF5" w:rsidP="003639E2">
            <w:pPr>
              <w:widowControl w:val="0"/>
              <w:tabs>
                <w:tab w:val="left" w:pos="1290"/>
              </w:tabs>
              <w:spacing w:line="264" w:lineRule="auto"/>
              <w:jc w:val="left"/>
              <w:rPr>
                <w:rFonts w:cs="Arial"/>
                <w:b/>
                <w:sz w:val="16"/>
                <w:szCs w:val="16"/>
                <w:lang w:val="eu-ES"/>
              </w:rPr>
            </w:pPr>
            <w:r w:rsidRPr="00E5188F">
              <w:rPr>
                <w:rFonts w:cs="Arial"/>
                <w:b/>
                <w:sz w:val="16"/>
                <w:szCs w:val="16"/>
                <w:lang w:val="eu-ES"/>
              </w:rPr>
              <w:t>GUZTIRA</w:t>
            </w:r>
          </w:p>
        </w:tc>
        <w:tc>
          <w:tcPr>
            <w:tcW w:w="1423"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0D8E76CC" w14:textId="77777777" w:rsidR="004E1CF5" w:rsidRPr="00E5188F" w:rsidRDefault="004E1CF5" w:rsidP="003639E2">
            <w:pPr>
              <w:spacing w:line="264" w:lineRule="auto"/>
              <w:ind w:right="270"/>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22.782.063</w:t>
            </w:r>
          </w:p>
        </w:tc>
        <w:tc>
          <w:tcPr>
            <w:tcW w:w="142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2D703412" w14:textId="77777777" w:rsidR="004E1CF5" w:rsidRPr="00E5188F" w:rsidRDefault="004E1CF5" w:rsidP="003639E2">
            <w:pPr>
              <w:spacing w:line="264" w:lineRule="auto"/>
              <w:ind w:right="270"/>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100,0</w:t>
            </w:r>
          </w:p>
        </w:tc>
      </w:tr>
    </w:tbl>
    <w:p w14:paraId="0C933B99" w14:textId="77777777" w:rsidR="004E1CF5" w:rsidRPr="00E5188F" w:rsidRDefault="004E1CF5" w:rsidP="004E1CF5">
      <w:pPr>
        <w:spacing w:line="264" w:lineRule="auto"/>
        <w:rPr>
          <w:rFonts w:eastAsia="Times New Roman" w:cs="Arial"/>
          <w:b/>
          <w:snapToGrid w:val="0"/>
          <w:color w:val="1F497D" w:themeColor="text2"/>
          <w:sz w:val="16"/>
          <w:szCs w:val="16"/>
          <w:lang w:val="eu-ES" w:eastAsia="es-ES"/>
        </w:rPr>
      </w:pPr>
    </w:p>
    <w:p w14:paraId="07620A24" w14:textId="77777777" w:rsidR="004E1CF5" w:rsidRPr="00E5188F" w:rsidRDefault="004E1CF5" w:rsidP="004E1CF5">
      <w:pPr>
        <w:pStyle w:val="Prrafodelista"/>
        <w:widowControl w:val="0"/>
        <w:numPr>
          <w:ilvl w:val="0"/>
          <w:numId w:val="12"/>
        </w:numPr>
        <w:spacing w:after="0" w:line="264" w:lineRule="auto"/>
        <w:jc w:val="left"/>
        <w:rPr>
          <w:rFonts w:cs="Arial"/>
          <w:b/>
          <w:color w:val="1F497D" w:themeColor="text2"/>
          <w:lang w:val="eu-ES"/>
        </w:rPr>
      </w:pPr>
      <w:r w:rsidRPr="00E5188F">
        <w:rPr>
          <w:rFonts w:cs="Arial"/>
          <w:b/>
          <w:color w:val="1F497D" w:themeColor="text2"/>
          <w:lang w:val="eu-ES"/>
        </w:rPr>
        <w:t xml:space="preserve">Administrazio publikoen finantzaketa </w:t>
      </w:r>
    </w:p>
    <w:p w14:paraId="572BCB56" w14:textId="77777777" w:rsidR="004E1CF5" w:rsidRPr="00E5188F" w:rsidRDefault="004E1CF5" w:rsidP="004E1CF5">
      <w:pPr>
        <w:widowControl w:val="0"/>
        <w:spacing w:line="264" w:lineRule="auto"/>
        <w:jc w:val="center"/>
        <w:rPr>
          <w:rFonts w:cs="Arial"/>
          <w:b/>
          <w:color w:val="1F497D" w:themeColor="text2"/>
          <w:sz w:val="18"/>
          <w:szCs w:val="18"/>
          <w:lang w:val="eu-ES"/>
        </w:rPr>
      </w:pPr>
    </w:p>
    <w:p w14:paraId="46248E4A" w14:textId="2E86E8BF"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78" w:name="_Toc516568035"/>
      <w:bookmarkStart w:id="779" w:name="_Toc518382975"/>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28</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KAPITAL DIRU LAGUNTZA OFIZIALEN GEHIKUNTZAREN EGITURA SEKTORIALA 2016</w:t>
      </w:r>
      <w:bookmarkEnd w:id="778"/>
      <w:bookmarkEnd w:id="779"/>
    </w:p>
    <w:tbl>
      <w:tblPr>
        <w:tblW w:w="5000" w:type="pct"/>
        <w:jc w:val="center"/>
        <w:tblLook w:val="04A0" w:firstRow="1" w:lastRow="0" w:firstColumn="1" w:lastColumn="0" w:noHBand="0" w:noVBand="1"/>
      </w:tblPr>
      <w:tblGrid>
        <w:gridCol w:w="3886"/>
        <w:gridCol w:w="2655"/>
        <w:gridCol w:w="2521"/>
      </w:tblGrid>
      <w:tr w:rsidR="004E1CF5" w:rsidRPr="00E5188F" w14:paraId="61D67D82" w14:textId="77777777" w:rsidTr="003639E2">
        <w:trPr>
          <w:jc w:val="center"/>
        </w:trPr>
        <w:tc>
          <w:tcPr>
            <w:tcW w:w="2144" w:type="pct"/>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37383E1" w14:textId="77777777" w:rsidR="004E1CF5" w:rsidRPr="00E5188F" w:rsidRDefault="004E1CF5" w:rsidP="003639E2">
            <w:pPr>
              <w:widowControl w:val="0"/>
              <w:spacing w:line="264" w:lineRule="auto"/>
              <w:jc w:val="center"/>
              <w:rPr>
                <w:rFonts w:cs="Arial"/>
                <w:b/>
                <w:sz w:val="16"/>
                <w:szCs w:val="16"/>
                <w:lang w:val="eu-ES"/>
              </w:rPr>
            </w:pPr>
          </w:p>
        </w:tc>
        <w:tc>
          <w:tcPr>
            <w:tcW w:w="1465"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tcPr>
          <w:p w14:paraId="0196FDCC"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Inbertsioak (Materiala + Ukiezina)</w:t>
            </w:r>
            <w:r w:rsidRPr="00E5188F">
              <w:rPr>
                <w:rStyle w:val="Refdenotaalpie"/>
                <w:rFonts w:cs="Arial"/>
                <w:sz w:val="16"/>
                <w:szCs w:val="16"/>
                <w:lang w:val="eu-ES"/>
              </w:rPr>
              <w:footnoteReference w:id="27"/>
            </w:r>
          </w:p>
        </w:tc>
        <w:tc>
          <w:tcPr>
            <w:tcW w:w="13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18933149"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Kapital diru laguntza ofizialen hazkuntza</w:t>
            </w:r>
            <w:r w:rsidRPr="00E5188F">
              <w:rPr>
                <w:rStyle w:val="Refdenotaalpie"/>
                <w:rFonts w:cs="Arial"/>
                <w:sz w:val="16"/>
                <w:szCs w:val="16"/>
                <w:lang w:val="eu-ES"/>
              </w:rPr>
              <w:footnoteReference w:id="28"/>
            </w:r>
          </w:p>
        </w:tc>
      </w:tr>
      <w:tr w:rsidR="004E1CF5" w:rsidRPr="00E5188F" w14:paraId="138EF294" w14:textId="77777777" w:rsidTr="003639E2">
        <w:trPr>
          <w:jc w:val="center"/>
        </w:trPr>
        <w:tc>
          <w:tcPr>
            <w:tcW w:w="2144" w:type="pct"/>
            <w:vMerge/>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C99CE36" w14:textId="77777777" w:rsidR="004E1CF5" w:rsidRPr="00E5188F" w:rsidRDefault="004E1CF5" w:rsidP="003639E2">
            <w:pPr>
              <w:widowControl w:val="0"/>
              <w:spacing w:line="264" w:lineRule="auto"/>
              <w:jc w:val="center"/>
              <w:rPr>
                <w:rFonts w:cs="Arial"/>
                <w:b/>
                <w:sz w:val="16"/>
                <w:szCs w:val="16"/>
                <w:lang w:val="eu-ES"/>
              </w:rPr>
            </w:pPr>
          </w:p>
        </w:tc>
        <w:tc>
          <w:tcPr>
            <w:tcW w:w="1465"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3388D804" w14:textId="77777777" w:rsidR="004E1CF5" w:rsidRPr="00E5188F" w:rsidRDefault="004E1CF5" w:rsidP="003639E2">
            <w:pPr>
              <w:widowControl w:val="0"/>
              <w:spacing w:line="264" w:lineRule="auto"/>
              <w:jc w:val="center"/>
              <w:rPr>
                <w:rFonts w:cs="Arial"/>
                <w:sz w:val="16"/>
                <w:szCs w:val="16"/>
                <w:lang w:val="eu-ES"/>
              </w:rPr>
            </w:pPr>
          </w:p>
        </w:tc>
        <w:tc>
          <w:tcPr>
            <w:tcW w:w="13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tcPr>
          <w:p w14:paraId="23D3E899" w14:textId="77777777" w:rsidR="004E1CF5" w:rsidRPr="00E5188F" w:rsidRDefault="004E1CF5" w:rsidP="003639E2">
            <w:pPr>
              <w:widowControl w:val="0"/>
              <w:spacing w:line="264" w:lineRule="auto"/>
              <w:jc w:val="center"/>
              <w:rPr>
                <w:rFonts w:cs="Arial"/>
                <w:b/>
                <w:sz w:val="16"/>
                <w:szCs w:val="16"/>
                <w:lang w:val="eu-ES"/>
              </w:rPr>
            </w:pPr>
            <w:r w:rsidRPr="00E5188F">
              <w:rPr>
                <w:rFonts w:cs="Arial"/>
                <w:b/>
                <w:sz w:val="16"/>
                <w:szCs w:val="16"/>
                <w:lang w:val="eu-ES"/>
              </w:rPr>
              <w:t>Z.a.</w:t>
            </w:r>
          </w:p>
        </w:tc>
      </w:tr>
      <w:tr w:rsidR="004E1CF5" w:rsidRPr="00E5188F" w14:paraId="72F074CE" w14:textId="77777777" w:rsidTr="003639E2">
        <w:trPr>
          <w:jc w:val="center"/>
        </w:trPr>
        <w:tc>
          <w:tcPr>
            <w:tcW w:w="2144" w:type="pct"/>
            <w:tcBorders>
              <w:top w:val="single" w:sz="4" w:space="0" w:color="BFBFBF" w:themeColor="background1" w:themeShade="BF"/>
              <w:right w:val="single" w:sz="4" w:space="0" w:color="BFBFBF" w:themeColor="background1" w:themeShade="BF"/>
            </w:tcBorders>
          </w:tcPr>
          <w:p w14:paraId="6DFCC5B2"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1. Fundazioak</w:t>
            </w:r>
          </w:p>
        </w:tc>
        <w:tc>
          <w:tcPr>
            <w:tcW w:w="146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153924C5"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74.455.687</w:t>
            </w:r>
          </w:p>
        </w:tc>
        <w:tc>
          <w:tcPr>
            <w:tcW w:w="1391" w:type="pct"/>
            <w:tcBorders>
              <w:top w:val="single" w:sz="4" w:space="0" w:color="BFBFBF" w:themeColor="background1" w:themeShade="BF"/>
              <w:left w:val="single" w:sz="4" w:space="0" w:color="BFBFBF" w:themeColor="background1" w:themeShade="BF"/>
            </w:tcBorders>
            <w:vAlign w:val="bottom"/>
          </w:tcPr>
          <w:p w14:paraId="4C444AA5"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39.219.623</w:t>
            </w:r>
          </w:p>
        </w:tc>
      </w:tr>
      <w:tr w:rsidR="004E1CF5" w:rsidRPr="00E5188F" w14:paraId="2B236913" w14:textId="77777777" w:rsidTr="003639E2">
        <w:trPr>
          <w:jc w:val="center"/>
        </w:trPr>
        <w:tc>
          <w:tcPr>
            <w:tcW w:w="2144" w:type="pct"/>
            <w:tcBorders>
              <w:right w:val="single" w:sz="4" w:space="0" w:color="BFBFBF" w:themeColor="background1" w:themeShade="BF"/>
            </w:tcBorders>
          </w:tcPr>
          <w:p w14:paraId="0DBDED03"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2. Enplegu zentro bereziak</w:t>
            </w:r>
          </w:p>
        </w:tc>
        <w:tc>
          <w:tcPr>
            <w:tcW w:w="1465" w:type="pct"/>
            <w:tcBorders>
              <w:left w:val="single" w:sz="4" w:space="0" w:color="BFBFBF" w:themeColor="background1" w:themeShade="BF"/>
              <w:right w:val="single" w:sz="4" w:space="0" w:color="BFBFBF" w:themeColor="background1" w:themeShade="BF"/>
            </w:tcBorders>
            <w:vAlign w:val="bottom"/>
          </w:tcPr>
          <w:p w14:paraId="4A3A4E67"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5.929.035</w:t>
            </w:r>
          </w:p>
        </w:tc>
        <w:tc>
          <w:tcPr>
            <w:tcW w:w="1391" w:type="pct"/>
            <w:tcBorders>
              <w:left w:val="single" w:sz="4" w:space="0" w:color="BFBFBF" w:themeColor="background1" w:themeShade="BF"/>
            </w:tcBorders>
            <w:vAlign w:val="bottom"/>
          </w:tcPr>
          <w:p w14:paraId="39DE95BE"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162.847</w:t>
            </w:r>
          </w:p>
        </w:tc>
      </w:tr>
      <w:tr w:rsidR="004E1CF5" w:rsidRPr="00E5188F" w14:paraId="038AABFE" w14:textId="77777777" w:rsidTr="003639E2">
        <w:trPr>
          <w:jc w:val="center"/>
        </w:trPr>
        <w:tc>
          <w:tcPr>
            <w:tcW w:w="2144" w:type="pct"/>
            <w:tcBorders>
              <w:right w:val="single" w:sz="4" w:space="0" w:color="BFBFBF" w:themeColor="background1" w:themeShade="BF"/>
            </w:tcBorders>
          </w:tcPr>
          <w:p w14:paraId="0882C995"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3. Onura publikoko erakundeak</w:t>
            </w:r>
          </w:p>
        </w:tc>
        <w:tc>
          <w:tcPr>
            <w:tcW w:w="1465" w:type="pct"/>
            <w:tcBorders>
              <w:left w:val="single" w:sz="4" w:space="0" w:color="BFBFBF" w:themeColor="background1" w:themeShade="BF"/>
              <w:right w:val="single" w:sz="4" w:space="0" w:color="BFBFBF" w:themeColor="background1" w:themeShade="BF"/>
            </w:tcBorders>
            <w:vAlign w:val="bottom"/>
          </w:tcPr>
          <w:p w14:paraId="1C7C1E24"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3.313.737</w:t>
            </w:r>
          </w:p>
        </w:tc>
        <w:tc>
          <w:tcPr>
            <w:tcW w:w="1391" w:type="pct"/>
            <w:tcBorders>
              <w:left w:val="single" w:sz="4" w:space="0" w:color="BFBFBF" w:themeColor="background1" w:themeShade="BF"/>
            </w:tcBorders>
            <w:vAlign w:val="bottom"/>
          </w:tcPr>
          <w:p w14:paraId="609D09B7"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4.737.061</w:t>
            </w:r>
          </w:p>
        </w:tc>
      </w:tr>
      <w:tr w:rsidR="004E1CF5" w:rsidRPr="00E5188F" w14:paraId="4FAFB765" w14:textId="77777777" w:rsidTr="003639E2">
        <w:trPr>
          <w:jc w:val="center"/>
        </w:trPr>
        <w:tc>
          <w:tcPr>
            <w:tcW w:w="2144" w:type="pct"/>
            <w:tcBorders>
              <w:right w:val="single" w:sz="4" w:space="0" w:color="BFBFBF" w:themeColor="background1" w:themeShade="BF"/>
            </w:tcBorders>
          </w:tcPr>
          <w:p w14:paraId="79F4E212"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4. Laneratzeko enpresak</w:t>
            </w:r>
          </w:p>
        </w:tc>
        <w:tc>
          <w:tcPr>
            <w:tcW w:w="1465" w:type="pct"/>
            <w:tcBorders>
              <w:left w:val="single" w:sz="4" w:space="0" w:color="BFBFBF" w:themeColor="background1" w:themeShade="BF"/>
              <w:right w:val="single" w:sz="4" w:space="0" w:color="BFBFBF" w:themeColor="background1" w:themeShade="BF"/>
            </w:tcBorders>
            <w:vAlign w:val="bottom"/>
          </w:tcPr>
          <w:p w14:paraId="4291D296"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780.532</w:t>
            </w:r>
          </w:p>
        </w:tc>
        <w:tc>
          <w:tcPr>
            <w:tcW w:w="1391" w:type="pct"/>
            <w:tcBorders>
              <w:left w:val="single" w:sz="4" w:space="0" w:color="BFBFBF" w:themeColor="background1" w:themeShade="BF"/>
            </w:tcBorders>
            <w:vAlign w:val="bottom"/>
          </w:tcPr>
          <w:p w14:paraId="6F489CAE"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1.365.188</w:t>
            </w:r>
          </w:p>
        </w:tc>
      </w:tr>
      <w:tr w:rsidR="004E1CF5" w:rsidRPr="00E5188F" w14:paraId="31D935D5" w14:textId="77777777" w:rsidTr="003639E2">
        <w:trPr>
          <w:jc w:val="center"/>
        </w:trPr>
        <w:tc>
          <w:tcPr>
            <w:tcW w:w="2144" w:type="pct"/>
            <w:tcBorders>
              <w:right w:val="single" w:sz="4" w:space="0" w:color="BFBFBF" w:themeColor="background1" w:themeShade="BF"/>
            </w:tcBorders>
          </w:tcPr>
          <w:p w14:paraId="231B8505"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5. ENSak</w:t>
            </w:r>
          </w:p>
        </w:tc>
        <w:tc>
          <w:tcPr>
            <w:tcW w:w="1465" w:type="pct"/>
            <w:tcBorders>
              <w:left w:val="single" w:sz="4" w:space="0" w:color="BFBFBF" w:themeColor="background1" w:themeShade="BF"/>
              <w:right w:val="single" w:sz="4" w:space="0" w:color="BFBFBF" w:themeColor="background1" w:themeShade="BF"/>
            </w:tcBorders>
            <w:vAlign w:val="bottom"/>
          </w:tcPr>
          <w:p w14:paraId="71CAD6CC"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1.043.260</w:t>
            </w:r>
          </w:p>
        </w:tc>
        <w:tc>
          <w:tcPr>
            <w:tcW w:w="1391" w:type="pct"/>
            <w:tcBorders>
              <w:left w:val="single" w:sz="4" w:space="0" w:color="BFBFBF" w:themeColor="background1" w:themeShade="BF"/>
            </w:tcBorders>
            <w:vAlign w:val="bottom"/>
          </w:tcPr>
          <w:p w14:paraId="0D9F42FA"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-8.353</w:t>
            </w:r>
          </w:p>
        </w:tc>
      </w:tr>
      <w:tr w:rsidR="004E1CF5" w:rsidRPr="00E5188F" w14:paraId="0EBD40F7" w14:textId="77777777" w:rsidTr="003639E2">
        <w:trPr>
          <w:jc w:val="center"/>
        </w:trPr>
        <w:tc>
          <w:tcPr>
            <w:tcW w:w="2144" w:type="pct"/>
            <w:tcBorders>
              <w:right w:val="single" w:sz="4" w:space="0" w:color="BFBFBF" w:themeColor="background1" w:themeShade="BF"/>
            </w:tcBorders>
          </w:tcPr>
          <w:p w14:paraId="74F2EB0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6. Arrantzale kofradiak</w:t>
            </w:r>
          </w:p>
        </w:tc>
        <w:tc>
          <w:tcPr>
            <w:tcW w:w="1465" w:type="pct"/>
            <w:tcBorders>
              <w:left w:val="single" w:sz="4" w:space="0" w:color="BFBFBF" w:themeColor="background1" w:themeShade="BF"/>
              <w:right w:val="single" w:sz="4" w:space="0" w:color="BFBFBF" w:themeColor="background1" w:themeShade="BF"/>
            </w:tcBorders>
            <w:vAlign w:val="bottom"/>
          </w:tcPr>
          <w:p w14:paraId="262EF2F6"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71.470</w:t>
            </w:r>
          </w:p>
        </w:tc>
        <w:tc>
          <w:tcPr>
            <w:tcW w:w="1391" w:type="pct"/>
            <w:tcBorders>
              <w:left w:val="single" w:sz="4" w:space="0" w:color="BFBFBF" w:themeColor="background1" w:themeShade="BF"/>
            </w:tcBorders>
            <w:vAlign w:val="bottom"/>
          </w:tcPr>
          <w:p w14:paraId="722BA09B"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1.620.314</w:t>
            </w:r>
          </w:p>
        </w:tc>
      </w:tr>
      <w:tr w:rsidR="004E1CF5" w:rsidRPr="00E5188F" w14:paraId="648FA839" w14:textId="77777777" w:rsidTr="003639E2">
        <w:trPr>
          <w:jc w:val="center"/>
        </w:trPr>
        <w:tc>
          <w:tcPr>
            <w:tcW w:w="2144" w:type="pct"/>
            <w:tcBorders>
              <w:bottom w:val="single" w:sz="4" w:space="0" w:color="BFBFBF" w:themeColor="background1" w:themeShade="BF"/>
              <w:right w:val="single" w:sz="4" w:space="0" w:color="BFBFBF" w:themeColor="background1" w:themeShade="BF"/>
            </w:tcBorders>
          </w:tcPr>
          <w:p w14:paraId="0D71F184" w14:textId="77777777" w:rsidR="004E1CF5" w:rsidRPr="00E5188F" w:rsidRDefault="004E1CF5" w:rsidP="003639E2">
            <w:pPr>
              <w:spacing w:line="264" w:lineRule="auto"/>
              <w:rPr>
                <w:rFonts w:eastAsia="Times New Roman" w:cs="Arial"/>
                <w:color w:val="000000"/>
                <w:sz w:val="16"/>
                <w:szCs w:val="16"/>
                <w:lang w:val="eu-ES" w:eastAsia="es-ES"/>
              </w:rPr>
            </w:pPr>
            <w:r w:rsidRPr="00E5188F">
              <w:rPr>
                <w:rFonts w:eastAsia="Times New Roman" w:cs="Arial"/>
                <w:color w:val="000000"/>
                <w:sz w:val="16"/>
                <w:szCs w:val="16"/>
                <w:lang w:val="eu-ES" w:eastAsia="es-ES"/>
              </w:rPr>
              <w:t>7. BGAEak</w:t>
            </w:r>
          </w:p>
        </w:tc>
        <w:tc>
          <w:tcPr>
            <w:tcW w:w="146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74B07C1"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e.d.</w:t>
            </w:r>
          </w:p>
        </w:tc>
        <w:tc>
          <w:tcPr>
            <w:tcW w:w="1391" w:type="pct"/>
            <w:tcBorders>
              <w:left w:val="single" w:sz="4" w:space="0" w:color="BFBFBF" w:themeColor="background1" w:themeShade="BF"/>
              <w:bottom w:val="single" w:sz="4" w:space="0" w:color="BFBFBF" w:themeColor="background1" w:themeShade="BF"/>
            </w:tcBorders>
          </w:tcPr>
          <w:p w14:paraId="447556CC" w14:textId="77777777" w:rsidR="004E1CF5" w:rsidRPr="00E5188F" w:rsidRDefault="004E1CF5" w:rsidP="003639E2">
            <w:pPr>
              <w:widowControl w:val="0"/>
              <w:spacing w:line="264" w:lineRule="auto"/>
              <w:ind w:right="248"/>
              <w:jc w:val="right"/>
              <w:rPr>
                <w:rFonts w:cs="Arial"/>
                <w:sz w:val="16"/>
                <w:szCs w:val="16"/>
                <w:lang w:val="eu-ES"/>
              </w:rPr>
            </w:pPr>
            <w:r w:rsidRPr="00E5188F">
              <w:rPr>
                <w:rFonts w:cs="Arial"/>
                <w:sz w:val="16"/>
                <w:szCs w:val="16"/>
                <w:lang w:val="eu-ES"/>
              </w:rPr>
              <w:t>e.d.</w:t>
            </w:r>
          </w:p>
        </w:tc>
      </w:tr>
      <w:tr w:rsidR="004E1CF5" w:rsidRPr="00E5188F" w14:paraId="6E713969" w14:textId="77777777" w:rsidTr="003639E2">
        <w:trPr>
          <w:jc w:val="center"/>
        </w:trPr>
        <w:tc>
          <w:tcPr>
            <w:tcW w:w="2144"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63583EC" w14:textId="77777777" w:rsidR="004E1CF5" w:rsidRPr="00E5188F" w:rsidRDefault="004E1CF5" w:rsidP="003639E2">
            <w:pPr>
              <w:widowControl w:val="0"/>
              <w:spacing w:line="264" w:lineRule="auto"/>
              <w:rPr>
                <w:rFonts w:cs="Arial"/>
                <w:b/>
                <w:sz w:val="16"/>
                <w:szCs w:val="16"/>
                <w:lang w:val="eu-ES"/>
              </w:rPr>
            </w:pPr>
            <w:r w:rsidRPr="00E5188F">
              <w:rPr>
                <w:rFonts w:cs="Arial"/>
                <w:b/>
                <w:sz w:val="16"/>
                <w:szCs w:val="16"/>
                <w:lang w:val="eu-ES"/>
              </w:rPr>
              <w:t>GUZTIRA*</w:t>
            </w:r>
          </w:p>
        </w:tc>
        <w:tc>
          <w:tcPr>
            <w:tcW w:w="146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E12E02E" w14:textId="77777777" w:rsidR="004E1CF5" w:rsidRPr="00E5188F" w:rsidRDefault="004E1CF5" w:rsidP="003639E2">
            <w:pPr>
              <w:spacing w:line="264" w:lineRule="auto"/>
              <w:ind w:right="253"/>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85.593.721</w:t>
            </w:r>
          </w:p>
        </w:tc>
        <w:tc>
          <w:tcPr>
            <w:tcW w:w="13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tcPr>
          <w:p w14:paraId="352F30D5" w14:textId="77777777" w:rsidR="004E1CF5" w:rsidRPr="00E5188F" w:rsidRDefault="004E1CF5" w:rsidP="003639E2">
            <w:pPr>
              <w:spacing w:line="264" w:lineRule="auto"/>
              <w:ind w:right="253"/>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47.096.680</w:t>
            </w:r>
          </w:p>
        </w:tc>
      </w:tr>
    </w:tbl>
    <w:p w14:paraId="08B46FC7" w14:textId="77777777" w:rsidR="004E1CF5" w:rsidRPr="00E5188F" w:rsidRDefault="004E1CF5" w:rsidP="004E1CF5">
      <w:pPr>
        <w:pStyle w:val="Prrafodelista"/>
        <w:spacing w:after="0" w:line="264" w:lineRule="auto"/>
        <w:ind w:left="360"/>
        <w:rPr>
          <w:rFonts w:ascii="Arial" w:eastAsia="Times New Roman" w:hAnsi="Arial"/>
          <w:b/>
          <w:snapToGrid w:val="0"/>
          <w:color w:val="1F497D" w:themeColor="text2"/>
          <w:lang w:val="eu-ES" w:eastAsia="es-ES"/>
        </w:rPr>
      </w:pPr>
    </w:p>
    <w:p w14:paraId="0D30D7DF" w14:textId="77777777" w:rsidR="004E1CF5" w:rsidRPr="00E5188F" w:rsidRDefault="004E1CF5" w:rsidP="004E1CF5">
      <w:pPr>
        <w:spacing w:line="264" w:lineRule="auto"/>
        <w:jc w:val="left"/>
        <w:rPr>
          <w:rFonts w:eastAsia="Times New Roman" w:cs="Times New Roman"/>
          <w:b/>
          <w:snapToGrid w:val="0"/>
          <w:color w:val="1F497D" w:themeColor="text2"/>
          <w:sz w:val="22"/>
          <w:lang w:val="eu-ES" w:eastAsia="es-ES"/>
        </w:rPr>
      </w:pPr>
      <w:r w:rsidRPr="00E5188F">
        <w:rPr>
          <w:rFonts w:eastAsia="Times New Roman" w:cs="Times New Roman"/>
          <w:b/>
          <w:snapToGrid w:val="0"/>
          <w:color w:val="1F497D" w:themeColor="text2"/>
          <w:lang w:val="eu-ES" w:eastAsia="es-ES"/>
        </w:rPr>
        <w:br w:type="page"/>
      </w:r>
    </w:p>
    <w:p w14:paraId="25D650CB" w14:textId="77777777" w:rsidR="004E1CF5" w:rsidRPr="00E5188F" w:rsidRDefault="004E1CF5" w:rsidP="004E1CF5">
      <w:pPr>
        <w:pStyle w:val="Ttulo1"/>
        <w:spacing w:line="264" w:lineRule="auto"/>
        <w:ind w:left="708" w:hanging="708"/>
        <w:rPr>
          <w:color w:val="1F497D" w:themeColor="text2"/>
          <w:sz w:val="22"/>
          <w:szCs w:val="22"/>
          <w:lang w:val="eu-ES"/>
        </w:rPr>
      </w:pPr>
      <w:bookmarkStart w:id="780" w:name="_Toc513531119"/>
      <w:bookmarkStart w:id="781" w:name="_Toc514170997"/>
      <w:bookmarkStart w:id="782" w:name="_Toc517951459"/>
      <w:r w:rsidRPr="00E5188F">
        <w:rPr>
          <w:color w:val="1F497D" w:themeColor="text2"/>
          <w:sz w:val="22"/>
          <w:szCs w:val="22"/>
          <w:lang w:val="eu-ES"/>
        </w:rPr>
        <w:lastRenderedPageBreak/>
        <w:t>1.5.-</w:t>
      </w:r>
      <w:r w:rsidRPr="00E5188F">
        <w:rPr>
          <w:color w:val="1F497D" w:themeColor="text2"/>
          <w:sz w:val="22"/>
          <w:szCs w:val="22"/>
          <w:lang w:val="eu-ES"/>
        </w:rPr>
        <w:tab/>
        <w:t>GIZARTE EKONOMIA AGREGATUAREN ZIFRA NAGUSIAK 2016 (GEFK +GEFB)</w:t>
      </w:r>
      <w:bookmarkEnd w:id="780"/>
      <w:bookmarkEnd w:id="781"/>
      <w:bookmarkEnd w:id="782"/>
      <w:r w:rsidRPr="00E5188F">
        <w:rPr>
          <w:color w:val="1F497D" w:themeColor="text2"/>
          <w:sz w:val="22"/>
          <w:szCs w:val="22"/>
          <w:lang w:val="eu-ES"/>
        </w:rPr>
        <w:t xml:space="preserve"> </w:t>
      </w:r>
    </w:p>
    <w:p w14:paraId="29E639DD" w14:textId="77777777" w:rsidR="004E1CF5" w:rsidRPr="00E5188F" w:rsidRDefault="004E1CF5" w:rsidP="004E1CF5">
      <w:pPr>
        <w:pStyle w:val="Prrafodelista"/>
        <w:spacing w:after="0" w:line="264" w:lineRule="auto"/>
        <w:ind w:left="360"/>
        <w:rPr>
          <w:rFonts w:ascii="Arial" w:eastAsia="Times New Roman" w:hAnsi="Arial"/>
          <w:b/>
          <w:snapToGrid w:val="0"/>
          <w:color w:val="1F497D" w:themeColor="text2"/>
          <w:lang w:val="eu-ES" w:eastAsia="es-ES"/>
        </w:rPr>
      </w:pPr>
    </w:p>
    <w:p w14:paraId="00469D05" w14:textId="77777777" w:rsidR="004E1CF5" w:rsidRPr="00E5188F" w:rsidRDefault="004E1CF5" w:rsidP="004E1CF5">
      <w:pPr>
        <w:pStyle w:val="Ttulo1"/>
        <w:spacing w:line="264" w:lineRule="auto"/>
        <w:ind w:left="708" w:hanging="708"/>
        <w:rPr>
          <w:color w:val="1F497D" w:themeColor="text2"/>
          <w:sz w:val="22"/>
          <w:szCs w:val="22"/>
          <w:lang w:val="eu-ES"/>
        </w:rPr>
      </w:pPr>
      <w:bookmarkStart w:id="783" w:name="_Toc513531120"/>
      <w:bookmarkStart w:id="784" w:name="_Toc514170998"/>
      <w:bookmarkStart w:id="785" w:name="_Toc517951460"/>
      <w:r w:rsidRPr="00E5188F">
        <w:rPr>
          <w:color w:val="1F497D" w:themeColor="text2"/>
          <w:sz w:val="22"/>
          <w:szCs w:val="22"/>
          <w:lang w:val="eu-ES"/>
        </w:rPr>
        <w:t>1.5.1.- Estable</w:t>
      </w:r>
      <w:bookmarkEnd w:id="783"/>
      <w:r w:rsidRPr="00E5188F">
        <w:rPr>
          <w:color w:val="1F497D" w:themeColor="text2"/>
          <w:sz w:val="22"/>
          <w:szCs w:val="22"/>
          <w:lang w:val="eu-ES"/>
        </w:rPr>
        <w:t>zimenduak eta Enplegua</w:t>
      </w:r>
      <w:bookmarkEnd w:id="784"/>
      <w:bookmarkEnd w:id="785"/>
    </w:p>
    <w:p w14:paraId="3002721A" w14:textId="77777777" w:rsidR="004E1CF5" w:rsidRPr="00E5188F" w:rsidRDefault="004E1CF5" w:rsidP="004E1CF5">
      <w:pPr>
        <w:widowControl w:val="0"/>
        <w:spacing w:line="264" w:lineRule="auto"/>
        <w:jc w:val="center"/>
        <w:rPr>
          <w:rFonts w:cs="Arial"/>
          <w:b/>
          <w:snapToGrid w:val="0"/>
          <w:color w:val="1F497D" w:themeColor="text2"/>
          <w:sz w:val="18"/>
          <w:szCs w:val="18"/>
          <w:lang w:val="eu-ES"/>
        </w:rPr>
      </w:pPr>
    </w:p>
    <w:p w14:paraId="68E02C81" w14:textId="42B1BB0F"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86" w:name="_Toc513532875"/>
      <w:bookmarkStart w:id="787" w:name="_Toc516568036"/>
      <w:bookmarkStart w:id="788" w:name="_Toc518382976"/>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29</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GEFK ETA GEFB ESTABLEZIMENDUEN BANAKETA 2016 (zifra absolutuak eta % bertikalak)</w:t>
      </w:r>
      <w:bookmarkEnd w:id="786"/>
      <w:bookmarkEnd w:id="787"/>
      <w:bookmarkEnd w:id="788"/>
    </w:p>
    <w:tbl>
      <w:tblPr>
        <w:tblW w:w="5000" w:type="pct"/>
        <w:jc w:val="center"/>
        <w:tblLook w:val="04A0" w:firstRow="1" w:lastRow="0" w:firstColumn="1" w:lastColumn="0" w:noHBand="0" w:noVBand="1"/>
      </w:tblPr>
      <w:tblGrid>
        <w:gridCol w:w="4494"/>
        <w:gridCol w:w="2284"/>
        <w:gridCol w:w="2284"/>
      </w:tblGrid>
      <w:tr w:rsidR="004E1CF5" w:rsidRPr="00E5188F" w14:paraId="389AF5C1" w14:textId="77777777" w:rsidTr="003639E2">
        <w:trPr>
          <w:jc w:val="center"/>
        </w:trPr>
        <w:tc>
          <w:tcPr>
            <w:tcW w:w="248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7B185003" w14:textId="77777777" w:rsidR="004E1CF5" w:rsidRPr="00E5188F" w:rsidRDefault="004E1CF5" w:rsidP="003639E2">
            <w:pPr>
              <w:widowControl w:val="0"/>
              <w:spacing w:line="264" w:lineRule="auto"/>
              <w:jc w:val="center"/>
              <w:rPr>
                <w:rFonts w:cs="Arial"/>
                <w:b/>
                <w:bCs/>
                <w:sz w:val="16"/>
                <w:szCs w:val="16"/>
                <w:lang w:val="eu-ES"/>
              </w:rPr>
            </w:pPr>
          </w:p>
        </w:tc>
        <w:tc>
          <w:tcPr>
            <w:tcW w:w="25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6EC28CA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4E1CF5" w:rsidRPr="00E5188F" w14:paraId="650F90F2" w14:textId="77777777" w:rsidTr="003639E2">
        <w:trPr>
          <w:jc w:val="center"/>
        </w:trPr>
        <w:tc>
          <w:tcPr>
            <w:tcW w:w="248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2BD2B62C" w14:textId="77777777" w:rsidR="004E1CF5" w:rsidRPr="00E5188F" w:rsidRDefault="004E1CF5" w:rsidP="003639E2">
            <w:pPr>
              <w:widowControl w:val="0"/>
              <w:spacing w:line="264" w:lineRule="auto"/>
              <w:jc w:val="center"/>
              <w:rPr>
                <w:rFonts w:cs="Arial"/>
                <w:sz w:val="16"/>
                <w:szCs w:val="16"/>
                <w:lang w:val="eu-ES"/>
              </w:rPr>
            </w:pP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4DA36D48"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Z.a.</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1A43EF2" w14:textId="77777777" w:rsidR="004E1CF5" w:rsidRPr="00E5188F" w:rsidRDefault="004E1CF5" w:rsidP="003639E2">
            <w:pPr>
              <w:widowControl w:val="0"/>
              <w:spacing w:line="240" w:lineRule="auto"/>
              <w:jc w:val="center"/>
              <w:rPr>
                <w:rFonts w:cs="Arial"/>
                <w:b/>
                <w:bCs/>
                <w:sz w:val="16"/>
                <w:szCs w:val="16"/>
                <w:lang w:val="eu-ES"/>
              </w:rPr>
            </w:pPr>
            <w:r w:rsidRPr="00E5188F">
              <w:rPr>
                <w:rFonts w:cs="Arial"/>
                <w:b/>
                <w:bCs/>
                <w:sz w:val="16"/>
                <w:szCs w:val="16"/>
                <w:lang w:val="eu-ES"/>
              </w:rPr>
              <w:t>% ber.</w:t>
            </w:r>
          </w:p>
        </w:tc>
      </w:tr>
      <w:tr w:rsidR="004E1CF5" w:rsidRPr="00E5188F" w14:paraId="5DE87CA5" w14:textId="77777777" w:rsidTr="003639E2">
        <w:trPr>
          <w:jc w:val="center"/>
        </w:trPr>
        <w:tc>
          <w:tcPr>
            <w:tcW w:w="2480" w:type="pct"/>
            <w:tcBorders>
              <w:top w:val="single" w:sz="4" w:space="0" w:color="BFBFBF" w:themeColor="background1" w:themeShade="BF"/>
              <w:right w:val="single" w:sz="4" w:space="0" w:color="BFBFBF" w:themeColor="background1" w:themeShade="BF"/>
            </w:tcBorders>
            <w:hideMark/>
          </w:tcPr>
          <w:p w14:paraId="21387540"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GEFK</w:t>
            </w:r>
          </w:p>
        </w:tc>
        <w:tc>
          <w:tcPr>
            <w:tcW w:w="126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14:paraId="0DF6C9DB"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3.193</w:t>
            </w:r>
          </w:p>
        </w:tc>
        <w:tc>
          <w:tcPr>
            <w:tcW w:w="1260" w:type="pct"/>
            <w:tcBorders>
              <w:top w:val="single" w:sz="4" w:space="0" w:color="BFBFBF" w:themeColor="background1" w:themeShade="BF"/>
              <w:left w:val="single" w:sz="4" w:space="0" w:color="BFBFBF" w:themeColor="background1" w:themeShade="BF"/>
            </w:tcBorders>
            <w:vAlign w:val="bottom"/>
            <w:hideMark/>
          </w:tcPr>
          <w:p w14:paraId="4FAA937A"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66,5</w:t>
            </w:r>
          </w:p>
        </w:tc>
      </w:tr>
      <w:tr w:rsidR="004E1CF5" w:rsidRPr="00E5188F" w14:paraId="190F49A0" w14:textId="77777777" w:rsidTr="003639E2">
        <w:trPr>
          <w:jc w:val="center"/>
        </w:trPr>
        <w:tc>
          <w:tcPr>
            <w:tcW w:w="2480" w:type="pct"/>
            <w:tcBorders>
              <w:right w:val="single" w:sz="4" w:space="0" w:color="BFBFBF" w:themeColor="background1" w:themeShade="BF"/>
            </w:tcBorders>
            <w:hideMark/>
          </w:tcPr>
          <w:p w14:paraId="3B02B12A"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ab/>
              <w:t>Kooperatibak</w:t>
            </w:r>
          </w:p>
        </w:tc>
        <w:tc>
          <w:tcPr>
            <w:tcW w:w="1260" w:type="pct"/>
            <w:tcBorders>
              <w:left w:val="single" w:sz="4" w:space="0" w:color="BFBFBF" w:themeColor="background1" w:themeShade="BF"/>
              <w:right w:val="single" w:sz="4" w:space="0" w:color="BFBFBF" w:themeColor="background1" w:themeShade="BF"/>
            </w:tcBorders>
            <w:vAlign w:val="bottom"/>
            <w:hideMark/>
          </w:tcPr>
          <w:p w14:paraId="71536F52"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2.378</w:t>
            </w:r>
          </w:p>
        </w:tc>
        <w:tc>
          <w:tcPr>
            <w:tcW w:w="1260" w:type="pct"/>
            <w:tcBorders>
              <w:left w:val="single" w:sz="4" w:space="0" w:color="BFBFBF" w:themeColor="background1" w:themeShade="BF"/>
            </w:tcBorders>
            <w:vAlign w:val="bottom"/>
            <w:hideMark/>
          </w:tcPr>
          <w:p w14:paraId="28E29F8A"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49,5</w:t>
            </w:r>
          </w:p>
        </w:tc>
      </w:tr>
      <w:tr w:rsidR="004E1CF5" w:rsidRPr="00E5188F" w14:paraId="794E6E35" w14:textId="77777777" w:rsidTr="003639E2">
        <w:trPr>
          <w:jc w:val="center"/>
        </w:trPr>
        <w:tc>
          <w:tcPr>
            <w:tcW w:w="2480" w:type="pct"/>
            <w:tcBorders>
              <w:right w:val="single" w:sz="4" w:space="0" w:color="BFBFBF" w:themeColor="background1" w:themeShade="BF"/>
            </w:tcBorders>
            <w:hideMark/>
          </w:tcPr>
          <w:p w14:paraId="7A884674"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ab/>
              <w:t>S.M.ak</w:t>
            </w:r>
          </w:p>
        </w:tc>
        <w:tc>
          <w:tcPr>
            <w:tcW w:w="1260" w:type="pct"/>
            <w:tcBorders>
              <w:left w:val="single" w:sz="4" w:space="0" w:color="BFBFBF" w:themeColor="background1" w:themeShade="BF"/>
              <w:right w:val="single" w:sz="4" w:space="0" w:color="BFBFBF" w:themeColor="background1" w:themeShade="BF"/>
            </w:tcBorders>
            <w:vAlign w:val="bottom"/>
            <w:hideMark/>
          </w:tcPr>
          <w:p w14:paraId="5903CD58"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815</w:t>
            </w:r>
          </w:p>
        </w:tc>
        <w:tc>
          <w:tcPr>
            <w:tcW w:w="1260" w:type="pct"/>
            <w:tcBorders>
              <w:left w:val="single" w:sz="4" w:space="0" w:color="BFBFBF" w:themeColor="background1" w:themeShade="BF"/>
            </w:tcBorders>
            <w:vAlign w:val="bottom"/>
            <w:hideMark/>
          </w:tcPr>
          <w:p w14:paraId="01E996E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17,0</w:t>
            </w:r>
          </w:p>
        </w:tc>
      </w:tr>
      <w:tr w:rsidR="004E1CF5" w:rsidRPr="00E5188F" w14:paraId="1FCB1A01" w14:textId="77777777" w:rsidTr="003639E2">
        <w:trPr>
          <w:jc w:val="center"/>
        </w:trPr>
        <w:tc>
          <w:tcPr>
            <w:tcW w:w="2480" w:type="pct"/>
            <w:tcBorders>
              <w:right w:val="single" w:sz="4" w:space="0" w:color="BFBFBF" w:themeColor="background1" w:themeShade="BF"/>
            </w:tcBorders>
            <w:hideMark/>
          </w:tcPr>
          <w:p w14:paraId="50E6EF1A"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GEFB</w:t>
            </w:r>
          </w:p>
        </w:tc>
        <w:tc>
          <w:tcPr>
            <w:tcW w:w="1260" w:type="pct"/>
            <w:tcBorders>
              <w:left w:val="single" w:sz="4" w:space="0" w:color="BFBFBF" w:themeColor="background1" w:themeShade="BF"/>
              <w:right w:val="single" w:sz="4" w:space="0" w:color="BFBFBF" w:themeColor="background1" w:themeShade="BF"/>
            </w:tcBorders>
            <w:vAlign w:val="bottom"/>
            <w:hideMark/>
          </w:tcPr>
          <w:p w14:paraId="466F8EFD"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1.611</w:t>
            </w:r>
          </w:p>
        </w:tc>
        <w:tc>
          <w:tcPr>
            <w:tcW w:w="1260" w:type="pct"/>
            <w:tcBorders>
              <w:left w:val="single" w:sz="4" w:space="0" w:color="BFBFBF" w:themeColor="background1" w:themeShade="BF"/>
            </w:tcBorders>
            <w:vAlign w:val="bottom"/>
            <w:hideMark/>
          </w:tcPr>
          <w:p w14:paraId="40CD51E2"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33,5</w:t>
            </w:r>
          </w:p>
        </w:tc>
      </w:tr>
      <w:tr w:rsidR="004E1CF5" w:rsidRPr="00E5188F" w14:paraId="37EF9A94" w14:textId="77777777" w:rsidTr="003639E2">
        <w:trPr>
          <w:jc w:val="center"/>
        </w:trPr>
        <w:tc>
          <w:tcPr>
            <w:tcW w:w="2480" w:type="pct"/>
            <w:tcBorders>
              <w:right w:val="single" w:sz="4" w:space="0" w:color="BFBFBF" w:themeColor="background1" w:themeShade="BF"/>
            </w:tcBorders>
            <w:hideMark/>
          </w:tcPr>
          <w:p w14:paraId="4DB1561B"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Fundazioak</w:t>
            </w:r>
          </w:p>
        </w:tc>
        <w:tc>
          <w:tcPr>
            <w:tcW w:w="1260" w:type="pct"/>
            <w:tcBorders>
              <w:left w:val="single" w:sz="4" w:space="0" w:color="BFBFBF" w:themeColor="background1" w:themeShade="BF"/>
              <w:right w:val="single" w:sz="4" w:space="0" w:color="BFBFBF" w:themeColor="background1" w:themeShade="BF"/>
            </w:tcBorders>
            <w:hideMark/>
          </w:tcPr>
          <w:p w14:paraId="27411710"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762</w:t>
            </w:r>
          </w:p>
        </w:tc>
        <w:tc>
          <w:tcPr>
            <w:tcW w:w="1260" w:type="pct"/>
            <w:tcBorders>
              <w:left w:val="single" w:sz="4" w:space="0" w:color="BFBFBF" w:themeColor="background1" w:themeShade="BF"/>
            </w:tcBorders>
            <w:vAlign w:val="bottom"/>
            <w:hideMark/>
          </w:tcPr>
          <w:p w14:paraId="071E7EB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15,9</w:t>
            </w:r>
          </w:p>
        </w:tc>
      </w:tr>
      <w:tr w:rsidR="004E1CF5" w:rsidRPr="00E5188F" w14:paraId="75C92960" w14:textId="77777777" w:rsidTr="003639E2">
        <w:trPr>
          <w:jc w:val="center"/>
        </w:trPr>
        <w:tc>
          <w:tcPr>
            <w:tcW w:w="2480" w:type="pct"/>
            <w:tcBorders>
              <w:right w:val="single" w:sz="4" w:space="0" w:color="BFBFBF" w:themeColor="background1" w:themeShade="BF"/>
            </w:tcBorders>
            <w:hideMark/>
          </w:tcPr>
          <w:p w14:paraId="7E09FBC6"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Enplegu zentro bereziak</w:t>
            </w:r>
          </w:p>
        </w:tc>
        <w:tc>
          <w:tcPr>
            <w:tcW w:w="1260" w:type="pct"/>
            <w:tcBorders>
              <w:left w:val="single" w:sz="4" w:space="0" w:color="BFBFBF" w:themeColor="background1" w:themeShade="BF"/>
              <w:right w:val="single" w:sz="4" w:space="0" w:color="BFBFBF" w:themeColor="background1" w:themeShade="BF"/>
            </w:tcBorders>
            <w:hideMark/>
          </w:tcPr>
          <w:p w14:paraId="600CDD3A"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72</w:t>
            </w:r>
          </w:p>
        </w:tc>
        <w:tc>
          <w:tcPr>
            <w:tcW w:w="1260" w:type="pct"/>
            <w:tcBorders>
              <w:left w:val="single" w:sz="4" w:space="0" w:color="BFBFBF" w:themeColor="background1" w:themeShade="BF"/>
            </w:tcBorders>
            <w:vAlign w:val="bottom"/>
            <w:hideMark/>
          </w:tcPr>
          <w:p w14:paraId="688FF57A"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1,5</w:t>
            </w:r>
          </w:p>
        </w:tc>
      </w:tr>
      <w:tr w:rsidR="004E1CF5" w:rsidRPr="00E5188F" w14:paraId="1CBBBFB1" w14:textId="77777777" w:rsidTr="003639E2">
        <w:trPr>
          <w:jc w:val="center"/>
        </w:trPr>
        <w:tc>
          <w:tcPr>
            <w:tcW w:w="2480" w:type="pct"/>
            <w:tcBorders>
              <w:right w:val="single" w:sz="4" w:space="0" w:color="BFBFBF" w:themeColor="background1" w:themeShade="BF"/>
            </w:tcBorders>
            <w:hideMark/>
          </w:tcPr>
          <w:p w14:paraId="414542D5"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Onura publikoko erakundeak</w:t>
            </w:r>
          </w:p>
        </w:tc>
        <w:tc>
          <w:tcPr>
            <w:tcW w:w="1260" w:type="pct"/>
            <w:tcBorders>
              <w:left w:val="single" w:sz="4" w:space="0" w:color="BFBFBF" w:themeColor="background1" w:themeShade="BF"/>
              <w:right w:val="single" w:sz="4" w:space="0" w:color="BFBFBF" w:themeColor="background1" w:themeShade="BF"/>
            </w:tcBorders>
            <w:hideMark/>
          </w:tcPr>
          <w:p w14:paraId="1921C211"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418</w:t>
            </w:r>
          </w:p>
        </w:tc>
        <w:tc>
          <w:tcPr>
            <w:tcW w:w="1260" w:type="pct"/>
            <w:tcBorders>
              <w:left w:val="single" w:sz="4" w:space="0" w:color="BFBFBF" w:themeColor="background1" w:themeShade="BF"/>
            </w:tcBorders>
            <w:vAlign w:val="bottom"/>
            <w:hideMark/>
          </w:tcPr>
          <w:p w14:paraId="3F1ED41A"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8,7</w:t>
            </w:r>
          </w:p>
        </w:tc>
      </w:tr>
      <w:tr w:rsidR="004E1CF5" w:rsidRPr="00E5188F" w14:paraId="48A8BA95" w14:textId="77777777" w:rsidTr="003639E2">
        <w:trPr>
          <w:jc w:val="center"/>
        </w:trPr>
        <w:tc>
          <w:tcPr>
            <w:tcW w:w="2480" w:type="pct"/>
            <w:tcBorders>
              <w:right w:val="single" w:sz="4" w:space="0" w:color="BFBFBF" w:themeColor="background1" w:themeShade="BF"/>
            </w:tcBorders>
            <w:hideMark/>
          </w:tcPr>
          <w:p w14:paraId="69B59F66"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Laneratzeko Enpresak</w:t>
            </w:r>
          </w:p>
        </w:tc>
        <w:tc>
          <w:tcPr>
            <w:tcW w:w="1260" w:type="pct"/>
            <w:tcBorders>
              <w:left w:val="single" w:sz="4" w:space="0" w:color="BFBFBF" w:themeColor="background1" w:themeShade="BF"/>
              <w:right w:val="single" w:sz="4" w:space="0" w:color="BFBFBF" w:themeColor="background1" w:themeShade="BF"/>
            </w:tcBorders>
            <w:hideMark/>
          </w:tcPr>
          <w:p w14:paraId="77B0EB6F"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100</w:t>
            </w:r>
          </w:p>
        </w:tc>
        <w:tc>
          <w:tcPr>
            <w:tcW w:w="1260" w:type="pct"/>
            <w:tcBorders>
              <w:left w:val="single" w:sz="4" w:space="0" w:color="BFBFBF" w:themeColor="background1" w:themeShade="BF"/>
            </w:tcBorders>
            <w:vAlign w:val="bottom"/>
            <w:hideMark/>
          </w:tcPr>
          <w:p w14:paraId="59450A4B"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2,1</w:t>
            </w:r>
          </w:p>
        </w:tc>
      </w:tr>
      <w:tr w:rsidR="004E1CF5" w:rsidRPr="00E5188F" w14:paraId="16DC170B" w14:textId="77777777" w:rsidTr="003639E2">
        <w:trPr>
          <w:jc w:val="center"/>
        </w:trPr>
        <w:tc>
          <w:tcPr>
            <w:tcW w:w="2480" w:type="pct"/>
            <w:tcBorders>
              <w:right w:val="single" w:sz="4" w:space="0" w:color="BFBFBF" w:themeColor="background1" w:themeShade="BF"/>
            </w:tcBorders>
            <w:hideMark/>
          </w:tcPr>
          <w:p w14:paraId="0C0AD015"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ENSak</w:t>
            </w:r>
          </w:p>
        </w:tc>
        <w:tc>
          <w:tcPr>
            <w:tcW w:w="1260" w:type="pct"/>
            <w:tcBorders>
              <w:left w:val="single" w:sz="4" w:space="0" w:color="BFBFBF" w:themeColor="background1" w:themeShade="BF"/>
              <w:right w:val="single" w:sz="4" w:space="0" w:color="BFBFBF" w:themeColor="background1" w:themeShade="BF"/>
            </w:tcBorders>
            <w:hideMark/>
          </w:tcPr>
          <w:p w14:paraId="15DD62F7"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79</w:t>
            </w:r>
          </w:p>
        </w:tc>
        <w:tc>
          <w:tcPr>
            <w:tcW w:w="1260" w:type="pct"/>
            <w:tcBorders>
              <w:left w:val="single" w:sz="4" w:space="0" w:color="BFBFBF" w:themeColor="background1" w:themeShade="BF"/>
            </w:tcBorders>
            <w:vAlign w:val="bottom"/>
            <w:hideMark/>
          </w:tcPr>
          <w:p w14:paraId="692A4D1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1,6</w:t>
            </w:r>
          </w:p>
        </w:tc>
      </w:tr>
      <w:tr w:rsidR="004E1CF5" w:rsidRPr="00E5188F" w14:paraId="6639AF37" w14:textId="77777777" w:rsidTr="003639E2">
        <w:trPr>
          <w:jc w:val="center"/>
        </w:trPr>
        <w:tc>
          <w:tcPr>
            <w:tcW w:w="2480" w:type="pct"/>
            <w:tcBorders>
              <w:right w:val="single" w:sz="4" w:space="0" w:color="BFBFBF" w:themeColor="background1" w:themeShade="BF"/>
            </w:tcBorders>
            <w:hideMark/>
          </w:tcPr>
          <w:p w14:paraId="146CB081"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Arrantzale-Kofradiak</w:t>
            </w:r>
          </w:p>
        </w:tc>
        <w:tc>
          <w:tcPr>
            <w:tcW w:w="1260" w:type="pct"/>
            <w:tcBorders>
              <w:left w:val="single" w:sz="4" w:space="0" w:color="BFBFBF" w:themeColor="background1" w:themeShade="BF"/>
              <w:right w:val="single" w:sz="4" w:space="0" w:color="BFBFBF" w:themeColor="background1" w:themeShade="BF"/>
            </w:tcBorders>
            <w:hideMark/>
          </w:tcPr>
          <w:p w14:paraId="28BBFE7C"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15</w:t>
            </w:r>
          </w:p>
        </w:tc>
        <w:tc>
          <w:tcPr>
            <w:tcW w:w="1260" w:type="pct"/>
            <w:tcBorders>
              <w:left w:val="single" w:sz="4" w:space="0" w:color="BFBFBF" w:themeColor="background1" w:themeShade="BF"/>
            </w:tcBorders>
            <w:vAlign w:val="bottom"/>
            <w:hideMark/>
          </w:tcPr>
          <w:p w14:paraId="4F1EA8AC"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0,3</w:t>
            </w:r>
          </w:p>
        </w:tc>
      </w:tr>
      <w:tr w:rsidR="004E1CF5" w:rsidRPr="00E5188F" w14:paraId="25CD8569" w14:textId="77777777" w:rsidTr="003639E2">
        <w:trPr>
          <w:jc w:val="center"/>
        </w:trPr>
        <w:tc>
          <w:tcPr>
            <w:tcW w:w="2480" w:type="pct"/>
            <w:tcBorders>
              <w:bottom w:val="single" w:sz="4" w:space="0" w:color="BFBFBF" w:themeColor="background1" w:themeShade="BF"/>
              <w:right w:val="single" w:sz="4" w:space="0" w:color="BFBFBF" w:themeColor="background1" w:themeShade="BF"/>
            </w:tcBorders>
            <w:hideMark/>
          </w:tcPr>
          <w:p w14:paraId="4E03BDED"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BGAEak</w:t>
            </w:r>
          </w:p>
        </w:tc>
        <w:tc>
          <w:tcPr>
            <w:tcW w:w="126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9A0AFD"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165</w:t>
            </w:r>
          </w:p>
        </w:tc>
        <w:tc>
          <w:tcPr>
            <w:tcW w:w="1260" w:type="pct"/>
            <w:tcBorders>
              <w:left w:val="single" w:sz="4" w:space="0" w:color="BFBFBF" w:themeColor="background1" w:themeShade="BF"/>
              <w:bottom w:val="single" w:sz="4" w:space="0" w:color="BFBFBF" w:themeColor="background1" w:themeShade="BF"/>
            </w:tcBorders>
            <w:vAlign w:val="bottom"/>
            <w:hideMark/>
          </w:tcPr>
          <w:p w14:paraId="30A42FE1"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3,4</w:t>
            </w:r>
          </w:p>
        </w:tc>
      </w:tr>
      <w:tr w:rsidR="004E1CF5" w:rsidRPr="00E5188F" w14:paraId="3E60FCEE" w14:textId="77777777" w:rsidTr="003639E2">
        <w:trPr>
          <w:trHeight w:val="70"/>
          <w:jc w:val="center"/>
        </w:trPr>
        <w:tc>
          <w:tcPr>
            <w:tcW w:w="248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14:paraId="5883D4BD"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w:t>
            </w:r>
          </w:p>
          <w:p w14:paraId="548532B5"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 –bikoizketa gabe</w:t>
            </w:r>
            <w:r w:rsidRPr="00E5188F">
              <w:rPr>
                <w:rStyle w:val="Refdenotaalpie"/>
                <w:rFonts w:cs="Arial"/>
                <w:b/>
                <w:bCs/>
                <w:sz w:val="16"/>
                <w:szCs w:val="16"/>
                <w:lang w:val="eu-ES"/>
              </w:rPr>
              <w:footnoteReference w:id="29"/>
            </w:r>
            <w:r w:rsidRPr="00E5188F">
              <w:rPr>
                <w:rFonts w:cs="Arial"/>
                <w:b/>
                <w:bCs/>
                <w:sz w:val="16"/>
                <w:szCs w:val="16"/>
                <w:lang w:val="eu-ES"/>
              </w:rPr>
              <w:t>-</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4F73C66"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4.804</w:t>
            </w:r>
          </w:p>
          <w:p w14:paraId="6BD4C515"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4.780</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14:paraId="5C99A107"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p w14:paraId="0CC360B0" w14:textId="77777777" w:rsidR="004E1CF5" w:rsidRPr="00E5188F" w:rsidRDefault="004E1CF5" w:rsidP="003639E2">
            <w:pPr>
              <w:widowControl w:val="0"/>
              <w:spacing w:line="264" w:lineRule="auto"/>
              <w:ind w:right="284"/>
              <w:jc w:val="right"/>
              <w:rPr>
                <w:rFonts w:cs="Arial"/>
                <w:b/>
                <w:bCs/>
                <w:sz w:val="16"/>
                <w:szCs w:val="16"/>
                <w:lang w:val="eu-ES"/>
              </w:rPr>
            </w:pPr>
          </w:p>
        </w:tc>
      </w:tr>
    </w:tbl>
    <w:p w14:paraId="29D40AC2" w14:textId="77777777" w:rsidR="004E1CF5" w:rsidRPr="00E5188F" w:rsidRDefault="004E1CF5" w:rsidP="004E1CF5">
      <w:pPr>
        <w:widowControl w:val="0"/>
        <w:spacing w:line="264" w:lineRule="auto"/>
        <w:rPr>
          <w:rFonts w:eastAsia="Times New Roman" w:cs="Times New Roman"/>
          <w:b/>
          <w:snapToGrid w:val="0"/>
          <w:color w:val="1F497D" w:themeColor="text2"/>
          <w:sz w:val="22"/>
          <w:lang w:val="eu-ES" w:eastAsia="es-ES"/>
        </w:rPr>
      </w:pPr>
    </w:p>
    <w:p w14:paraId="46AD7537" w14:textId="0328FFA1"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89" w:name="_Toc513532876"/>
      <w:bookmarkStart w:id="790" w:name="_Toc516568037"/>
      <w:bookmarkStart w:id="791" w:name="_Toc518382977"/>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30</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r>
      <w:bookmarkEnd w:id="789"/>
      <w:r w:rsidRPr="00E5188F">
        <w:rPr>
          <w:rFonts w:ascii="Arial" w:hAnsi="Arial" w:cs="Arial"/>
          <w:b w:val="0"/>
          <w:color w:val="5F5F5F"/>
          <w:sz w:val="18"/>
          <w:szCs w:val="18"/>
          <w:lang w:val="eu-ES"/>
        </w:rPr>
        <w:t>GEFB ETA GEFK 2016 URTEKO ORDAINDUTAKO ENPLEGUAREN BANAKETA (zifra absolutuak eta % bertikalak)</w:t>
      </w:r>
      <w:bookmarkEnd w:id="790"/>
      <w:bookmarkEnd w:id="791"/>
    </w:p>
    <w:tbl>
      <w:tblPr>
        <w:tblW w:w="5000" w:type="pct"/>
        <w:jc w:val="center"/>
        <w:tblLook w:val="04A0" w:firstRow="1" w:lastRow="0" w:firstColumn="1" w:lastColumn="0" w:noHBand="0" w:noVBand="1"/>
      </w:tblPr>
      <w:tblGrid>
        <w:gridCol w:w="4494"/>
        <w:gridCol w:w="2284"/>
        <w:gridCol w:w="2284"/>
      </w:tblGrid>
      <w:tr w:rsidR="004E1CF5" w:rsidRPr="00E5188F" w14:paraId="16A65742" w14:textId="77777777" w:rsidTr="003639E2">
        <w:trPr>
          <w:jc w:val="center"/>
        </w:trPr>
        <w:tc>
          <w:tcPr>
            <w:tcW w:w="248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0776966D" w14:textId="77777777" w:rsidR="004E1CF5" w:rsidRPr="00E5188F" w:rsidRDefault="004E1CF5" w:rsidP="003639E2">
            <w:pPr>
              <w:widowControl w:val="0"/>
              <w:spacing w:line="264" w:lineRule="auto"/>
              <w:jc w:val="center"/>
              <w:rPr>
                <w:rFonts w:cs="Arial"/>
                <w:b/>
                <w:bCs/>
                <w:sz w:val="16"/>
                <w:szCs w:val="16"/>
                <w:lang w:val="eu-ES"/>
              </w:rPr>
            </w:pPr>
          </w:p>
        </w:tc>
        <w:tc>
          <w:tcPr>
            <w:tcW w:w="252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6B758619"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4E1CF5" w:rsidRPr="00E5188F" w14:paraId="2060E004" w14:textId="77777777" w:rsidTr="003639E2">
        <w:trPr>
          <w:jc w:val="center"/>
        </w:trPr>
        <w:tc>
          <w:tcPr>
            <w:tcW w:w="248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066E414B" w14:textId="77777777" w:rsidR="004E1CF5" w:rsidRPr="00E5188F" w:rsidRDefault="004E1CF5" w:rsidP="003639E2">
            <w:pPr>
              <w:widowControl w:val="0"/>
              <w:spacing w:line="264" w:lineRule="auto"/>
              <w:jc w:val="center"/>
              <w:rPr>
                <w:rFonts w:cs="Arial"/>
                <w:sz w:val="16"/>
                <w:szCs w:val="16"/>
                <w:lang w:val="eu-ES"/>
              </w:rPr>
            </w:pP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4ECB8435"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709BB44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45447C2D" w14:textId="77777777" w:rsidTr="003639E2">
        <w:trPr>
          <w:jc w:val="center"/>
        </w:trPr>
        <w:tc>
          <w:tcPr>
            <w:tcW w:w="2480" w:type="pct"/>
            <w:tcBorders>
              <w:top w:val="single" w:sz="4" w:space="0" w:color="BFBFBF" w:themeColor="background1" w:themeShade="BF"/>
              <w:right w:val="single" w:sz="4" w:space="0" w:color="BFBFBF" w:themeColor="background1" w:themeShade="BF"/>
            </w:tcBorders>
            <w:hideMark/>
          </w:tcPr>
          <w:p w14:paraId="3F7EBE9D"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GEFK</w:t>
            </w:r>
          </w:p>
        </w:tc>
        <w:tc>
          <w:tcPr>
            <w:tcW w:w="1260"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14:paraId="7C63599C"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bCs/>
                <w:color w:val="000000"/>
                <w:sz w:val="16"/>
                <w:szCs w:val="16"/>
                <w:lang w:val="eu-ES"/>
              </w:rPr>
              <w:t>57.018</w:t>
            </w:r>
          </w:p>
        </w:tc>
        <w:tc>
          <w:tcPr>
            <w:tcW w:w="1260" w:type="pct"/>
            <w:tcBorders>
              <w:top w:val="single" w:sz="4" w:space="0" w:color="BFBFBF" w:themeColor="background1" w:themeShade="BF"/>
              <w:left w:val="single" w:sz="4" w:space="0" w:color="BFBFBF" w:themeColor="background1" w:themeShade="BF"/>
            </w:tcBorders>
            <w:vAlign w:val="bottom"/>
            <w:hideMark/>
          </w:tcPr>
          <w:p w14:paraId="0A71A7F1"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69,8</w:t>
            </w:r>
          </w:p>
        </w:tc>
      </w:tr>
      <w:tr w:rsidR="004E1CF5" w:rsidRPr="00E5188F" w14:paraId="74C8F005" w14:textId="77777777" w:rsidTr="003639E2">
        <w:trPr>
          <w:jc w:val="center"/>
        </w:trPr>
        <w:tc>
          <w:tcPr>
            <w:tcW w:w="2480" w:type="pct"/>
            <w:tcBorders>
              <w:right w:val="single" w:sz="4" w:space="0" w:color="BFBFBF" w:themeColor="background1" w:themeShade="BF"/>
            </w:tcBorders>
            <w:hideMark/>
          </w:tcPr>
          <w:p w14:paraId="6F5CA9F4"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ab/>
              <w:t>Kooperatibak</w:t>
            </w:r>
          </w:p>
        </w:tc>
        <w:tc>
          <w:tcPr>
            <w:tcW w:w="1260" w:type="pct"/>
            <w:tcBorders>
              <w:left w:val="single" w:sz="4" w:space="0" w:color="BFBFBF" w:themeColor="background1" w:themeShade="BF"/>
              <w:right w:val="single" w:sz="4" w:space="0" w:color="BFBFBF" w:themeColor="background1" w:themeShade="BF"/>
            </w:tcBorders>
            <w:vAlign w:val="bottom"/>
            <w:hideMark/>
          </w:tcPr>
          <w:p w14:paraId="50F0ED27"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49.883</w:t>
            </w:r>
          </w:p>
        </w:tc>
        <w:tc>
          <w:tcPr>
            <w:tcW w:w="1260" w:type="pct"/>
            <w:tcBorders>
              <w:left w:val="single" w:sz="4" w:space="0" w:color="BFBFBF" w:themeColor="background1" w:themeShade="BF"/>
            </w:tcBorders>
            <w:vAlign w:val="bottom"/>
            <w:hideMark/>
          </w:tcPr>
          <w:p w14:paraId="45C6C038"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61,1</w:t>
            </w:r>
          </w:p>
        </w:tc>
      </w:tr>
      <w:tr w:rsidR="004E1CF5" w:rsidRPr="00E5188F" w14:paraId="25982539" w14:textId="77777777" w:rsidTr="003639E2">
        <w:trPr>
          <w:jc w:val="center"/>
        </w:trPr>
        <w:tc>
          <w:tcPr>
            <w:tcW w:w="2480" w:type="pct"/>
            <w:tcBorders>
              <w:right w:val="single" w:sz="4" w:space="0" w:color="BFBFBF" w:themeColor="background1" w:themeShade="BF"/>
            </w:tcBorders>
            <w:hideMark/>
          </w:tcPr>
          <w:p w14:paraId="5BACDB30"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ab/>
              <w:t>S.M.ak</w:t>
            </w:r>
          </w:p>
        </w:tc>
        <w:tc>
          <w:tcPr>
            <w:tcW w:w="1260" w:type="pct"/>
            <w:tcBorders>
              <w:left w:val="single" w:sz="4" w:space="0" w:color="BFBFBF" w:themeColor="background1" w:themeShade="BF"/>
              <w:right w:val="single" w:sz="4" w:space="0" w:color="BFBFBF" w:themeColor="background1" w:themeShade="BF"/>
            </w:tcBorders>
            <w:vAlign w:val="bottom"/>
            <w:hideMark/>
          </w:tcPr>
          <w:p w14:paraId="1161A58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7.136</w:t>
            </w:r>
          </w:p>
        </w:tc>
        <w:tc>
          <w:tcPr>
            <w:tcW w:w="1260" w:type="pct"/>
            <w:tcBorders>
              <w:left w:val="single" w:sz="4" w:space="0" w:color="BFBFBF" w:themeColor="background1" w:themeShade="BF"/>
            </w:tcBorders>
            <w:vAlign w:val="bottom"/>
            <w:hideMark/>
          </w:tcPr>
          <w:p w14:paraId="6A179410"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8,7</w:t>
            </w:r>
          </w:p>
        </w:tc>
      </w:tr>
      <w:tr w:rsidR="004E1CF5" w:rsidRPr="00E5188F" w14:paraId="04C0605A" w14:textId="77777777" w:rsidTr="003639E2">
        <w:trPr>
          <w:jc w:val="center"/>
        </w:trPr>
        <w:tc>
          <w:tcPr>
            <w:tcW w:w="2480" w:type="pct"/>
            <w:tcBorders>
              <w:right w:val="single" w:sz="4" w:space="0" w:color="BFBFBF" w:themeColor="background1" w:themeShade="BF"/>
            </w:tcBorders>
            <w:hideMark/>
          </w:tcPr>
          <w:p w14:paraId="58D8B567"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GEFB</w:t>
            </w:r>
          </w:p>
        </w:tc>
        <w:tc>
          <w:tcPr>
            <w:tcW w:w="1260" w:type="pct"/>
            <w:tcBorders>
              <w:left w:val="single" w:sz="4" w:space="0" w:color="BFBFBF" w:themeColor="background1" w:themeShade="BF"/>
              <w:right w:val="single" w:sz="4" w:space="0" w:color="BFBFBF" w:themeColor="background1" w:themeShade="BF"/>
            </w:tcBorders>
            <w:vAlign w:val="bottom"/>
            <w:hideMark/>
          </w:tcPr>
          <w:p w14:paraId="0CB40504"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eastAsia="Times New Roman" w:cs="Arial"/>
                <w:b/>
                <w:bCs/>
                <w:color w:val="000000"/>
                <w:sz w:val="16"/>
                <w:szCs w:val="16"/>
                <w:lang w:val="eu-ES" w:eastAsia="es-ES"/>
              </w:rPr>
              <w:t>24.639</w:t>
            </w:r>
          </w:p>
        </w:tc>
        <w:tc>
          <w:tcPr>
            <w:tcW w:w="1260" w:type="pct"/>
            <w:tcBorders>
              <w:left w:val="single" w:sz="4" w:space="0" w:color="BFBFBF" w:themeColor="background1" w:themeShade="BF"/>
            </w:tcBorders>
            <w:vAlign w:val="bottom"/>
            <w:hideMark/>
          </w:tcPr>
          <w:p w14:paraId="713120B3"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b/>
                <w:color w:val="000000"/>
                <w:sz w:val="16"/>
                <w:szCs w:val="16"/>
                <w:lang w:val="eu-ES"/>
              </w:rPr>
              <w:t>30,2</w:t>
            </w:r>
          </w:p>
        </w:tc>
      </w:tr>
      <w:tr w:rsidR="004E1CF5" w:rsidRPr="00E5188F" w14:paraId="79A76E14" w14:textId="77777777" w:rsidTr="003639E2">
        <w:trPr>
          <w:jc w:val="center"/>
        </w:trPr>
        <w:tc>
          <w:tcPr>
            <w:tcW w:w="2480" w:type="pct"/>
            <w:tcBorders>
              <w:right w:val="single" w:sz="4" w:space="0" w:color="BFBFBF" w:themeColor="background1" w:themeShade="BF"/>
            </w:tcBorders>
            <w:hideMark/>
          </w:tcPr>
          <w:p w14:paraId="633D10C5"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Fundazioak</w:t>
            </w:r>
          </w:p>
        </w:tc>
        <w:tc>
          <w:tcPr>
            <w:tcW w:w="1260" w:type="pct"/>
            <w:tcBorders>
              <w:left w:val="single" w:sz="4" w:space="0" w:color="BFBFBF" w:themeColor="background1" w:themeShade="BF"/>
              <w:right w:val="single" w:sz="4" w:space="0" w:color="BFBFBF" w:themeColor="background1" w:themeShade="BF"/>
            </w:tcBorders>
            <w:hideMark/>
          </w:tcPr>
          <w:p w14:paraId="38B9389F"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11.174</w:t>
            </w:r>
          </w:p>
        </w:tc>
        <w:tc>
          <w:tcPr>
            <w:tcW w:w="1260" w:type="pct"/>
            <w:tcBorders>
              <w:left w:val="single" w:sz="4" w:space="0" w:color="BFBFBF" w:themeColor="background1" w:themeShade="BF"/>
            </w:tcBorders>
            <w:vAlign w:val="bottom"/>
            <w:hideMark/>
          </w:tcPr>
          <w:p w14:paraId="34BE0A8C"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13,7</w:t>
            </w:r>
          </w:p>
        </w:tc>
      </w:tr>
      <w:tr w:rsidR="004E1CF5" w:rsidRPr="00E5188F" w14:paraId="3EB3E64B" w14:textId="77777777" w:rsidTr="003639E2">
        <w:trPr>
          <w:jc w:val="center"/>
        </w:trPr>
        <w:tc>
          <w:tcPr>
            <w:tcW w:w="2480" w:type="pct"/>
            <w:tcBorders>
              <w:right w:val="single" w:sz="4" w:space="0" w:color="BFBFBF" w:themeColor="background1" w:themeShade="BF"/>
            </w:tcBorders>
            <w:hideMark/>
          </w:tcPr>
          <w:p w14:paraId="2736F193"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Enplegu zentro bereziak</w:t>
            </w:r>
          </w:p>
        </w:tc>
        <w:tc>
          <w:tcPr>
            <w:tcW w:w="1260" w:type="pct"/>
            <w:tcBorders>
              <w:left w:val="single" w:sz="4" w:space="0" w:color="BFBFBF" w:themeColor="background1" w:themeShade="BF"/>
              <w:right w:val="single" w:sz="4" w:space="0" w:color="BFBFBF" w:themeColor="background1" w:themeShade="BF"/>
            </w:tcBorders>
            <w:hideMark/>
          </w:tcPr>
          <w:p w14:paraId="01DE5512"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8.526</w:t>
            </w:r>
          </w:p>
        </w:tc>
        <w:tc>
          <w:tcPr>
            <w:tcW w:w="1260" w:type="pct"/>
            <w:tcBorders>
              <w:left w:val="single" w:sz="4" w:space="0" w:color="BFBFBF" w:themeColor="background1" w:themeShade="BF"/>
            </w:tcBorders>
            <w:vAlign w:val="bottom"/>
            <w:hideMark/>
          </w:tcPr>
          <w:p w14:paraId="49723DA6"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10,4</w:t>
            </w:r>
          </w:p>
        </w:tc>
      </w:tr>
      <w:tr w:rsidR="004E1CF5" w:rsidRPr="00E5188F" w14:paraId="2B9C26A7" w14:textId="77777777" w:rsidTr="003639E2">
        <w:trPr>
          <w:jc w:val="center"/>
        </w:trPr>
        <w:tc>
          <w:tcPr>
            <w:tcW w:w="2480" w:type="pct"/>
            <w:tcBorders>
              <w:right w:val="single" w:sz="4" w:space="0" w:color="BFBFBF" w:themeColor="background1" w:themeShade="BF"/>
            </w:tcBorders>
            <w:hideMark/>
          </w:tcPr>
          <w:p w14:paraId="1696A5B0"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Onura publikoko erakundeak</w:t>
            </w:r>
          </w:p>
        </w:tc>
        <w:tc>
          <w:tcPr>
            <w:tcW w:w="1260" w:type="pct"/>
            <w:tcBorders>
              <w:left w:val="single" w:sz="4" w:space="0" w:color="BFBFBF" w:themeColor="background1" w:themeShade="BF"/>
              <w:right w:val="single" w:sz="4" w:space="0" w:color="BFBFBF" w:themeColor="background1" w:themeShade="BF"/>
            </w:tcBorders>
            <w:hideMark/>
          </w:tcPr>
          <w:p w14:paraId="2C5F0DA2"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3.704</w:t>
            </w:r>
          </w:p>
        </w:tc>
        <w:tc>
          <w:tcPr>
            <w:tcW w:w="1260" w:type="pct"/>
            <w:tcBorders>
              <w:left w:val="single" w:sz="4" w:space="0" w:color="BFBFBF" w:themeColor="background1" w:themeShade="BF"/>
            </w:tcBorders>
            <w:vAlign w:val="bottom"/>
            <w:hideMark/>
          </w:tcPr>
          <w:p w14:paraId="559AB846"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4,5</w:t>
            </w:r>
          </w:p>
        </w:tc>
      </w:tr>
      <w:tr w:rsidR="004E1CF5" w:rsidRPr="00E5188F" w14:paraId="1ABAE9AC" w14:textId="77777777" w:rsidTr="003639E2">
        <w:trPr>
          <w:jc w:val="center"/>
        </w:trPr>
        <w:tc>
          <w:tcPr>
            <w:tcW w:w="2480" w:type="pct"/>
            <w:tcBorders>
              <w:right w:val="single" w:sz="4" w:space="0" w:color="BFBFBF" w:themeColor="background1" w:themeShade="BF"/>
            </w:tcBorders>
            <w:hideMark/>
          </w:tcPr>
          <w:p w14:paraId="2083AA9D"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Laneratzeko Enpresak</w:t>
            </w:r>
          </w:p>
        </w:tc>
        <w:tc>
          <w:tcPr>
            <w:tcW w:w="1260" w:type="pct"/>
            <w:tcBorders>
              <w:left w:val="single" w:sz="4" w:space="0" w:color="BFBFBF" w:themeColor="background1" w:themeShade="BF"/>
              <w:right w:val="single" w:sz="4" w:space="0" w:color="BFBFBF" w:themeColor="background1" w:themeShade="BF"/>
            </w:tcBorders>
            <w:hideMark/>
          </w:tcPr>
          <w:p w14:paraId="7635099F"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924</w:t>
            </w:r>
          </w:p>
        </w:tc>
        <w:tc>
          <w:tcPr>
            <w:tcW w:w="1260" w:type="pct"/>
            <w:tcBorders>
              <w:left w:val="single" w:sz="4" w:space="0" w:color="BFBFBF" w:themeColor="background1" w:themeShade="BF"/>
            </w:tcBorders>
            <w:vAlign w:val="bottom"/>
            <w:hideMark/>
          </w:tcPr>
          <w:p w14:paraId="6BBF08A1"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1,1</w:t>
            </w:r>
          </w:p>
        </w:tc>
      </w:tr>
      <w:tr w:rsidR="004E1CF5" w:rsidRPr="00E5188F" w14:paraId="0555A3A6" w14:textId="77777777" w:rsidTr="003639E2">
        <w:trPr>
          <w:jc w:val="center"/>
        </w:trPr>
        <w:tc>
          <w:tcPr>
            <w:tcW w:w="2480" w:type="pct"/>
            <w:tcBorders>
              <w:right w:val="single" w:sz="4" w:space="0" w:color="BFBFBF" w:themeColor="background1" w:themeShade="BF"/>
            </w:tcBorders>
            <w:hideMark/>
          </w:tcPr>
          <w:p w14:paraId="0FA33597"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ENSak</w:t>
            </w:r>
          </w:p>
        </w:tc>
        <w:tc>
          <w:tcPr>
            <w:tcW w:w="1260" w:type="pct"/>
            <w:tcBorders>
              <w:left w:val="single" w:sz="4" w:space="0" w:color="BFBFBF" w:themeColor="background1" w:themeShade="BF"/>
              <w:right w:val="single" w:sz="4" w:space="0" w:color="BFBFBF" w:themeColor="background1" w:themeShade="BF"/>
            </w:tcBorders>
            <w:hideMark/>
          </w:tcPr>
          <w:p w14:paraId="034BADFD"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170</w:t>
            </w:r>
          </w:p>
        </w:tc>
        <w:tc>
          <w:tcPr>
            <w:tcW w:w="1260" w:type="pct"/>
            <w:tcBorders>
              <w:left w:val="single" w:sz="4" w:space="0" w:color="BFBFBF" w:themeColor="background1" w:themeShade="BF"/>
            </w:tcBorders>
            <w:vAlign w:val="bottom"/>
            <w:hideMark/>
          </w:tcPr>
          <w:p w14:paraId="095E6502"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0,2</w:t>
            </w:r>
          </w:p>
        </w:tc>
      </w:tr>
      <w:tr w:rsidR="004E1CF5" w:rsidRPr="00E5188F" w14:paraId="0A78A093" w14:textId="77777777" w:rsidTr="003639E2">
        <w:trPr>
          <w:jc w:val="center"/>
        </w:trPr>
        <w:tc>
          <w:tcPr>
            <w:tcW w:w="2480" w:type="pct"/>
            <w:tcBorders>
              <w:right w:val="single" w:sz="4" w:space="0" w:color="BFBFBF" w:themeColor="background1" w:themeShade="BF"/>
            </w:tcBorders>
            <w:hideMark/>
          </w:tcPr>
          <w:p w14:paraId="4173B7F7"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Arrantzale-Kofradiak</w:t>
            </w:r>
          </w:p>
        </w:tc>
        <w:tc>
          <w:tcPr>
            <w:tcW w:w="1260" w:type="pct"/>
            <w:tcBorders>
              <w:left w:val="single" w:sz="4" w:space="0" w:color="BFBFBF" w:themeColor="background1" w:themeShade="BF"/>
              <w:right w:val="single" w:sz="4" w:space="0" w:color="BFBFBF" w:themeColor="background1" w:themeShade="BF"/>
            </w:tcBorders>
            <w:hideMark/>
          </w:tcPr>
          <w:p w14:paraId="0F6550CF"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62</w:t>
            </w:r>
          </w:p>
        </w:tc>
        <w:tc>
          <w:tcPr>
            <w:tcW w:w="1260" w:type="pct"/>
            <w:tcBorders>
              <w:left w:val="single" w:sz="4" w:space="0" w:color="BFBFBF" w:themeColor="background1" w:themeShade="BF"/>
            </w:tcBorders>
            <w:vAlign w:val="bottom"/>
            <w:hideMark/>
          </w:tcPr>
          <w:p w14:paraId="3CD9CC1F"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0,1</w:t>
            </w:r>
          </w:p>
        </w:tc>
      </w:tr>
      <w:tr w:rsidR="004E1CF5" w:rsidRPr="00E5188F" w14:paraId="774FCEDC" w14:textId="77777777" w:rsidTr="003639E2">
        <w:trPr>
          <w:jc w:val="center"/>
        </w:trPr>
        <w:tc>
          <w:tcPr>
            <w:tcW w:w="2480" w:type="pct"/>
            <w:tcBorders>
              <w:bottom w:val="single" w:sz="4" w:space="0" w:color="BFBFBF" w:themeColor="background1" w:themeShade="BF"/>
              <w:right w:val="single" w:sz="4" w:space="0" w:color="BFBFBF" w:themeColor="background1" w:themeShade="BF"/>
            </w:tcBorders>
            <w:hideMark/>
          </w:tcPr>
          <w:p w14:paraId="50B4DCAD"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BGAEak</w:t>
            </w:r>
          </w:p>
        </w:tc>
        <w:tc>
          <w:tcPr>
            <w:tcW w:w="1260"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82B84E" w14:textId="77777777" w:rsidR="004E1CF5" w:rsidRPr="00E5188F" w:rsidRDefault="004E1CF5" w:rsidP="003639E2">
            <w:pPr>
              <w:spacing w:line="264" w:lineRule="auto"/>
              <w:ind w:right="245"/>
              <w:jc w:val="right"/>
              <w:rPr>
                <w:rFonts w:eastAsia="Times New Roman" w:cs="Arial"/>
                <w:color w:val="000000"/>
                <w:sz w:val="16"/>
                <w:szCs w:val="16"/>
                <w:lang w:val="eu-ES" w:eastAsia="es-ES"/>
              </w:rPr>
            </w:pPr>
            <w:r w:rsidRPr="00E5188F">
              <w:rPr>
                <w:rFonts w:eastAsia="Times New Roman" w:cs="Arial"/>
                <w:color w:val="000000"/>
                <w:sz w:val="16"/>
                <w:szCs w:val="16"/>
                <w:lang w:val="eu-ES" w:eastAsia="es-ES"/>
              </w:rPr>
              <w:t>79</w:t>
            </w:r>
          </w:p>
        </w:tc>
        <w:tc>
          <w:tcPr>
            <w:tcW w:w="1260" w:type="pct"/>
            <w:tcBorders>
              <w:left w:val="single" w:sz="4" w:space="0" w:color="BFBFBF" w:themeColor="background1" w:themeShade="BF"/>
              <w:bottom w:val="single" w:sz="4" w:space="0" w:color="BFBFBF" w:themeColor="background1" w:themeShade="BF"/>
            </w:tcBorders>
            <w:vAlign w:val="bottom"/>
            <w:hideMark/>
          </w:tcPr>
          <w:p w14:paraId="42E571E9"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0,1</w:t>
            </w:r>
          </w:p>
        </w:tc>
      </w:tr>
      <w:tr w:rsidR="004E1CF5" w:rsidRPr="00E5188F" w14:paraId="64633F40" w14:textId="77777777" w:rsidTr="003639E2">
        <w:trPr>
          <w:trHeight w:val="70"/>
          <w:jc w:val="center"/>
        </w:trPr>
        <w:tc>
          <w:tcPr>
            <w:tcW w:w="2480"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14:paraId="4BBFB83F"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w:t>
            </w:r>
          </w:p>
          <w:p w14:paraId="150C1923"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 –bikoizketa gabe</w:t>
            </w:r>
            <w:r w:rsidRPr="00E5188F">
              <w:rPr>
                <w:rStyle w:val="Refdenotaalpie"/>
                <w:rFonts w:cs="Arial"/>
                <w:b/>
                <w:bCs/>
                <w:sz w:val="16"/>
                <w:szCs w:val="16"/>
                <w:lang w:val="eu-ES"/>
              </w:rPr>
              <w:footnoteReference w:id="30"/>
            </w:r>
            <w:r w:rsidRPr="00E5188F">
              <w:rPr>
                <w:rFonts w:cs="Arial"/>
                <w:b/>
                <w:bCs/>
                <w:sz w:val="16"/>
                <w:szCs w:val="16"/>
                <w:lang w:val="eu-ES"/>
              </w:rPr>
              <w:t>-</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2D1BCD"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81.657</w:t>
            </w:r>
          </w:p>
          <w:p w14:paraId="399030E9"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79.942</w:t>
            </w:r>
          </w:p>
        </w:tc>
        <w:tc>
          <w:tcPr>
            <w:tcW w:w="1260"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14:paraId="6BB11F47"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p w14:paraId="0509CF52" w14:textId="77777777" w:rsidR="004E1CF5" w:rsidRPr="00E5188F" w:rsidRDefault="004E1CF5" w:rsidP="003639E2">
            <w:pPr>
              <w:widowControl w:val="0"/>
              <w:spacing w:line="264" w:lineRule="auto"/>
              <w:ind w:right="284"/>
              <w:jc w:val="right"/>
              <w:rPr>
                <w:rFonts w:cs="Arial"/>
                <w:b/>
                <w:bCs/>
                <w:sz w:val="16"/>
                <w:szCs w:val="16"/>
                <w:lang w:val="eu-ES"/>
              </w:rPr>
            </w:pPr>
          </w:p>
        </w:tc>
      </w:tr>
    </w:tbl>
    <w:p w14:paraId="4E7E5882" w14:textId="77777777" w:rsidR="004E1CF5" w:rsidRPr="00E5188F" w:rsidRDefault="004E1CF5" w:rsidP="004E1CF5">
      <w:pPr>
        <w:widowControl w:val="0"/>
        <w:spacing w:line="264" w:lineRule="auto"/>
        <w:rPr>
          <w:rFonts w:eastAsia="Times New Roman" w:cs="Times New Roman"/>
          <w:b/>
          <w:snapToGrid w:val="0"/>
          <w:color w:val="1F497D" w:themeColor="text2"/>
          <w:sz w:val="22"/>
          <w:lang w:val="eu-ES" w:eastAsia="es-ES"/>
        </w:rPr>
      </w:pPr>
    </w:p>
    <w:p w14:paraId="60166065" w14:textId="77777777" w:rsidR="004E1CF5" w:rsidRPr="00E5188F" w:rsidRDefault="004E1CF5" w:rsidP="004E1CF5">
      <w:pPr>
        <w:widowControl w:val="0"/>
        <w:spacing w:line="264" w:lineRule="auto"/>
        <w:rPr>
          <w:rFonts w:eastAsia="Times New Roman" w:cs="Times New Roman"/>
          <w:b/>
          <w:snapToGrid w:val="0"/>
          <w:color w:val="1F497D" w:themeColor="text2"/>
          <w:sz w:val="22"/>
          <w:lang w:val="eu-ES" w:eastAsia="es-ES"/>
        </w:rPr>
      </w:pPr>
    </w:p>
    <w:p w14:paraId="557CF57B" w14:textId="77777777" w:rsidR="004E1CF5" w:rsidRPr="00E5188F" w:rsidRDefault="004E1CF5" w:rsidP="004E1CF5">
      <w:pPr>
        <w:spacing w:line="264" w:lineRule="auto"/>
        <w:jc w:val="left"/>
        <w:rPr>
          <w:rFonts w:eastAsia="Times New Roman" w:cs="Times New Roman"/>
          <w:b/>
          <w:snapToGrid w:val="0"/>
          <w:color w:val="1F497D" w:themeColor="text2"/>
          <w:sz w:val="22"/>
          <w:lang w:val="eu-ES" w:eastAsia="es-ES"/>
        </w:rPr>
      </w:pPr>
      <w:r w:rsidRPr="00E5188F">
        <w:rPr>
          <w:rFonts w:eastAsia="Times New Roman" w:cs="Times New Roman"/>
          <w:b/>
          <w:snapToGrid w:val="0"/>
          <w:color w:val="1F497D" w:themeColor="text2"/>
          <w:sz w:val="22"/>
          <w:lang w:val="eu-ES" w:eastAsia="es-ES"/>
        </w:rPr>
        <w:br w:type="page"/>
      </w:r>
    </w:p>
    <w:p w14:paraId="35E25403" w14:textId="77777777" w:rsidR="004E1CF5" w:rsidRPr="00E5188F" w:rsidRDefault="004E1CF5" w:rsidP="004E1CF5">
      <w:pPr>
        <w:pStyle w:val="Ttulo1"/>
        <w:spacing w:line="264" w:lineRule="auto"/>
        <w:ind w:left="708" w:hanging="708"/>
        <w:rPr>
          <w:color w:val="1F497D" w:themeColor="text2"/>
          <w:sz w:val="22"/>
          <w:szCs w:val="22"/>
          <w:lang w:val="eu-ES"/>
        </w:rPr>
      </w:pPr>
      <w:bookmarkStart w:id="792" w:name="_Toc513531121"/>
      <w:bookmarkStart w:id="793" w:name="_Toc514170999"/>
      <w:bookmarkStart w:id="794" w:name="_Toc517951461"/>
      <w:r w:rsidRPr="00E5188F">
        <w:rPr>
          <w:color w:val="1F497D" w:themeColor="text2"/>
          <w:sz w:val="22"/>
          <w:szCs w:val="22"/>
          <w:lang w:val="eu-ES"/>
        </w:rPr>
        <w:lastRenderedPageBreak/>
        <w:t xml:space="preserve">1.5.2.- </w:t>
      </w:r>
      <w:bookmarkEnd w:id="792"/>
      <w:r w:rsidRPr="00E5188F">
        <w:rPr>
          <w:color w:val="1F497D" w:themeColor="text2"/>
          <w:sz w:val="22"/>
          <w:szCs w:val="22"/>
          <w:lang w:val="eu-ES"/>
        </w:rPr>
        <w:t>Fakturazio eta soldatak</w:t>
      </w:r>
      <w:bookmarkEnd w:id="793"/>
      <w:bookmarkEnd w:id="794"/>
      <w:r w:rsidRPr="00E5188F">
        <w:rPr>
          <w:color w:val="1F497D" w:themeColor="text2"/>
          <w:sz w:val="22"/>
          <w:szCs w:val="22"/>
          <w:lang w:val="eu-ES"/>
        </w:rPr>
        <w:t xml:space="preserve"> </w:t>
      </w:r>
    </w:p>
    <w:p w14:paraId="46BDD93F" w14:textId="77777777" w:rsidR="004E1CF5" w:rsidRPr="00E5188F" w:rsidRDefault="004E1CF5" w:rsidP="004E1CF5">
      <w:pPr>
        <w:widowControl w:val="0"/>
        <w:spacing w:line="264" w:lineRule="auto"/>
        <w:rPr>
          <w:rFonts w:eastAsia="Times New Roman" w:cs="Times New Roman"/>
          <w:b/>
          <w:snapToGrid w:val="0"/>
          <w:color w:val="1F497D" w:themeColor="text2"/>
          <w:sz w:val="22"/>
          <w:lang w:val="eu-ES" w:eastAsia="es-ES"/>
        </w:rPr>
      </w:pPr>
    </w:p>
    <w:p w14:paraId="7C441DC6" w14:textId="3AD803C6"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95" w:name="_Toc513532877"/>
      <w:bookmarkStart w:id="796" w:name="_Toc516568038"/>
      <w:bookmarkStart w:id="797" w:name="_Toc518382978"/>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31</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FAKTURAZIO BANAKETA GEFK ETA GEFB 2016 (</w:t>
      </w:r>
      <w:bookmarkEnd w:id="795"/>
      <w:r w:rsidRPr="00E5188F">
        <w:rPr>
          <w:rFonts w:ascii="Arial" w:hAnsi="Arial" w:cs="Arial"/>
          <w:b w:val="0"/>
          <w:color w:val="5F5F5F"/>
          <w:sz w:val="18"/>
          <w:szCs w:val="18"/>
          <w:lang w:val="eu-ES"/>
        </w:rPr>
        <w:t>zifra absolutuak eta % bertikalak)</w:t>
      </w:r>
      <w:bookmarkEnd w:id="796"/>
      <w:bookmarkEnd w:id="797"/>
    </w:p>
    <w:tbl>
      <w:tblPr>
        <w:tblW w:w="5000" w:type="pct"/>
        <w:jc w:val="center"/>
        <w:tblLook w:val="04A0" w:firstRow="1" w:lastRow="0" w:firstColumn="1" w:lastColumn="0" w:noHBand="0" w:noVBand="1"/>
      </w:tblPr>
      <w:tblGrid>
        <w:gridCol w:w="4258"/>
        <w:gridCol w:w="2401"/>
        <w:gridCol w:w="2403"/>
      </w:tblGrid>
      <w:tr w:rsidR="004E1CF5" w:rsidRPr="00E5188F" w14:paraId="04D904F7" w14:textId="77777777" w:rsidTr="003639E2">
        <w:trPr>
          <w:jc w:val="center"/>
        </w:trPr>
        <w:tc>
          <w:tcPr>
            <w:tcW w:w="2349"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5C37379A" w14:textId="77777777" w:rsidR="004E1CF5" w:rsidRPr="00E5188F" w:rsidRDefault="004E1CF5" w:rsidP="003639E2">
            <w:pPr>
              <w:widowControl w:val="0"/>
              <w:spacing w:line="264" w:lineRule="auto"/>
              <w:jc w:val="center"/>
              <w:rPr>
                <w:rFonts w:cs="Arial"/>
                <w:b/>
                <w:bCs/>
                <w:sz w:val="16"/>
                <w:szCs w:val="16"/>
                <w:lang w:val="eu-ES"/>
              </w:rPr>
            </w:pPr>
          </w:p>
        </w:tc>
        <w:tc>
          <w:tcPr>
            <w:tcW w:w="265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4D5D06C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4E1CF5" w:rsidRPr="00E5188F" w14:paraId="18B99DAA" w14:textId="77777777" w:rsidTr="003639E2">
        <w:trPr>
          <w:jc w:val="center"/>
        </w:trPr>
        <w:tc>
          <w:tcPr>
            <w:tcW w:w="2349"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4A02BF5" w14:textId="77777777" w:rsidR="004E1CF5" w:rsidRPr="00E5188F" w:rsidRDefault="004E1CF5" w:rsidP="003639E2">
            <w:pPr>
              <w:widowControl w:val="0"/>
              <w:spacing w:line="264" w:lineRule="auto"/>
              <w:jc w:val="center"/>
              <w:rPr>
                <w:rFonts w:cs="Arial"/>
                <w:sz w:val="16"/>
                <w:szCs w:val="16"/>
                <w:lang w:val="eu-ES"/>
              </w:rPr>
            </w:pPr>
          </w:p>
        </w:tc>
        <w:tc>
          <w:tcPr>
            <w:tcW w:w="1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5FC320A2"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132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5BC7BD64"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7E85D4FB" w14:textId="77777777" w:rsidTr="003639E2">
        <w:trPr>
          <w:jc w:val="center"/>
        </w:trPr>
        <w:tc>
          <w:tcPr>
            <w:tcW w:w="2349" w:type="pct"/>
            <w:tcBorders>
              <w:top w:val="single" w:sz="4" w:space="0" w:color="BFBFBF" w:themeColor="background1" w:themeShade="BF"/>
              <w:right w:val="single" w:sz="4" w:space="0" w:color="BFBFBF" w:themeColor="background1" w:themeShade="BF"/>
            </w:tcBorders>
            <w:hideMark/>
          </w:tcPr>
          <w:p w14:paraId="23E251A9"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GEFK</w:t>
            </w:r>
          </w:p>
        </w:tc>
        <w:tc>
          <w:tcPr>
            <w:tcW w:w="132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3C637E23"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7.799.506.071</w:t>
            </w:r>
          </w:p>
        </w:tc>
        <w:tc>
          <w:tcPr>
            <w:tcW w:w="1326" w:type="pct"/>
            <w:tcBorders>
              <w:top w:val="single" w:sz="4" w:space="0" w:color="BFBFBF" w:themeColor="background1" w:themeShade="BF"/>
              <w:left w:val="single" w:sz="4" w:space="0" w:color="BFBFBF" w:themeColor="background1" w:themeShade="BF"/>
            </w:tcBorders>
            <w:vAlign w:val="bottom"/>
          </w:tcPr>
          <w:p w14:paraId="4FEAD1F7"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79,1</w:t>
            </w:r>
          </w:p>
        </w:tc>
      </w:tr>
      <w:tr w:rsidR="004E1CF5" w:rsidRPr="00E5188F" w14:paraId="12EDA7F3" w14:textId="77777777" w:rsidTr="003639E2">
        <w:trPr>
          <w:jc w:val="center"/>
        </w:trPr>
        <w:tc>
          <w:tcPr>
            <w:tcW w:w="2349" w:type="pct"/>
            <w:tcBorders>
              <w:right w:val="single" w:sz="4" w:space="0" w:color="BFBFBF" w:themeColor="background1" w:themeShade="BF"/>
            </w:tcBorders>
            <w:hideMark/>
          </w:tcPr>
          <w:p w14:paraId="6F48A2BB"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ab/>
              <w:t>Kooperatibak</w:t>
            </w:r>
          </w:p>
        </w:tc>
        <w:tc>
          <w:tcPr>
            <w:tcW w:w="1325" w:type="pct"/>
            <w:tcBorders>
              <w:left w:val="single" w:sz="4" w:space="0" w:color="BFBFBF" w:themeColor="background1" w:themeShade="BF"/>
              <w:right w:val="single" w:sz="4" w:space="0" w:color="BFBFBF" w:themeColor="background1" w:themeShade="BF"/>
            </w:tcBorders>
            <w:vAlign w:val="bottom"/>
          </w:tcPr>
          <w:p w14:paraId="5097E262"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eastAsia="Times New Roman" w:cs="Arial"/>
                <w:color w:val="000000"/>
                <w:sz w:val="16"/>
                <w:szCs w:val="16"/>
                <w:lang w:val="eu-ES" w:eastAsia="es-ES"/>
              </w:rPr>
              <w:t>7.174.159.205</w:t>
            </w:r>
          </w:p>
        </w:tc>
        <w:tc>
          <w:tcPr>
            <w:tcW w:w="1326" w:type="pct"/>
            <w:tcBorders>
              <w:left w:val="single" w:sz="4" w:space="0" w:color="BFBFBF" w:themeColor="background1" w:themeShade="BF"/>
            </w:tcBorders>
            <w:vAlign w:val="bottom"/>
          </w:tcPr>
          <w:p w14:paraId="6DD4AC94"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72,7</w:t>
            </w:r>
          </w:p>
        </w:tc>
      </w:tr>
      <w:tr w:rsidR="004E1CF5" w:rsidRPr="00E5188F" w14:paraId="7BC82333" w14:textId="77777777" w:rsidTr="003639E2">
        <w:trPr>
          <w:jc w:val="center"/>
        </w:trPr>
        <w:tc>
          <w:tcPr>
            <w:tcW w:w="2349" w:type="pct"/>
            <w:tcBorders>
              <w:right w:val="single" w:sz="4" w:space="0" w:color="BFBFBF" w:themeColor="background1" w:themeShade="BF"/>
            </w:tcBorders>
            <w:hideMark/>
          </w:tcPr>
          <w:p w14:paraId="4250C442"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ab/>
              <w:t>S.M.ak</w:t>
            </w:r>
          </w:p>
        </w:tc>
        <w:tc>
          <w:tcPr>
            <w:tcW w:w="1325" w:type="pct"/>
            <w:tcBorders>
              <w:left w:val="single" w:sz="4" w:space="0" w:color="BFBFBF" w:themeColor="background1" w:themeShade="BF"/>
              <w:right w:val="single" w:sz="4" w:space="0" w:color="BFBFBF" w:themeColor="background1" w:themeShade="BF"/>
            </w:tcBorders>
            <w:vAlign w:val="bottom"/>
          </w:tcPr>
          <w:p w14:paraId="2F85ED8C"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625.346.865</w:t>
            </w:r>
          </w:p>
        </w:tc>
        <w:tc>
          <w:tcPr>
            <w:tcW w:w="1326" w:type="pct"/>
            <w:tcBorders>
              <w:left w:val="single" w:sz="4" w:space="0" w:color="BFBFBF" w:themeColor="background1" w:themeShade="BF"/>
            </w:tcBorders>
            <w:vAlign w:val="bottom"/>
          </w:tcPr>
          <w:p w14:paraId="3FF6D7F8"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6,3</w:t>
            </w:r>
          </w:p>
        </w:tc>
      </w:tr>
      <w:tr w:rsidR="004E1CF5" w:rsidRPr="00E5188F" w14:paraId="589E16BE" w14:textId="77777777" w:rsidTr="003639E2">
        <w:trPr>
          <w:jc w:val="center"/>
        </w:trPr>
        <w:tc>
          <w:tcPr>
            <w:tcW w:w="2349" w:type="pct"/>
            <w:tcBorders>
              <w:right w:val="single" w:sz="4" w:space="0" w:color="BFBFBF" w:themeColor="background1" w:themeShade="BF"/>
            </w:tcBorders>
            <w:hideMark/>
          </w:tcPr>
          <w:p w14:paraId="47FB6120"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GEFB</w:t>
            </w:r>
          </w:p>
        </w:tc>
        <w:tc>
          <w:tcPr>
            <w:tcW w:w="1325" w:type="pct"/>
            <w:tcBorders>
              <w:left w:val="single" w:sz="4" w:space="0" w:color="BFBFBF" w:themeColor="background1" w:themeShade="BF"/>
              <w:right w:val="single" w:sz="4" w:space="0" w:color="BFBFBF" w:themeColor="background1" w:themeShade="BF"/>
            </w:tcBorders>
            <w:vAlign w:val="bottom"/>
          </w:tcPr>
          <w:p w14:paraId="11C9DD5F"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2.066.413.513</w:t>
            </w:r>
          </w:p>
        </w:tc>
        <w:tc>
          <w:tcPr>
            <w:tcW w:w="1326" w:type="pct"/>
            <w:tcBorders>
              <w:left w:val="single" w:sz="4" w:space="0" w:color="BFBFBF" w:themeColor="background1" w:themeShade="BF"/>
            </w:tcBorders>
            <w:vAlign w:val="bottom"/>
          </w:tcPr>
          <w:p w14:paraId="083E49B3"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20,9</w:t>
            </w:r>
          </w:p>
        </w:tc>
      </w:tr>
      <w:tr w:rsidR="004E1CF5" w:rsidRPr="00E5188F" w14:paraId="3ADACB5D" w14:textId="77777777" w:rsidTr="003639E2">
        <w:trPr>
          <w:jc w:val="center"/>
        </w:trPr>
        <w:tc>
          <w:tcPr>
            <w:tcW w:w="2349" w:type="pct"/>
            <w:tcBorders>
              <w:right w:val="single" w:sz="4" w:space="0" w:color="BFBFBF" w:themeColor="background1" w:themeShade="BF"/>
            </w:tcBorders>
            <w:hideMark/>
          </w:tcPr>
          <w:p w14:paraId="43DB5223"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Fundazioak</w:t>
            </w:r>
          </w:p>
        </w:tc>
        <w:tc>
          <w:tcPr>
            <w:tcW w:w="1325" w:type="pct"/>
            <w:tcBorders>
              <w:left w:val="single" w:sz="4" w:space="0" w:color="BFBFBF" w:themeColor="background1" w:themeShade="BF"/>
              <w:right w:val="single" w:sz="4" w:space="0" w:color="BFBFBF" w:themeColor="background1" w:themeShade="BF"/>
            </w:tcBorders>
          </w:tcPr>
          <w:p w14:paraId="4FEADDC2"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cs="Arial"/>
                <w:color w:val="000000"/>
                <w:sz w:val="16"/>
                <w:szCs w:val="16"/>
                <w:lang w:val="eu-ES"/>
              </w:rPr>
              <w:t>441.966.336</w:t>
            </w:r>
          </w:p>
        </w:tc>
        <w:tc>
          <w:tcPr>
            <w:tcW w:w="1326" w:type="pct"/>
            <w:tcBorders>
              <w:left w:val="single" w:sz="4" w:space="0" w:color="BFBFBF" w:themeColor="background1" w:themeShade="BF"/>
            </w:tcBorders>
            <w:vAlign w:val="bottom"/>
          </w:tcPr>
          <w:p w14:paraId="004A3B8A"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4,5</w:t>
            </w:r>
          </w:p>
        </w:tc>
      </w:tr>
      <w:tr w:rsidR="004E1CF5" w:rsidRPr="00E5188F" w14:paraId="1D3EC91C" w14:textId="77777777" w:rsidTr="003639E2">
        <w:trPr>
          <w:jc w:val="center"/>
        </w:trPr>
        <w:tc>
          <w:tcPr>
            <w:tcW w:w="2349" w:type="pct"/>
            <w:tcBorders>
              <w:right w:val="single" w:sz="4" w:space="0" w:color="BFBFBF" w:themeColor="background1" w:themeShade="BF"/>
            </w:tcBorders>
            <w:hideMark/>
          </w:tcPr>
          <w:p w14:paraId="76B88B65"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Enplegu zentro bereziak</w:t>
            </w:r>
          </w:p>
        </w:tc>
        <w:tc>
          <w:tcPr>
            <w:tcW w:w="1325" w:type="pct"/>
            <w:tcBorders>
              <w:left w:val="single" w:sz="4" w:space="0" w:color="BFBFBF" w:themeColor="background1" w:themeShade="BF"/>
              <w:right w:val="single" w:sz="4" w:space="0" w:color="BFBFBF" w:themeColor="background1" w:themeShade="BF"/>
            </w:tcBorders>
          </w:tcPr>
          <w:p w14:paraId="20C89D66"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cs="Arial"/>
                <w:color w:val="000000"/>
                <w:sz w:val="16"/>
                <w:szCs w:val="16"/>
                <w:lang w:val="eu-ES"/>
              </w:rPr>
              <w:t>311.633.567</w:t>
            </w:r>
          </w:p>
        </w:tc>
        <w:tc>
          <w:tcPr>
            <w:tcW w:w="1326" w:type="pct"/>
            <w:tcBorders>
              <w:left w:val="single" w:sz="4" w:space="0" w:color="BFBFBF" w:themeColor="background1" w:themeShade="BF"/>
            </w:tcBorders>
            <w:vAlign w:val="bottom"/>
          </w:tcPr>
          <w:p w14:paraId="4B4B27B3"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3,2</w:t>
            </w:r>
          </w:p>
        </w:tc>
      </w:tr>
      <w:tr w:rsidR="004E1CF5" w:rsidRPr="00E5188F" w14:paraId="6A77213F" w14:textId="77777777" w:rsidTr="003639E2">
        <w:trPr>
          <w:jc w:val="center"/>
        </w:trPr>
        <w:tc>
          <w:tcPr>
            <w:tcW w:w="2349" w:type="pct"/>
            <w:tcBorders>
              <w:right w:val="single" w:sz="4" w:space="0" w:color="BFBFBF" w:themeColor="background1" w:themeShade="BF"/>
            </w:tcBorders>
            <w:hideMark/>
          </w:tcPr>
          <w:p w14:paraId="0CB5EACD"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Onura publikoko erakundeak</w:t>
            </w:r>
          </w:p>
        </w:tc>
        <w:tc>
          <w:tcPr>
            <w:tcW w:w="1325" w:type="pct"/>
            <w:tcBorders>
              <w:left w:val="single" w:sz="4" w:space="0" w:color="BFBFBF" w:themeColor="background1" w:themeShade="BF"/>
              <w:right w:val="single" w:sz="4" w:space="0" w:color="BFBFBF" w:themeColor="background1" w:themeShade="BF"/>
            </w:tcBorders>
          </w:tcPr>
          <w:p w14:paraId="39FD73B8"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cs="Arial"/>
                <w:color w:val="000000"/>
                <w:sz w:val="16"/>
                <w:szCs w:val="16"/>
                <w:lang w:val="eu-ES"/>
              </w:rPr>
              <w:t>90.502.772</w:t>
            </w:r>
          </w:p>
        </w:tc>
        <w:tc>
          <w:tcPr>
            <w:tcW w:w="1326" w:type="pct"/>
            <w:tcBorders>
              <w:left w:val="single" w:sz="4" w:space="0" w:color="BFBFBF" w:themeColor="background1" w:themeShade="BF"/>
            </w:tcBorders>
            <w:vAlign w:val="bottom"/>
          </w:tcPr>
          <w:p w14:paraId="4B4D2AFE"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0,9</w:t>
            </w:r>
          </w:p>
        </w:tc>
      </w:tr>
      <w:tr w:rsidR="004E1CF5" w:rsidRPr="00E5188F" w14:paraId="076500F3" w14:textId="77777777" w:rsidTr="003639E2">
        <w:trPr>
          <w:jc w:val="center"/>
        </w:trPr>
        <w:tc>
          <w:tcPr>
            <w:tcW w:w="2349" w:type="pct"/>
            <w:tcBorders>
              <w:right w:val="single" w:sz="4" w:space="0" w:color="BFBFBF" w:themeColor="background1" w:themeShade="BF"/>
            </w:tcBorders>
            <w:hideMark/>
          </w:tcPr>
          <w:p w14:paraId="774358F5"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Laneratzeko Enpresak</w:t>
            </w:r>
          </w:p>
        </w:tc>
        <w:tc>
          <w:tcPr>
            <w:tcW w:w="1325" w:type="pct"/>
            <w:tcBorders>
              <w:left w:val="single" w:sz="4" w:space="0" w:color="BFBFBF" w:themeColor="background1" w:themeShade="BF"/>
              <w:right w:val="single" w:sz="4" w:space="0" w:color="BFBFBF" w:themeColor="background1" w:themeShade="BF"/>
            </w:tcBorders>
          </w:tcPr>
          <w:p w14:paraId="6DB89E7F"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cs="Arial"/>
                <w:color w:val="000000"/>
                <w:sz w:val="16"/>
                <w:szCs w:val="16"/>
                <w:lang w:val="eu-ES"/>
              </w:rPr>
              <w:t>36.288.405</w:t>
            </w:r>
          </w:p>
        </w:tc>
        <w:tc>
          <w:tcPr>
            <w:tcW w:w="1326" w:type="pct"/>
            <w:tcBorders>
              <w:left w:val="single" w:sz="4" w:space="0" w:color="BFBFBF" w:themeColor="background1" w:themeShade="BF"/>
            </w:tcBorders>
            <w:vAlign w:val="bottom"/>
          </w:tcPr>
          <w:p w14:paraId="5EA552C4"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0,4</w:t>
            </w:r>
          </w:p>
        </w:tc>
      </w:tr>
      <w:tr w:rsidR="004E1CF5" w:rsidRPr="00E5188F" w14:paraId="034DA95A" w14:textId="77777777" w:rsidTr="003639E2">
        <w:trPr>
          <w:jc w:val="center"/>
        </w:trPr>
        <w:tc>
          <w:tcPr>
            <w:tcW w:w="2349" w:type="pct"/>
            <w:tcBorders>
              <w:right w:val="single" w:sz="4" w:space="0" w:color="BFBFBF" w:themeColor="background1" w:themeShade="BF"/>
            </w:tcBorders>
            <w:hideMark/>
          </w:tcPr>
          <w:p w14:paraId="48E2124A"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ENSak</w:t>
            </w:r>
          </w:p>
        </w:tc>
        <w:tc>
          <w:tcPr>
            <w:tcW w:w="1325" w:type="pct"/>
            <w:tcBorders>
              <w:left w:val="single" w:sz="4" w:space="0" w:color="BFBFBF" w:themeColor="background1" w:themeShade="BF"/>
              <w:right w:val="single" w:sz="4" w:space="0" w:color="BFBFBF" w:themeColor="background1" w:themeShade="BF"/>
            </w:tcBorders>
          </w:tcPr>
          <w:p w14:paraId="23E47A93"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cs="Arial"/>
                <w:color w:val="000000"/>
                <w:sz w:val="16"/>
                <w:szCs w:val="16"/>
                <w:lang w:val="eu-ES"/>
              </w:rPr>
              <w:t>51.207.992</w:t>
            </w:r>
          </w:p>
        </w:tc>
        <w:tc>
          <w:tcPr>
            <w:tcW w:w="1326" w:type="pct"/>
            <w:tcBorders>
              <w:left w:val="single" w:sz="4" w:space="0" w:color="BFBFBF" w:themeColor="background1" w:themeShade="BF"/>
            </w:tcBorders>
            <w:vAlign w:val="bottom"/>
          </w:tcPr>
          <w:p w14:paraId="0F3F1D24"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0,5</w:t>
            </w:r>
          </w:p>
        </w:tc>
      </w:tr>
      <w:tr w:rsidR="004E1CF5" w:rsidRPr="00E5188F" w14:paraId="0C3F4C4E" w14:textId="77777777" w:rsidTr="003639E2">
        <w:trPr>
          <w:jc w:val="center"/>
        </w:trPr>
        <w:tc>
          <w:tcPr>
            <w:tcW w:w="2349" w:type="pct"/>
            <w:tcBorders>
              <w:right w:val="single" w:sz="4" w:space="0" w:color="BFBFBF" w:themeColor="background1" w:themeShade="BF"/>
            </w:tcBorders>
            <w:hideMark/>
          </w:tcPr>
          <w:p w14:paraId="556688CF"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Arrantzale-Kofradiak</w:t>
            </w:r>
          </w:p>
        </w:tc>
        <w:tc>
          <w:tcPr>
            <w:tcW w:w="1325" w:type="pct"/>
            <w:tcBorders>
              <w:left w:val="single" w:sz="4" w:space="0" w:color="BFBFBF" w:themeColor="background1" w:themeShade="BF"/>
              <w:right w:val="single" w:sz="4" w:space="0" w:color="BFBFBF" w:themeColor="background1" w:themeShade="BF"/>
            </w:tcBorders>
          </w:tcPr>
          <w:p w14:paraId="599B3FFF"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cs="Arial"/>
                <w:color w:val="000000"/>
                <w:sz w:val="16"/>
                <w:szCs w:val="16"/>
                <w:lang w:val="eu-ES"/>
              </w:rPr>
              <w:t>37.369.141</w:t>
            </w:r>
          </w:p>
        </w:tc>
        <w:tc>
          <w:tcPr>
            <w:tcW w:w="1326" w:type="pct"/>
            <w:tcBorders>
              <w:left w:val="single" w:sz="4" w:space="0" w:color="BFBFBF" w:themeColor="background1" w:themeShade="BF"/>
            </w:tcBorders>
            <w:vAlign w:val="bottom"/>
          </w:tcPr>
          <w:p w14:paraId="33F2FF77"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0,4</w:t>
            </w:r>
          </w:p>
        </w:tc>
      </w:tr>
      <w:tr w:rsidR="004E1CF5" w:rsidRPr="00E5188F" w14:paraId="16EAC5FC" w14:textId="77777777" w:rsidTr="003639E2">
        <w:trPr>
          <w:jc w:val="center"/>
        </w:trPr>
        <w:tc>
          <w:tcPr>
            <w:tcW w:w="2349" w:type="pct"/>
            <w:tcBorders>
              <w:bottom w:val="single" w:sz="4" w:space="0" w:color="BFBFBF" w:themeColor="background1" w:themeShade="BF"/>
              <w:right w:val="single" w:sz="4" w:space="0" w:color="BFBFBF" w:themeColor="background1" w:themeShade="BF"/>
            </w:tcBorders>
            <w:hideMark/>
          </w:tcPr>
          <w:p w14:paraId="735EF82B"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BGAEak</w:t>
            </w:r>
          </w:p>
        </w:tc>
        <w:tc>
          <w:tcPr>
            <w:tcW w:w="1325"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D636D6E"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cs="Arial"/>
                <w:color w:val="000000"/>
                <w:sz w:val="16"/>
                <w:szCs w:val="16"/>
                <w:lang w:val="eu-ES"/>
              </w:rPr>
              <w:t>1.097.445.300</w:t>
            </w:r>
          </w:p>
        </w:tc>
        <w:tc>
          <w:tcPr>
            <w:tcW w:w="1326" w:type="pct"/>
            <w:tcBorders>
              <w:left w:val="single" w:sz="4" w:space="0" w:color="BFBFBF" w:themeColor="background1" w:themeShade="BF"/>
              <w:bottom w:val="single" w:sz="4" w:space="0" w:color="BFBFBF" w:themeColor="background1" w:themeShade="BF"/>
            </w:tcBorders>
            <w:vAlign w:val="bottom"/>
          </w:tcPr>
          <w:p w14:paraId="0A69C658"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11,1</w:t>
            </w:r>
          </w:p>
        </w:tc>
      </w:tr>
      <w:tr w:rsidR="004E1CF5" w:rsidRPr="00E5188F" w14:paraId="507A1065" w14:textId="77777777" w:rsidTr="003639E2">
        <w:trPr>
          <w:trHeight w:val="70"/>
          <w:jc w:val="center"/>
        </w:trPr>
        <w:tc>
          <w:tcPr>
            <w:tcW w:w="234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BA07DF"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w:t>
            </w:r>
          </w:p>
          <w:p w14:paraId="46CCE01C"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 –bikoizketa gabe</w:t>
            </w:r>
            <w:r w:rsidRPr="00E5188F">
              <w:rPr>
                <w:rStyle w:val="Refdenotaalpie"/>
                <w:rFonts w:cs="Arial"/>
                <w:b/>
                <w:bCs/>
                <w:sz w:val="16"/>
                <w:szCs w:val="16"/>
                <w:lang w:val="eu-ES"/>
              </w:rPr>
              <w:footnoteReference w:id="31"/>
            </w:r>
            <w:r w:rsidRPr="00E5188F">
              <w:rPr>
                <w:rFonts w:cs="Arial"/>
                <w:b/>
                <w:bCs/>
                <w:sz w:val="16"/>
                <w:szCs w:val="16"/>
                <w:lang w:val="eu-ES"/>
              </w:rPr>
              <w:t>-</w:t>
            </w:r>
          </w:p>
        </w:tc>
        <w:tc>
          <w:tcPr>
            <w:tcW w:w="13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CBE73CE"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9.865.919.584</w:t>
            </w:r>
          </w:p>
          <w:p w14:paraId="716D734F"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9.773.248.851</w:t>
            </w:r>
          </w:p>
        </w:tc>
        <w:tc>
          <w:tcPr>
            <w:tcW w:w="1326"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0EED96DD"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p w14:paraId="4BC144D2" w14:textId="77777777" w:rsidR="004E1CF5" w:rsidRPr="00E5188F" w:rsidRDefault="004E1CF5" w:rsidP="003639E2">
            <w:pPr>
              <w:widowControl w:val="0"/>
              <w:spacing w:line="264" w:lineRule="auto"/>
              <w:ind w:right="284"/>
              <w:jc w:val="right"/>
              <w:rPr>
                <w:rFonts w:cs="Arial"/>
                <w:b/>
                <w:bCs/>
                <w:sz w:val="16"/>
                <w:szCs w:val="16"/>
                <w:lang w:val="eu-ES"/>
              </w:rPr>
            </w:pPr>
          </w:p>
        </w:tc>
      </w:tr>
    </w:tbl>
    <w:p w14:paraId="75D3BFF1" w14:textId="77777777" w:rsidR="004E1CF5" w:rsidRPr="00E5188F" w:rsidRDefault="004E1CF5" w:rsidP="004E1CF5">
      <w:pPr>
        <w:widowControl w:val="0"/>
        <w:spacing w:line="264" w:lineRule="auto"/>
        <w:rPr>
          <w:rFonts w:eastAsia="Times New Roman" w:cs="Times New Roman"/>
          <w:b/>
          <w:snapToGrid w:val="0"/>
          <w:color w:val="1F497D" w:themeColor="text2"/>
          <w:sz w:val="22"/>
          <w:lang w:val="eu-ES" w:eastAsia="es-ES"/>
        </w:rPr>
      </w:pPr>
    </w:p>
    <w:p w14:paraId="577764CE" w14:textId="772453E3"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798" w:name="_Toc513532878"/>
      <w:bookmarkStart w:id="799" w:name="_Toc516568039"/>
      <w:bookmarkStart w:id="800" w:name="_Toc518382979"/>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32</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t xml:space="preserve">SOLDATEN BANAKETA GEFK ETA GEFB 2016 </w:t>
      </w:r>
      <w:bookmarkEnd w:id="798"/>
      <w:r w:rsidRPr="00E5188F">
        <w:rPr>
          <w:rFonts w:ascii="Arial" w:hAnsi="Arial" w:cs="Arial"/>
          <w:b w:val="0"/>
          <w:color w:val="5F5F5F"/>
          <w:sz w:val="18"/>
          <w:szCs w:val="18"/>
          <w:lang w:val="eu-ES"/>
        </w:rPr>
        <w:t>(zifra absolutuak eta % bertikalak)</w:t>
      </w:r>
      <w:bookmarkEnd w:id="799"/>
      <w:bookmarkEnd w:id="800"/>
    </w:p>
    <w:tbl>
      <w:tblPr>
        <w:tblW w:w="5000" w:type="pct"/>
        <w:jc w:val="center"/>
        <w:tblLook w:val="04A0" w:firstRow="1" w:lastRow="0" w:firstColumn="1" w:lastColumn="0" w:noHBand="0" w:noVBand="1"/>
      </w:tblPr>
      <w:tblGrid>
        <w:gridCol w:w="4221"/>
        <w:gridCol w:w="2421"/>
        <w:gridCol w:w="2420"/>
      </w:tblGrid>
      <w:tr w:rsidR="004E1CF5" w:rsidRPr="00E5188F" w14:paraId="21887F85" w14:textId="77777777" w:rsidTr="003639E2">
        <w:trPr>
          <w:jc w:val="center"/>
        </w:trPr>
        <w:tc>
          <w:tcPr>
            <w:tcW w:w="2329"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A630E2D" w14:textId="77777777" w:rsidR="004E1CF5" w:rsidRPr="00E5188F" w:rsidRDefault="004E1CF5" w:rsidP="003639E2">
            <w:pPr>
              <w:widowControl w:val="0"/>
              <w:spacing w:line="264" w:lineRule="auto"/>
              <w:jc w:val="center"/>
              <w:rPr>
                <w:rFonts w:cs="Arial"/>
                <w:b/>
                <w:bCs/>
                <w:sz w:val="16"/>
                <w:szCs w:val="16"/>
                <w:lang w:val="eu-ES"/>
              </w:rPr>
            </w:pPr>
          </w:p>
        </w:tc>
        <w:tc>
          <w:tcPr>
            <w:tcW w:w="267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652397EE"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4E1CF5" w:rsidRPr="00E5188F" w14:paraId="494BD83B" w14:textId="77777777" w:rsidTr="003639E2">
        <w:trPr>
          <w:jc w:val="center"/>
        </w:trPr>
        <w:tc>
          <w:tcPr>
            <w:tcW w:w="2329"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0C90E70A" w14:textId="77777777" w:rsidR="004E1CF5" w:rsidRPr="00E5188F" w:rsidRDefault="004E1CF5" w:rsidP="003639E2">
            <w:pPr>
              <w:widowControl w:val="0"/>
              <w:spacing w:line="264" w:lineRule="auto"/>
              <w:jc w:val="center"/>
              <w:rPr>
                <w:rFonts w:cs="Arial"/>
                <w:sz w:val="16"/>
                <w:szCs w:val="16"/>
                <w:lang w:val="eu-ES"/>
              </w:rPr>
            </w:pPr>
          </w:p>
        </w:tc>
        <w:tc>
          <w:tcPr>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2DFC165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3AF0F74B"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760988C9" w14:textId="77777777" w:rsidTr="003639E2">
        <w:trPr>
          <w:trHeight w:val="70"/>
          <w:jc w:val="center"/>
        </w:trPr>
        <w:tc>
          <w:tcPr>
            <w:tcW w:w="2329" w:type="pct"/>
            <w:tcBorders>
              <w:top w:val="single" w:sz="4" w:space="0" w:color="BFBFBF" w:themeColor="background1" w:themeShade="BF"/>
              <w:right w:val="single" w:sz="4" w:space="0" w:color="BFBFBF" w:themeColor="background1" w:themeShade="BF"/>
            </w:tcBorders>
            <w:hideMark/>
          </w:tcPr>
          <w:p w14:paraId="7DB31D0E"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GEFK</w:t>
            </w:r>
          </w:p>
        </w:tc>
        <w:tc>
          <w:tcPr>
            <w:tcW w:w="1336"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tcPr>
          <w:p w14:paraId="5B6EA92E"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2.085.796.467</w:t>
            </w:r>
          </w:p>
        </w:tc>
        <w:tc>
          <w:tcPr>
            <w:tcW w:w="1335" w:type="pct"/>
            <w:tcBorders>
              <w:top w:val="single" w:sz="4" w:space="0" w:color="BFBFBF" w:themeColor="background1" w:themeShade="BF"/>
              <w:left w:val="single" w:sz="4" w:space="0" w:color="BFBFBF" w:themeColor="background1" w:themeShade="BF"/>
            </w:tcBorders>
            <w:vAlign w:val="bottom"/>
          </w:tcPr>
          <w:p w14:paraId="3F5D36BB"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72,9</w:t>
            </w:r>
          </w:p>
        </w:tc>
      </w:tr>
      <w:tr w:rsidR="004E1CF5" w:rsidRPr="00E5188F" w14:paraId="3810BC7B" w14:textId="77777777" w:rsidTr="003639E2">
        <w:trPr>
          <w:jc w:val="center"/>
        </w:trPr>
        <w:tc>
          <w:tcPr>
            <w:tcW w:w="2329" w:type="pct"/>
            <w:tcBorders>
              <w:right w:val="single" w:sz="4" w:space="0" w:color="BFBFBF" w:themeColor="background1" w:themeShade="BF"/>
            </w:tcBorders>
            <w:hideMark/>
          </w:tcPr>
          <w:p w14:paraId="66D17397"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ab/>
              <w:t>Kooperatibak</w:t>
            </w:r>
          </w:p>
        </w:tc>
        <w:tc>
          <w:tcPr>
            <w:tcW w:w="1336" w:type="pct"/>
            <w:tcBorders>
              <w:left w:val="single" w:sz="4" w:space="0" w:color="BFBFBF" w:themeColor="background1" w:themeShade="BF"/>
              <w:right w:val="single" w:sz="4" w:space="0" w:color="BFBFBF" w:themeColor="background1" w:themeShade="BF"/>
            </w:tcBorders>
            <w:vAlign w:val="bottom"/>
          </w:tcPr>
          <w:p w14:paraId="0C4C4957"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1.850.059.721</w:t>
            </w:r>
          </w:p>
        </w:tc>
        <w:tc>
          <w:tcPr>
            <w:tcW w:w="1335" w:type="pct"/>
            <w:tcBorders>
              <w:left w:val="single" w:sz="4" w:space="0" w:color="BFBFBF" w:themeColor="background1" w:themeShade="BF"/>
            </w:tcBorders>
            <w:vAlign w:val="bottom"/>
          </w:tcPr>
          <w:p w14:paraId="65A64E2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64,6</w:t>
            </w:r>
          </w:p>
        </w:tc>
      </w:tr>
      <w:tr w:rsidR="004E1CF5" w:rsidRPr="00E5188F" w14:paraId="58678241" w14:textId="77777777" w:rsidTr="003639E2">
        <w:trPr>
          <w:jc w:val="center"/>
        </w:trPr>
        <w:tc>
          <w:tcPr>
            <w:tcW w:w="2329" w:type="pct"/>
            <w:tcBorders>
              <w:right w:val="single" w:sz="4" w:space="0" w:color="BFBFBF" w:themeColor="background1" w:themeShade="BF"/>
            </w:tcBorders>
            <w:hideMark/>
          </w:tcPr>
          <w:p w14:paraId="751B88C2"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ab/>
              <w:t>S.M.ak</w:t>
            </w:r>
          </w:p>
        </w:tc>
        <w:tc>
          <w:tcPr>
            <w:tcW w:w="1336" w:type="pct"/>
            <w:tcBorders>
              <w:left w:val="single" w:sz="4" w:space="0" w:color="BFBFBF" w:themeColor="background1" w:themeShade="BF"/>
              <w:right w:val="single" w:sz="4" w:space="0" w:color="BFBFBF" w:themeColor="background1" w:themeShade="BF"/>
            </w:tcBorders>
            <w:vAlign w:val="bottom"/>
          </w:tcPr>
          <w:p w14:paraId="3C5A5EA8"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235.736.747</w:t>
            </w:r>
          </w:p>
        </w:tc>
        <w:tc>
          <w:tcPr>
            <w:tcW w:w="1335" w:type="pct"/>
            <w:tcBorders>
              <w:left w:val="single" w:sz="4" w:space="0" w:color="BFBFBF" w:themeColor="background1" w:themeShade="BF"/>
            </w:tcBorders>
            <w:vAlign w:val="bottom"/>
          </w:tcPr>
          <w:p w14:paraId="71EE2753"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8,2</w:t>
            </w:r>
          </w:p>
        </w:tc>
      </w:tr>
      <w:tr w:rsidR="004E1CF5" w:rsidRPr="00E5188F" w14:paraId="70D1EC60" w14:textId="77777777" w:rsidTr="003639E2">
        <w:trPr>
          <w:jc w:val="center"/>
        </w:trPr>
        <w:tc>
          <w:tcPr>
            <w:tcW w:w="2329" w:type="pct"/>
            <w:tcBorders>
              <w:right w:val="single" w:sz="4" w:space="0" w:color="BFBFBF" w:themeColor="background1" w:themeShade="BF"/>
            </w:tcBorders>
            <w:hideMark/>
          </w:tcPr>
          <w:p w14:paraId="15FCCF0F"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GEFB</w:t>
            </w:r>
          </w:p>
        </w:tc>
        <w:tc>
          <w:tcPr>
            <w:tcW w:w="1336" w:type="pct"/>
            <w:tcBorders>
              <w:left w:val="single" w:sz="4" w:space="0" w:color="BFBFBF" w:themeColor="background1" w:themeShade="BF"/>
              <w:right w:val="single" w:sz="4" w:space="0" w:color="BFBFBF" w:themeColor="background1" w:themeShade="BF"/>
            </w:tcBorders>
            <w:vAlign w:val="bottom"/>
          </w:tcPr>
          <w:p w14:paraId="1EA024F4"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776.696.406</w:t>
            </w:r>
          </w:p>
        </w:tc>
        <w:tc>
          <w:tcPr>
            <w:tcW w:w="1335" w:type="pct"/>
            <w:tcBorders>
              <w:left w:val="single" w:sz="4" w:space="0" w:color="BFBFBF" w:themeColor="background1" w:themeShade="BF"/>
            </w:tcBorders>
            <w:vAlign w:val="bottom"/>
          </w:tcPr>
          <w:p w14:paraId="00B66874"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27,1</w:t>
            </w:r>
          </w:p>
        </w:tc>
      </w:tr>
      <w:tr w:rsidR="004E1CF5" w:rsidRPr="00E5188F" w14:paraId="5CFCA76F" w14:textId="77777777" w:rsidTr="003639E2">
        <w:trPr>
          <w:jc w:val="center"/>
        </w:trPr>
        <w:tc>
          <w:tcPr>
            <w:tcW w:w="2329" w:type="pct"/>
            <w:tcBorders>
              <w:right w:val="single" w:sz="4" w:space="0" w:color="BFBFBF" w:themeColor="background1" w:themeShade="BF"/>
            </w:tcBorders>
            <w:hideMark/>
          </w:tcPr>
          <w:p w14:paraId="40660E98"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Fundazioak</w:t>
            </w:r>
          </w:p>
        </w:tc>
        <w:tc>
          <w:tcPr>
            <w:tcW w:w="1336" w:type="pct"/>
            <w:tcBorders>
              <w:left w:val="single" w:sz="4" w:space="0" w:color="BFBFBF" w:themeColor="background1" w:themeShade="BF"/>
              <w:right w:val="single" w:sz="4" w:space="0" w:color="BFBFBF" w:themeColor="background1" w:themeShade="BF"/>
            </w:tcBorders>
          </w:tcPr>
          <w:p w14:paraId="264ABC01"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442.228.816</w:t>
            </w:r>
          </w:p>
        </w:tc>
        <w:tc>
          <w:tcPr>
            <w:tcW w:w="1335" w:type="pct"/>
            <w:tcBorders>
              <w:left w:val="single" w:sz="4" w:space="0" w:color="BFBFBF" w:themeColor="background1" w:themeShade="BF"/>
            </w:tcBorders>
            <w:vAlign w:val="bottom"/>
          </w:tcPr>
          <w:p w14:paraId="1C1B4397"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15,4</w:t>
            </w:r>
          </w:p>
        </w:tc>
      </w:tr>
      <w:tr w:rsidR="004E1CF5" w:rsidRPr="00E5188F" w14:paraId="67FFA2E7" w14:textId="77777777" w:rsidTr="003639E2">
        <w:trPr>
          <w:jc w:val="center"/>
        </w:trPr>
        <w:tc>
          <w:tcPr>
            <w:tcW w:w="2329" w:type="pct"/>
            <w:tcBorders>
              <w:right w:val="single" w:sz="4" w:space="0" w:color="BFBFBF" w:themeColor="background1" w:themeShade="BF"/>
            </w:tcBorders>
            <w:hideMark/>
          </w:tcPr>
          <w:p w14:paraId="63B03446"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Enplegu zentro bereziak</w:t>
            </w:r>
          </w:p>
        </w:tc>
        <w:tc>
          <w:tcPr>
            <w:tcW w:w="1336" w:type="pct"/>
            <w:tcBorders>
              <w:left w:val="single" w:sz="4" w:space="0" w:color="BFBFBF" w:themeColor="background1" w:themeShade="BF"/>
              <w:right w:val="single" w:sz="4" w:space="0" w:color="BFBFBF" w:themeColor="background1" w:themeShade="BF"/>
            </w:tcBorders>
            <w:vAlign w:val="bottom"/>
          </w:tcPr>
          <w:p w14:paraId="79D2514B"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177.931.107</w:t>
            </w:r>
          </w:p>
        </w:tc>
        <w:tc>
          <w:tcPr>
            <w:tcW w:w="1335" w:type="pct"/>
            <w:tcBorders>
              <w:left w:val="single" w:sz="4" w:space="0" w:color="BFBFBF" w:themeColor="background1" w:themeShade="BF"/>
            </w:tcBorders>
            <w:vAlign w:val="bottom"/>
          </w:tcPr>
          <w:p w14:paraId="1485B1B8"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6,2</w:t>
            </w:r>
          </w:p>
        </w:tc>
      </w:tr>
      <w:tr w:rsidR="004E1CF5" w:rsidRPr="00E5188F" w14:paraId="02308F66" w14:textId="77777777" w:rsidTr="003639E2">
        <w:trPr>
          <w:jc w:val="center"/>
        </w:trPr>
        <w:tc>
          <w:tcPr>
            <w:tcW w:w="2329" w:type="pct"/>
            <w:tcBorders>
              <w:right w:val="single" w:sz="4" w:space="0" w:color="BFBFBF" w:themeColor="background1" w:themeShade="BF"/>
            </w:tcBorders>
            <w:hideMark/>
          </w:tcPr>
          <w:p w14:paraId="5519678F"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Onura publikoko erakundeak</w:t>
            </w:r>
          </w:p>
        </w:tc>
        <w:tc>
          <w:tcPr>
            <w:tcW w:w="1336" w:type="pct"/>
            <w:tcBorders>
              <w:left w:val="single" w:sz="4" w:space="0" w:color="BFBFBF" w:themeColor="background1" w:themeShade="BF"/>
              <w:right w:val="single" w:sz="4" w:space="0" w:color="BFBFBF" w:themeColor="background1" w:themeShade="BF"/>
            </w:tcBorders>
            <w:vAlign w:val="bottom"/>
          </w:tcPr>
          <w:p w14:paraId="4AA6CB84"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124.757.298</w:t>
            </w:r>
          </w:p>
        </w:tc>
        <w:tc>
          <w:tcPr>
            <w:tcW w:w="1335" w:type="pct"/>
            <w:tcBorders>
              <w:left w:val="single" w:sz="4" w:space="0" w:color="BFBFBF" w:themeColor="background1" w:themeShade="BF"/>
            </w:tcBorders>
            <w:vAlign w:val="bottom"/>
          </w:tcPr>
          <w:p w14:paraId="7BDA5660"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4,4</w:t>
            </w:r>
          </w:p>
        </w:tc>
      </w:tr>
      <w:tr w:rsidR="004E1CF5" w:rsidRPr="00E5188F" w14:paraId="71CF1971" w14:textId="77777777" w:rsidTr="003639E2">
        <w:trPr>
          <w:jc w:val="center"/>
        </w:trPr>
        <w:tc>
          <w:tcPr>
            <w:tcW w:w="2329" w:type="pct"/>
            <w:tcBorders>
              <w:right w:val="single" w:sz="4" w:space="0" w:color="BFBFBF" w:themeColor="background1" w:themeShade="BF"/>
            </w:tcBorders>
            <w:hideMark/>
          </w:tcPr>
          <w:p w14:paraId="1BF9EC89"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Laneratzeko Enpresak</w:t>
            </w:r>
          </w:p>
        </w:tc>
        <w:tc>
          <w:tcPr>
            <w:tcW w:w="1336" w:type="pct"/>
            <w:tcBorders>
              <w:left w:val="single" w:sz="4" w:space="0" w:color="BFBFBF" w:themeColor="background1" w:themeShade="BF"/>
              <w:right w:val="single" w:sz="4" w:space="0" w:color="BFBFBF" w:themeColor="background1" w:themeShade="BF"/>
            </w:tcBorders>
          </w:tcPr>
          <w:p w14:paraId="5DF40B41"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20.610.022</w:t>
            </w:r>
          </w:p>
        </w:tc>
        <w:tc>
          <w:tcPr>
            <w:tcW w:w="1335" w:type="pct"/>
            <w:tcBorders>
              <w:left w:val="single" w:sz="4" w:space="0" w:color="BFBFBF" w:themeColor="background1" w:themeShade="BF"/>
            </w:tcBorders>
            <w:vAlign w:val="bottom"/>
          </w:tcPr>
          <w:p w14:paraId="76609207"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0,7</w:t>
            </w:r>
          </w:p>
        </w:tc>
      </w:tr>
      <w:tr w:rsidR="004E1CF5" w:rsidRPr="00E5188F" w14:paraId="5C1DBD02" w14:textId="77777777" w:rsidTr="003639E2">
        <w:trPr>
          <w:jc w:val="center"/>
        </w:trPr>
        <w:tc>
          <w:tcPr>
            <w:tcW w:w="2329" w:type="pct"/>
            <w:tcBorders>
              <w:right w:val="single" w:sz="4" w:space="0" w:color="BFBFBF" w:themeColor="background1" w:themeShade="BF"/>
            </w:tcBorders>
            <w:hideMark/>
          </w:tcPr>
          <w:p w14:paraId="310FEA7B"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ENSak</w:t>
            </w:r>
          </w:p>
        </w:tc>
        <w:tc>
          <w:tcPr>
            <w:tcW w:w="1336" w:type="pct"/>
            <w:tcBorders>
              <w:left w:val="single" w:sz="4" w:space="0" w:color="BFBFBF" w:themeColor="background1" w:themeShade="BF"/>
              <w:right w:val="single" w:sz="4" w:space="0" w:color="BFBFBF" w:themeColor="background1" w:themeShade="BF"/>
            </w:tcBorders>
          </w:tcPr>
          <w:p w14:paraId="4AA32FD9"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5.240.232</w:t>
            </w:r>
          </w:p>
        </w:tc>
        <w:tc>
          <w:tcPr>
            <w:tcW w:w="1335" w:type="pct"/>
            <w:tcBorders>
              <w:left w:val="single" w:sz="4" w:space="0" w:color="BFBFBF" w:themeColor="background1" w:themeShade="BF"/>
            </w:tcBorders>
            <w:vAlign w:val="bottom"/>
          </w:tcPr>
          <w:p w14:paraId="716F7664"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0,2</w:t>
            </w:r>
          </w:p>
        </w:tc>
      </w:tr>
      <w:tr w:rsidR="004E1CF5" w:rsidRPr="00E5188F" w14:paraId="7C61488B" w14:textId="77777777" w:rsidTr="003639E2">
        <w:trPr>
          <w:jc w:val="center"/>
        </w:trPr>
        <w:tc>
          <w:tcPr>
            <w:tcW w:w="2329" w:type="pct"/>
            <w:tcBorders>
              <w:right w:val="single" w:sz="4" w:space="0" w:color="BFBFBF" w:themeColor="background1" w:themeShade="BF"/>
            </w:tcBorders>
            <w:hideMark/>
          </w:tcPr>
          <w:p w14:paraId="7BE8D81B"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Arrantzale-Kofradiak</w:t>
            </w:r>
          </w:p>
        </w:tc>
        <w:tc>
          <w:tcPr>
            <w:tcW w:w="1336" w:type="pct"/>
            <w:tcBorders>
              <w:left w:val="single" w:sz="4" w:space="0" w:color="BFBFBF" w:themeColor="background1" w:themeShade="BF"/>
              <w:right w:val="single" w:sz="4" w:space="0" w:color="BFBFBF" w:themeColor="background1" w:themeShade="BF"/>
            </w:tcBorders>
          </w:tcPr>
          <w:p w14:paraId="2EB7709B"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2.317.584</w:t>
            </w:r>
          </w:p>
        </w:tc>
        <w:tc>
          <w:tcPr>
            <w:tcW w:w="1335" w:type="pct"/>
            <w:tcBorders>
              <w:left w:val="single" w:sz="4" w:space="0" w:color="BFBFBF" w:themeColor="background1" w:themeShade="BF"/>
            </w:tcBorders>
            <w:vAlign w:val="bottom"/>
          </w:tcPr>
          <w:p w14:paraId="4E67BA42"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0,1</w:t>
            </w:r>
          </w:p>
        </w:tc>
      </w:tr>
      <w:tr w:rsidR="004E1CF5" w:rsidRPr="00E5188F" w14:paraId="38D85E6D" w14:textId="77777777" w:rsidTr="003639E2">
        <w:trPr>
          <w:jc w:val="center"/>
        </w:trPr>
        <w:tc>
          <w:tcPr>
            <w:tcW w:w="2329" w:type="pct"/>
            <w:tcBorders>
              <w:bottom w:val="single" w:sz="4" w:space="0" w:color="BFBFBF" w:themeColor="background1" w:themeShade="BF"/>
              <w:right w:val="single" w:sz="4" w:space="0" w:color="BFBFBF" w:themeColor="background1" w:themeShade="BF"/>
            </w:tcBorders>
            <w:hideMark/>
          </w:tcPr>
          <w:p w14:paraId="3B290325"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BGAEak</w:t>
            </w:r>
          </w:p>
        </w:tc>
        <w:tc>
          <w:tcPr>
            <w:tcW w:w="1336" w:type="pct"/>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2F6A65A7"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3.611.347</w:t>
            </w:r>
          </w:p>
        </w:tc>
        <w:tc>
          <w:tcPr>
            <w:tcW w:w="1335" w:type="pct"/>
            <w:tcBorders>
              <w:left w:val="single" w:sz="4" w:space="0" w:color="BFBFBF" w:themeColor="background1" w:themeShade="BF"/>
              <w:bottom w:val="single" w:sz="4" w:space="0" w:color="BFBFBF" w:themeColor="background1" w:themeShade="BF"/>
            </w:tcBorders>
            <w:vAlign w:val="bottom"/>
          </w:tcPr>
          <w:p w14:paraId="1FCA8EE3"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0,1</w:t>
            </w:r>
          </w:p>
        </w:tc>
      </w:tr>
      <w:tr w:rsidR="004E1CF5" w:rsidRPr="00E5188F" w14:paraId="56B48C42" w14:textId="77777777" w:rsidTr="003639E2">
        <w:trPr>
          <w:trHeight w:val="70"/>
          <w:jc w:val="center"/>
        </w:trPr>
        <w:tc>
          <w:tcPr>
            <w:tcW w:w="2329"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AB4BC5"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w:t>
            </w:r>
          </w:p>
          <w:p w14:paraId="4986AC0B"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 –bikoizketa gabe</w:t>
            </w:r>
            <w:r w:rsidRPr="00E5188F">
              <w:rPr>
                <w:rStyle w:val="Refdenotaalpie"/>
                <w:rFonts w:cs="Arial"/>
                <w:b/>
                <w:bCs/>
                <w:sz w:val="16"/>
                <w:szCs w:val="16"/>
                <w:lang w:val="eu-ES"/>
              </w:rPr>
              <w:footnoteReference w:id="32"/>
            </w:r>
            <w:r w:rsidRPr="00E5188F">
              <w:rPr>
                <w:rFonts w:cs="Arial"/>
                <w:b/>
                <w:bCs/>
                <w:sz w:val="16"/>
                <w:szCs w:val="16"/>
                <w:lang w:val="eu-ES"/>
              </w:rPr>
              <w:t>-</w:t>
            </w:r>
          </w:p>
        </w:tc>
        <w:tc>
          <w:tcPr>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82F5EA"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eastAsia="Times New Roman" w:cs="Arial"/>
                <w:b/>
                <w:bCs/>
                <w:color w:val="000000"/>
                <w:sz w:val="16"/>
                <w:szCs w:val="16"/>
                <w:lang w:val="eu-ES" w:eastAsia="es-ES"/>
              </w:rPr>
              <w:t>2.</w:t>
            </w:r>
            <w:r w:rsidRPr="00E5188F">
              <w:rPr>
                <w:rFonts w:cs="Arial"/>
                <w:b/>
                <w:bCs/>
                <w:sz w:val="16"/>
                <w:szCs w:val="16"/>
                <w:lang w:val="eu-ES"/>
              </w:rPr>
              <w:t>862.492.873</w:t>
            </w:r>
          </w:p>
          <w:p w14:paraId="1120FCA2" w14:textId="77777777" w:rsidR="004E1CF5" w:rsidRPr="00E5188F" w:rsidRDefault="004E1CF5" w:rsidP="003639E2">
            <w:pPr>
              <w:widowControl w:val="0"/>
              <w:spacing w:line="264" w:lineRule="auto"/>
              <w:ind w:right="284"/>
              <w:jc w:val="right"/>
              <w:rPr>
                <w:rFonts w:eastAsia="Times New Roman" w:cs="Arial"/>
                <w:b/>
                <w:bCs/>
                <w:color w:val="000000"/>
                <w:sz w:val="16"/>
                <w:szCs w:val="16"/>
                <w:lang w:val="eu-ES" w:eastAsia="es-ES"/>
              </w:rPr>
            </w:pPr>
            <w:r w:rsidRPr="00E5188F">
              <w:rPr>
                <w:rFonts w:cs="Arial"/>
                <w:b/>
                <w:bCs/>
                <w:sz w:val="16"/>
                <w:szCs w:val="16"/>
                <w:lang w:val="eu-ES"/>
              </w:rPr>
              <w:t>2.822.403.424</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39889889"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p w14:paraId="485096C3" w14:textId="77777777" w:rsidR="004E1CF5" w:rsidRPr="00E5188F" w:rsidRDefault="004E1CF5" w:rsidP="003639E2">
            <w:pPr>
              <w:widowControl w:val="0"/>
              <w:spacing w:line="264" w:lineRule="auto"/>
              <w:ind w:right="284"/>
              <w:jc w:val="right"/>
              <w:rPr>
                <w:rFonts w:cs="Arial"/>
                <w:b/>
                <w:bCs/>
                <w:sz w:val="16"/>
                <w:szCs w:val="16"/>
                <w:lang w:val="eu-ES"/>
              </w:rPr>
            </w:pPr>
          </w:p>
        </w:tc>
      </w:tr>
    </w:tbl>
    <w:p w14:paraId="67759C83" w14:textId="77777777" w:rsidR="004E1CF5" w:rsidRPr="00E5188F" w:rsidRDefault="004E1CF5" w:rsidP="004E1CF5">
      <w:pPr>
        <w:widowControl w:val="0"/>
        <w:spacing w:line="264" w:lineRule="auto"/>
        <w:rPr>
          <w:rFonts w:eastAsia="Times New Roman" w:cs="Times New Roman"/>
          <w:b/>
          <w:snapToGrid w:val="0"/>
          <w:color w:val="1F497D" w:themeColor="text2"/>
          <w:sz w:val="22"/>
          <w:lang w:val="eu-ES" w:eastAsia="es-ES"/>
        </w:rPr>
      </w:pPr>
    </w:p>
    <w:p w14:paraId="260233F2" w14:textId="77777777" w:rsidR="004E1CF5" w:rsidRPr="00E5188F" w:rsidRDefault="004E1CF5" w:rsidP="004E1CF5">
      <w:pPr>
        <w:spacing w:line="264" w:lineRule="auto"/>
        <w:jc w:val="left"/>
        <w:rPr>
          <w:rFonts w:eastAsia="Times New Roman" w:cs="Times New Roman"/>
          <w:b/>
          <w:snapToGrid w:val="0"/>
          <w:color w:val="1F497D" w:themeColor="text2"/>
          <w:sz w:val="22"/>
          <w:lang w:val="eu-ES" w:eastAsia="es-ES"/>
        </w:rPr>
      </w:pPr>
      <w:r w:rsidRPr="00E5188F">
        <w:rPr>
          <w:rFonts w:eastAsia="Times New Roman" w:cs="Times New Roman"/>
          <w:b/>
          <w:snapToGrid w:val="0"/>
          <w:color w:val="1F497D" w:themeColor="text2"/>
          <w:sz w:val="22"/>
          <w:lang w:val="eu-ES" w:eastAsia="es-ES"/>
        </w:rPr>
        <w:br w:type="page"/>
      </w:r>
    </w:p>
    <w:p w14:paraId="3D8F8309" w14:textId="77777777" w:rsidR="004E1CF5" w:rsidRPr="00E5188F" w:rsidRDefault="004E1CF5" w:rsidP="004E1CF5">
      <w:pPr>
        <w:pStyle w:val="Ttulo1"/>
        <w:spacing w:line="264" w:lineRule="auto"/>
        <w:ind w:left="708" w:hanging="708"/>
        <w:rPr>
          <w:color w:val="1F497D" w:themeColor="text2"/>
          <w:sz w:val="22"/>
          <w:szCs w:val="22"/>
          <w:lang w:val="eu-ES"/>
        </w:rPr>
      </w:pPr>
      <w:bookmarkStart w:id="801" w:name="_Toc513531122"/>
      <w:bookmarkStart w:id="802" w:name="_Toc514171000"/>
      <w:bookmarkStart w:id="803" w:name="_Toc517951462"/>
      <w:r w:rsidRPr="00E5188F">
        <w:rPr>
          <w:color w:val="1F497D" w:themeColor="text2"/>
          <w:sz w:val="22"/>
          <w:szCs w:val="22"/>
          <w:lang w:val="eu-ES"/>
        </w:rPr>
        <w:lastRenderedPageBreak/>
        <w:t xml:space="preserve">1.5.3.- </w:t>
      </w:r>
      <w:bookmarkEnd w:id="801"/>
      <w:r w:rsidRPr="00E5188F">
        <w:rPr>
          <w:color w:val="1F497D" w:themeColor="text2"/>
          <w:sz w:val="22"/>
          <w:szCs w:val="22"/>
          <w:lang w:val="eu-ES"/>
        </w:rPr>
        <w:t>Emaitzak eta BEG</w:t>
      </w:r>
      <w:bookmarkEnd w:id="802"/>
      <w:bookmarkEnd w:id="803"/>
    </w:p>
    <w:p w14:paraId="45A2CBFB" w14:textId="77777777" w:rsidR="004E1CF5" w:rsidRPr="00E5188F" w:rsidRDefault="004E1CF5" w:rsidP="004E1CF5">
      <w:pPr>
        <w:pStyle w:val="Prrafodelista"/>
        <w:spacing w:after="0" w:line="264" w:lineRule="auto"/>
        <w:ind w:left="360"/>
        <w:rPr>
          <w:rFonts w:ascii="Arial" w:eastAsia="Times New Roman" w:hAnsi="Arial"/>
          <w:b/>
          <w:snapToGrid w:val="0"/>
          <w:color w:val="1F497D" w:themeColor="text2"/>
          <w:lang w:val="eu-ES" w:eastAsia="es-ES"/>
        </w:rPr>
      </w:pPr>
    </w:p>
    <w:p w14:paraId="1178429D" w14:textId="4AA95227"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804" w:name="_Toc513532879"/>
      <w:bookmarkStart w:id="805" w:name="_Toc516568040"/>
      <w:bookmarkStart w:id="806" w:name="_Toc518382980"/>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33</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r>
      <w:bookmarkEnd w:id="804"/>
      <w:r w:rsidRPr="00E5188F">
        <w:rPr>
          <w:rFonts w:ascii="Arial" w:hAnsi="Arial" w:cs="Arial"/>
          <w:b w:val="0"/>
          <w:color w:val="5F5F5F"/>
          <w:sz w:val="18"/>
          <w:szCs w:val="18"/>
          <w:lang w:val="eu-ES"/>
        </w:rPr>
        <w:t>EMAITZEN BANAKETA GEFK ETA GEFB 2016 (zifra absolutuak eta % bertikalak)</w:t>
      </w:r>
      <w:bookmarkEnd w:id="805"/>
      <w:bookmarkEnd w:id="806"/>
    </w:p>
    <w:tbl>
      <w:tblPr>
        <w:tblW w:w="5000" w:type="pct"/>
        <w:jc w:val="center"/>
        <w:tblLook w:val="04A0" w:firstRow="1" w:lastRow="0" w:firstColumn="1" w:lastColumn="0" w:noHBand="0" w:noVBand="1"/>
      </w:tblPr>
      <w:tblGrid>
        <w:gridCol w:w="4224"/>
        <w:gridCol w:w="2420"/>
        <w:gridCol w:w="2418"/>
      </w:tblGrid>
      <w:tr w:rsidR="004E1CF5" w:rsidRPr="00E5188F" w14:paraId="10C19BC9" w14:textId="77777777" w:rsidTr="003639E2">
        <w:trPr>
          <w:jc w:val="center"/>
        </w:trPr>
        <w:tc>
          <w:tcPr>
            <w:tcW w:w="2331"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4DA04020" w14:textId="77777777" w:rsidR="004E1CF5" w:rsidRPr="00E5188F" w:rsidRDefault="004E1CF5" w:rsidP="003639E2">
            <w:pPr>
              <w:widowControl w:val="0"/>
              <w:spacing w:line="264" w:lineRule="auto"/>
              <w:jc w:val="center"/>
              <w:rPr>
                <w:rFonts w:cs="Arial"/>
                <w:b/>
                <w:bCs/>
                <w:sz w:val="16"/>
                <w:szCs w:val="16"/>
                <w:lang w:val="eu-ES"/>
              </w:rPr>
            </w:pPr>
          </w:p>
        </w:tc>
        <w:tc>
          <w:tcPr>
            <w:tcW w:w="266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7C8E33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4E1CF5" w:rsidRPr="00E5188F" w14:paraId="1CC7B0B9" w14:textId="77777777" w:rsidTr="003639E2">
        <w:trPr>
          <w:jc w:val="center"/>
        </w:trPr>
        <w:tc>
          <w:tcPr>
            <w:tcW w:w="2331"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6E822996" w14:textId="77777777" w:rsidR="004E1CF5" w:rsidRPr="00E5188F" w:rsidRDefault="004E1CF5" w:rsidP="003639E2">
            <w:pPr>
              <w:widowControl w:val="0"/>
              <w:spacing w:line="264" w:lineRule="auto"/>
              <w:jc w:val="center"/>
              <w:rPr>
                <w:rFonts w:cs="Arial"/>
                <w:sz w:val="16"/>
                <w:szCs w:val="16"/>
                <w:lang w:val="eu-ES"/>
              </w:rPr>
            </w:pP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28248D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133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2B3148EF"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64DC9754" w14:textId="77777777" w:rsidTr="003639E2">
        <w:trPr>
          <w:jc w:val="center"/>
        </w:trPr>
        <w:tc>
          <w:tcPr>
            <w:tcW w:w="2331" w:type="pct"/>
            <w:tcBorders>
              <w:top w:val="single" w:sz="4" w:space="0" w:color="BFBFBF" w:themeColor="background1" w:themeShade="BF"/>
              <w:right w:val="single" w:sz="4" w:space="0" w:color="BFBFBF" w:themeColor="background1" w:themeShade="BF"/>
            </w:tcBorders>
            <w:hideMark/>
          </w:tcPr>
          <w:p w14:paraId="33D37004"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GEFK</w:t>
            </w:r>
          </w:p>
        </w:tc>
        <w:tc>
          <w:tcPr>
            <w:tcW w:w="133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14:paraId="517D15E1" w14:textId="77777777" w:rsidR="004E1CF5" w:rsidRPr="00E5188F" w:rsidRDefault="004E1CF5" w:rsidP="003639E2">
            <w:pPr>
              <w:widowControl w:val="0"/>
              <w:spacing w:line="264" w:lineRule="auto"/>
              <w:ind w:right="284"/>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506.678.784</w:t>
            </w:r>
          </w:p>
        </w:tc>
        <w:tc>
          <w:tcPr>
            <w:tcW w:w="1334" w:type="pct"/>
            <w:tcBorders>
              <w:top w:val="single" w:sz="4" w:space="0" w:color="BFBFBF" w:themeColor="background1" w:themeShade="BF"/>
              <w:left w:val="single" w:sz="4" w:space="0" w:color="BFBFBF" w:themeColor="background1" w:themeShade="BF"/>
            </w:tcBorders>
            <w:vAlign w:val="bottom"/>
            <w:hideMark/>
          </w:tcPr>
          <w:p w14:paraId="46BD3D11"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90,5</w:t>
            </w:r>
          </w:p>
        </w:tc>
      </w:tr>
      <w:tr w:rsidR="004E1CF5" w:rsidRPr="00E5188F" w14:paraId="582D0EFF" w14:textId="77777777" w:rsidTr="003639E2">
        <w:trPr>
          <w:jc w:val="center"/>
        </w:trPr>
        <w:tc>
          <w:tcPr>
            <w:tcW w:w="2331" w:type="pct"/>
            <w:tcBorders>
              <w:right w:val="single" w:sz="4" w:space="0" w:color="BFBFBF" w:themeColor="background1" w:themeShade="BF"/>
            </w:tcBorders>
            <w:hideMark/>
          </w:tcPr>
          <w:p w14:paraId="7DA66FC4"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ab/>
              <w:t>Kooperatibak</w:t>
            </w:r>
          </w:p>
        </w:tc>
        <w:tc>
          <w:tcPr>
            <w:tcW w:w="1335" w:type="pct"/>
            <w:tcBorders>
              <w:left w:val="single" w:sz="4" w:space="0" w:color="BFBFBF" w:themeColor="background1" w:themeShade="BF"/>
              <w:right w:val="single" w:sz="4" w:space="0" w:color="BFBFBF" w:themeColor="background1" w:themeShade="BF"/>
            </w:tcBorders>
            <w:vAlign w:val="bottom"/>
            <w:hideMark/>
          </w:tcPr>
          <w:p w14:paraId="751AB4E0"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eastAsia="Times New Roman" w:cs="Arial"/>
                <w:bCs/>
                <w:color w:val="000000"/>
                <w:sz w:val="16"/>
                <w:szCs w:val="16"/>
                <w:lang w:val="eu-ES" w:eastAsia="es-ES"/>
              </w:rPr>
              <w:t>476.584.570</w:t>
            </w:r>
          </w:p>
        </w:tc>
        <w:tc>
          <w:tcPr>
            <w:tcW w:w="1334" w:type="pct"/>
            <w:tcBorders>
              <w:left w:val="single" w:sz="4" w:space="0" w:color="BFBFBF" w:themeColor="background1" w:themeShade="BF"/>
            </w:tcBorders>
            <w:vAlign w:val="bottom"/>
            <w:hideMark/>
          </w:tcPr>
          <w:p w14:paraId="1C99ED30"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85,1</w:t>
            </w:r>
          </w:p>
        </w:tc>
      </w:tr>
      <w:tr w:rsidR="004E1CF5" w:rsidRPr="00E5188F" w14:paraId="40B890DF" w14:textId="77777777" w:rsidTr="003639E2">
        <w:trPr>
          <w:jc w:val="center"/>
        </w:trPr>
        <w:tc>
          <w:tcPr>
            <w:tcW w:w="2331" w:type="pct"/>
            <w:tcBorders>
              <w:right w:val="single" w:sz="4" w:space="0" w:color="BFBFBF" w:themeColor="background1" w:themeShade="BF"/>
            </w:tcBorders>
            <w:hideMark/>
          </w:tcPr>
          <w:p w14:paraId="53A52E31"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ab/>
              <w:t>S.M.ak</w:t>
            </w:r>
          </w:p>
        </w:tc>
        <w:tc>
          <w:tcPr>
            <w:tcW w:w="1335" w:type="pct"/>
            <w:tcBorders>
              <w:left w:val="single" w:sz="4" w:space="0" w:color="BFBFBF" w:themeColor="background1" w:themeShade="BF"/>
              <w:right w:val="single" w:sz="4" w:space="0" w:color="BFBFBF" w:themeColor="background1" w:themeShade="BF"/>
            </w:tcBorders>
            <w:vAlign w:val="bottom"/>
            <w:hideMark/>
          </w:tcPr>
          <w:p w14:paraId="02E9FAAD"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30.094.214</w:t>
            </w:r>
          </w:p>
        </w:tc>
        <w:tc>
          <w:tcPr>
            <w:tcW w:w="1334" w:type="pct"/>
            <w:tcBorders>
              <w:left w:val="single" w:sz="4" w:space="0" w:color="BFBFBF" w:themeColor="background1" w:themeShade="BF"/>
            </w:tcBorders>
            <w:vAlign w:val="bottom"/>
            <w:hideMark/>
          </w:tcPr>
          <w:p w14:paraId="65426F66"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5,4</w:t>
            </w:r>
          </w:p>
        </w:tc>
      </w:tr>
      <w:tr w:rsidR="004E1CF5" w:rsidRPr="00E5188F" w14:paraId="1C2EBCBF" w14:textId="77777777" w:rsidTr="003639E2">
        <w:trPr>
          <w:jc w:val="center"/>
        </w:trPr>
        <w:tc>
          <w:tcPr>
            <w:tcW w:w="2331" w:type="pct"/>
            <w:tcBorders>
              <w:right w:val="single" w:sz="4" w:space="0" w:color="BFBFBF" w:themeColor="background1" w:themeShade="BF"/>
            </w:tcBorders>
            <w:hideMark/>
          </w:tcPr>
          <w:p w14:paraId="039A8C50"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GEFB</w:t>
            </w:r>
          </w:p>
        </w:tc>
        <w:tc>
          <w:tcPr>
            <w:tcW w:w="1335" w:type="pct"/>
            <w:tcBorders>
              <w:left w:val="single" w:sz="4" w:space="0" w:color="BFBFBF" w:themeColor="background1" w:themeShade="BF"/>
              <w:right w:val="single" w:sz="4" w:space="0" w:color="BFBFBF" w:themeColor="background1" w:themeShade="BF"/>
            </w:tcBorders>
            <w:vAlign w:val="bottom"/>
            <w:hideMark/>
          </w:tcPr>
          <w:p w14:paraId="5B058F9C" w14:textId="77777777" w:rsidR="004E1CF5" w:rsidRPr="00E5188F" w:rsidRDefault="004E1CF5" w:rsidP="003639E2">
            <w:pPr>
              <w:widowControl w:val="0"/>
              <w:spacing w:line="264" w:lineRule="auto"/>
              <w:ind w:right="284"/>
              <w:jc w:val="right"/>
              <w:rPr>
                <w:rFonts w:eastAsia="Times New Roman" w:cs="Arial"/>
                <w:b/>
                <w:color w:val="000000"/>
                <w:sz w:val="16"/>
                <w:szCs w:val="16"/>
                <w:lang w:val="eu-ES" w:eastAsia="es-ES"/>
              </w:rPr>
            </w:pPr>
            <w:r w:rsidRPr="00E5188F">
              <w:rPr>
                <w:rFonts w:eastAsia="Times New Roman" w:cs="Arial"/>
                <w:b/>
                <w:color w:val="000000"/>
                <w:sz w:val="16"/>
                <w:szCs w:val="16"/>
                <w:lang w:val="eu-ES" w:eastAsia="es-ES"/>
              </w:rPr>
              <w:t>53.232.649</w:t>
            </w:r>
          </w:p>
        </w:tc>
        <w:tc>
          <w:tcPr>
            <w:tcW w:w="1334" w:type="pct"/>
            <w:tcBorders>
              <w:left w:val="single" w:sz="4" w:space="0" w:color="BFBFBF" w:themeColor="background1" w:themeShade="BF"/>
            </w:tcBorders>
            <w:vAlign w:val="bottom"/>
            <w:hideMark/>
          </w:tcPr>
          <w:p w14:paraId="7F633680"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9,5</w:t>
            </w:r>
          </w:p>
        </w:tc>
      </w:tr>
      <w:tr w:rsidR="004E1CF5" w:rsidRPr="00E5188F" w14:paraId="4A2B4876" w14:textId="77777777" w:rsidTr="003639E2">
        <w:trPr>
          <w:jc w:val="center"/>
        </w:trPr>
        <w:tc>
          <w:tcPr>
            <w:tcW w:w="2331" w:type="pct"/>
            <w:tcBorders>
              <w:right w:val="single" w:sz="4" w:space="0" w:color="BFBFBF" w:themeColor="background1" w:themeShade="BF"/>
            </w:tcBorders>
            <w:hideMark/>
          </w:tcPr>
          <w:p w14:paraId="480BA2C2"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Fundazioak</w:t>
            </w:r>
          </w:p>
        </w:tc>
        <w:tc>
          <w:tcPr>
            <w:tcW w:w="1335" w:type="pct"/>
            <w:tcBorders>
              <w:left w:val="single" w:sz="4" w:space="0" w:color="BFBFBF" w:themeColor="background1" w:themeShade="BF"/>
              <w:right w:val="single" w:sz="4" w:space="0" w:color="BFBFBF" w:themeColor="background1" w:themeShade="BF"/>
            </w:tcBorders>
            <w:hideMark/>
          </w:tcPr>
          <w:p w14:paraId="016FCF3C" w14:textId="77777777" w:rsidR="004E1CF5" w:rsidRPr="00E5188F" w:rsidRDefault="004E1CF5" w:rsidP="003639E2">
            <w:pPr>
              <w:widowControl w:val="0"/>
              <w:spacing w:line="264" w:lineRule="auto"/>
              <w:ind w:right="284"/>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20.359.637</w:t>
            </w:r>
          </w:p>
        </w:tc>
        <w:tc>
          <w:tcPr>
            <w:tcW w:w="1334" w:type="pct"/>
            <w:tcBorders>
              <w:left w:val="single" w:sz="4" w:space="0" w:color="BFBFBF" w:themeColor="background1" w:themeShade="BF"/>
            </w:tcBorders>
            <w:vAlign w:val="bottom"/>
            <w:hideMark/>
          </w:tcPr>
          <w:p w14:paraId="396DF3B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3,6</w:t>
            </w:r>
          </w:p>
        </w:tc>
      </w:tr>
      <w:tr w:rsidR="004E1CF5" w:rsidRPr="00E5188F" w14:paraId="6438576E" w14:textId="77777777" w:rsidTr="003639E2">
        <w:trPr>
          <w:jc w:val="center"/>
        </w:trPr>
        <w:tc>
          <w:tcPr>
            <w:tcW w:w="2331" w:type="pct"/>
            <w:tcBorders>
              <w:right w:val="single" w:sz="4" w:space="0" w:color="BFBFBF" w:themeColor="background1" w:themeShade="BF"/>
            </w:tcBorders>
            <w:hideMark/>
          </w:tcPr>
          <w:p w14:paraId="7987B6C6"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Enplegu zentro bereziak</w:t>
            </w:r>
          </w:p>
        </w:tc>
        <w:tc>
          <w:tcPr>
            <w:tcW w:w="1335" w:type="pct"/>
            <w:tcBorders>
              <w:left w:val="single" w:sz="4" w:space="0" w:color="BFBFBF" w:themeColor="background1" w:themeShade="BF"/>
              <w:right w:val="single" w:sz="4" w:space="0" w:color="BFBFBF" w:themeColor="background1" w:themeShade="BF"/>
            </w:tcBorders>
            <w:vAlign w:val="bottom"/>
            <w:hideMark/>
          </w:tcPr>
          <w:p w14:paraId="667BB6F3" w14:textId="77777777" w:rsidR="004E1CF5" w:rsidRPr="00E5188F" w:rsidRDefault="004E1CF5" w:rsidP="003639E2">
            <w:pPr>
              <w:widowControl w:val="0"/>
              <w:spacing w:line="264" w:lineRule="auto"/>
              <w:ind w:right="284"/>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23.528.514</w:t>
            </w:r>
          </w:p>
        </w:tc>
        <w:tc>
          <w:tcPr>
            <w:tcW w:w="1334" w:type="pct"/>
            <w:tcBorders>
              <w:left w:val="single" w:sz="4" w:space="0" w:color="BFBFBF" w:themeColor="background1" w:themeShade="BF"/>
            </w:tcBorders>
            <w:vAlign w:val="bottom"/>
            <w:hideMark/>
          </w:tcPr>
          <w:p w14:paraId="33266D3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4,2</w:t>
            </w:r>
          </w:p>
        </w:tc>
      </w:tr>
      <w:tr w:rsidR="004E1CF5" w:rsidRPr="00E5188F" w14:paraId="117580F0" w14:textId="77777777" w:rsidTr="003639E2">
        <w:trPr>
          <w:jc w:val="center"/>
        </w:trPr>
        <w:tc>
          <w:tcPr>
            <w:tcW w:w="2331" w:type="pct"/>
            <w:tcBorders>
              <w:right w:val="single" w:sz="4" w:space="0" w:color="BFBFBF" w:themeColor="background1" w:themeShade="BF"/>
            </w:tcBorders>
            <w:hideMark/>
          </w:tcPr>
          <w:p w14:paraId="607EF43F"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Onura publikoko erakundeak</w:t>
            </w:r>
          </w:p>
        </w:tc>
        <w:tc>
          <w:tcPr>
            <w:tcW w:w="1335" w:type="pct"/>
            <w:tcBorders>
              <w:left w:val="single" w:sz="4" w:space="0" w:color="BFBFBF" w:themeColor="background1" w:themeShade="BF"/>
              <w:right w:val="single" w:sz="4" w:space="0" w:color="BFBFBF" w:themeColor="background1" w:themeShade="BF"/>
            </w:tcBorders>
            <w:vAlign w:val="bottom"/>
            <w:hideMark/>
          </w:tcPr>
          <w:p w14:paraId="016CF433" w14:textId="77777777" w:rsidR="004E1CF5" w:rsidRPr="00E5188F" w:rsidRDefault="004E1CF5" w:rsidP="003639E2">
            <w:pPr>
              <w:widowControl w:val="0"/>
              <w:spacing w:line="264" w:lineRule="auto"/>
              <w:ind w:right="284"/>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-1.703.249</w:t>
            </w:r>
          </w:p>
        </w:tc>
        <w:tc>
          <w:tcPr>
            <w:tcW w:w="1334" w:type="pct"/>
            <w:tcBorders>
              <w:left w:val="single" w:sz="4" w:space="0" w:color="BFBFBF" w:themeColor="background1" w:themeShade="BF"/>
            </w:tcBorders>
            <w:vAlign w:val="bottom"/>
            <w:hideMark/>
          </w:tcPr>
          <w:p w14:paraId="4BE0FDCD"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-0,3</w:t>
            </w:r>
          </w:p>
        </w:tc>
      </w:tr>
      <w:tr w:rsidR="004E1CF5" w:rsidRPr="00E5188F" w14:paraId="219632B6" w14:textId="77777777" w:rsidTr="003639E2">
        <w:trPr>
          <w:jc w:val="center"/>
        </w:trPr>
        <w:tc>
          <w:tcPr>
            <w:tcW w:w="2331" w:type="pct"/>
            <w:tcBorders>
              <w:right w:val="single" w:sz="4" w:space="0" w:color="BFBFBF" w:themeColor="background1" w:themeShade="BF"/>
            </w:tcBorders>
            <w:hideMark/>
          </w:tcPr>
          <w:p w14:paraId="63E01F7F"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Laneratzeko Enpresak</w:t>
            </w:r>
          </w:p>
        </w:tc>
        <w:tc>
          <w:tcPr>
            <w:tcW w:w="1335" w:type="pct"/>
            <w:tcBorders>
              <w:left w:val="single" w:sz="4" w:space="0" w:color="BFBFBF" w:themeColor="background1" w:themeShade="BF"/>
              <w:right w:val="single" w:sz="4" w:space="0" w:color="BFBFBF" w:themeColor="background1" w:themeShade="BF"/>
            </w:tcBorders>
            <w:hideMark/>
          </w:tcPr>
          <w:p w14:paraId="282540B3" w14:textId="77777777" w:rsidR="004E1CF5" w:rsidRPr="00E5188F" w:rsidRDefault="004E1CF5" w:rsidP="003639E2">
            <w:pPr>
              <w:widowControl w:val="0"/>
              <w:spacing w:line="264" w:lineRule="auto"/>
              <w:ind w:right="284"/>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560.052</w:t>
            </w:r>
          </w:p>
        </w:tc>
        <w:tc>
          <w:tcPr>
            <w:tcW w:w="1334" w:type="pct"/>
            <w:tcBorders>
              <w:left w:val="single" w:sz="4" w:space="0" w:color="BFBFBF" w:themeColor="background1" w:themeShade="BF"/>
            </w:tcBorders>
            <w:vAlign w:val="bottom"/>
            <w:hideMark/>
          </w:tcPr>
          <w:p w14:paraId="382FECA4"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0,1</w:t>
            </w:r>
          </w:p>
        </w:tc>
      </w:tr>
      <w:tr w:rsidR="004E1CF5" w:rsidRPr="00E5188F" w14:paraId="175E7DD0" w14:textId="77777777" w:rsidTr="003639E2">
        <w:trPr>
          <w:jc w:val="center"/>
        </w:trPr>
        <w:tc>
          <w:tcPr>
            <w:tcW w:w="2331" w:type="pct"/>
            <w:tcBorders>
              <w:right w:val="single" w:sz="4" w:space="0" w:color="BFBFBF" w:themeColor="background1" w:themeShade="BF"/>
            </w:tcBorders>
            <w:hideMark/>
          </w:tcPr>
          <w:p w14:paraId="1A242F82"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ENSak</w:t>
            </w:r>
          </w:p>
        </w:tc>
        <w:tc>
          <w:tcPr>
            <w:tcW w:w="1335" w:type="pct"/>
            <w:tcBorders>
              <w:left w:val="single" w:sz="4" w:space="0" w:color="BFBFBF" w:themeColor="background1" w:themeShade="BF"/>
              <w:right w:val="single" w:sz="4" w:space="0" w:color="BFBFBF" w:themeColor="background1" w:themeShade="BF"/>
            </w:tcBorders>
            <w:hideMark/>
          </w:tcPr>
          <w:p w14:paraId="793F5B53" w14:textId="77777777" w:rsidR="004E1CF5" w:rsidRPr="00E5188F" w:rsidRDefault="004E1CF5" w:rsidP="003639E2">
            <w:pPr>
              <w:widowControl w:val="0"/>
              <w:spacing w:line="264" w:lineRule="auto"/>
              <w:ind w:right="284"/>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1.012.136</w:t>
            </w:r>
          </w:p>
        </w:tc>
        <w:tc>
          <w:tcPr>
            <w:tcW w:w="1334" w:type="pct"/>
            <w:tcBorders>
              <w:left w:val="single" w:sz="4" w:space="0" w:color="BFBFBF" w:themeColor="background1" w:themeShade="BF"/>
            </w:tcBorders>
            <w:vAlign w:val="bottom"/>
            <w:hideMark/>
          </w:tcPr>
          <w:p w14:paraId="0E9F7BD6"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0,2</w:t>
            </w:r>
          </w:p>
        </w:tc>
      </w:tr>
      <w:tr w:rsidR="004E1CF5" w:rsidRPr="00E5188F" w14:paraId="689F67A5" w14:textId="77777777" w:rsidTr="003639E2">
        <w:trPr>
          <w:jc w:val="center"/>
        </w:trPr>
        <w:tc>
          <w:tcPr>
            <w:tcW w:w="2331" w:type="pct"/>
            <w:tcBorders>
              <w:right w:val="single" w:sz="4" w:space="0" w:color="BFBFBF" w:themeColor="background1" w:themeShade="BF"/>
            </w:tcBorders>
            <w:hideMark/>
          </w:tcPr>
          <w:p w14:paraId="1F0D4977"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Arrantzale-Kofradiak</w:t>
            </w:r>
          </w:p>
        </w:tc>
        <w:tc>
          <w:tcPr>
            <w:tcW w:w="1335" w:type="pct"/>
            <w:tcBorders>
              <w:left w:val="single" w:sz="4" w:space="0" w:color="BFBFBF" w:themeColor="background1" w:themeShade="BF"/>
              <w:right w:val="single" w:sz="4" w:space="0" w:color="BFBFBF" w:themeColor="background1" w:themeShade="BF"/>
            </w:tcBorders>
            <w:hideMark/>
          </w:tcPr>
          <w:p w14:paraId="5BC816D9" w14:textId="77777777" w:rsidR="004E1CF5" w:rsidRPr="00E5188F" w:rsidRDefault="004E1CF5" w:rsidP="003639E2">
            <w:pPr>
              <w:widowControl w:val="0"/>
              <w:spacing w:line="264" w:lineRule="auto"/>
              <w:ind w:right="284"/>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1.051.689</w:t>
            </w:r>
          </w:p>
        </w:tc>
        <w:tc>
          <w:tcPr>
            <w:tcW w:w="1334" w:type="pct"/>
            <w:tcBorders>
              <w:left w:val="single" w:sz="4" w:space="0" w:color="BFBFBF" w:themeColor="background1" w:themeShade="BF"/>
            </w:tcBorders>
            <w:vAlign w:val="bottom"/>
            <w:hideMark/>
          </w:tcPr>
          <w:p w14:paraId="26215AA6"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0,2</w:t>
            </w:r>
          </w:p>
        </w:tc>
      </w:tr>
      <w:tr w:rsidR="004E1CF5" w:rsidRPr="00E5188F" w14:paraId="306C01C4" w14:textId="77777777" w:rsidTr="003639E2">
        <w:trPr>
          <w:jc w:val="center"/>
        </w:trPr>
        <w:tc>
          <w:tcPr>
            <w:tcW w:w="2331" w:type="pct"/>
            <w:tcBorders>
              <w:bottom w:val="single" w:sz="4" w:space="0" w:color="BFBFBF" w:themeColor="background1" w:themeShade="BF"/>
              <w:right w:val="single" w:sz="4" w:space="0" w:color="BFBFBF" w:themeColor="background1" w:themeShade="BF"/>
            </w:tcBorders>
            <w:hideMark/>
          </w:tcPr>
          <w:p w14:paraId="465820DF"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BGAEak</w:t>
            </w:r>
          </w:p>
        </w:tc>
        <w:tc>
          <w:tcPr>
            <w:tcW w:w="1335" w:type="pct"/>
            <w:tcBorders>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F1F57C" w14:textId="77777777" w:rsidR="004E1CF5" w:rsidRPr="00E5188F" w:rsidRDefault="004E1CF5" w:rsidP="003639E2">
            <w:pPr>
              <w:widowControl w:val="0"/>
              <w:spacing w:line="264" w:lineRule="auto"/>
              <w:ind w:right="284"/>
              <w:jc w:val="right"/>
              <w:rPr>
                <w:rFonts w:eastAsia="Times New Roman" w:cs="Arial"/>
                <w:bCs/>
                <w:color w:val="000000"/>
                <w:sz w:val="16"/>
                <w:szCs w:val="16"/>
                <w:lang w:val="eu-ES" w:eastAsia="es-ES"/>
              </w:rPr>
            </w:pPr>
            <w:r w:rsidRPr="00E5188F">
              <w:rPr>
                <w:rFonts w:eastAsia="Times New Roman" w:cs="Arial"/>
                <w:bCs/>
                <w:color w:val="000000"/>
                <w:sz w:val="16"/>
                <w:szCs w:val="16"/>
                <w:lang w:val="eu-ES" w:eastAsia="es-ES"/>
              </w:rPr>
              <w:t>8.423.870</w:t>
            </w:r>
          </w:p>
        </w:tc>
        <w:tc>
          <w:tcPr>
            <w:tcW w:w="1334" w:type="pct"/>
            <w:tcBorders>
              <w:left w:val="single" w:sz="4" w:space="0" w:color="BFBFBF" w:themeColor="background1" w:themeShade="BF"/>
              <w:bottom w:val="single" w:sz="4" w:space="0" w:color="BFBFBF" w:themeColor="background1" w:themeShade="BF"/>
            </w:tcBorders>
            <w:vAlign w:val="bottom"/>
            <w:hideMark/>
          </w:tcPr>
          <w:p w14:paraId="06637429"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1,5</w:t>
            </w:r>
          </w:p>
        </w:tc>
      </w:tr>
      <w:tr w:rsidR="004E1CF5" w:rsidRPr="00E5188F" w14:paraId="2895D4AB" w14:textId="77777777" w:rsidTr="003639E2">
        <w:trPr>
          <w:trHeight w:val="70"/>
          <w:jc w:val="center"/>
        </w:trPr>
        <w:tc>
          <w:tcPr>
            <w:tcW w:w="233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14:paraId="3A8C90DF"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w:t>
            </w:r>
          </w:p>
          <w:p w14:paraId="3D9E9E98"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 –bikoizketa gabe</w:t>
            </w:r>
            <w:r w:rsidRPr="00E5188F">
              <w:rPr>
                <w:rStyle w:val="Refdenotaalpie"/>
                <w:rFonts w:cs="Arial"/>
                <w:b/>
                <w:bCs/>
                <w:sz w:val="16"/>
                <w:szCs w:val="16"/>
                <w:lang w:val="eu-ES"/>
              </w:rPr>
              <w:footnoteReference w:id="33"/>
            </w:r>
            <w:r w:rsidRPr="00E5188F">
              <w:rPr>
                <w:rFonts w:cs="Arial"/>
                <w:b/>
                <w:bCs/>
                <w:sz w:val="16"/>
                <w:szCs w:val="16"/>
                <w:lang w:val="eu-ES"/>
              </w:rPr>
              <w:t>-</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36F00F" w14:textId="77777777" w:rsidR="004E1CF5" w:rsidRPr="00E5188F" w:rsidRDefault="004E1CF5" w:rsidP="003639E2">
            <w:pPr>
              <w:spacing w:line="264" w:lineRule="auto"/>
              <w:ind w:right="347"/>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559.911.433</w:t>
            </w:r>
          </w:p>
          <w:p w14:paraId="1BA423D4" w14:textId="77777777" w:rsidR="004E1CF5" w:rsidRPr="00E5188F" w:rsidRDefault="004E1CF5" w:rsidP="003639E2">
            <w:pPr>
              <w:spacing w:line="264" w:lineRule="auto"/>
              <w:ind w:right="347"/>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549.471.999</w:t>
            </w:r>
          </w:p>
        </w:tc>
        <w:tc>
          <w:tcPr>
            <w:tcW w:w="1334"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bottom"/>
            <w:hideMark/>
          </w:tcPr>
          <w:p w14:paraId="02FF2E39"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p w14:paraId="129CE8A6" w14:textId="77777777" w:rsidR="004E1CF5" w:rsidRPr="00E5188F" w:rsidRDefault="004E1CF5" w:rsidP="003639E2">
            <w:pPr>
              <w:widowControl w:val="0"/>
              <w:spacing w:line="264" w:lineRule="auto"/>
              <w:ind w:right="284"/>
              <w:jc w:val="right"/>
              <w:rPr>
                <w:rFonts w:cs="Arial"/>
                <w:b/>
                <w:bCs/>
                <w:sz w:val="16"/>
                <w:szCs w:val="16"/>
                <w:lang w:val="eu-ES"/>
              </w:rPr>
            </w:pPr>
          </w:p>
        </w:tc>
      </w:tr>
    </w:tbl>
    <w:p w14:paraId="170C5C9F" w14:textId="77777777" w:rsidR="004E1CF5" w:rsidRPr="00E5188F" w:rsidRDefault="004E1CF5" w:rsidP="004E1CF5">
      <w:pPr>
        <w:pStyle w:val="Prrafodelista"/>
        <w:spacing w:after="0" w:line="264" w:lineRule="auto"/>
        <w:ind w:left="360"/>
        <w:rPr>
          <w:rFonts w:ascii="Arial" w:eastAsia="Times New Roman" w:hAnsi="Arial"/>
          <w:b/>
          <w:snapToGrid w:val="0"/>
          <w:color w:val="1F497D" w:themeColor="text2"/>
          <w:lang w:val="eu-ES" w:eastAsia="es-ES"/>
        </w:rPr>
      </w:pPr>
    </w:p>
    <w:p w14:paraId="5049F197" w14:textId="03FA5DBF"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807" w:name="_Toc513532880"/>
      <w:bookmarkStart w:id="808" w:name="_Toc516568041"/>
      <w:bookmarkStart w:id="809" w:name="_Toc518382981"/>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34</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r>
      <w:bookmarkEnd w:id="807"/>
      <w:r w:rsidRPr="00E5188F">
        <w:rPr>
          <w:rFonts w:ascii="Arial" w:hAnsi="Arial" w:cs="Arial"/>
          <w:b w:val="0"/>
          <w:color w:val="5F5F5F"/>
          <w:sz w:val="18"/>
          <w:szCs w:val="18"/>
          <w:lang w:val="eu-ES"/>
        </w:rPr>
        <w:t>BEG BANAKETA GEFK ETA GEFB 2016 (zifra absolutuak eta % bertikalak) (Ohiko prezioak)</w:t>
      </w:r>
      <w:bookmarkEnd w:id="808"/>
      <w:bookmarkEnd w:id="809"/>
    </w:p>
    <w:tbl>
      <w:tblPr>
        <w:tblW w:w="5000" w:type="pct"/>
        <w:jc w:val="center"/>
        <w:tblLook w:val="04A0" w:firstRow="1" w:lastRow="0" w:firstColumn="1" w:lastColumn="0" w:noHBand="0" w:noVBand="1"/>
      </w:tblPr>
      <w:tblGrid>
        <w:gridCol w:w="4224"/>
        <w:gridCol w:w="2420"/>
        <w:gridCol w:w="2418"/>
      </w:tblGrid>
      <w:tr w:rsidR="004E1CF5" w:rsidRPr="00E5188F" w14:paraId="3C5EBF55" w14:textId="77777777" w:rsidTr="003639E2">
        <w:trPr>
          <w:jc w:val="center"/>
        </w:trPr>
        <w:tc>
          <w:tcPr>
            <w:tcW w:w="2331"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FC5FFAD" w14:textId="77777777" w:rsidR="004E1CF5" w:rsidRPr="00E5188F" w:rsidRDefault="004E1CF5" w:rsidP="003639E2">
            <w:pPr>
              <w:widowControl w:val="0"/>
              <w:spacing w:line="264" w:lineRule="auto"/>
              <w:jc w:val="center"/>
              <w:rPr>
                <w:rFonts w:cs="Arial"/>
                <w:b/>
                <w:bCs/>
                <w:sz w:val="16"/>
                <w:szCs w:val="16"/>
                <w:lang w:val="eu-ES"/>
              </w:rPr>
            </w:pPr>
          </w:p>
        </w:tc>
        <w:tc>
          <w:tcPr>
            <w:tcW w:w="266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29EE772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4E1CF5" w:rsidRPr="00E5188F" w14:paraId="3238181A" w14:textId="77777777" w:rsidTr="003639E2">
        <w:trPr>
          <w:jc w:val="center"/>
        </w:trPr>
        <w:tc>
          <w:tcPr>
            <w:tcW w:w="2331"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9DEEC62" w14:textId="77777777" w:rsidR="004E1CF5" w:rsidRPr="00E5188F" w:rsidRDefault="004E1CF5" w:rsidP="003639E2">
            <w:pPr>
              <w:widowControl w:val="0"/>
              <w:spacing w:line="264" w:lineRule="auto"/>
              <w:jc w:val="center"/>
              <w:rPr>
                <w:rFonts w:cs="Arial"/>
                <w:sz w:val="16"/>
                <w:szCs w:val="16"/>
                <w:lang w:val="eu-ES"/>
              </w:rPr>
            </w:pP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81F308A"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Z.a.</w:t>
            </w:r>
          </w:p>
        </w:tc>
        <w:tc>
          <w:tcPr>
            <w:tcW w:w="1334"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7F95D5CD"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 ber.</w:t>
            </w:r>
          </w:p>
        </w:tc>
      </w:tr>
      <w:tr w:rsidR="004E1CF5" w:rsidRPr="00E5188F" w14:paraId="71FCD597" w14:textId="77777777" w:rsidTr="003639E2">
        <w:trPr>
          <w:jc w:val="center"/>
        </w:trPr>
        <w:tc>
          <w:tcPr>
            <w:tcW w:w="2331" w:type="pct"/>
            <w:tcBorders>
              <w:top w:val="single" w:sz="4" w:space="0" w:color="BFBFBF" w:themeColor="background1" w:themeShade="BF"/>
              <w:right w:val="single" w:sz="4" w:space="0" w:color="BFBFBF" w:themeColor="background1" w:themeShade="BF"/>
            </w:tcBorders>
            <w:hideMark/>
          </w:tcPr>
          <w:p w14:paraId="2D017663"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GEFK</w:t>
            </w:r>
          </w:p>
        </w:tc>
        <w:tc>
          <w:tcPr>
            <w:tcW w:w="1335"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14:paraId="2C277EBF"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2.911.659.225</w:t>
            </w:r>
          </w:p>
        </w:tc>
        <w:tc>
          <w:tcPr>
            <w:tcW w:w="1334" w:type="pct"/>
            <w:tcBorders>
              <w:top w:val="single" w:sz="4" w:space="0" w:color="BFBFBF" w:themeColor="background1" w:themeShade="BF"/>
              <w:left w:val="single" w:sz="4" w:space="0" w:color="BFBFBF" w:themeColor="background1" w:themeShade="BF"/>
            </w:tcBorders>
            <w:vAlign w:val="bottom"/>
            <w:hideMark/>
          </w:tcPr>
          <w:p w14:paraId="02362382"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88,8</w:t>
            </w:r>
          </w:p>
        </w:tc>
      </w:tr>
      <w:tr w:rsidR="004E1CF5" w:rsidRPr="00E5188F" w14:paraId="0E135EC1" w14:textId="77777777" w:rsidTr="003639E2">
        <w:trPr>
          <w:jc w:val="center"/>
        </w:trPr>
        <w:tc>
          <w:tcPr>
            <w:tcW w:w="2331" w:type="pct"/>
            <w:tcBorders>
              <w:right w:val="single" w:sz="4" w:space="0" w:color="BFBFBF" w:themeColor="background1" w:themeShade="BF"/>
            </w:tcBorders>
            <w:hideMark/>
          </w:tcPr>
          <w:p w14:paraId="0B9AF7E0"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ab/>
              <w:t>Kooperatibak</w:t>
            </w:r>
          </w:p>
        </w:tc>
        <w:tc>
          <w:tcPr>
            <w:tcW w:w="1335" w:type="pct"/>
            <w:tcBorders>
              <w:left w:val="single" w:sz="4" w:space="0" w:color="BFBFBF" w:themeColor="background1" w:themeShade="BF"/>
              <w:right w:val="single" w:sz="4" w:space="0" w:color="BFBFBF" w:themeColor="background1" w:themeShade="BF"/>
            </w:tcBorders>
            <w:vAlign w:val="bottom"/>
            <w:hideMark/>
          </w:tcPr>
          <w:p w14:paraId="5323F3B6" w14:textId="77777777" w:rsidR="004E1CF5" w:rsidRPr="00E5188F" w:rsidRDefault="004E1CF5" w:rsidP="003639E2">
            <w:pPr>
              <w:widowControl w:val="0"/>
              <w:spacing w:line="264" w:lineRule="auto"/>
              <w:ind w:right="284"/>
              <w:jc w:val="right"/>
              <w:rPr>
                <w:rFonts w:eastAsia="Times New Roman" w:cs="Arial"/>
                <w:color w:val="000000"/>
                <w:sz w:val="16"/>
                <w:szCs w:val="16"/>
                <w:lang w:val="eu-ES" w:eastAsia="es-ES"/>
              </w:rPr>
            </w:pPr>
            <w:r w:rsidRPr="00E5188F">
              <w:rPr>
                <w:rFonts w:cs="Arial"/>
                <w:color w:val="000000"/>
                <w:sz w:val="16"/>
                <w:szCs w:val="16"/>
                <w:lang w:val="eu-ES"/>
              </w:rPr>
              <w:t>2.636.354.713</w:t>
            </w:r>
          </w:p>
        </w:tc>
        <w:tc>
          <w:tcPr>
            <w:tcW w:w="1334" w:type="pct"/>
            <w:tcBorders>
              <w:left w:val="single" w:sz="4" w:space="0" w:color="BFBFBF" w:themeColor="background1" w:themeShade="BF"/>
            </w:tcBorders>
            <w:vAlign w:val="bottom"/>
            <w:hideMark/>
          </w:tcPr>
          <w:p w14:paraId="254974D2"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80,4</w:t>
            </w:r>
          </w:p>
        </w:tc>
      </w:tr>
      <w:tr w:rsidR="004E1CF5" w:rsidRPr="00E5188F" w14:paraId="4B588B83" w14:textId="77777777" w:rsidTr="003639E2">
        <w:trPr>
          <w:jc w:val="center"/>
        </w:trPr>
        <w:tc>
          <w:tcPr>
            <w:tcW w:w="2331" w:type="pct"/>
            <w:tcBorders>
              <w:right w:val="single" w:sz="4" w:space="0" w:color="BFBFBF" w:themeColor="background1" w:themeShade="BF"/>
            </w:tcBorders>
            <w:hideMark/>
          </w:tcPr>
          <w:p w14:paraId="1826CA03" w14:textId="77777777" w:rsidR="004E1CF5" w:rsidRPr="00E5188F" w:rsidRDefault="004E1CF5" w:rsidP="003639E2">
            <w:pPr>
              <w:widowControl w:val="0"/>
              <w:spacing w:line="240" w:lineRule="auto"/>
              <w:rPr>
                <w:rFonts w:cs="Arial"/>
                <w:sz w:val="16"/>
                <w:szCs w:val="16"/>
                <w:lang w:val="eu-ES"/>
              </w:rPr>
            </w:pPr>
            <w:r w:rsidRPr="00E5188F">
              <w:rPr>
                <w:rFonts w:cs="Arial"/>
                <w:sz w:val="16"/>
                <w:szCs w:val="16"/>
                <w:lang w:val="eu-ES"/>
              </w:rPr>
              <w:tab/>
              <w:t>S.M.ak</w:t>
            </w:r>
          </w:p>
        </w:tc>
        <w:tc>
          <w:tcPr>
            <w:tcW w:w="1335" w:type="pct"/>
            <w:tcBorders>
              <w:left w:val="single" w:sz="4" w:space="0" w:color="BFBFBF" w:themeColor="background1" w:themeShade="BF"/>
              <w:right w:val="single" w:sz="4" w:space="0" w:color="BFBFBF" w:themeColor="background1" w:themeShade="BF"/>
            </w:tcBorders>
            <w:vAlign w:val="bottom"/>
            <w:hideMark/>
          </w:tcPr>
          <w:p w14:paraId="23209BE6"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275.304.511</w:t>
            </w:r>
          </w:p>
        </w:tc>
        <w:tc>
          <w:tcPr>
            <w:tcW w:w="1334" w:type="pct"/>
            <w:tcBorders>
              <w:left w:val="single" w:sz="4" w:space="0" w:color="BFBFBF" w:themeColor="background1" w:themeShade="BF"/>
            </w:tcBorders>
            <w:vAlign w:val="bottom"/>
            <w:hideMark/>
          </w:tcPr>
          <w:p w14:paraId="350992FC"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8,4</w:t>
            </w:r>
          </w:p>
        </w:tc>
      </w:tr>
      <w:tr w:rsidR="004E1CF5" w:rsidRPr="00E5188F" w14:paraId="1334D642" w14:textId="77777777" w:rsidTr="003639E2">
        <w:trPr>
          <w:jc w:val="center"/>
        </w:trPr>
        <w:tc>
          <w:tcPr>
            <w:tcW w:w="2331" w:type="pct"/>
            <w:tcBorders>
              <w:right w:val="single" w:sz="4" w:space="0" w:color="BFBFBF" w:themeColor="background1" w:themeShade="BF"/>
            </w:tcBorders>
            <w:hideMark/>
          </w:tcPr>
          <w:p w14:paraId="1EED02C0"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GEFB</w:t>
            </w:r>
          </w:p>
        </w:tc>
        <w:tc>
          <w:tcPr>
            <w:tcW w:w="1335" w:type="pct"/>
            <w:tcBorders>
              <w:left w:val="single" w:sz="4" w:space="0" w:color="BFBFBF" w:themeColor="background1" w:themeShade="BF"/>
              <w:right w:val="single" w:sz="4" w:space="0" w:color="BFBFBF" w:themeColor="background1" w:themeShade="BF"/>
            </w:tcBorders>
            <w:vAlign w:val="bottom"/>
            <w:hideMark/>
          </w:tcPr>
          <w:p w14:paraId="058F3148" w14:textId="77777777" w:rsidR="004E1CF5" w:rsidRPr="00E5188F" w:rsidRDefault="004E1CF5" w:rsidP="003639E2">
            <w:pPr>
              <w:widowControl w:val="0"/>
              <w:spacing w:line="264" w:lineRule="auto"/>
              <w:ind w:right="284"/>
              <w:jc w:val="right"/>
              <w:rPr>
                <w:rFonts w:eastAsia="Times New Roman" w:cs="Arial"/>
                <w:bCs/>
                <w:color w:val="000000"/>
                <w:sz w:val="16"/>
                <w:szCs w:val="16"/>
                <w:lang w:val="eu-ES" w:eastAsia="es-ES"/>
              </w:rPr>
            </w:pPr>
            <w:r w:rsidRPr="00E5188F">
              <w:rPr>
                <w:rFonts w:cs="Arial"/>
                <w:b/>
                <w:bCs/>
                <w:sz w:val="16"/>
                <w:szCs w:val="16"/>
                <w:lang w:val="eu-ES"/>
              </w:rPr>
              <w:t>366.533.179</w:t>
            </w:r>
          </w:p>
        </w:tc>
        <w:tc>
          <w:tcPr>
            <w:tcW w:w="1334" w:type="pct"/>
            <w:tcBorders>
              <w:left w:val="single" w:sz="4" w:space="0" w:color="BFBFBF" w:themeColor="background1" w:themeShade="BF"/>
            </w:tcBorders>
            <w:vAlign w:val="bottom"/>
            <w:hideMark/>
          </w:tcPr>
          <w:p w14:paraId="61624D1A" w14:textId="77777777" w:rsidR="004E1CF5" w:rsidRPr="00E5188F" w:rsidRDefault="004E1CF5" w:rsidP="003639E2">
            <w:pPr>
              <w:widowControl w:val="0"/>
              <w:spacing w:line="264" w:lineRule="auto"/>
              <w:ind w:right="284"/>
              <w:jc w:val="right"/>
              <w:rPr>
                <w:rFonts w:cs="Arial"/>
                <w:b/>
                <w:color w:val="000000"/>
                <w:sz w:val="16"/>
                <w:szCs w:val="16"/>
                <w:lang w:val="eu-ES"/>
              </w:rPr>
            </w:pPr>
            <w:r w:rsidRPr="00E5188F">
              <w:rPr>
                <w:rFonts w:cs="Arial"/>
                <w:b/>
                <w:color w:val="000000"/>
                <w:sz w:val="16"/>
                <w:szCs w:val="16"/>
                <w:lang w:val="eu-ES"/>
              </w:rPr>
              <w:t>11,2</w:t>
            </w:r>
          </w:p>
        </w:tc>
      </w:tr>
      <w:tr w:rsidR="004E1CF5" w:rsidRPr="00E5188F" w14:paraId="657784C3" w14:textId="77777777" w:rsidTr="003639E2">
        <w:trPr>
          <w:jc w:val="center"/>
        </w:trPr>
        <w:tc>
          <w:tcPr>
            <w:tcW w:w="2331" w:type="pct"/>
            <w:tcBorders>
              <w:right w:val="single" w:sz="4" w:space="0" w:color="BFBFBF" w:themeColor="background1" w:themeShade="BF"/>
            </w:tcBorders>
            <w:hideMark/>
          </w:tcPr>
          <w:p w14:paraId="6D0C6675"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Fundazioak</w:t>
            </w:r>
          </w:p>
        </w:tc>
        <w:tc>
          <w:tcPr>
            <w:tcW w:w="1335" w:type="pct"/>
            <w:tcBorders>
              <w:left w:val="single" w:sz="4" w:space="0" w:color="BFBFBF" w:themeColor="background1" w:themeShade="BF"/>
              <w:right w:val="single" w:sz="4" w:space="0" w:color="BFBFBF" w:themeColor="background1" w:themeShade="BF"/>
            </w:tcBorders>
            <w:vAlign w:val="bottom"/>
            <w:hideMark/>
          </w:tcPr>
          <w:p w14:paraId="0FC3977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eastAsia="Times New Roman" w:cs="Arial"/>
                <w:bCs/>
                <w:color w:val="000000"/>
                <w:sz w:val="16"/>
                <w:szCs w:val="16"/>
                <w:lang w:val="eu-ES" w:eastAsia="es-ES"/>
              </w:rPr>
              <w:t>133.853.845</w:t>
            </w:r>
          </w:p>
        </w:tc>
        <w:tc>
          <w:tcPr>
            <w:tcW w:w="1334" w:type="pct"/>
            <w:tcBorders>
              <w:left w:val="single" w:sz="4" w:space="0" w:color="BFBFBF" w:themeColor="background1" w:themeShade="BF"/>
            </w:tcBorders>
            <w:vAlign w:val="bottom"/>
            <w:hideMark/>
          </w:tcPr>
          <w:p w14:paraId="5D962E3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4,1</w:t>
            </w:r>
          </w:p>
        </w:tc>
      </w:tr>
      <w:tr w:rsidR="004E1CF5" w:rsidRPr="00E5188F" w14:paraId="3F9E945F" w14:textId="77777777" w:rsidTr="003639E2">
        <w:trPr>
          <w:jc w:val="center"/>
        </w:trPr>
        <w:tc>
          <w:tcPr>
            <w:tcW w:w="2331" w:type="pct"/>
            <w:tcBorders>
              <w:right w:val="single" w:sz="4" w:space="0" w:color="BFBFBF" w:themeColor="background1" w:themeShade="BF"/>
            </w:tcBorders>
            <w:hideMark/>
          </w:tcPr>
          <w:p w14:paraId="352D210E"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Enplegu zentro bereziak</w:t>
            </w:r>
          </w:p>
        </w:tc>
        <w:tc>
          <w:tcPr>
            <w:tcW w:w="1335" w:type="pct"/>
            <w:tcBorders>
              <w:left w:val="single" w:sz="4" w:space="0" w:color="BFBFBF" w:themeColor="background1" w:themeShade="BF"/>
              <w:right w:val="single" w:sz="4" w:space="0" w:color="BFBFBF" w:themeColor="background1" w:themeShade="BF"/>
            </w:tcBorders>
            <w:vAlign w:val="bottom"/>
            <w:hideMark/>
          </w:tcPr>
          <w:p w14:paraId="1F59E55D"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eastAsia="Times New Roman" w:cs="Arial"/>
                <w:bCs/>
                <w:color w:val="000000"/>
                <w:sz w:val="16"/>
                <w:szCs w:val="16"/>
                <w:lang w:val="eu-ES" w:eastAsia="es-ES"/>
              </w:rPr>
              <w:t>158.815.149</w:t>
            </w:r>
          </w:p>
        </w:tc>
        <w:tc>
          <w:tcPr>
            <w:tcW w:w="1334" w:type="pct"/>
            <w:tcBorders>
              <w:left w:val="single" w:sz="4" w:space="0" w:color="BFBFBF" w:themeColor="background1" w:themeShade="BF"/>
            </w:tcBorders>
            <w:vAlign w:val="bottom"/>
            <w:hideMark/>
          </w:tcPr>
          <w:p w14:paraId="56C0DB01"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4,8</w:t>
            </w:r>
          </w:p>
        </w:tc>
      </w:tr>
      <w:tr w:rsidR="004E1CF5" w:rsidRPr="00E5188F" w14:paraId="063F30B1" w14:textId="77777777" w:rsidTr="003639E2">
        <w:trPr>
          <w:jc w:val="center"/>
        </w:trPr>
        <w:tc>
          <w:tcPr>
            <w:tcW w:w="2331" w:type="pct"/>
            <w:tcBorders>
              <w:right w:val="single" w:sz="4" w:space="0" w:color="BFBFBF" w:themeColor="background1" w:themeShade="BF"/>
            </w:tcBorders>
            <w:hideMark/>
          </w:tcPr>
          <w:p w14:paraId="41AEE6A4"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Onura publikoko erakundeak</w:t>
            </w:r>
          </w:p>
        </w:tc>
        <w:tc>
          <w:tcPr>
            <w:tcW w:w="1335" w:type="pct"/>
            <w:tcBorders>
              <w:left w:val="single" w:sz="4" w:space="0" w:color="BFBFBF" w:themeColor="background1" w:themeShade="BF"/>
              <w:right w:val="single" w:sz="4" w:space="0" w:color="BFBFBF" w:themeColor="background1" w:themeShade="BF"/>
            </w:tcBorders>
            <w:vAlign w:val="bottom"/>
            <w:hideMark/>
          </w:tcPr>
          <w:p w14:paraId="6DD2EB28"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eastAsia="Times New Roman" w:cs="Arial"/>
                <w:bCs/>
                <w:color w:val="000000"/>
                <w:sz w:val="16"/>
                <w:szCs w:val="16"/>
                <w:lang w:val="eu-ES" w:eastAsia="es-ES"/>
              </w:rPr>
              <w:t>34.612.142</w:t>
            </w:r>
          </w:p>
        </w:tc>
        <w:tc>
          <w:tcPr>
            <w:tcW w:w="1334" w:type="pct"/>
            <w:tcBorders>
              <w:left w:val="single" w:sz="4" w:space="0" w:color="BFBFBF" w:themeColor="background1" w:themeShade="BF"/>
            </w:tcBorders>
            <w:vAlign w:val="bottom"/>
            <w:hideMark/>
          </w:tcPr>
          <w:p w14:paraId="4F94459B"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1,1</w:t>
            </w:r>
          </w:p>
        </w:tc>
      </w:tr>
      <w:tr w:rsidR="004E1CF5" w:rsidRPr="00E5188F" w14:paraId="66557B8B" w14:textId="77777777" w:rsidTr="003639E2">
        <w:trPr>
          <w:jc w:val="center"/>
        </w:trPr>
        <w:tc>
          <w:tcPr>
            <w:tcW w:w="2331" w:type="pct"/>
            <w:tcBorders>
              <w:right w:val="single" w:sz="4" w:space="0" w:color="BFBFBF" w:themeColor="background1" w:themeShade="BF"/>
            </w:tcBorders>
            <w:hideMark/>
          </w:tcPr>
          <w:p w14:paraId="413BA090"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Laneratzeko Enpresak</w:t>
            </w:r>
          </w:p>
        </w:tc>
        <w:tc>
          <w:tcPr>
            <w:tcW w:w="1335" w:type="pct"/>
            <w:tcBorders>
              <w:left w:val="single" w:sz="4" w:space="0" w:color="BFBFBF" w:themeColor="background1" w:themeShade="BF"/>
              <w:right w:val="single" w:sz="4" w:space="0" w:color="BFBFBF" w:themeColor="background1" w:themeShade="BF"/>
            </w:tcBorders>
            <w:vAlign w:val="bottom"/>
            <w:hideMark/>
          </w:tcPr>
          <w:p w14:paraId="278B78E0"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eastAsia="Times New Roman" w:cs="Arial"/>
                <w:bCs/>
                <w:color w:val="000000"/>
                <w:sz w:val="16"/>
                <w:szCs w:val="16"/>
                <w:lang w:val="eu-ES" w:eastAsia="es-ES"/>
              </w:rPr>
              <w:t>16.535.783</w:t>
            </w:r>
          </w:p>
        </w:tc>
        <w:tc>
          <w:tcPr>
            <w:tcW w:w="1334" w:type="pct"/>
            <w:tcBorders>
              <w:left w:val="single" w:sz="4" w:space="0" w:color="BFBFBF" w:themeColor="background1" w:themeShade="BF"/>
            </w:tcBorders>
            <w:vAlign w:val="bottom"/>
            <w:hideMark/>
          </w:tcPr>
          <w:p w14:paraId="2CA8E492"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0,5</w:t>
            </w:r>
          </w:p>
        </w:tc>
      </w:tr>
      <w:tr w:rsidR="004E1CF5" w:rsidRPr="00E5188F" w14:paraId="4F344E0F" w14:textId="77777777" w:rsidTr="003639E2">
        <w:trPr>
          <w:jc w:val="center"/>
        </w:trPr>
        <w:tc>
          <w:tcPr>
            <w:tcW w:w="2331" w:type="pct"/>
            <w:tcBorders>
              <w:right w:val="single" w:sz="4" w:space="0" w:color="BFBFBF" w:themeColor="background1" w:themeShade="BF"/>
            </w:tcBorders>
            <w:hideMark/>
          </w:tcPr>
          <w:p w14:paraId="787180C6"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ENSak</w:t>
            </w:r>
          </w:p>
        </w:tc>
        <w:tc>
          <w:tcPr>
            <w:tcW w:w="1335" w:type="pct"/>
            <w:tcBorders>
              <w:left w:val="single" w:sz="4" w:space="0" w:color="BFBFBF" w:themeColor="background1" w:themeShade="BF"/>
              <w:right w:val="single" w:sz="4" w:space="0" w:color="BFBFBF" w:themeColor="background1" w:themeShade="BF"/>
            </w:tcBorders>
            <w:vAlign w:val="bottom"/>
            <w:hideMark/>
          </w:tcPr>
          <w:p w14:paraId="356620BE"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eastAsia="Times New Roman" w:cs="Arial"/>
                <w:bCs/>
                <w:color w:val="000000"/>
                <w:sz w:val="16"/>
                <w:szCs w:val="16"/>
                <w:lang w:val="eu-ES" w:eastAsia="es-ES"/>
              </w:rPr>
              <w:t>7.097.322</w:t>
            </w:r>
          </w:p>
        </w:tc>
        <w:tc>
          <w:tcPr>
            <w:tcW w:w="1334" w:type="pct"/>
            <w:tcBorders>
              <w:left w:val="single" w:sz="4" w:space="0" w:color="BFBFBF" w:themeColor="background1" w:themeShade="BF"/>
            </w:tcBorders>
            <w:vAlign w:val="bottom"/>
            <w:hideMark/>
          </w:tcPr>
          <w:p w14:paraId="2A02F9C2"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0,2</w:t>
            </w:r>
          </w:p>
        </w:tc>
      </w:tr>
      <w:tr w:rsidR="004E1CF5" w:rsidRPr="00E5188F" w14:paraId="206722FF" w14:textId="77777777" w:rsidTr="003639E2">
        <w:trPr>
          <w:jc w:val="center"/>
        </w:trPr>
        <w:tc>
          <w:tcPr>
            <w:tcW w:w="2331" w:type="pct"/>
            <w:tcBorders>
              <w:right w:val="single" w:sz="4" w:space="0" w:color="BFBFBF" w:themeColor="background1" w:themeShade="BF"/>
            </w:tcBorders>
            <w:hideMark/>
          </w:tcPr>
          <w:p w14:paraId="24A37356"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Arrantzale-Kofradiak</w:t>
            </w:r>
          </w:p>
        </w:tc>
        <w:tc>
          <w:tcPr>
            <w:tcW w:w="1335" w:type="pct"/>
            <w:tcBorders>
              <w:left w:val="single" w:sz="4" w:space="0" w:color="BFBFBF" w:themeColor="background1" w:themeShade="BF"/>
              <w:right w:val="single" w:sz="4" w:space="0" w:color="BFBFBF" w:themeColor="background1" w:themeShade="BF"/>
            </w:tcBorders>
            <w:vAlign w:val="bottom"/>
            <w:hideMark/>
          </w:tcPr>
          <w:p w14:paraId="2D8C7493"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eastAsia="Times New Roman" w:cs="Arial"/>
                <w:bCs/>
                <w:color w:val="000000"/>
                <w:sz w:val="16"/>
                <w:szCs w:val="16"/>
                <w:lang w:val="eu-ES" w:eastAsia="es-ES"/>
              </w:rPr>
              <w:t>3.583.721</w:t>
            </w:r>
          </w:p>
        </w:tc>
        <w:tc>
          <w:tcPr>
            <w:tcW w:w="1334" w:type="pct"/>
            <w:tcBorders>
              <w:left w:val="single" w:sz="4" w:space="0" w:color="BFBFBF" w:themeColor="background1" w:themeShade="BF"/>
            </w:tcBorders>
            <w:vAlign w:val="bottom"/>
            <w:hideMark/>
          </w:tcPr>
          <w:p w14:paraId="0060E613"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0,1</w:t>
            </w:r>
          </w:p>
        </w:tc>
      </w:tr>
      <w:tr w:rsidR="004E1CF5" w:rsidRPr="00E5188F" w14:paraId="53CE0955" w14:textId="77777777" w:rsidTr="003639E2">
        <w:trPr>
          <w:jc w:val="center"/>
        </w:trPr>
        <w:tc>
          <w:tcPr>
            <w:tcW w:w="2331" w:type="pct"/>
            <w:tcBorders>
              <w:bottom w:val="single" w:sz="4" w:space="0" w:color="BFBFBF" w:themeColor="background1" w:themeShade="BF"/>
              <w:right w:val="single" w:sz="4" w:space="0" w:color="BFBFBF" w:themeColor="background1" w:themeShade="BF"/>
            </w:tcBorders>
            <w:hideMark/>
          </w:tcPr>
          <w:p w14:paraId="2FB65E0A" w14:textId="77777777" w:rsidR="004E1CF5" w:rsidRPr="00E5188F" w:rsidRDefault="004E1CF5" w:rsidP="003639E2">
            <w:pPr>
              <w:spacing w:line="240" w:lineRule="auto"/>
              <w:ind w:left="713"/>
              <w:rPr>
                <w:rFonts w:eastAsia="Times New Roman" w:cs="Arial"/>
                <w:color w:val="000000"/>
                <w:sz w:val="16"/>
                <w:szCs w:val="16"/>
                <w:lang w:val="eu-ES" w:eastAsia="es-ES"/>
              </w:rPr>
            </w:pPr>
            <w:r w:rsidRPr="00E5188F">
              <w:rPr>
                <w:rFonts w:eastAsia="Times New Roman" w:cs="Arial"/>
                <w:color w:val="000000"/>
                <w:sz w:val="16"/>
                <w:szCs w:val="16"/>
                <w:lang w:val="eu-ES" w:eastAsia="es-ES"/>
              </w:rPr>
              <w:t>BGAEak</w:t>
            </w:r>
          </w:p>
        </w:tc>
        <w:tc>
          <w:tcPr>
            <w:tcW w:w="1335"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02427FDA"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eastAsia="Times New Roman" w:cs="Arial"/>
                <w:bCs/>
                <w:color w:val="000000"/>
                <w:sz w:val="16"/>
                <w:szCs w:val="16"/>
                <w:lang w:val="eu-ES" w:eastAsia="es-ES"/>
              </w:rPr>
              <w:t>12.035.217</w:t>
            </w:r>
          </w:p>
        </w:tc>
        <w:tc>
          <w:tcPr>
            <w:tcW w:w="1334" w:type="pct"/>
            <w:tcBorders>
              <w:left w:val="single" w:sz="4" w:space="0" w:color="BFBFBF" w:themeColor="background1" w:themeShade="BF"/>
              <w:bottom w:val="single" w:sz="4" w:space="0" w:color="BFBFBF" w:themeColor="background1" w:themeShade="BF"/>
            </w:tcBorders>
            <w:vAlign w:val="bottom"/>
            <w:hideMark/>
          </w:tcPr>
          <w:p w14:paraId="4C2F75FB"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0,4</w:t>
            </w:r>
          </w:p>
        </w:tc>
      </w:tr>
      <w:tr w:rsidR="004E1CF5" w:rsidRPr="00E5188F" w14:paraId="1766D88E" w14:textId="77777777" w:rsidTr="003639E2">
        <w:trPr>
          <w:trHeight w:val="70"/>
          <w:jc w:val="center"/>
        </w:trPr>
        <w:tc>
          <w:tcPr>
            <w:tcW w:w="2331" w:type="pct"/>
            <w:tcBorders>
              <w:top w:val="single" w:sz="4" w:space="0" w:color="BFBFBF" w:themeColor="background1" w:themeShade="BF"/>
              <w:bottom w:val="single" w:sz="4" w:space="0" w:color="BFBFBF" w:themeColor="background1" w:themeShade="BF"/>
              <w:right w:val="single" w:sz="4" w:space="0" w:color="BFBFBF" w:themeColor="background1" w:themeShade="BF"/>
            </w:tcBorders>
            <w:hideMark/>
          </w:tcPr>
          <w:p w14:paraId="2248E8FB"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w:t>
            </w:r>
          </w:p>
          <w:p w14:paraId="621EBCA0" w14:textId="77777777" w:rsidR="004E1CF5" w:rsidRPr="00E5188F" w:rsidRDefault="004E1CF5" w:rsidP="003639E2">
            <w:pPr>
              <w:widowControl w:val="0"/>
              <w:spacing w:line="240" w:lineRule="auto"/>
              <w:rPr>
                <w:rFonts w:cs="Arial"/>
                <w:b/>
                <w:bCs/>
                <w:sz w:val="16"/>
                <w:szCs w:val="16"/>
                <w:lang w:val="eu-ES"/>
              </w:rPr>
            </w:pPr>
            <w:r w:rsidRPr="00E5188F">
              <w:rPr>
                <w:rFonts w:cs="Arial"/>
                <w:b/>
                <w:bCs/>
                <w:sz w:val="16"/>
                <w:szCs w:val="16"/>
                <w:lang w:val="eu-ES"/>
              </w:rPr>
              <w:t>GUZTIRA –bikoizketa gabe</w:t>
            </w:r>
            <w:r w:rsidRPr="00E5188F">
              <w:rPr>
                <w:rStyle w:val="Refdenotaalpie"/>
                <w:rFonts w:cs="Arial"/>
                <w:b/>
                <w:bCs/>
                <w:sz w:val="16"/>
                <w:szCs w:val="16"/>
                <w:lang w:val="eu-ES"/>
              </w:rPr>
              <w:footnoteReference w:id="34"/>
            </w:r>
            <w:r w:rsidRPr="00E5188F">
              <w:rPr>
                <w:rFonts w:cs="Arial"/>
                <w:b/>
                <w:bCs/>
                <w:sz w:val="16"/>
                <w:szCs w:val="16"/>
                <w:lang w:val="eu-ES"/>
              </w:rPr>
              <w:t>-</w:t>
            </w:r>
          </w:p>
        </w:tc>
        <w:tc>
          <w:tcPr>
            <w:tcW w:w="133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371EFD" w14:textId="77777777" w:rsidR="004E1CF5" w:rsidRPr="00E5188F" w:rsidRDefault="004E1CF5" w:rsidP="003639E2">
            <w:pPr>
              <w:widowControl w:val="0"/>
              <w:spacing w:line="264" w:lineRule="auto"/>
              <w:ind w:right="284"/>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3.278.192.404</w:t>
            </w:r>
          </w:p>
          <w:p w14:paraId="6DACBA15" w14:textId="77777777" w:rsidR="004E1CF5" w:rsidRPr="00E5188F" w:rsidRDefault="004E1CF5" w:rsidP="003639E2">
            <w:pPr>
              <w:widowControl w:val="0"/>
              <w:spacing w:line="264" w:lineRule="auto"/>
              <w:ind w:right="284"/>
              <w:jc w:val="right"/>
              <w:rPr>
                <w:rFonts w:eastAsia="Times New Roman" w:cs="Arial"/>
                <w:b/>
                <w:bCs/>
                <w:color w:val="000000"/>
                <w:sz w:val="16"/>
                <w:szCs w:val="16"/>
                <w:lang w:val="eu-ES" w:eastAsia="es-ES"/>
              </w:rPr>
            </w:pPr>
            <w:r w:rsidRPr="00E5188F">
              <w:rPr>
                <w:rFonts w:eastAsia="Times New Roman" w:cs="Arial"/>
                <w:b/>
                <w:bCs/>
                <w:color w:val="000000"/>
                <w:sz w:val="16"/>
                <w:szCs w:val="16"/>
                <w:lang w:val="eu-ES" w:eastAsia="es-ES"/>
              </w:rPr>
              <w:t>3.237.868.265</w:t>
            </w:r>
          </w:p>
        </w:tc>
        <w:tc>
          <w:tcPr>
            <w:tcW w:w="1334"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hideMark/>
          </w:tcPr>
          <w:p w14:paraId="166BA03B" w14:textId="77777777" w:rsidR="004E1CF5" w:rsidRPr="00E5188F" w:rsidRDefault="004E1CF5" w:rsidP="003639E2">
            <w:pPr>
              <w:widowControl w:val="0"/>
              <w:spacing w:line="264" w:lineRule="auto"/>
              <w:ind w:right="284"/>
              <w:jc w:val="right"/>
              <w:rPr>
                <w:rFonts w:cs="Arial"/>
                <w:b/>
                <w:bCs/>
                <w:sz w:val="16"/>
                <w:szCs w:val="16"/>
                <w:lang w:val="eu-ES"/>
              </w:rPr>
            </w:pPr>
            <w:r w:rsidRPr="00E5188F">
              <w:rPr>
                <w:rFonts w:cs="Arial"/>
                <w:b/>
                <w:bCs/>
                <w:sz w:val="16"/>
                <w:szCs w:val="16"/>
                <w:lang w:val="eu-ES"/>
              </w:rPr>
              <w:t>100,0</w:t>
            </w:r>
          </w:p>
          <w:p w14:paraId="39EEC0CA" w14:textId="77777777" w:rsidR="004E1CF5" w:rsidRPr="00E5188F" w:rsidRDefault="004E1CF5" w:rsidP="003639E2">
            <w:pPr>
              <w:widowControl w:val="0"/>
              <w:spacing w:line="264" w:lineRule="auto"/>
              <w:ind w:right="284"/>
              <w:jc w:val="right"/>
              <w:rPr>
                <w:rFonts w:cs="Arial"/>
                <w:b/>
                <w:bCs/>
                <w:sz w:val="16"/>
                <w:szCs w:val="16"/>
                <w:lang w:val="eu-ES"/>
              </w:rPr>
            </w:pPr>
          </w:p>
        </w:tc>
      </w:tr>
    </w:tbl>
    <w:p w14:paraId="5F8E8AE3" w14:textId="77777777" w:rsidR="004E1CF5" w:rsidRPr="00E5188F" w:rsidRDefault="004E1CF5" w:rsidP="004E1CF5">
      <w:pPr>
        <w:spacing w:line="264" w:lineRule="auto"/>
        <w:jc w:val="left"/>
        <w:rPr>
          <w:rFonts w:eastAsia="Times New Roman" w:cs="Times New Roman"/>
          <w:b/>
          <w:snapToGrid w:val="0"/>
          <w:color w:val="1F497D" w:themeColor="text2"/>
          <w:sz w:val="22"/>
          <w:lang w:val="eu-ES" w:eastAsia="es-ES"/>
        </w:rPr>
      </w:pPr>
    </w:p>
    <w:p w14:paraId="7A73155B" w14:textId="77777777" w:rsidR="004E1CF5" w:rsidRPr="00E5188F" w:rsidRDefault="004E1CF5" w:rsidP="004E1CF5">
      <w:pPr>
        <w:pStyle w:val="Ttulo1"/>
        <w:spacing w:line="264" w:lineRule="auto"/>
        <w:ind w:left="708" w:hanging="708"/>
        <w:rPr>
          <w:color w:val="1F497D" w:themeColor="text2"/>
          <w:sz w:val="22"/>
          <w:szCs w:val="22"/>
          <w:lang w:val="eu-ES"/>
        </w:rPr>
      </w:pPr>
      <w:bookmarkStart w:id="810" w:name="_Toc513531123"/>
      <w:bookmarkStart w:id="811" w:name="_Toc514171001"/>
      <w:bookmarkStart w:id="812" w:name="_Toc517951463"/>
      <w:r w:rsidRPr="00E5188F">
        <w:rPr>
          <w:color w:val="1F497D" w:themeColor="text2"/>
          <w:sz w:val="22"/>
          <w:szCs w:val="22"/>
          <w:lang w:val="eu-ES"/>
        </w:rPr>
        <w:t>1.5.4.- Agregatutako tamaina konparatibo nagusiak 2014 eta 2016</w:t>
      </w:r>
      <w:bookmarkEnd w:id="810"/>
      <w:bookmarkEnd w:id="811"/>
      <w:bookmarkEnd w:id="812"/>
      <w:r w:rsidRPr="00E5188F">
        <w:rPr>
          <w:color w:val="1F497D" w:themeColor="text2"/>
          <w:sz w:val="22"/>
          <w:szCs w:val="22"/>
          <w:lang w:val="eu-ES"/>
        </w:rPr>
        <w:t xml:space="preserve"> </w:t>
      </w:r>
    </w:p>
    <w:p w14:paraId="2C073DAB" w14:textId="77777777" w:rsidR="004E1CF5" w:rsidRPr="00E5188F" w:rsidRDefault="004E1CF5" w:rsidP="004E1CF5">
      <w:pPr>
        <w:widowControl w:val="0"/>
        <w:spacing w:line="264" w:lineRule="auto"/>
        <w:rPr>
          <w:rFonts w:cs="Arial"/>
          <w:b/>
          <w:bCs/>
          <w:snapToGrid w:val="0"/>
          <w:color w:val="1F497D" w:themeColor="text2"/>
          <w:sz w:val="18"/>
          <w:szCs w:val="18"/>
          <w:lang w:val="eu-ES"/>
        </w:rPr>
      </w:pPr>
    </w:p>
    <w:p w14:paraId="2CD59B78" w14:textId="73C09856" w:rsidR="004E1CF5" w:rsidRPr="00E5188F" w:rsidRDefault="004E1CF5" w:rsidP="004E1CF5">
      <w:pPr>
        <w:pStyle w:val="Descripcin"/>
        <w:spacing w:line="264" w:lineRule="auto"/>
        <w:ind w:left="1134" w:hanging="1134"/>
        <w:rPr>
          <w:rFonts w:ascii="Arial" w:hAnsi="Arial" w:cs="Arial"/>
          <w:b w:val="0"/>
          <w:color w:val="5F5F5F"/>
          <w:sz w:val="18"/>
          <w:szCs w:val="18"/>
          <w:lang w:val="eu-ES"/>
        </w:rPr>
      </w:pPr>
      <w:bookmarkStart w:id="813" w:name="_Toc513532881"/>
      <w:bookmarkStart w:id="814" w:name="_Toc516568042"/>
      <w:bookmarkStart w:id="815" w:name="_Toc518382982"/>
      <w:r w:rsidRPr="00E5188F">
        <w:rPr>
          <w:rFonts w:ascii="Arial" w:hAnsi="Arial" w:cs="Arial"/>
          <w:b w:val="0"/>
          <w:color w:val="5F5F5F"/>
          <w:sz w:val="18"/>
          <w:szCs w:val="18"/>
          <w:lang w:val="eu-ES"/>
        </w:rPr>
        <w:t>5.</w:t>
      </w:r>
      <w:r w:rsidR="00F72AFC" w:rsidRPr="00E5188F">
        <w:rPr>
          <w:rFonts w:ascii="Arial" w:hAnsi="Arial" w:cs="Arial"/>
          <w:b w:val="0"/>
          <w:color w:val="5F5F5F"/>
          <w:sz w:val="18"/>
          <w:szCs w:val="18"/>
          <w:lang w:val="eu-ES"/>
        </w:rPr>
        <w:fldChar w:fldCharType="begin"/>
      </w:r>
      <w:r w:rsidRPr="00E5188F">
        <w:rPr>
          <w:rFonts w:ascii="Arial" w:hAnsi="Arial" w:cs="Arial"/>
          <w:b w:val="0"/>
          <w:color w:val="5F5F5F"/>
          <w:sz w:val="18"/>
          <w:szCs w:val="18"/>
          <w:lang w:val="eu-ES"/>
        </w:rPr>
        <w:instrText xml:space="preserve"> SEQ Cuadro_5. \* ARABIC </w:instrText>
      </w:r>
      <w:r w:rsidR="00F72AFC" w:rsidRPr="00E5188F">
        <w:rPr>
          <w:rFonts w:ascii="Arial" w:hAnsi="Arial" w:cs="Arial"/>
          <w:b w:val="0"/>
          <w:color w:val="5F5F5F"/>
          <w:sz w:val="18"/>
          <w:szCs w:val="18"/>
          <w:lang w:val="eu-ES"/>
        </w:rPr>
        <w:fldChar w:fldCharType="separate"/>
      </w:r>
      <w:r w:rsidR="002814E8">
        <w:rPr>
          <w:rFonts w:ascii="Arial" w:hAnsi="Arial" w:cs="Arial"/>
          <w:b w:val="0"/>
          <w:noProof/>
          <w:color w:val="5F5F5F"/>
          <w:sz w:val="18"/>
          <w:szCs w:val="18"/>
          <w:lang w:val="eu-ES"/>
        </w:rPr>
        <w:t>35</w:t>
      </w:r>
      <w:r w:rsidR="00F72AFC" w:rsidRPr="00E5188F">
        <w:rPr>
          <w:rFonts w:ascii="Arial" w:hAnsi="Arial" w:cs="Arial"/>
          <w:b w:val="0"/>
          <w:color w:val="5F5F5F"/>
          <w:sz w:val="18"/>
          <w:szCs w:val="18"/>
          <w:lang w:val="eu-ES"/>
        </w:rPr>
        <w:fldChar w:fldCharType="end"/>
      </w:r>
      <w:r w:rsidRPr="00E5188F">
        <w:rPr>
          <w:rFonts w:ascii="Arial" w:hAnsi="Arial" w:cs="Arial"/>
          <w:b w:val="0"/>
          <w:color w:val="5F5F5F"/>
          <w:sz w:val="18"/>
          <w:szCs w:val="18"/>
          <w:lang w:val="eu-ES"/>
        </w:rPr>
        <w:t>. Taula</w:t>
      </w:r>
      <w:r w:rsidRPr="00E5188F">
        <w:rPr>
          <w:rFonts w:ascii="Arial" w:hAnsi="Arial" w:cs="Arial"/>
          <w:b w:val="0"/>
          <w:color w:val="5F5F5F"/>
          <w:sz w:val="18"/>
          <w:szCs w:val="18"/>
          <w:lang w:val="eu-ES"/>
        </w:rPr>
        <w:tab/>
      </w:r>
      <w:r w:rsidRPr="00E5188F">
        <w:rPr>
          <w:rFonts w:ascii="Arial" w:hAnsi="Arial" w:cs="Arial"/>
          <w:b w:val="0"/>
          <w:color w:val="5F5F5F"/>
          <w:sz w:val="18"/>
          <w:szCs w:val="18"/>
          <w:lang w:val="eu-ES"/>
        </w:rPr>
        <w:tab/>
        <w:t>Agregatutako Gizarte Ekonomiaren tamaina nagusiak 2014 eta 2016 (zifra absolutuak)</w:t>
      </w:r>
      <w:bookmarkEnd w:id="813"/>
      <w:bookmarkEnd w:id="814"/>
      <w:bookmarkEnd w:id="815"/>
    </w:p>
    <w:tbl>
      <w:tblPr>
        <w:tblW w:w="5000" w:type="pct"/>
        <w:jc w:val="center"/>
        <w:tblLook w:val="04A0" w:firstRow="1" w:lastRow="0" w:firstColumn="1" w:lastColumn="0" w:noHBand="0" w:noVBand="1"/>
      </w:tblPr>
      <w:tblGrid>
        <w:gridCol w:w="3189"/>
        <w:gridCol w:w="2960"/>
        <w:gridCol w:w="2913"/>
      </w:tblGrid>
      <w:tr w:rsidR="004E1CF5" w:rsidRPr="00BB5DCA" w14:paraId="023B32A3" w14:textId="77777777" w:rsidTr="003639E2">
        <w:trPr>
          <w:jc w:val="center"/>
        </w:trPr>
        <w:tc>
          <w:tcPr>
            <w:tcW w:w="1760" w:type="pct"/>
            <w:tcBorders>
              <w:top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19BA15F9" w14:textId="77777777" w:rsidR="004E1CF5" w:rsidRPr="00E5188F" w:rsidRDefault="004E1CF5" w:rsidP="003639E2">
            <w:pPr>
              <w:widowControl w:val="0"/>
              <w:spacing w:line="264" w:lineRule="auto"/>
              <w:jc w:val="center"/>
              <w:rPr>
                <w:rFonts w:cs="Arial"/>
                <w:b/>
                <w:bCs/>
                <w:sz w:val="16"/>
                <w:szCs w:val="16"/>
                <w:lang w:val="eu-ES"/>
              </w:rPr>
            </w:pPr>
          </w:p>
        </w:tc>
        <w:tc>
          <w:tcPr>
            <w:tcW w:w="324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12E9C0F6"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AGREGATUTAKO GIZARTE EKONOMIA</w:t>
            </w:r>
          </w:p>
          <w:p w14:paraId="2C9C4621"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(Kooperatibak, L.S.A.ak eta L.S.M.ak) + Forma Berriak</w:t>
            </w:r>
          </w:p>
        </w:tc>
      </w:tr>
      <w:tr w:rsidR="004E1CF5" w:rsidRPr="00E5188F" w14:paraId="529485A6" w14:textId="77777777" w:rsidTr="003639E2">
        <w:trPr>
          <w:jc w:val="center"/>
        </w:trPr>
        <w:tc>
          <w:tcPr>
            <w:tcW w:w="1760" w:type="pct"/>
            <w:tcBorders>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412581B" w14:textId="77777777" w:rsidR="004E1CF5" w:rsidRPr="00E5188F" w:rsidRDefault="004E1CF5" w:rsidP="003639E2">
            <w:pPr>
              <w:widowControl w:val="0"/>
              <w:spacing w:line="264" w:lineRule="auto"/>
              <w:jc w:val="center"/>
              <w:rPr>
                <w:rFonts w:cs="Arial"/>
                <w:sz w:val="16"/>
                <w:szCs w:val="16"/>
                <w:lang w:val="eu-ES"/>
              </w:rPr>
            </w:pPr>
          </w:p>
        </w:tc>
        <w:tc>
          <w:tcPr>
            <w:tcW w:w="16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14:paraId="3ECAC2D3"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2014</w:t>
            </w:r>
          </w:p>
        </w:tc>
        <w:tc>
          <w:tcPr>
            <w:tcW w:w="1607"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BE5F1" w:themeFill="accent1" w:themeFillTint="33"/>
            <w:vAlign w:val="center"/>
            <w:hideMark/>
          </w:tcPr>
          <w:p w14:paraId="03A10048" w14:textId="77777777" w:rsidR="004E1CF5" w:rsidRPr="00E5188F" w:rsidRDefault="004E1CF5" w:rsidP="003639E2">
            <w:pPr>
              <w:widowControl w:val="0"/>
              <w:spacing w:line="264" w:lineRule="auto"/>
              <w:jc w:val="center"/>
              <w:rPr>
                <w:rFonts w:cs="Arial"/>
                <w:b/>
                <w:bCs/>
                <w:sz w:val="16"/>
                <w:szCs w:val="16"/>
                <w:lang w:val="eu-ES"/>
              </w:rPr>
            </w:pPr>
            <w:r w:rsidRPr="00E5188F">
              <w:rPr>
                <w:rFonts w:cs="Arial"/>
                <w:b/>
                <w:bCs/>
                <w:sz w:val="16"/>
                <w:szCs w:val="16"/>
                <w:lang w:val="eu-ES"/>
              </w:rPr>
              <w:t>2016</w:t>
            </w:r>
          </w:p>
        </w:tc>
      </w:tr>
      <w:tr w:rsidR="004E1CF5" w:rsidRPr="00E5188F" w14:paraId="44951270" w14:textId="77777777" w:rsidTr="003639E2">
        <w:trPr>
          <w:jc w:val="center"/>
        </w:trPr>
        <w:tc>
          <w:tcPr>
            <w:tcW w:w="1760" w:type="pct"/>
            <w:tcBorders>
              <w:top w:val="single" w:sz="4" w:space="0" w:color="BFBFBF" w:themeColor="background1" w:themeShade="BF"/>
              <w:right w:val="single" w:sz="4" w:space="0" w:color="BFBFBF" w:themeColor="background1" w:themeShade="BF"/>
            </w:tcBorders>
            <w:hideMark/>
          </w:tcPr>
          <w:p w14:paraId="26D813B0"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Ordaindutako urteko enplegua</w:t>
            </w:r>
          </w:p>
        </w:tc>
        <w:tc>
          <w:tcPr>
            <w:tcW w:w="1633" w:type="pct"/>
            <w:tcBorders>
              <w:top w:val="single" w:sz="4" w:space="0" w:color="BFBFBF" w:themeColor="background1" w:themeShade="BF"/>
              <w:left w:val="single" w:sz="4" w:space="0" w:color="BFBFBF" w:themeColor="background1" w:themeShade="BF"/>
              <w:right w:val="single" w:sz="4" w:space="0" w:color="BFBFBF" w:themeColor="background1" w:themeShade="BF"/>
            </w:tcBorders>
            <w:vAlign w:val="bottom"/>
            <w:hideMark/>
          </w:tcPr>
          <w:p w14:paraId="4A780D5F"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76.843 enplegu</w:t>
            </w:r>
          </w:p>
        </w:tc>
        <w:tc>
          <w:tcPr>
            <w:tcW w:w="1607" w:type="pct"/>
            <w:tcBorders>
              <w:top w:val="single" w:sz="4" w:space="0" w:color="BFBFBF" w:themeColor="background1" w:themeShade="BF"/>
              <w:left w:val="single" w:sz="4" w:space="0" w:color="BFBFBF" w:themeColor="background1" w:themeShade="BF"/>
            </w:tcBorders>
            <w:vAlign w:val="bottom"/>
          </w:tcPr>
          <w:p w14:paraId="7AA5C57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79.942 enplegu</w:t>
            </w:r>
          </w:p>
        </w:tc>
      </w:tr>
      <w:tr w:rsidR="004E1CF5" w:rsidRPr="00E5188F" w14:paraId="282D2415" w14:textId="77777777" w:rsidTr="003639E2">
        <w:trPr>
          <w:jc w:val="center"/>
        </w:trPr>
        <w:tc>
          <w:tcPr>
            <w:tcW w:w="1760" w:type="pct"/>
            <w:tcBorders>
              <w:right w:val="single" w:sz="4" w:space="0" w:color="BFBFBF" w:themeColor="background1" w:themeShade="BF"/>
            </w:tcBorders>
            <w:hideMark/>
          </w:tcPr>
          <w:p w14:paraId="25F1331F"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Fakturazioa</w:t>
            </w:r>
          </w:p>
        </w:tc>
        <w:tc>
          <w:tcPr>
            <w:tcW w:w="1633" w:type="pct"/>
            <w:tcBorders>
              <w:left w:val="single" w:sz="4" w:space="0" w:color="BFBFBF" w:themeColor="background1" w:themeShade="BF"/>
              <w:right w:val="single" w:sz="4" w:space="0" w:color="BFBFBF" w:themeColor="background1" w:themeShade="BF"/>
            </w:tcBorders>
            <w:vAlign w:val="bottom"/>
            <w:hideMark/>
          </w:tcPr>
          <w:p w14:paraId="3142FD56"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9.855 milioi euro</w:t>
            </w:r>
          </w:p>
        </w:tc>
        <w:tc>
          <w:tcPr>
            <w:tcW w:w="1607" w:type="pct"/>
            <w:tcBorders>
              <w:left w:val="single" w:sz="4" w:space="0" w:color="BFBFBF" w:themeColor="background1" w:themeShade="BF"/>
            </w:tcBorders>
            <w:vAlign w:val="bottom"/>
          </w:tcPr>
          <w:p w14:paraId="71FD943F"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9.773 milioi euro</w:t>
            </w:r>
          </w:p>
        </w:tc>
      </w:tr>
      <w:tr w:rsidR="004E1CF5" w:rsidRPr="00E5188F" w14:paraId="1359EEB7" w14:textId="77777777" w:rsidTr="003639E2">
        <w:trPr>
          <w:jc w:val="center"/>
        </w:trPr>
        <w:tc>
          <w:tcPr>
            <w:tcW w:w="1760" w:type="pct"/>
            <w:tcBorders>
              <w:right w:val="single" w:sz="4" w:space="0" w:color="BFBFBF" w:themeColor="background1" w:themeShade="BF"/>
            </w:tcBorders>
            <w:hideMark/>
          </w:tcPr>
          <w:p w14:paraId="66CE0262" w14:textId="77777777" w:rsidR="004E1CF5" w:rsidRPr="00E5188F" w:rsidRDefault="004E1CF5" w:rsidP="003639E2">
            <w:pPr>
              <w:widowControl w:val="0"/>
              <w:spacing w:line="240" w:lineRule="auto"/>
              <w:rPr>
                <w:rFonts w:cs="Arial"/>
                <w:b/>
                <w:sz w:val="16"/>
                <w:szCs w:val="16"/>
                <w:lang w:val="eu-ES"/>
              </w:rPr>
            </w:pPr>
            <w:r w:rsidRPr="00E5188F">
              <w:rPr>
                <w:rFonts w:cs="Arial"/>
                <w:b/>
                <w:sz w:val="16"/>
                <w:szCs w:val="16"/>
                <w:lang w:val="eu-ES"/>
              </w:rPr>
              <w:t>Soldata-masa</w:t>
            </w:r>
          </w:p>
        </w:tc>
        <w:tc>
          <w:tcPr>
            <w:tcW w:w="1633" w:type="pct"/>
            <w:tcBorders>
              <w:left w:val="single" w:sz="4" w:space="0" w:color="BFBFBF" w:themeColor="background1" w:themeShade="BF"/>
              <w:right w:val="single" w:sz="4" w:space="0" w:color="BFBFBF" w:themeColor="background1" w:themeShade="BF"/>
            </w:tcBorders>
            <w:vAlign w:val="bottom"/>
            <w:hideMark/>
          </w:tcPr>
          <w:p w14:paraId="083E51C1"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2.647 milioi euro</w:t>
            </w:r>
          </w:p>
        </w:tc>
        <w:tc>
          <w:tcPr>
            <w:tcW w:w="1607" w:type="pct"/>
            <w:tcBorders>
              <w:left w:val="single" w:sz="4" w:space="0" w:color="BFBFBF" w:themeColor="background1" w:themeShade="BF"/>
            </w:tcBorders>
            <w:vAlign w:val="bottom"/>
          </w:tcPr>
          <w:p w14:paraId="59D31F05"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2.822 milioi euro</w:t>
            </w:r>
          </w:p>
        </w:tc>
      </w:tr>
      <w:tr w:rsidR="004E1CF5" w:rsidRPr="00E5188F" w14:paraId="7AE98B85" w14:textId="77777777" w:rsidTr="003639E2">
        <w:trPr>
          <w:jc w:val="center"/>
        </w:trPr>
        <w:tc>
          <w:tcPr>
            <w:tcW w:w="1760" w:type="pct"/>
            <w:tcBorders>
              <w:bottom w:val="single" w:sz="4" w:space="0" w:color="BFBFBF" w:themeColor="background1" w:themeShade="BF"/>
              <w:right w:val="single" w:sz="4" w:space="0" w:color="BFBFBF" w:themeColor="background1" w:themeShade="BF"/>
            </w:tcBorders>
            <w:hideMark/>
          </w:tcPr>
          <w:p w14:paraId="7C27AB88" w14:textId="77777777" w:rsidR="004E1CF5" w:rsidRPr="00E5188F" w:rsidRDefault="004E1CF5" w:rsidP="003639E2">
            <w:pPr>
              <w:spacing w:line="240" w:lineRule="auto"/>
              <w:rPr>
                <w:rFonts w:eastAsia="Times New Roman" w:cs="Arial"/>
                <w:color w:val="000000"/>
                <w:sz w:val="16"/>
                <w:szCs w:val="16"/>
                <w:lang w:val="eu-ES" w:eastAsia="es-ES"/>
              </w:rPr>
            </w:pPr>
            <w:r w:rsidRPr="00E5188F">
              <w:rPr>
                <w:rFonts w:cs="Arial"/>
                <w:b/>
                <w:sz w:val="16"/>
                <w:szCs w:val="16"/>
                <w:lang w:val="eu-ES"/>
              </w:rPr>
              <w:t>BEG</w:t>
            </w:r>
          </w:p>
        </w:tc>
        <w:tc>
          <w:tcPr>
            <w:tcW w:w="1633" w:type="pct"/>
            <w:tcBorders>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18EC846F"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3.068 milioi euro</w:t>
            </w:r>
          </w:p>
        </w:tc>
        <w:tc>
          <w:tcPr>
            <w:tcW w:w="1607" w:type="pct"/>
            <w:tcBorders>
              <w:left w:val="single" w:sz="4" w:space="0" w:color="BFBFBF" w:themeColor="background1" w:themeShade="BF"/>
              <w:bottom w:val="single" w:sz="4" w:space="0" w:color="BFBFBF" w:themeColor="background1" w:themeShade="BF"/>
            </w:tcBorders>
            <w:vAlign w:val="bottom"/>
          </w:tcPr>
          <w:p w14:paraId="44A14BE6" w14:textId="77777777" w:rsidR="004E1CF5" w:rsidRPr="00E5188F" w:rsidRDefault="004E1CF5" w:rsidP="003639E2">
            <w:pPr>
              <w:widowControl w:val="0"/>
              <w:spacing w:line="264" w:lineRule="auto"/>
              <w:ind w:right="284"/>
              <w:jc w:val="right"/>
              <w:rPr>
                <w:rFonts w:cs="Arial"/>
                <w:color w:val="000000"/>
                <w:sz w:val="16"/>
                <w:szCs w:val="16"/>
                <w:lang w:val="eu-ES"/>
              </w:rPr>
            </w:pPr>
            <w:r w:rsidRPr="00E5188F">
              <w:rPr>
                <w:rFonts w:cs="Arial"/>
                <w:color w:val="000000"/>
                <w:sz w:val="16"/>
                <w:szCs w:val="16"/>
                <w:lang w:val="eu-ES"/>
              </w:rPr>
              <w:t>3.238 milioi euro</w:t>
            </w:r>
          </w:p>
        </w:tc>
      </w:tr>
    </w:tbl>
    <w:p w14:paraId="6C9A6CC4" w14:textId="77777777" w:rsidR="004E1CF5" w:rsidRPr="00E5188F" w:rsidRDefault="004E1CF5" w:rsidP="004E1CF5">
      <w:pPr>
        <w:widowControl w:val="0"/>
        <w:spacing w:line="264" w:lineRule="auto"/>
        <w:rPr>
          <w:rFonts w:eastAsia="Times New Roman" w:cs="Times New Roman"/>
          <w:b/>
          <w:snapToGrid w:val="0"/>
          <w:color w:val="1F497D" w:themeColor="text2"/>
          <w:sz w:val="22"/>
          <w:lang w:val="eu-ES" w:eastAsia="es-ES"/>
        </w:rPr>
      </w:pPr>
    </w:p>
    <w:p w14:paraId="7B4B9A5A" w14:textId="77777777" w:rsidR="004E1CF5" w:rsidRPr="00E5188F" w:rsidRDefault="004E1CF5" w:rsidP="004E1CF5">
      <w:pPr>
        <w:widowControl w:val="0"/>
        <w:spacing w:line="264" w:lineRule="auto"/>
        <w:rPr>
          <w:rFonts w:eastAsia="Times New Roman" w:cs="Times New Roman"/>
          <w:b/>
          <w:snapToGrid w:val="0"/>
          <w:color w:val="1F497D" w:themeColor="text2"/>
          <w:sz w:val="22"/>
          <w:lang w:val="eu-ES" w:eastAsia="es-ES"/>
        </w:rPr>
      </w:pPr>
    </w:p>
    <w:p w14:paraId="1E6D7857" w14:textId="77777777" w:rsidR="004E1CF5" w:rsidRPr="00E5188F" w:rsidRDefault="004E1CF5" w:rsidP="004E1CF5">
      <w:pPr>
        <w:spacing w:line="264" w:lineRule="auto"/>
        <w:jc w:val="left"/>
        <w:rPr>
          <w:rFonts w:cs="Arial"/>
          <w:b/>
          <w:color w:val="1F497D" w:themeColor="text2"/>
          <w:szCs w:val="26"/>
          <w:lang w:val="eu-ES"/>
        </w:rPr>
      </w:pPr>
      <w:r w:rsidRPr="00E5188F">
        <w:rPr>
          <w:rFonts w:cs="Arial"/>
          <w:b/>
          <w:color w:val="1F497D" w:themeColor="text2"/>
          <w:szCs w:val="26"/>
          <w:lang w:val="eu-ES"/>
        </w:rPr>
        <w:br w:type="page"/>
      </w:r>
    </w:p>
    <w:bookmarkEnd w:id="570"/>
    <w:p w14:paraId="68AE6F01" w14:textId="77777777" w:rsidR="009F7860" w:rsidRPr="00E5188F" w:rsidRDefault="002F4046" w:rsidP="009F7860">
      <w:pPr>
        <w:widowControl w:val="0"/>
        <w:tabs>
          <w:tab w:val="right" w:pos="8364"/>
        </w:tabs>
        <w:spacing w:line="264" w:lineRule="auto"/>
        <w:jc w:val="left"/>
        <w:rPr>
          <w:rFonts w:cs="Arial"/>
          <w:b/>
          <w:sz w:val="28"/>
          <w:szCs w:val="28"/>
          <w:lang w:val="eu-ES"/>
        </w:rPr>
      </w:pPr>
      <w:r>
        <w:rPr>
          <w:rFonts w:cs="Arial"/>
          <w:b/>
          <w:sz w:val="28"/>
          <w:szCs w:val="28"/>
          <w:lang w:val="eu-ES"/>
        </w:rPr>
        <w:lastRenderedPageBreak/>
        <w:t>AURKIBIDEA</w:t>
      </w:r>
      <w:r w:rsidR="009F7860" w:rsidRPr="00E5188F">
        <w:rPr>
          <w:rFonts w:cs="Arial"/>
          <w:b/>
          <w:sz w:val="28"/>
          <w:szCs w:val="28"/>
          <w:lang w:val="eu-ES"/>
        </w:rPr>
        <w:tab/>
      </w:r>
      <w:r>
        <w:rPr>
          <w:rFonts w:cs="Arial"/>
          <w:b/>
          <w:sz w:val="28"/>
          <w:szCs w:val="28"/>
          <w:lang w:val="eu-ES"/>
        </w:rPr>
        <w:t>Orr</w:t>
      </w:r>
    </w:p>
    <w:p w14:paraId="06E56B8F" w14:textId="77777777" w:rsidR="009F7860" w:rsidRPr="00E5188F" w:rsidRDefault="009F7860" w:rsidP="009F7860">
      <w:pPr>
        <w:spacing w:line="264" w:lineRule="auto"/>
        <w:jc w:val="left"/>
        <w:rPr>
          <w:rFonts w:cs="Arial"/>
          <w:b/>
          <w:color w:val="1F497D" w:themeColor="text2"/>
          <w:szCs w:val="26"/>
          <w:lang w:val="eu-ES"/>
        </w:rPr>
      </w:pPr>
    </w:p>
    <w:sdt>
      <w:sdtPr>
        <w:rPr>
          <w:rFonts w:ascii="Arial" w:eastAsiaTheme="minorHAnsi" w:hAnsi="Arial" w:cstheme="minorBidi"/>
          <w:b w:val="0"/>
          <w:bCs w:val="0"/>
          <w:color w:val="auto"/>
          <w:sz w:val="20"/>
          <w:szCs w:val="22"/>
          <w:lang w:val="eu-ES" w:eastAsia="en-US"/>
        </w:rPr>
        <w:id w:val="-344866783"/>
        <w:docPartObj>
          <w:docPartGallery w:val="Table of Contents"/>
          <w:docPartUnique/>
        </w:docPartObj>
      </w:sdtPr>
      <w:sdtContent>
        <w:p w14:paraId="2A5BF989" w14:textId="77777777" w:rsidR="009F7860" w:rsidRPr="00E5188F" w:rsidRDefault="009F7860" w:rsidP="00BD7A2F">
          <w:pPr>
            <w:pStyle w:val="TtuloTDC"/>
            <w:spacing w:before="0" w:line="264" w:lineRule="auto"/>
            <w:rPr>
              <w:sz w:val="10"/>
              <w:szCs w:val="10"/>
              <w:lang w:val="eu-ES"/>
            </w:rPr>
          </w:pPr>
        </w:p>
        <w:p w14:paraId="2580B32B" w14:textId="1DC9D15B" w:rsidR="00A20930" w:rsidRPr="00DE02E8" w:rsidRDefault="00F72AFC" w:rsidP="009622E1">
          <w:pPr>
            <w:pStyle w:val="TDC1"/>
            <w:tabs>
              <w:tab w:val="clear" w:pos="8505"/>
              <w:tab w:val="right" w:leader="dot" w:pos="8222"/>
            </w:tabs>
            <w:spacing w:line="264" w:lineRule="auto"/>
            <w:ind w:left="567" w:hanging="567"/>
            <w:jc w:val="left"/>
            <w:rPr>
              <w:rStyle w:val="Hipervnculo"/>
              <w:color w:val="auto"/>
              <w:sz w:val="20"/>
              <w:szCs w:val="20"/>
              <w:u w:val="none"/>
            </w:rPr>
          </w:pPr>
          <w:r w:rsidRPr="00E5188F">
            <w:rPr>
              <w:b/>
              <w:lang w:val="eu-ES"/>
            </w:rPr>
            <w:fldChar w:fldCharType="begin"/>
          </w:r>
          <w:r w:rsidR="009F7860" w:rsidRPr="00E5188F">
            <w:rPr>
              <w:lang w:val="eu-ES"/>
            </w:rPr>
            <w:instrText xml:space="preserve"> TOC \o "1-3" \h \z \u </w:instrText>
          </w:r>
          <w:r w:rsidRPr="00E5188F">
            <w:rPr>
              <w:b/>
              <w:lang w:val="eu-ES"/>
            </w:rPr>
            <w:fldChar w:fldCharType="separate"/>
          </w:r>
          <w:hyperlink w:anchor="_Toc517951395" w:history="1">
            <w:r w:rsidR="00A20930" w:rsidRPr="00DE02E8">
              <w:rPr>
                <w:rStyle w:val="Hipervnculo"/>
                <w:color w:val="auto"/>
                <w:sz w:val="20"/>
                <w:szCs w:val="20"/>
                <w:u w:val="none"/>
              </w:rPr>
              <w:t>AURKEZPENA</w:t>
            </w:r>
            <w:r w:rsidR="009622E1" w:rsidRPr="00DE02E8">
              <w:rPr>
                <w:rStyle w:val="Hipervnculo"/>
                <w:color w:val="auto"/>
                <w:sz w:val="20"/>
                <w:szCs w:val="20"/>
                <w:u w:val="none"/>
              </w:rPr>
              <w:tab/>
            </w:r>
            <w:r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_Toc517951395 \h </w:instrText>
            </w:r>
            <w:r w:rsidRPr="00DE02E8">
              <w:rPr>
                <w:rStyle w:val="Hipervnculo"/>
                <w:webHidden/>
                <w:color w:val="auto"/>
                <w:sz w:val="20"/>
                <w:szCs w:val="20"/>
                <w:u w:val="none"/>
              </w:rPr>
            </w:r>
            <w:r w:rsidRPr="00DE02E8">
              <w:rPr>
                <w:rStyle w:val="Hipervnculo"/>
                <w:webHidden/>
                <w:color w:val="auto"/>
                <w:sz w:val="20"/>
                <w:szCs w:val="20"/>
                <w:u w:val="none"/>
              </w:rPr>
              <w:fldChar w:fldCharType="separate"/>
            </w:r>
            <w:r w:rsidR="002814E8">
              <w:rPr>
                <w:rStyle w:val="Hipervnculo"/>
                <w:webHidden/>
                <w:color w:val="auto"/>
                <w:sz w:val="20"/>
                <w:szCs w:val="20"/>
                <w:u w:val="none"/>
              </w:rPr>
              <w:t>3</w:t>
            </w:r>
            <w:r w:rsidRPr="00DE02E8">
              <w:rPr>
                <w:rStyle w:val="Hipervnculo"/>
                <w:webHidden/>
                <w:color w:val="auto"/>
                <w:sz w:val="20"/>
                <w:szCs w:val="20"/>
                <w:u w:val="none"/>
              </w:rPr>
              <w:fldChar w:fldCharType="end"/>
            </w:r>
          </w:hyperlink>
        </w:p>
        <w:p w14:paraId="55664D84" w14:textId="77777777" w:rsidR="009622E1" w:rsidRPr="00DE02E8" w:rsidRDefault="009622E1" w:rsidP="009622E1"/>
        <w:p w14:paraId="50B89313" w14:textId="3309D8F6" w:rsidR="00A20930" w:rsidRPr="00DE02E8" w:rsidRDefault="005025CC" w:rsidP="00A20930">
          <w:pPr>
            <w:pStyle w:val="TDC1"/>
            <w:tabs>
              <w:tab w:val="clear" w:pos="8505"/>
              <w:tab w:val="left" w:pos="2268"/>
              <w:tab w:val="right" w:leader="dot" w:pos="8222"/>
            </w:tabs>
            <w:spacing w:line="264" w:lineRule="auto"/>
            <w:ind w:left="567" w:hanging="567"/>
            <w:jc w:val="left"/>
            <w:rPr>
              <w:rStyle w:val="Hipervnculo"/>
              <w:color w:val="auto"/>
              <w:sz w:val="20"/>
              <w:szCs w:val="20"/>
              <w:u w:val="none"/>
            </w:rPr>
          </w:pPr>
          <w:hyperlink w:anchor="_Toc517951397" w:history="1">
            <w:r w:rsidR="00A20930" w:rsidRPr="00DE02E8">
              <w:rPr>
                <w:rStyle w:val="Hipervnculo"/>
                <w:color w:val="auto"/>
                <w:sz w:val="20"/>
                <w:szCs w:val="20"/>
                <w:u w:val="none"/>
              </w:rPr>
              <w:t>I. ATALA:</w:t>
            </w:r>
          </w:hyperlink>
          <w:r w:rsidR="00A20930" w:rsidRPr="00DE02E8">
            <w:rPr>
              <w:rStyle w:val="Hipervnculo"/>
              <w:color w:val="auto"/>
              <w:sz w:val="20"/>
              <w:szCs w:val="20"/>
              <w:u w:val="none"/>
            </w:rPr>
            <w:t xml:space="preserve"> </w:t>
          </w:r>
          <w:hyperlink w:anchor="_Toc517951398" w:history="1">
            <w:r w:rsidR="00A20930" w:rsidRPr="00DE02E8">
              <w:rPr>
                <w:rStyle w:val="Hipervnculo"/>
                <w:color w:val="auto"/>
                <w:sz w:val="20"/>
                <w:szCs w:val="20"/>
                <w:u w:val="none"/>
              </w:rPr>
              <w:t>EMAITZA NAGUSIAK</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_Toc517951398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7</w:t>
            </w:r>
            <w:r w:rsidR="00F72AFC" w:rsidRPr="00DE02E8">
              <w:rPr>
                <w:rStyle w:val="Hipervnculo"/>
                <w:webHidden/>
                <w:color w:val="auto"/>
                <w:sz w:val="20"/>
                <w:szCs w:val="20"/>
                <w:u w:val="none"/>
              </w:rPr>
              <w:fldChar w:fldCharType="end"/>
            </w:r>
          </w:hyperlink>
        </w:p>
        <w:p w14:paraId="53EF1CBD" w14:textId="77777777" w:rsidR="009622E1" w:rsidRPr="00DE02E8" w:rsidRDefault="009622E1" w:rsidP="009622E1"/>
        <w:p w14:paraId="172E5A86" w14:textId="5BF3FC43" w:rsidR="00A20930" w:rsidRPr="00DE02E8" w:rsidRDefault="005025CC" w:rsidP="00A20930">
          <w:pPr>
            <w:pStyle w:val="TDC1"/>
            <w:tabs>
              <w:tab w:val="clear" w:pos="8505"/>
              <w:tab w:val="left" w:pos="2268"/>
              <w:tab w:val="right" w:leader="dot" w:pos="8222"/>
            </w:tabs>
            <w:spacing w:line="264" w:lineRule="auto"/>
            <w:ind w:left="567" w:hanging="567"/>
            <w:jc w:val="left"/>
            <w:rPr>
              <w:rStyle w:val="Hipervnculo"/>
              <w:color w:val="auto"/>
              <w:sz w:val="20"/>
              <w:szCs w:val="20"/>
              <w:u w:val="none"/>
            </w:rPr>
          </w:pPr>
          <w:hyperlink w:anchor="_Toc517951399" w:history="1">
            <w:r w:rsidR="00A20930" w:rsidRPr="00DE02E8">
              <w:rPr>
                <w:rStyle w:val="Hipervnculo"/>
                <w:color w:val="auto"/>
                <w:sz w:val="20"/>
                <w:szCs w:val="20"/>
                <w:u w:val="none"/>
              </w:rPr>
              <w:t>I.</w:t>
            </w:r>
            <w:r w:rsidR="00A20930" w:rsidRPr="00DE02E8">
              <w:rPr>
                <w:rStyle w:val="Hipervnculo"/>
                <w:color w:val="auto"/>
                <w:sz w:val="20"/>
                <w:szCs w:val="20"/>
                <w:u w:val="none"/>
              </w:rPr>
              <w:tab/>
              <w:t>GIZARTE EKONOMIAREN MAGNITUDE SOZIOEKONOMIKO NAGUSIEN BILAKAERA ETA EGOERA 2014 – 2016 (GEFK)</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_Toc517951399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9</w:t>
            </w:r>
            <w:r w:rsidR="00F72AFC" w:rsidRPr="00DE02E8">
              <w:rPr>
                <w:rStyle w:val="Hipervnculo"/>
                <w:webHidden/>
                <w:color w:val="auto"/>
                <w:sz w:val="20"/>
                <w:szCs w:val="20"/>
                <w:u w:val="none"/>
              </w:rPr>
              <w:fldChar w:fldCharType="end"/>
            </w:r>
          </w:hyperlink>
        </w:p>
        <w:p w14:paraId="685394AE" w14:textId="314C35B3" w:rsidR="00A20930" w:rsidRPr="00DE02E8" w:rsidRDefault="005025CC" w:rsidP="00A20930">
          <w:pPr>
            <w:pStyle w:val="TDC1"/>
            <w:tabs>
              <w:tab w:val="clear" w:pos="8505"/>
              <w:tab w:val="left" w:pos="2268"/>
              <w:tab w:val="right" w:leader="dot" w:pos="8222"/>
            </w:tabs>
            <w:spacing w:line="264" w:lineRule="auto"/>
            <w:ind w:left="567" w:hanging="567"/>
            <w:jc w:val="left"/>
            <w:rPr>
              <w:rStyle w:val="Hipervnculo"/>
              <w:color w:val="auto"/>
              <w:sz w:val="20"/>
              <w:szCs w:val="20"/>
              <w:u w:val="none"/>
            </w:rPr>
          </w:pPr>
          <w:hyperlink w:anchor="_Toc517951400" w:history="1">
            <w:r w:rsidR="00A20930" w:rsidRPr="00DE02E8">
              <w:rPr>
                <w:rStyle w:val="Hipervnculo"/>
                <w:color w:val="auto"/>
                <w:sz w:val="20"/>
                <w:szCs w:val="20"/>
                <w:u w:val="none"/>
              </w:rPr>
              <w:t xml:space="preserve">II.- </w:t>
            </w:r>
            <w:r w:rsidR="00A20930" w:rsidRPr="00DE02E8">
              <w:rPr>
                <w:rStyle w:val="Hipervnculo"/>
                <w:color w:val="auto"/>
                <w:sz w:val="20"/>
                <w:szCs w:val="20"/>
                <w:u w:val="none"/>
              </w:rPr>
              <w:tab/>
              <w:t>ZIFRA SOZIOEKONOMIKO HANDIEN AURRERAPENA 2017 (GEFK)</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_Toc517951400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26</w:t>
            </w:r>
            <w:r w:rsidR="00F72AFC" w:rsidRPr="00DE02E8">
              <w:rPr>
                <w:rStyle w:val="Hipervnculo"/>
                <w:webHidden/>
                <w:color w:val="auto"/>
                <w:sz w:val="20"/>
                <w:szCs w:val="20"/>
                <w:u w:val="none"/>
              </w:rPr>
              <w:fldChar w:fldCharType="end"/>
            </w:r>
          </w:hyperlink>
        </w:p>
        <w:p w14:paraId="697BB46B" w14:textId="5FD6C6A7" w:rsidR="00A20930" w:rsidRPr="00DE02E8" w:rsidRDefault="005025CC" w:rsidP="00A20930">
          <w:pPr>
            <w:pStyle w:val="TDC1"/>
            <w:tabs>
              <w:tab w:val="clear" w:pos="8505"/>
              <w:tab w:val="left" w:pos="2268"/>
              <w:tab w:val="right" w:leader="dot" w:pos="8222"/>
            </w:tabs>
            <w:spacing w:line="264" w:lineRule="auto"/>
            <w:ind w:left="567" w:hanging="567"/>
            <w:jc w:val="left"/>
            <w:rPr>
              <w:rStyle w:val="Hipervnculo"/>
              <w:color w:val="auto"/>
              <w:sz w:val="20"/>
              <w:szCs w:val="20"/>
              <w:u w:val="none"/>
            </w:rPr>
          </w:pPr>
          <w:hyperlink w:anchor="_Toc517951401" w:history="1">
            <w:r w:rsidR="00A20930" w:rsidRPr="00DE02E8">
              <w:rPr>
                <w:rStyle w:val="Hipervnculo"/>
                <w:color w:val="auto"/>
                <w:sz w:val="20"/>
                <w:szCs w:val="20"/>
                <w:u w:val="none"/>
              </w:rPr>
              <w:t>III.</w:t>
            </w:r>
            <w:r w:rsidR="00A20930" w:rsidRPr="00DE02E8">
              <w:rPr>
                <w:rStyle w:val="Hipervnculo"/>
                <w:color w:val="auto"/>
                <w:sz w:val="20"/>
                <w:szCs w:val="20"/>
                <w:u w:val="none"/>
              </w:rPr>
              <w:tab/>
              <w:t>GIZARTE EKONOMIAKO KUDEAKETA OR</w:t>
            </w:r>
            <w:r w:rsidR="00653071">
              <w:rPr>
                <w:rStyle w:val="Hipervnculo"/>
                <w:color w:val="auto"/>
                <w:sz w:val="20"/>
                <w:szCs w:val="20"/>
                <w:u w:val="none"/>
              </w:rPr>
              <w:t>G</w:t>
            </w:r>
            <w:r w:rsidR="00A20930" w:rsidRPr="00DE02E8">
              <w:rPr>
                <w:rStyle w:val="Hipervnculo"/>
                <w:color w:val="auto"/>
                <w:sz w:val="20"/>
                <w:szCs w:val="20"/>
                <w:u w:val="none"/>
              </w:rPr>
              <w:t>ANOETAN KANPOKO GIZARTE HAUTEMATEAREN, LAN INTITUZIONALAREN ETA BARRUKO PARTAIDETZAREN BALIOESPENA (GEFK)</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_Toc517951401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28</w:t>
            </w:r>
            <w:r w:rsidR="00F72AFC" w:rsidRPr="00DE02E8">
              <w:rPr>
                <w:rStyle w:val="Hipervnculo"/>
                <w:webHidden/>
                <w:color w:val="auto"/>
                <w:sz w:val="20"/>
                <w:szCs w:val="20"/>
                <w:u w:val="none"/>
              </w:rPr>
              <w:fldChar w:fldCharType="end"/>
            </w:r>
          </w:hyperlink>
        </w:p>
        <w:p w14:paraId="49C56B93" w14:textId="257E4E86" w:rsidR="00A20930" w:rsidRPr="00DE02E8" w:rsidRDefault="005025CC" w:rsidP="009622E1">
          <w:pPr>
            <w:pStyle w:val="TDC1"/>
            <w:tabs>
              <w:tab w:val="clear" w:pos="8505"/>
              <w:tab w:val="right" w:leader="dot" w:pos="8222"/>
            </w:tabs>
            <w:spacing w:line="264" w:lineRule="auto"/>
            <w:ind w:left="567" w:hanging="567"/>
            <w:jc w:val="left"/>
            <w:rPr>
              <w:rStyle w:val="Hipervnculo"/>
              <w:color w:val="auto"/>
              <w:sz w:val="20"/>
              <w:szCs w:val="20"/>
              <w:u w:val="none"/>
            </w:rPr>
          </w:pPr>
          <w:hyperlink w:anchor="_Toc517951402" w:history="1">
            <w:r w:rsidR="00A20930" w:rsidRPr="00DE02E8">
              <w:rPr>
                <w:rStyle w:val="Hipervnculo"/>
                <w:color w:val="auto"/>
                <w:sz w:val="20"/>
                <w:szCs w:val="20"/>
                <w:u w:val="none"/>
              </w:rPr>
              <w:t>IV.</w:t>
            </w:r>
            <w:r w:rsidR="00A20930" w:rsidRPr="00DE02E8">
              <w:rPr>
                <w:rStyle w:val="Hipervnculo"/>
                <w:color w:val="auto"/>
                <w:sz w:val="20"/>
                <w:szCs w:val="20"/>
                <w:u w:val="none"/>
              </w:rPr>
              <w:tab/>
              <w:t>GENERO BERDINTASUNA ETA KONTZILIAZIO NEURRIAK GIZARTE EKONOMIAN (GEFK)</w:t>
            </w:r>
            <w:r w:rsidR="00A20930" w:rsidRPr="00DE02E8">
              <w:rPr>
                <w:rStyle w:val="Hipervnculo"/>
                <w:webHidden/>
                <w:color w:val="auto"/>
                <w:sz w:val="20"/>
                <w:szCs w:val="20"/>
                <w:u w:val="none"/>
              </w:rPr>
              <w:tab/>
            </w:r>
            <w:r w:rsidR="009622E1"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_Toc517951402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30</w:t>
            </w:r>
            <w:r w:rsidR="00F72AFC" w:rsidRPr="00DE02E8">
              <w:rPr>
                <w:rStyle w:val="Hipervnculo"/>
                <w:webHidden/>
                <w:color w:val="auto"/>
                <w:sz w:val="20"/>
                <w:szCs w:val="20"/>
                <w:u w:val="none"/>
              </w:rPr>
              <w:fldChar w:fldCharType="end"/>
            </w:r>
          </w:hyperlink>
        </w:p>
        <w:p w14:paraId="35BCC629" w14:textId="3832B643" w:rsidR="00A20930" w:rsidRPr="00DE02E8" w:rsidRDefault="005025CC" w:rsidP="00A20930">
          <w:pPr>
            <w:pStyle w:val="TDC1"/>
            <w:tabs>
              <w:tab w:val="clear" w:pos="8505"/>
              <w:tab w:val="left" w:pos="2268"/>
              <w:tab w:val="right" w:leader="dot" w:pos="8222"/>
            </w:tabs>
            <w:spacing w:line="264" w:lineRule="auto"/>
            <w:ind w:left="567" w:hanging="567"/>
            <w:jc w:val="left"/>
            <w:rPr>
              <w:rStyle w:val="Hipervnculo"/>
              <w:color w:val="auto"/>
              <w:sz w:val="20"/>
              <w:szCs w:val="20"/>
              <w:u w:val="none"/>
            </w:rPr>
          </w:pPr>
          <w:hyperlink w:anchor="_Toc517951403" w:history="1">
            <w:r w:rsidR="00A20930" w:rsidRPr="00DE02E8">
              <w:rPr>
                <w:rStyle w:val="Hipervnculo"/>
                <w:color w:val="auto"/>
                <w:sz w:val="20"/>
                <w:szCs w:val="20"/>
                <w:u w:val="none"/>
              </w:rPr>
              <w:t>V.</w:t>
            </w:r>
            <w:r w:rsidR="00A20930" w:rsidRPr="00DE02E8">
              <w:rPr>
                <w:rStyle w:val="Hipervnculo"/>
                <w:color w:val="auto"/>
                <w:sz w:val="20"/>
                <w:szCs w:val="20"/>
                <w:u w:val="none"/>
              </w:rPr>
              <w:tab/>
              <w:t>TALENTUAREN KUDEAKETA ENPRESETAN (GEFK)</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_Toc517951403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33</w:t>
            </w:r>
            <w:r w:rsidR="00F72AFC" w:rsidRPr="00DE02E8">
              <w:rPr>
                <w:rStyle w:val="Hipervnculo"/>
                <w:webHidden/>
                <w:color w:val="auto"/>
                <w:sz w:val="20"/>
                <w:szCs w:val="20"/>
                <w:u w:val="none"/>
              </w:rPr>
              <w:fldChar w:fldCharType="end"/>
            </w:r>
          </w:hyperlink>
        </w:p>
        <w:p w14:paraId="260AF1FB" w14:textId="2F4C5456" w:rsidR="00A20930" w:rsidRPr="00DE02E8" w:rsidRDefault="005025CC" w:rsidP="00A20930">
          <w:pPr>
            <w:pStyle w:val="TDC1"/>
            <w:tabs>
              <w:tab w:val="clear" w:pos="8505"/>
              <w:tab w:val="left" w:pos="2268"/>
              <w:tab w:val="right" w:leader="dot" w:pos="8222"/>
            </w:tabs>
            <w:spacing w:line="264" w:lineRule="auto"/>
            <w:ind w:left="567" w:hanging="567"/>
            <w:jc w:val="left"/>
            <w:rPr>
              <w:rStyle w:val="Hipervnculo"/>
              <w:color w:val="auto"/>
              <w:sz w:val="20"/>
              <w:szCs w:val="20"/>
              <w:u w:val="none"/>
            </w:rPr>
          </w:pPr>
          <w:hyperlink w:anchor="_Toc517951404" w:history="1">
            <w:r w:rsidR="00A20930" w:rsidRPr="00DE02E8">
              <w:rPr>
                <w:rStyle w:val="Hipervnculo"/>
                <w:color w:val="auto"/>
                <w:sz w:val="20"/>
                <w:szCs w:val="20"/>
                <w:u w:val="none"/>
              </w:rPr>
              <w:t>VI.</w:t>
            </w:r>
            <w:r w:rsidR="00A20930" w:rsidRPr="00DE02E8">
              <w:rPr>
                <w:rStyle w:val="Hipervnculo"/>
                <w:color w:val="auto"/>
                <w:sz w:val="20"/>
                <w:szCs w:val="20"/>
                <w:u w:val="none"/>
              </w:rPr>
              <w:tab/>
              <w:t>ENPRESA KUDEAKETA TRESNAK (GEFK)</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_Toc517951404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35</w:t>
            </w:r>
            <w:r w:rsidR="00F72AFC" w:rsidRPr="00DE02E8">
              <w:rPr>
                <w:rStyle w:val="Hipervnculo"/>
                <w:webHidden/>
                <w:color w:val="auto"/>
                <w:sz w:val="20"/>
                <w:szCs w:val="20"/>
                <w:u w:val="none"/>
              </w:rPr>
              <w:fldChar w:fldCharType="end"/>
            </w:r>
          </w:hyperlink>
        </w:p>
        <w:p w14:paraId="0CF1F0EB" w14:textId="6D8F1E21" w:rsidR="00A20930" w:rsidRPr="00DE02E8" w:rsidRDefault="005025CC" w:rsidP="00A20930">
          <w:pPr>
            <w:pStyle w:val="TDC1"/>
            <w:tabs>
              <w:tab w:val="clear" w:pos="8505"/>
              <w:tab w:val="left" w:pos="2268"/>
              <w:tab w:val="right" w:leader="dot" w:pos="8222"/>
            </w:tabs>
            <w:spacing w:line="264" w:lineRule="auto"/>
            <w:ind w:left="567" w:hanging="567"/>
            <w:jc w:val="left"/>
            <w:rPr>
              <w:rStyle w:val="Hipervnculo"/>
              <w:color w:val="auto"/>
              <w:sz w:val="20"/>
              <w:szCs w:val="20"/>
              <w:u w:val="none"/>
            </w:rPr>
          </w:pPr>
          <w:hyperlink w:anchor="_Toc517951405" w:history="1">
            <w:r w:rsidR="00A20930" w:rsidRPr="00DE02E8">
              <w:rPr>
                <w:rStyle w:val="Hipervnculo"/>
                <w:color w:val="auto"/>
                <w:sz w:val="20"/>
                <w:szCs w:val="20"/>
                <w:u w:val="none"/>
              </w:rPr>
              <w:t>VII.</w:t>
            </w:r>
            <w:r w:rsidR="00A20930" w:rsidRPr="00DE02E8">
              <w:rPr>
                <w:rStyle w:val="Hipervnculo"/>
                <w:color w:val="auto"/>
                <w:sz w:val="20"/>
                <w:szCs w:val="20"/>
                <w:u w:val="none"/>
              </w:rPr>
              <w:tab/>
              <w:t>ENPRESEN ARTEKO LANKIDETZA (GEFK)</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_Toc517951405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37</w:t>
            </w:r>
            <w:r w:rsidR="00F72AFC" w:rsidRPr="00DE02E8">
              <w:rPr>
                <w:rStyle w:val="Hipervnculo"/>
                <w:webHidden/>
                <w:color w:val="auto"/>
                <w:sz w:val="20"/>
                <w:szCs w:val="20"/>
                <w:u w:val="none"/>
              </w:rPr>
              <w:fldChar w:fldCharType="end"/>
            </w:r>
          </w:hyperlink>
        </w:p>
        <w:p w14:paraId="38B42CD5" w14:textId="262A19AD" w:rsidR="00A20930" w:rsidRPr="00DE02E8" w:rsidRDefault="005025CC" w:rsidP="00A20930">
          <w:pPr>
            <w:pStyle w:val="TDC1"/>
            <w:tabs>
              <w:tab w:val="clear" w:pos="8505"/>
              <w:tab w:val="left" w:pos="2268"/>
              <w:tab w:val="right" w:leader="dot" w:pos="8222"/>
            </w:tabs>
            <w:spacing w:line="264" w:lineRule="auto"/>
            <w:ind w:left="567" w:hanging="567"/>
            <w:jc w:val="left"/>
            <w:rPr>
              <w:rStyle w:val="Hipervnculo"/>
              <w:color w:val="auto"/>
              <w:sz w:val="20"/>
              <w:szCs w:val="20"/>
              <w:u w:val="none"/>
            </w:rPr>
          </w:pPr>
          <w:hyperlink w:anchor="_Toc517951406" w:history="1">
            <w:r w:rsidR="00A20930" w:rsidRPr="00DE02E8">
              <w:rPr>
                <w:rStyle w:val="Hipervnculo"/>
                <w:color w:val="auto"/>
                <w:sz w:val="20"/>
                <w:szCs w:val="20"/>
                <w:u w:val="none"/>
              </w:rPr>
              <w:t>VIII.</w:t>
            </w:r>
            <w:r w:rsidR="00A20930" w:rsidRPr="00DE02E8">
              <w:rPr>
                <w:rStyle w:val="Hipervnculo"/>
                <w:color w:val="auto"/>
                <w:sz w:val="20"/>
                <w:szCs w:val="20"/>
                <w:u w:val="none"/>
              </w:rPr>
              <w:tab/>
              <w:t>KRISIARI AURRE EGITEKO ESTRATEGIAK (GEFK)</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_Toc517951406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39</w:t>
            </w:r>
            <w:r w:rsidR="00F72AFC" w:rsidRPr="00DE02E8">
              <w:rPr>
                <w:rStyle w:val="Hipervnculo"/>
                <w:webHidden/>
                <w:color w:val="auto"/>
                <w:sz w:val="20"/>
                <w:szCs w:val="20"/>
                <w:u w:val="none"/>
              </w:rPr>
              <w:fldChar w:fldCharType="end"/>
            </w:r>
          </w:hyperlink>
        </w:p>
        <w:p w14:paraId="7328A976" w14:textId="6AF02E72" w:rsidR="00A20930" w:rsidRPr="00DE02E8" w:rsidRDefault="005025CC" w:rsidP="00A20930">
          <w:pPr>
            <w:pStyle w:val="TDC1"/>
            <w:tabs>
              <w:tab w:val="clear" w:pos="8505"/>
              <w:tab w:val="left" w:pos="2268"/>
              <w:tab w:val="right" w:leader="dot" w:pos="8222"/>
            </w:tabs>
            <w:spacing w:line="264" w:lineRule="auto"/>
            <w:ind w:left="567" w:hanging="567"/>
            <w:jc w:val="left"/>
            <w:rPr>
              <w:rStyle w:val="Hipervnculo"/>
              <w:color w:val="auto"/>
              <w:sz w:val="20"/>
              <w:szCs w:val="20"/>
              <w:u w:val="none"/>
            </w:rPr>
          </w:pPr>
          <w:hyperlink w:anchor="_Toc517951407" w:history="1">
            <w:r w:rsidR="00A20930" w:rsidRPr="00DE02E8">
              <w:rPr>
                <w:rStyle w:val="Hipervnculo"/>
                <w:color w:val="auto"/>
                <w:sz w:val="20"/>
                <w:szCs w:val="20"/>
                <w:u w:val="none"/>
              </w:rPr>
              <w:t>IX.</w:t>
            </w:r>
            <w:r w:rsidR="00A20930" w:rsidRPr="00DE02E8">
              <w:rPr>
                <w:rStyle w:val="Hipervnculo"/>
                <w:color w:val="auto"/>
                <w:sz w:val="20"/>
                <w:szCs w:val="20"/>
                <w:u w:val="none"/>
              </w:rPr>
              <w:tab/>
              <w:t>BERRIKUNTZAREN EKINTZA ETA INPAKTUA (GEFK)</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_Toc517951407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40</w:t>
            </w:r>
            <w:r w:rsidR="00F72AFC" w:rsidRPr="00DE02E8">
              <w:rPr>
                <w:rStyle w:val="Hipervnculo"/>
                <w:webHidden/>
                <w:color w:val="auto"/>
                <w:sz w:val="20"/>
                <w:szCs w:val="20"/>
                <w:u w:val="none"/>
              </w:rPr>
              <w:fldChar w:fldCharType="end"/>
            </w:r>
          </w:hyperlink>
        </w:p>
        <w:p w14:paraId="79FA1C02" w14:textId="03C0807F" w:rsidR="00A20930" w:rsidRPr="00DE02E8" w:rsidRDefault="005025CC" w:rsidP="00A20930">
          <w:pPr>
            <w:pStyle w:val="TDC1"/>
            <w:tabs>
              <w:tab w:val="clear" w:pos="8505"/>
              <w:tab w:val="left" w:pos="2268"/>
              <w:tab w:val="right" w:leader="dot" w:pos="8222"/>
            </w:tabs>
            <w:spacing w:line="264" w:lineRule="auto"/>
            <w:ind w:left="567" w:hanging="567"/>
            <w:jc w:val="left"/>
            <w:rPr>
              <w:rStyle w:val="Hipervnculo"/>
              <w:color w:val="auto"/>
              <w:sz w:val="20"/>
              <w:szCs w:val="20"/>
              <w:u w:val="none"/>
            </w:rPr>
          </w:pPr>
          <w:hyperlink w:anchor="_Toc517951408" w:history="1">
            <w:r w:rsidR="00A20930" w:rsidRPr="00DE02E8">
              <w:rPr>
                <w:rStyle w:val="Hipervnculo"/>
                <w:color w:val="auto"/>
                <w:sz w:val="20"/>
                <w:szCs w:val="20"/>
                <w:u w:val="none"/>
              </w:rPr>
              <w:t>X.</w:t>
            </w:r>
            <w:r w:rsidR="00A20930" w:rsidRPr="00DE02E8">
              <w:rPr>
                <w:rStyle w:val="Hipervnculo"/>
                <w:color w:val="auto"/>
                <w:sz w:val="20"/>
                <w:szCs w:val="20"/>
                <w:u w:val="none"/>
              </w:rPr>
              <w:tab/>
              <w:t>GIZARTE EKONOMIAKO FORMA BERRIAK 2016 (GEFB)</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_Toc517951408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43</w:t>
            </w:r>
            <w:r w:rsidR="00F72AFC" w:rsidRPr="00DE02E8">
              <w:rPr>
                <w:rStyle w:val="Hipervnculo"/>
                <w:webHidden/>
                <w:color w:val="auto"/>
                <w:sz w:val="20"/>
                <w:szCs w:val="20"/>
                <w:u w:val="none"/>
              </w:rPr>
              <w:fldChar w:fldCharType="end"/>
            </w:r>
          </w:hyperlink>
        </w:p>
        <w:p w14:paraId="0B117A95" w14:textId="77777777" w:rsidR="009622E1" w:rsidRPr="00DE02E8" w:rsidRDefault="009622E1" w:rsidP="009622E1"/>
        <w:p w14:paraId="3898515D" w14:textId="3B0673BC" w:rsidR="00A20930" w:rsidRPr="00DE02E8" w:rsidRDefault="005025CC" w:rsidP="006B090F">
          <w:pPr>
            <w:pStyle w:val="TDC1"/>
            <w:tabs>
              <w:tab w:val="clear" w:pos="8505"/>
              <w:tab w:val="right" w:leader="dot" w:pos="8222"/>
            </w:tabs>
            <w:rPr>
              <w:rStyle w:val="Hipervnculo"/>
              <w:b/>
              <w:color w:val="auto"/>
              <w:sz w:val="20"/>
              <w:szCs w:val="20"/>
              <w:u w:val="none"/>
            </w:rPr>
          </w:pPr>
          <w:hyperlink r:id="rId107" w:anchor="_Toc517951410" w:history="1">
            <w:r w:rsidR="00A20930" w:rsidRPr="00DE02E8">
              <w:rPr>
                <w:rStyle w:val="Hipervnculo"/>
                <w:b/>
                <w:color w:val="auto"/>
                <w:sz w:val="20"/>
                <w:szCs w:val="20"/>
                <w:u w:val="none"/>
              </w:rPr>
              <w:t>ERANSKIN ESTATISTIKOA</w:t>
            </w:r>
            <w:r w:rsidR="00A20930" w:rsidRPr="00DE02E8">
              <w:rPr>
                <w:rStyle w:val="Hipervnculo"/>
                <w:b/>
                <w:webHidden/>
                <w:color w:val="auto"/>
                <w:sz w:val="20"/>
                <w:szCs w:val="20"/>
                <w:u w:val="none"/>
              </w:rPr>
              <w:tab/>
            </w:r>
            <w:r w:rsidR="00F72AFC" w:rsidRPr="00DE02E8">
              <w:rPr>
                <w:rStyle w:val="Hipervnculo"/>
                <w:b/>
                <w:webHidden/>
                <w:color w:val="auto"/>
                <w:sz w:val="20"/>
                <w:szCs w:val="20"/>
                <w:u w:val="none"/>
              </w:rPr>
              <w:fldChar w:fldCharType="begin"/>
            </w:r>
            <w:r w:rsidR="00A20930" w:rsidRPr="00DE02E8">
              <w:rPr>
                <w:rStyle w:val="Hipervnculo"/>
                <w:b/>
                <w:webHidden/>
                <w:color w:val="auto"/>
                <w:sz w:val="20"/>
                <w:szCs w:val="20"/>
                <w:u w:val="none"/>
              </w:rPr>
              <w:instrText xml:space="preserve"> PAGEREF _Toc517951410 \h </w:instrText>
            </w:r>
            <w:r w:rsidR="00F72AFC" w:rsidRPr="00DE02E8">
              <w:rPr>
                <w:rStyle w:val="Hipervnculo"/>
                <w:b/>
                <w:webHidden/>
                <w:color w:val="auto"/>
                <w:sz w:val="20"/>
                <w:szCs w:val="20"/>
                <w:u w:val="none"/>
              </w:rPr>
            </w:r>
            <w:r w:rsidR="00F72AFC" w:rsidRPr="00DE02E8">
              <w:rPr>
                <w:rStyle w:val="Hipervnculo"/>
                <w:b/>
                <w:webHidden/>
                <w:color w:val="auto"/>
                <w:sz w:val="20"/>
                <w:szCs w:val="20"/>
                <w:u w:val="none"/>
              </w:rPr>
              <w:fldChar w:fldCharType="separate"/>
            </w:r>
            <w:r w:rsidR="002814E8">
              <w:rPr>
                <w:rStyle w:val="Hipervnculo"/>
                <w:b/>
                <w:webHidden/>
                <w:color w:val="auto"/>
                <w:sz w:val="20"/>
                <w:szCs w:val="20"/>
                <w:u w:val="none"/>
              </w:rPr>
              <w:t>47</w:t>
            </w:r>
            <w:r w:rsidR="00F72AFC" w:rsidRPr="00DE02E8">
              <w:rPr>
                <w:rStyle w:val="Hipervnculo"/>
                <w:b/>
                <w:webHidden/>
                <w:color w:val="auto"/>
                <w:sz w:val="20"/>
                <w:szCs w:val="20"/>
                <w:u w:val="none"/>
              </w:rPr>
              <w:fldChar w:fldCharType="end"/>
            </w:r>
          </w:hyperlink>
        </w:p>
        <w:p w14:paraId="46762F35" w14:textId="77777777" w:rsidR="009622E1" w:rsidRPr="00DE02E8" w:rsidRDefault="009622E1" w:rsidP="009622E1"/>
        <w:p w14:paraId="3EFDD69A" w14:textId="77B4EACE" w:rsidR="00A20930" w:rsidRPr="00DE02E8" w:rsidRDefault="005025CC" w:rsidP="006B090F">
          <w:pPr>
            <w:pStyle w:val="TDC1"/>
            <w:tabs>
              <w:tab w:val="clear" w:pos="8505"/>
              <w:tab w:val="left" w:pos="2268"/>
              <w:tab w:val="right" w:leader="dot" w:pos="8222"/>
            </w:tabs>
            <w:spacing w:line="264" w:lineRule="auto"/>
            <w:ind w:left="567" w:hanging="567"/>
            <w:jc w:val="left"/>
            <w:rPr>
              <w:rStyle w:val="Hipervnculo"/>
              <w:color w:val="auto"/>
              <w:sz w:val="20"/>
              <w:szCs w:val="20"/>
              <w:u w:val="none"/>
            </w:rPr>
          </w:pPr>
          <w:hyperlink w:anchor="_Toc517951411" w:history="1">
            <w:r w:rsidR="00A20930" w:rsidRPr="00DE02E8">
              <w:rPr>
                <w:rStyle w:val="Hipervnculo"/>
                <w:color w:val="auto"/>
                <w:sz w:val="20"/>
                <w:szCs w:val="20"/>
                <w:u w:val="none"/>
              </w:rPr>
              <w:t xml:space="preserve">I.- </w:t>
            </w:r>
            <w:r w:rsidR="00A20930" w:rsidRPr="00DE02E8">
              <w:rPr>
                <w:rStyle w:val="Hipervnculo"/>
                <w:color w:val="auto"/>
                <w:sz w:val="20"/>
                <w:szCs w:val="20"/>
                <w:u w:val="none"/>
              </w:rPr>
              <w:tab/>
              <w:t>GIZARTE EKONOMIAREN FORMA KLASIKOAK 2016 (GEFK)</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_Toc517951411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49</w:t>
            </w:r>
            <w:r w:rsidR="00F72AFC" w:rsidRPr="00DE02E8">
              <w:rPr>
                <w:rStyle w:val="Hipervnculo"/>
                <w:webHidden/>
                <w:color w:val="auto"/>
                <w:sz w:val="20"/>
                <w:szCs w:val="20"/>
                <w:u w:val="none"/>
              </w:rPr>
              <w:fldChar w:fldCharType="end"/>
            </w:r>
          </w:hyperlink>
        </w:p>
        <w:p w14:paraId="2B1E9D53" w14:textId="21E02E98" w:rsidR="00A20930" w:rsidRPr="00DE02E8" w:rsidRDefault="006B090F" w:rsidP="006B090F">
          <w:pPr>
            <w:pStyle w:val="TDC1"/>
            <w:tabs>
              <w:tab w:val="clear" w:pos="8505"/>
              <w:tab w:val="left" w:pos="2268"/>
              <w:tab w:val="right" w:leader="dot" w:pos="8222"/>
            </w:tabs>
            <w:spacing w:line="264" w:lineRule="auto"/>
            <w:ind w:left="1276" w:hanging="1276"/>
            <w:jc w:val="left"/>
            <w:rPr>
              <w:rStyle w:val="Hipervnculo"/>
              <w:color w:val="auto"/>
              <w:sz w:val="20"/>
              <w:szCs w:val="20"/>
              <w:u w:val="none"/>
            </w:rPr>
          </w:pPr>
          <w:r w:rsidRPr="00DE02E8">
            <w:rPr>
              <w:rStyle w:val="Hipervnculo"/>
              <w:color w:val="auto"/>
              <w:sz w:val="20"/>
              <w:szCs w:val="20"/>
              <w:u w:val="none"/>
            </w:rPr>
            <w:tab/>
          </w:r>
          <w:hyperlink w:anchor="_Toc517951412" w:history="1">
            <w:r w:rsidR="00A20930" w:rsidRPr="00DE02E8">
              <w:rPr>
                <w:rStyle w:val="Hipervnculo"/>
                <w:color w:val="auto"/>
                <w:sz w:val="20"/>
                <w:szCs w:val="20"/>
                <w:u w:val="none"/>
              </w:rPr>
              <w:t xml:space="preserve">1.- </w:t>
            </w:r>
            <w:r w:rsidR="00A20930" w:rsidRPr="00DE02E8">
              <w:rPr>
                <w:rStyle w:val="Hipervnculo"/>
                <w:color w:val="auto"/>
                <w:sz w:val="20"/>
                <w:szCs w:val="20"/>
                <w:u w:val="none"/>
              </w:rPr>
              <w:tab/>
              <w:t>ENPLEGUAREN ETA ESTABLEZIMENDUEN DINAMIKA 2014-2016 BIURTEKOAN (GEFK)</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_Toc517951412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49</w:t>
            </w:r>
            <w:r w:rsidR="00F72AFC" w:rsidRPr="00DE02E8">
              <w:rPr>
                <w:rStyle w:val="Hipervnculo"/>
                <w:webHidden/>
                <w:color w:val="auto"/>
                <w:sz w:val="20"/>
                <w:szCs w:val="20"/>
                <w:u w:val="none"/>
              </w:rPr>
              <w:fldChar w:fldCharType="end"/>
            </w:r>
          </w:hyperlink>
        </w:p>
        <w:p w14:paraId="508648A7" w14:textId="2BAD4578" w:rsidR="00A20930" w:rsidRPr="00DE02E8" w:rsidRDefault="005025CC" w:rsidP="006B090F">
          <w:pPr>
            <w:pStyle w:val="TDC1"/>
            <w:tabs>
              <w:tab w:val="clear" w:pos="8505"/>
              <w:tab w:val="left" w:pos="2268"/>
              <w:tab w:val="right" w:leader="dot" w:pos="8222"/>
            </w:tabs>
            <w:spacing w:line="264" w:lineRule="auto"/>
            <w:ind w:left="3544" w:hanging="2268"/>
            <w:jc w:val="left"/>
            <w:rPr>
              <w:rStyle w:val="Hipervnculo"/>
              <w:color w:val="auto"/>
              <w:sz w:val="18"/>
              <w:szCs w:val="18"/>
              <w:u w:val="none"/>
            </w:rPr>
          </w:pPr>
          <w:hyperlink w:anchor="_Toc517951413" w:history="1">
            <w:r w:rsidR="00A20930" w:rsidRPr="00DE02E8">
              <w:rPr>
                <w:rStyle w:val="Hipervnculo"/>
                <w:color w:val="auto"/>
                <w:sz w:val="18"/>
                <w:szCs w:val="18"/>
                <w:u w:val="none"/>
              </w:rPr>
              <w:t>1.1.-</w:t>
            </w:r>
            <w:r w:rsidR="00A20930" w:rsidRPr="00DE02E8">
              <w:rPr>
                <w:rStyle w:val="Hipervnculo"/>
                <w:color w:val="auto"/>
                <w:sz w:val="18"/>
                <w:szCs w:val="18"/>
                <w:u w:val="none"/>
              </w:rPr>
              <w:tab/>
              <w:t>GIZARTE EKONOMIAREN ARLOZ ARLOKO ENPLEGUA</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_Toc517951413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51</w:t>
            </w:r>
            <w:r w:rsidR="00F72AFC" w:rsidRPr="00DE02E8">
              <w:rPr>
                <w:rStyle w:val="Hipervnculo"/>
                <w:webHidden/>
                <w:color w:val="auto"/>
                <w:sz w:val="18"/>
                <w:szCs w:val="18"/>
                <w:u w:val="none"/>
              </w:rPr>
              <w:fldChar w:fldCharType="end"/>
            </w:r>
          </w:hyperlink>
        </w:p>
        <w:p w14:paraId="4A9DFDCB" w14:textId="3B2A3F27" w:rsidR="00A20930" w:rsidRPr="00DE02E8" w:rsidRDefault="005025CC" w:rsidP="006B090F">
          <w:pPr>
            <w:pStyle w:val="TDC1"/>
            <w:tabs>
              <w:tab w:val="clear" w:pos="8505"/>
              <w:tab w:val="left" w:pos="2268"/>
              <w:tab w:val="right" w:leader="dot" w:pos="8222"/>
            </w:tabs>
            <w:spacing w:line="264" w:lineRule="auto"/>
            <w:ind w:left="2552" w:hanging="1276"/>
            <w:jc w:val="left"/>
            <w:rPr>
              <w:rStyle w:val="Hipervnculo"/>
              <w:color w:val="auto"/>
              <w:sz w:val="18"/>
              <w:szCs w:val="18"/>
              <w:u w:val="none"/>
            </w:rPr>
          </w:pPr>
          <w:hyperlink w:anchor="_Toc517951414" w:history="1">
            <w:r w:rsidR="00A20930" w:rsidRPr="00DE02E8">
              <w:rPr>
                <w:rStyle w:val="Hipervnculo"/>
                <w:color w:val="auto"/>
                <w:sz w:val="18"/>
                <w:szCs w:val="18"/>
                <w:u w:val="none"/>
              </w:rPr>
              <w:t>1.2.-</w:t>
            </w:r>
            <w:r w:rsidR="00A20930" w:rsidRPr="00DE02E8">
              <w:rPr>
                <w:rStyle w:val="Hipervnculo"/>
                <w:color w:val="auto"/>
                <w:sz w:val="18"/>
                <w:szCs w:val="18"/>
                <w:u w:val="none"/>
              </w:rPr>
              <w:tab/>
              <w:t>GIZARTE EKONOMIAKO ENPLEGUAREN EZAUGARRI NAGUSIAK</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_Toc517951414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53</w:t>
            </w:r>
            <w:r w:rsidR="00F72AFC" w:rsidRPr="00DE02E8">
              <w:rPr>
                <w:rStyle w:val="Hipervnculo"/>
                <w:webHidden/>
                <w:color w:val="auto"/>
                <w:sz w:val="18"/>
                <w:szCs w:val="18"/>
                <w:u w:val="none"/>
              </w:rPr>
              <w:fldChar w:fldCharType="end"/>
            </w:r>
          </w:hyperlink>
        </w:p>
        <w:p w14:paraId="2A1E2765" w14:textId="5ACA583A" w:rsidR="00A20930" w:rsidRPr="00DE02E8" w:rsidRDefault="005025CC" w:rsidP="006B090F">
          <w:pPr>
            <w:pStyle w:val="TDC1"/>
            <w:tabs>
              <w:tab w:val="clear" w:pos="8505"/>
              <w:tab w:val="left" w:pos="2268"/>
              <w:tab w:val="right" w:leader="dot" w:pos="8222"/>
            </w:tabs>
            <w:spacing w:line="264" w:lineRule="auto"/>
            <w:ind w:left="1560" w:firstLine="708"/>
            <w:jc w:val="left"/>
            <w:rPr>
              <w:rStyle w:val="Hipervnculo"/>
              <w:color w:val="auto"/>
              <w:sz w:val="18"/>
              <w:szCs w:val="18"/>
              <w:u w:val="none"/>
            </w:rPr>
          </w:pPr>
          <w:hyperlink w:anchor="_Toc517951415" w:history="1">
            <w:r w:rsidR="00A20930" w:rsidRPr="00DE02E8">
              <w:rPr>
                <w:rStyle w:val="Hipervnculo"/>
                <w:color w:val="auto"/>
                <w:sz w:val="18"/>
                <w:szCs w:val="18"/>
                <w:u w:val="none"/>
              </w:rPr>
              <w:t>1.2.1.- Sexua eta adina</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_Toc517951415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53</w:t>
            </w:r>
            <w:r w:rsidR="00F72AFC" w:rsidRPr="00DE02E8">
              <w:rPr>
                <w:rStyle w:val="Hipervnculo"/>
                <w:webHidden/>
                <w:color w:val="auto"/>
                <w:sz w:val="18"/>
                <w:szCs w:val="18"/>
                <w:u w:val="none"/>
              </w:rPr>
              <w:fldChar w:fldCharType="end"/>
            </w:r>
          </w:hyperlink>
        </w:p>
        <w:p w14:paraId="61DA0E94" w14:textId="7BDC8DB4" w:rsidR="00A20930" w:rsidRPr="00DE02E8" w:rsidRDefault="005025CC" w:rsidP="006B090F">
          <w:pPr>
            <w:pStyle w:val="TDC1"/>
            <w:tabs>
              <w:tab w:val="clear" w:pos="8505"/>
              <w:tab w:val="left" w:pos="2268"/>
              <w:tab w:val="right" w:leader="dot" w:pos="8222"/>
            </w:tabs>
            <w:spacing w:line="264" w:lineRule="auto"/>
            <w:ind w:left="1560" w:firstLine="708"/>
            <w:jc w:val="left"/>
            <w:rPr>
              <w:rStyle w:val="Hipervnculo"/>
              <w:color w:val="auto"/>
              <w:sz w:val="18"/>
              <w:szCs w:val="18"/>
              <w:u w:val="none"/>
            </w:rPr>
          </w:pPr>
          <w:hyperlink w:anchor="_Toc517951416" w:history="1">
            <w:r w:rsidR="00A20930" w:rsidRPr="00DE02E8">
              <w:rPr>
                <w:rStyle w:val="Hipervnculo"/>
                <w:color w:val="auto"/>
                <w:sz w:val="18"/>
                <w:szCs w:val="18"/>
                <w:u w:val="none"/>
              </w:rPr>
              <w:t>1.2.2.- Kontratu bidezko harreman motak</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_Toc517951416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53</w:t>
            </w:r>
            <w:r w:rsidR="00F72AFC" w:rsidRPr="00DE02E8">
              <w:rPr>
                <w:rStyle w:val="Hipervnculo"/>
                <w:webHidden/>
                <w:color w:val="auto"/>
                <w:sz w:val="18"/>
                <w:szCs w:val="18"/>
                <w:u w:val="none"/>
              </w:rPr>
              <w:fldChar w:fldCharType="end"/>
            </w:r>
          </w:hyperlink>
        </w:p>
        <w:p w14:paraId="056E2926" w14:textId="305E31E5" w:rsidR="00A20930" w:rsidRPr="00DE02E8" w:rsidRDefault="005025CC" w:rsidP="006B090F">
          <w:pPr>
            <w:pStyle w:val="TDC1"/>
            <w:tabs>
              <w:tab w:val="clear" w:pos="8505"/>
              <w:tab w:val="left" w:pos="2268"/>
              <w:tab w:val="right" w:leader="dot" w:pos="8222"/>
            </w:tabs>
            <w:spacing w:line="264" w:lineRule="auto"/>
            <w:ind w:left="2268" w:hanging="992"/>
            <w:jc w:val="left"/>
            <w:rPr>
              <w:rFonts w:asciiTheme="minorHAnsi" w:eastAsiaTheme="minorEastAsia" w:hAnsiTheme="minorHAnsi" w:cstheme="minorBidi"/>
              <w:lang w:eastAsia="es-ES"/>
            </w:rPr>
          </w:pPr>
          <w:hyperlink w:anchor="_Toc517951417" w:history="1">
            <w:r w:rsidR="00A20930" w:rsidRPr="00DE02E8">
              <w:rPr>
                <w:rStyle w:val="Hipervnculo"/>
                <w:color w:val="auto"/>
                <w:sz w:val="18"/>
                <w:szCs w:val="18"/>
                <w:u w:val="none"/>
              </w:rPr>
              <w:t xml:space="preserve">1.3.- </w:t>
            </w:r>
            <w:r w:rsidR="00A20930" w:rsidRPr="00DE02E8">
              <w:rPr>
                <w:rStyle w:val="Hipervnculo"/>
                <w:color w:val="auto"/>
                <w:sz w:val="18"/>
                <w:szCs w:val="18"/>
                <w:u w:val="none"/>
              </w:rPr>
              <w:tab/>
              <w:t>GIZARTE EKONOMIAK SORTUTAKO BALIO ERANTSI GORDINA (BEG)</w:t>
            </w:r>
            <w:r w:rsidR="006B090F" w:rsidRPr="00DE02E8">
              <w:rPr>
                <w:rStyle w:val="Hipervnculo"/>
                <w:color w:val="auto"/>
                <w:sz w:val="18"/>
                <w:szCs w:val="18"/>
                <w:u w:val="none"/>
              </w:rPr>
              <w:t xml:space="preserve"> </w:t>
            </w:r>
            <w:r w:rsidR="00A20930" w:rsidRPr="00DE02E8">
              <w:rPr>
                <w:rStyle w:val="Hipervnculo"/>
                <w:color w:val="auto"/>
                <w:sz w:val="18"/>
                <w:szCs w:val="18"/>
                <w:u w:val="none"/>
              </w:rPr>
              <w:t>BALIOA ETA PRODUKTIBITATE ANTZEMANGARRIA</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_Toc517951417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56</w:t>
            </w:r>
            <w:r w:rsidR="00F72AFC" w:rsidRPr="00DE02E8">
              <w:rPr>
                <w:rStyle w:val="Hipervnculo"/>
                <w:webHidden/>
                <w:color w:val="auto"/>
                <w:sz w:val="18"/>
                <w:szCs w:val="18"/>
                <w:u w:val="none"/>
              </w:rPr>
              <w:fldChar w:fldCharType="end"/>
            </w:r>
          </w:hyperlink>
        </w:p>
        <w:p w14:paraId="6E2D4110" w14:textId="0EA5BD3A" w:rsidR="00A20930" w:rsidRPr="00DE02E8" w:rsidRDefault="005025CC" w:rsidP="006B090F">
          <w:pPr>
            <w:pStyle w:val="TDC1"/>
            <w:tabs>
              <w:tab w:val="clear" w:pos="8505"/>
              <w:tab w:val="left" w:pos="2268"/>
              <w:tab w:val="right" w:leader="dot" w:pos="8222"/>
            </w:tabs>
            <w:spacing w:line="264" w:lineRule="auto"/>
            <w:ind w:left="1560" w:firstLine="708"/>
            <w:jc w:val="left"/>
            <w:rPr>
              <w:rStyle w:val="Hipervnculo"/>
              <w:color w:val="auto"/>
              <w:sz w:val="18"/>
              <w:szCs w:val="18"/>
              <w:u w:val="none"/>
            </w:rPr>
          </w:pPr>
          <w:hyperlink w:anchor="_Toc517951418" w:history="1">
            <w:r w:rsidR="00A20930" w:rsidRPr="00DE02E8">
              <w:rPr>
                <w:rStyle w:val="Hipervnculo"/>
                <w:color w:val="auto"/>
                <w:sz w:val="18"/>
                <w:szCs w:val="18"/>
                <w:u w:val="none"/>
              </w:rPr>
              <w:t>1.3.1.- BEGaren dinamika 2014-2016 biurtekoan</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_Toc517951418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56</w:t>
            </w:r>
            <w:r w:rsidR="00F72AFC" w:rsidRPr="00DE02E8">
              <w:rPr>
                <w:rStyle w:val="Hipervnculo"/>
                <w:webHidden/>
                <w:color w:val="auto"/>
                <w:sz w:val="18"/>
                <w:szCs w:val="18"/>
                <w:u w:val="none"/>
              </w:rPr>
              <w:fldChar w:fldCharType="end"/>
            </w:r>
          </w:hyperlink>
        </w:p>
        <w:p w14:paraId="5925EDBC" w14:textId="016EC2BF" w:rsidR="00A20930" w:rsidRPr="00DE02E8" w:rsidRDefault="005025CC" w:rsidP="006B090F">
          <w:pPr>
            <w:pStyle w:val="TDC1"/>
            <w:tabs>
              <w:tab w:val="clear" w:pos="8505"/>
              <w:tab w:val="left" w:pos="2268"/>
              <w:tab w:val="right" w:leader="dot" w:pos="8222"/>
            </w:tabs>
            <w:spacing w:line="264" w:lineRule="auto"/>
            <w:ind w:left="1560" w:firstLine="708"/>
            <w:jc w:val="left"/>
            <w:rPr>
              <w:rStyle w:val="Hipervnculo"/>
              <w:color w:val="auto"/>
              <w:sz w:val="18"/>
              <w:szCs w:val="18"/>
              <w:u w:val="none"/>
            </w:rPr>
          </w:pPr>
          <w:hyperlink w:anchor="_Toc517951419" w:history="1">
            <w:r w:rsidR="00A20930" w:rsidRPr="00DE02E8">
              <w:rPr>
                <w:rStyle w:val="Hipervnculo"/>
                <w:color w:val="auto"/>
                <w:sz w:val="18"/>
                <w:szCs w:val="18"/>
                <w:u w:val="none"/>
              </w:rPr>
              <w:t>1.3.2.- Produktibitate antzemangarriaren bilakaera 2014-2016 biurtekoan</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_Toc517951419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56</w:t>
            </w:r>
            <w:r w:rsidR="00F72AFC" w:rsidRPr="00DE02E8">
              <w:rPr>
                <w:rStyle w:val="Hipervnculo"/>
                <w:webHidden/>
                <w:color w:val="auto"/>
                <w:sz w:val="18"/>
                <w:szCs w:val="18"/>
                <w:u w:val="none"/>
              </w:rPr>
              <w:fldChar w:fldCharType="end"/>
            </w:r>
          </w:hyperlink>
        </w:p>
        <w:p w14:paraId="1F1E26EE" w14:textId="3F1425E1" w:rsidR="00A20930" w:rsidRPr="00DE02E8" w:rsidRDefault="005025CC" w:rsidP="006B090F">
          <w:pPr>
            <w:pStyle w:val="TDC1"/>
            <w:tabs>
              <w:tab w:val="clear" w:pos="8505"/>
              <w:tab w:val="left" w:pos="2268"/>
              <w:tab w:val="right" w:leader="dot" w:pos="8222"/>
            </w:tabs>
            <w:spacing w:line="264" w:lineRule="auto"/>
            <w:ind w:left="2268" w:hanging="992"/>
            <w:jc w:val="left"/>
            <w:rPr>
              <w:rStyle w:val="Hipervnculo"/>
              <w:color w:val="auto"/>
              <w:sz w:val="18"/>
              <w:szCs w:val="18"/>
              <w:u w:val="none"/>
            </w:rPr>
          </w:pPr>
          <w:hyperlink w:anchor="_Toc517951420" w:history="1">
            <w:r w:rsidR="00A20930" w:rsidRPr="00DE02E8">
              <w:rPr>
                <w:rStyle w:val="Hipervnculo"/>
                <w:color w:val="auto"/>
                <w:sz w:val="18"/>
                <w:szCs w:val="18"/>
                <w:u w:val="none"/>
              </w:rPr>
              <w:t>1.4.-</w:t>
            </w:r>
            <w:r w:rsidR="006B090F" w:rsidRPr="00DE02E8">
              <w:rPr>
                <w:rStyle w:val="Hipervnculo"/>
                <w:color w:val="auto"/>
                <w:sz w:val="18"/>
                <w:szCs w:val="18"/>
                <w:u w:val="none"/>
              </w:rPr>
              <w:tab/>
            </w:r>
            <w:r w:rsidR="00A20930" w:rsidRPr="00DE02E8">
              <w:rPr>
                <w:rStyle w:val="Hipervnculo"/>
                <w:color w:val="auto"/>
                <w:sz w:val="18"/>
                <w:szCs w:val="18"/>
                <w:u w:val="none"/>
              </w:rPr>
              <w:t>GIZARTE EKONOMIAREN EMAITZEN KONTUAK</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_Toc517951420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57</w:t>
            </w:r>
            <w:r w:rsidR="00F72AFC" w:rsidRPr="00DE02E8">
              <w:rPr>
                <w:rStyle w:val="Hipervnculo"/>
                <w:webHidden/>
                <w:color w:val="auto"/>
                <w:sz w:val="18"/>
                <w:szCs w:val="18"/>
                <w:u w:val="none"/>
              </w:rPr>
              <w:fldChar w:fldCharType="end"/>
            </w:r>
          </w:hyperlink>
        </w:p>
        <w:p w14:paraId="62C845EF" w14:textId="6715D98E" w:rsidR="00A20930" w:rsidRPr="00DE02E8" w:rsidRDefault="005025CC" w:rsidP="006B090F">
          <w:pPr>
            <w:pStyle w:val="TDC1"/>
            <w:tabs>
              <w:tab w:val="clear" w:pos="8505"/>
              <w:tab w:val="right" w:leader="dot" w:pos="8222"/>
            </w:tabs>
            <w:ind w:firstLine="567"/>
            <w:rPr>
              <w:rStyle w:val="Hipervnculo"/>
              <w:color w:val="auto"/>
              <w:sz w:val="20"/>
              <w:szCs w:val="20"/>
              <w:u w:val="none"/>
            </w:rPr>
          </w:pPr>
          <w:hyperlink w:anchor="_Toc517951421" w:history="1">
            <w:r w:rsidR="00A20930" w:rsidRPr="00DE02E8">
              <w:rPr>
                <w:rStyle w:val="Hipervnculo"/>
                <w:color w:val="auto"/>
                <w:sz w:val="20"/>
                <w:szCs w:val="20"/>
                <w:u w:val="none"/>
              </w:rPr>
              <w:t>2.-</w:t>
            </w:r>
            <w:r w:rsidR="00A20930" w:rsidRPr="00DE02E8">
              <w:rPr>
                <w:rStyle w:val="Hipervnculo"/>
                <w:color w:val="auto"/>
                <w:sz w:val="20"/>
                <w:szCs w:val="20"/>
                <w:u w:val="none"/>
              </w:rPr>
              <w:tab/>
              <w:t>GIZARTE EKONOMIAREN PROFIL JURIDIKOA</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_Toc517951421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59</w:t>
            </w:r>
            <w:r w:rsidR="00F72AFC" w:rsidRPr="00DE02E8">
              <w:rPr>
                <w:rStyle w:val="Hipervnculo"/>
                <w:webHidden/>
                <w:color w:val="auto"/>
                <w:sz w:val="20"/>
                <w:szCs w:val="20"/>
                <w:u w:val="none"/>
              </w:rPr>
              <w:fldChar w:fldCharType="end"/>
            </w:r>
          </w:hyperlink>
        </w:p>
        <w:p w14:paraId="382FDAFC" w14:textId="04042B64" w:rsidR="00A20930" w:rsidRPr="00DE02E8" w:rsidRDefault="005025CC" w:rsidP="006B090F">
          <w:pPr>
            <w:pStyle w:val="TDC1"/>
            <w:tabs>
              <w:tab w:val="clear" w:pos="8505"/>
              <w:tab w:val="left" w:pos="2268"/>
              <w:tab w:val="right" w:leader="dot" w:pos="8222"/>
            </w:tabs>
            <w:spacing w:line="264" w:lineRule="auto"/>
            <w:ind w:left="2552" w:hanging="1276"/>
            <w:jc w:val="left"/>
            <w:rPr>
              <w:rStyle w:val="Hipervnculo"/>
              <w:color w:val="auto"/>
              <w:sz w:val="18"/>
              <w:szCs w:val="18"/>
              <w:u w:val="none"/>
            </w:rPr>
          </w:pPr>
          <w:hyperlink w:anchor="_Toc517951422" w:history="1">
            <w:r w:rsidR="00A20930" w:rsidRPr="00DE02E8">
              <w:rPr>
                <w:rStyle w:val="Hipervnculo"/>
                <w:color w:val="auto"/>
                <w:sz w:val="18"/>
                <w:szCs w:val="18"/>
                <w:u w:val="none"/>
              </w:rPr>
              <w:t>2.1.-</w:t>
            </w:r>
            <w:r w:rsidR="00A20930" w:rsidRPr="00DE02E8">
              <w:rPr>
                <w:rStyle w:val="Hipervnculo"/>
                <w:color w:val="auto"/>
                <w:sz w:val="18"/>
                <w:szCs w:val="18"/>
                <w:u w:val="none"/>
              </w:rPr>
              <w:tab/>
              <w:t>ESTABLEZIMENDUAK ETA ENPLEGUAK</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_Toc517951422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59</w:t>
            </w:r>
            <w:r w:rsidR="00F72AFC" w:rsidRPr="00DE02E8">
              <w:rPr>
                <w:rStyle w:val="Hipervnculo"/>
                <w:webHidden/>
                <w:color w:val="auto"/>
                <w:sz w:val="18"/>
                <w:szCs w:val="18"/>
                <w:u w:val="none"/>
              </w:rPr>
              <w:fldChar w:fldCharType="end"/>
            </w:r>
          </w:hyperlink>
        </w:p>
        <w:p w14:paraId="1EF0C460" w14:textId="61109CCF" w:rsidR="00A20930" w:rsidRPr="00DE02E8" w:rsidRDefault="005025CC" w:rsidP="006B090F">
          <w:pPr>
            <w:pStyle w:val="TDC1"/>
            <w:tabs>
              <w:tab w:val="clear" w:pos="8505"/>
              <w:tab w:val="left" w:pos="2268"/>
              <w:tab w:val="right" w:leader="dot" w:pos="8222"/>
            </w:tabs>
            <w:spacing w:line="264" w:lineRule="auto"/>
            <w:ind w:left="2552" w:hanging="1276"/>
            <w:jc w:val="left"/>
            <w:rPr>
              <w:rStyle w:val="Hipervnculo"/>
              <w:color w:val="auto"/>
              <w:sz w:val="18"/>
              <w:szCs w:val="18"/>
              <w:u w:val="none"/>
            </w:rPr>
          </w:pPr>
          <w:hyperlink w:anchor="_Toc517951423" w:history="1">
            <w:r w:rsidR="00A20930" w:rsidRPr="00DE02E8">
              <w:rPr>
                <w:rStyle w:val="Hipervnculo"/>
                <w:color w:val="auto"/>
                <w:sz w:val="18"/>
                <w:szCs w:val="18"/>
                <w:u w:val="none"/>
              </w:rPr>
              <w:t>2.2.-</w:t>
            </w:r>
            <w:r w:rsidR="00A20930" w:rsidRPr="00DE02E8">
              <w:rPr>
                <w:rStyle w:val="Hipervnculo"/>
                <w:color w:val="auto"/>
                <w:sz w:val="18"/>
                <w:szCs w:val="18"/>
                <w:u w:val="none"/>
              </w:rPr>
              <w:tab/>
              <w:t>BEG-a ETA PRODUKTIBITATE ANTZEMANGARRIA</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_Toc517951423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60</w:t>
            </w:r>
            <w:r w:rsidR="00F72AFC" w:rsidRPr="00DE02E8">
              <w:rPr>
                <w:rStyle w:val="Hipervnculo"/>
                <w:webHidden/>
                <w:color w:val="auto"/>
                <w:sz w:val="18"/>
                <w:szCs w:val="18"/>
                <w:u w:val="none"/>
              </w:rPr>
              <w:fldChar w:fldCharType="end"/>
            </w:r>
          </w:hyperlink>
        </w:p>
        <w:p w14:paraId="15AA4DA7" w14:textId="59EA34D4" w:rsidR="00A20930" w:rsidRPr="00DE02E8" w:rsidRDefault="005025CC" w:rsidP="006B090F">
          <w:pPr>
            <w:pStyle w:val="TDC1"/>
            <w:tabs>
              <w:tab w:val="clear" w:pos="8505"/>
              <w:tab w:val="right" w:leader="dot" w:pos="8222"/>
            </w:tabs>
            <w:ind w:firstLine="567"/>
            <w:rPr>
              <w:rStyle w:val="Hipervnculo"/>
              <w:color w:val="auto"/>
              <w:sz w:val="20"/>
              <w:szCs w:val="20"/>
              <w:u w:val="none"/>
            </w:rPr>
          </w:pPr>
          <w:hyperlink w:anchor="_Toc517951424" w:history="1">
            <w:r w:rsidR="00A20930" w:rsidRPr="00DE02E8">
              <w:rPr>
                <w:rStyle w:val="Hipervnculo"/>
                <w:color w:val="auto"/>
                <w:sz w:val="20"/>
                <w:szCs w:val="20"/>
                <w:u w:val="none"/>
              </w:rPr>
              <w:t>3.-</w:t>
            </w:r>
            <w:r w:rsidR="00A20930" w:rsidRPr="00DE02E8">
              <w:rPr>
                <w:rStyle w:val="Hipervnculo"/>
                <w:color w:val="auto"/>
                <w:sz w:val="20"/>
                <w:szCs w:val="20"/>
                <w:u w:val="none"/>
              </w:rPr>
              <w:tab/>
              <w:t>GIZARTE EKONOMIAREN LURRALDEKAKO PROFILA</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_Toc517951424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61</w:t>
            </w:r>
            <w:r w:rsidR="00F72AFC" w:rsidRPr="00DE02E8">
              <w:rPr>
                <w:rStyle w:val="Hipervnculo"/>
                <w:webHidden/>
                <w:color w:val="auto"/>
                <w:sz w:val="20"/>
                <w:szCs w:val="20"/>
                <w:u w:val="none"/>
              </w:rPr>
              <w:fldChar w:fldCharType="end"/>
            </w:r>
          </w:hyperlink>
        </w:p>
        <w:p w14:paraId="4171AAAD" w14:textId="6B6ACBB2" w:rsidR="00A20930" w:rsidRPr="00DE02E8" w:rsidRDefault="005025CC" w:rsidP="006B090F">
          <w:pPr>
            <w:pStyle w:val="TDC1"/>
            <w:tabs>
              <w:tab w:val="clear" w:pos="8505"/>
              <w:tab w:val="left" w:pos="2268"/>
              <w:tab w:val="right" w:leader="dot" w:pos="8222"/>
            </w:tabs>
            <w:spacing w:line="264" w:lineRule="auto"/>
            <w:ind w:left="2552" w:hanging="1276"/>
            <w:jc w:val="left"/>
            <w:rPr>
              <w:rStyle w:val="Hipervnculo"/>
              <w:color w:val="auto"/>
              <w:sz w:val="18"/>
              <w:szCs w:val="18"/>
              <w:u w:val="none"/>
            </w:rPr>
          </w:pPr>
          <w:hyperlink w:anchor="_Toc517951425" w:history="1">
            <w:r w:rsidR="00A20930" w:rsidRPr="00DE02E8">
              <w:rPr>
                <w:rStyle w:val="Hipervnculo"/>
                <w:color w:val="auto"/>
                <w:sz w:val="18"/>
                <w:szCs w:val="18"/>
                <w:u w:val="none"/>
              </w:rPr>
              <w:t>3.1.-</w:t>
            </w:r>
            <w:r w:rsidR="00A20930" w:rsidRPr="00DE02E8">
              <w:rPr>
                <w:rStyle w:val="Hipervnculo"/>
                <w:color w:val="auto"/>
                <w:sz w:val="18"/>
                <w:szCs w:val="18"/>
                <w:u w:val="none"/>
              </w:rPr>
              <w:tab/>
              <w:t>ENPLEGUAREN ETA ESTABLEZIMENDUEN LURRALDE PROFILA</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_Toc517951425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61</w:t>
            </w:r>
            <w:r w:rsidR="00F72AFC" w:rsidRPr="00DE02E8">
              <w:rPr>
                <w:rStyle w:val="Hipervnculo"/>
                <w:webHidden/>
                <w:color w:val="auto"/>
                <w:sz w:val="18"/>
                <w:szCs w:val="18"/>
                <w:u w:val="none"/>
              </w:rPr>
              <w:fldChar w:fldCharType="end"/>
            </w:r>
          </w:hyperlink>
        </w:p>
        <w:p w14:paraId="40AD92BA" w14:textId="7EF4DF89" w:rsidR="00A20930" w:rsidRPr="00DE02E8" w:rsidRDefault="005025CC" w:rsidP="006B090F">
          <w:pPr>
            <w:pStyle w:val="TDC1"/>
            <w:tabs>
              <w:tab w:val="clear" w:pos="1276"/>
              <w:tab w:val="clear" w:pos="8505"/>
              <w:tab w:val="left" w:pos="2268"/>
              <w:tab w:val="right" w:leader="dot" w:pos="8222"/>
            </w:tabs>
            <w:ind w:left="2268" w:hanging="992"/>
            <w:rPr>
              <w:rStyle w:val="Hipervnculo"/>
              <w:color w:val="auto"/>
              <w:sz w:val="18"/>
              <w:szCs w:val="18"/>
              <w:u w:val="none"/>
            </w:rPr>
          </w:pPr>
          <w:hyperlink w:anchor="_Toc517951426" w:history="1">
            <w:r w:rsidR="00A20930" w:rsidRPr="00DE02E8">
              <w:rPr>
                <w:rStyle w:val="Hipervnculo"/>
                <w:color w:val="auto"/>
                <w:sz w:val="18"/>
                <w:szCs w:val="18"/>
                <w:u w:val="none"/>
              </w:rPr>
              <w:t>3.2.-</w:t>
            </w:r>
            <w:r w:rsidR="00A20930" w:rsidRPr="00DE02E8">
              <w:rPr>
                <w:rStyle w:val="Hipervnculo"/>
                <w:color w:val="auto"/>
                <w:sz w:val="18"/>
                <w:szCs w:val="18"/>
                <w:u w:val="none"/>
              </w:rPr>
              <w:tab/>
              <w:t>BEG BALIOAREN ETA PRODUKTIBITATE ANTZEMANGARRIAREN LURRALDE PROFILA</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_Toc517951426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64</w:t>
            </w:r>
            <w:r w:rsidR="00F72AFC" w:rsidRPr="00DE02E8">
              <w:rPr>
                <w:rStyle w:val="Hipervnculo"/>
                <w:webHidden/>
                <w:color w:val="auto"/>
                <w:sz w:val="18"/>
                <w:szCs w:val="18"/>
                <w:u w:val="none"/>
              </w:rPr>
              <w:fldChar w:fldCharType="end"/>
            </w:r>
          </w:hyperlink>
        </w:p>
        <w:p w14:paraId="5DE2C847" w14:textId="454DE6DD" w:rsidR="00A20930" w:rsidRPr="00DE02E8" w:rsidRDefault="005025CC" w:rsidP="006B090F">
          <w:pPr>
            <w:pStyle w:val="TDC1"/>
            <w:tabs>
              <w:tab w:val="clear" w:pos="8505"/>
              <w:tab w:val="right" w:leader="dot" w:pos="8222"/>
            </w:tabs>
            <w:ind w:firstLine="567"/>
            <w:rPr>
              <w:rStyle w:val="Hipervnculo"/>
              <w:color w:val="auto"/>
              <w:sz w:val="20"/>
              <w:szCs w:val="20"/>
              <w:u w:val="none"/>
            </w:rPr>
          </w:pPr>
          <w:hyperlink w:anchor="_Toc517951427" w:history="1">
            <w:r w:rsidR="00A20930" w:rsidRPr="00DE02E8">
              <w:rPr>
                <w:rStyle w:val="Hipervnculo"/>
                <w:color w:val="auto"/>
                <w:sz w:val="20"/>
                <w:szCs w:val="20"/>
                <w:u w:val="none"/>
              </w:rPr>
              <w:t>4.-</w:t>
            </w:r>
            <w:r w:rsidR="00A20930" w:rsidRPr="00DE02E8">
              <w:rPr>
                <w:rStyle w:val="Hipervnculo"/>
                <w:color w:val="auto"/>
                <w:sz w:val="20"/>
                <w:szCs w:val="20"/>
                <w:u w:val="none"/>
              </w:rPr>
              <w:tab/>
              <w:t>GIZARTE EKONOMIAREN ESPORTAZIOAK</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_Toc517951427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65</w:t>
            </w:r>
            <w:r w:rsidR="00F72AFC" w:rsidRPr="00DE02E8">
              <w:rPr>
                <w:rStyle w:val="Hipervnculo"/>
                <w:webHidden/>
                <w:color w:val="auto"/>
                <w:sz w:val="20"/>
                <w:szCs w:val="20"/>
                <w:u w:val="none"/>
              </w:rPr>
              <w:fldChar w:fldCharType="end"/>
            </w:r>
          </w:hyperlink>
        </w:p>
        <w:p w14:paraId="602A3C69" w14:textId="544FEE03" w:rsidR="00A20930" w:rsidRPr="00DE02E8" w:rsidRDefault="005025CC" w:rsidP="006B090F">
          <w:pPr>
            <w:pStyle w:val="TDC1"/>
            <w:tabs>
              <w:tab w:val="clear" w:pos="1276"/>
              <w:tab w:val="clear" w:pos="8505"/>
              <w:tab w:val="left" w:pos="2268"/>
              <w:tab w:val="right" w:leader="dot" w:pos="8222"/>
            </w:tabs>
            <w:ind w:left="2266" w:hanging="990"/>
            <w:rPr>
              <w:rStyle w:val="Hipervnculo"/>
              <w:color w:val="auto"/>
              <w:sz w:val="18"/>
              <w:szCs w:val="18"/>
              <w:u w:val="none"/>
            </w:rPr>
          </w:pPr>
          <w:hyperlink w:anchor="_Toc517951428" w:history="1">
            <w:r w:rsidR="00A20930" w:rsidRPr="00DE02E8">
              <w:rPr>
                <w:rStyle w:val="Hipervnculo"/>
                <w:color w:val="auto"/>
                <w:sz w:val="18"/>
                <w:szCs w:val="18"/>
                <w:u w:val="none"/>
              </w:rPr>
              <w:t xml:space="preserve">4.1.- </w:t>
            </w:r>
            <w:r w:rsidR="00A20930" w:rsidRPr="00DE02E8">
              <w:rPr>
                <w:rStyle w:val="Hipervnculo"/>
                <w:color w:val="auto"/>
                <w:sz w:val="18"/>
                <w:szCs w:val="18"/>
                <w:u w:val="none"/>
              </w:rPr>
              <w:tab/>
              <w:t>ESPORTAZIOAK, JARDUERA SEKTORE, FORMA JURIDIKO ETA ENPRESEN TAMAINAREN ARABERA</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_Toc517951428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66</w:t>
            </w:r>
            <w:r w:rsidR="00F72AFC" w:rsidRPr="00DE02E8">
              <w:rPr>
                <w:rStyle w:val="Hipervnculo"/>
                <w:webHidden/>
                <w:color w:val="auto"/>
                <w:sz w:val="18"/>
                <w:szCs w:val="18"/>
                <w:u w:val="none"/>
              </w:rPr>
              <w:fldChar w:fldCharType="end"/>
            </w:r>
          </w:hyperlink>
        </w:p>
        <w:p w14:paraId="4F5C6235" w14:textId="312C45F8" w:rsidR="00A20930" w:rsidRPr="00DE02E8" w:rsidRDefault="005025CC" w:rsidP="006B090F">
          <w:pPr>
            <w:pStyle w:val="TDC1"/>
            <w:tabs>
              <w:tab w:val="clear" w:pos="8505"/>
              <w:tab w:val="right" w:leader="dot" w:pos="8222"/>
            </w:tabs>
            <w:ind w:firstLine="567"/>
            <w:rPr>
              <w:rStyle w:val="Hipervnculo"/>
              <w:color w:val="auto"/>
              <w:sz w:val="20"/>
              <w:szCs w:val="20"/>
              <w:u w:val="none"/>
            </w:rPr>
          </w:pPr>
          <w:hyperlink w:anchor="_Toc517951429" w:history="1">
            <w:r w:rsidR="00A20930" w:rsidRPr="00DE02E8">
              <w:rPr>
                <w:rStyle w:val="Hipervnculo"/>
                <w:color w:val="auto"/>
                <w:sz w:val="20"/>
                <w:szCs w:val="20"/>
                <w:u w:val="none"/>
              </w:rPr>
              <w:t>5.-</w:t>
            </w:r>
            <w:r w:rsidR="00A20930" w:rsidRPr="00DE02E8">
              <w:rPr>
                <w:rStyle w:val="Hipervnculo"/>
                <w:color w:val="auto"/>
                <w:sz w:val="20"/>
                <w:szCs w:val="20"/>
                <w:u w:val="none"/>
              </w:rPr>
              <w:tab/>
              <w:t>GIZARTE EKONOMIAREN BESTE MAGNITUDE EKONOMIKO BATZUK</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_Toc517951429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68</w:t>
            </w:r>
            <w:r w:rsidR="00F72AFC" w:rsidRPr="00DE02E8">
              <w:rPr>
                <w:rStyle w:val="Hipervnculo"/>
                <w:webHidden/>
                <w:color w:val="auto"/>
                <w:sz w:val="20"/>
                <w:szCs w:val="20"/>
                <w:u w:val="none"/>
              </w:rPr>
              <w:fldChar w:fldCharType="end"/>
            </w:r>
          </w:hyperlink>
        </w:p>
        <w:p w14:paraId="263071D5" w14:textId="2BFA2399" w:rsidR="00A20930" w:rsidRPr="00DE02E8" w:rsidRDefault="005025CC" w:rsidP="006B090F">
          <w:pPr>
            <w:pStyle w:val="TDC1"/>
            <w:tabs>
              <w:tab w:val="clear" w:pos="8505"/>
              <w:tab w:val="left" w:pos="2268"/>
              <w:tab w:val="right" w:leader="dot" w:pos="8222"/>
            </w:tabs>
            <w:spacing w:line="264" w:lineRule="auto"/>
            <w:ind w:left="3544" w:hanging="2268"/>
            <w:jc w:val="left"/>
            <w:rPr>
              <w:rStyle w:val="Hipervnculo"/>
              <w:color w:val="auto"/>
              <w:sz w:val="18"/>
              <w:szCs w:val="18"/>
              <w:u w:val="none"/>
            </w:rPr>
          </w:pPr>
          <w:hyperlink w:anchor="_Toc517951430" w:history="1">
            <w:r w:rsidR="00A20930" w:rsidRPr="00DE02E8">
              <w:rPr>
                <w:rStyle w:val="Hipervnculo"/>
                <w:color w:val="auto"/>
                <w:sz w:val="18"/>
                <w:szCs w:val="18"/>
                <w:u w:val="none"/>
              </w:rPr>
              <w:t>5.1.-</w:t>
            </w:r>
            <w:r w:rsidR="00A20930" w:rsidRPr="00DE02E8">
              <w:rPr>
                <w:rStyle w:val="Hipervnculo"/>
                <w:color w:val="auto"/>
                <w:sz w:val="18"/>
                <w:szCs w:val="18"/>
                <w:u w:val="none"/>
              </w:rPr>
              <w:tab/>
              <w:t>GIZARTE EKONOMIAREN FINANTZIAZIO PROPIOA</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_Toc517951430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68</w:t>
            </w:r>
            <w:r w:rsidR="00F72AFC" w:rsidRPr="00DE02E8">
              <w:rPr>
                <w:rStyle w:val="Hipervnculo"/>
                <w:webHidden/>
                <w:color w:val="auto"/>
                <w:sz w:val="18"/>
                <w:szCs w:val="18"/>
                <w:u w:val="none"/>
              </w:rPr>
              <w:fldChar w:fldCharType="end"/>
            </w:r>
          </w:hyperlink>
        </w:p>
        <w:p w14:paraId="2B8BC568" w14:textId="120BDEA6" w:rsidR="00A20930" w:rsidRPr="00DE02E8" w:rsidRDefault="005025CC" w:rsidP="006B090F">
          <w:pPr>
            <w:pStyle w:val="TDC1"/>
            <w:tabs>
              <w:tab w:val="clear" w:pos="8505"/>
              <w:tab w:val="left" w:pos="2268"/>
              <w:tab w:val="right" w:leader="dot" w:pos="8222"/>
            </w:tabs>
            <w:spacing w:line="264" w:lineRule="auto"/>
            <w:ind w:left="2266" w:hanging="990"/>
            <w:jc w:val="left"/>
            <w:rPr>
              <w:rStyle w:val="Hipervnculo"/>
              <w:color w:val="auto"/>
              <w:sz w:val="18"/>
              <w:szCs w:val="18"/>
              <w:u w:val="none"/>
            </w:rPr>
          </w:pPr>
          <w:hyperlink w:anchor="_Toc517951431" w:history="1">
            <w:r w:rsidR="00A20930" w:rsidRPr="00DE02E8">
              <w:rPr>
                <w:rStyle w:val="Hipervnculo"/>
                <w:color w:val="auto"/>
                <w:sz w:val="18"/>
                <w:szCs w:val="18"/>
                <w:u w:val="none"/>
              </w:rPr>
              <w:t>5.2.-</w:t>
            </w:r>
            <w:r w:rsidR="00A20930" w:rsidRPr="00DE02E8">
              <w:rPr>
                <w:rStyle w:val="Hipervnculo"/>
                <w:color w:val="auto"/>
                <w:sz w:val="18"/>
                <w:szCs w:val="18"/>
                <w:u w:val="none"/>
              </w:rPr>
              <w:tab/>
              <w:t>GIZARTE EKONOMIAREN ALORREKO ENPRESEN INBERTSIOA ETA ADMINISTRAZIO PUBLIKOEN FINANTZIAZIOA</w:t>
            </w:r>
            <w:r w:rsidR="00A20930" w:rsidRPr="00DE02E8">
              <w:rPr>
                <w:rStyle w:val="Hipervnculo"/>
                <w:webHidden/>
                <w:color w:val="auto"/>
                <w:sz w:val="18"/>
                <w:szCs w:val="18"/>
                <w:u w:val="none"/>
              </w:rPr>
              <w:tab/>
            </w:r>
            <w:r w:rsidR="00F72AFC" w:rsidRPr="00DE02E8">
              <w:rPr>
                <w:rStyle w:val="Hipervnculo"/>
                <w:webHidden/>
                <w:color w:val="auto"/>
                <w:sz w:val="18"/>
                <w:szCs w:val="18"/>
                <w:u w:val="none"/>
              </w:rPr>
              <w:fldChar w:fldCharType="begin"/>
            </w:r>
            <w:r w:rsidR="00A20930" w:rsidRPr="00DE02E8">
              <w:rPr>
                <w:rStyle w:val="Hipervnculo"/>
                <w:webHidden/>
                <w:color w:val="auto"/>
                <w:sz w:val="18"/>
                <w:szCs w:val="18"/>
                <w:u w:val="none"/>
              </w:rPr>
              <w:instrText xml:space="preserve"> PAGEREF _Toc517951431 \h </w:instrText>
            </w:r>
            <w:r w:rsidR="00F72AFC" w:rsidRPr="00DE02E8">
              <w:rPr>
                <w:rStyle w:val="Hipervnculo"/>
                <w:webHidden/>
                <w:color w:val="auto"/>
                <w:sz w:val="18"/>
                <w:szCs w:val="18"/>
                <w:u w:val="none"/>
              </w:rPr>
            </w:r>
            <w:r w:rsidR="00F72AFC" w:rsidRPr="00DE02E8">
              <w:rPr>
                <w:rStyle w:val="Hipervnculo"/>
                <w:webHidden/>
                <w:color w:val="auto"/>
                <w:sz w:val="18"/>
                <w:szCs w:val="18"/>
                <w:u w:val="none"/>
              </w:rPr>
              <w:fldChar w:fldCharType="separate"/>
            </w:r>
            <w:r w:rsidR="002814E8">
              <w:rPr>
                <w:rStyle w:val="Hipervnculo"/>
                <w:webHidden/>
                <w:color w:val="auto"/>
                <w:sz w:val="18"/>
                <w:szCs w:val="18"/>
                <w:u w:val="none"/>
              </w:rPr>
              <w:t>70</w:t>
            </w:r>
            <w:r w:rsidR="00F72AFC" w:rsidRPr="00DE02E8">
              <w:rPr>
                <w:rStyle w:val="Hipervnculo"/>
                <w:webHidden/>
                <w:color w:val="auto"/>
                <w:sz w:val="18"/>
                <w:szCs w:val="18"/>
                <w:u w:val="none"/>
              </w:rPr>
              <w:fldChar w:fldCharType="end"/>
            </w:r>
          </w:hyperlink>
        </w:p>
        <w:p w14:paraId="2C20F622" w14:textId="1D810C52" w:rsidR="00A20930" w:rsidRPr="00DE02E8" w:rsidRDefault="005025CC" w:rsidP="006B090F">
          <w:pPr>
            <w:pStyle w:val="TDC1"/>
            <w:tabs>
              <w:tab w:val="clear" w:pos="8505"/>
              <w:tab w:val="right" w:leader="dot" w:pos="8222"/>
            </w:tabs>
            <w:ind w:left="1272" w:hanging="705"/>
            <w:rPr>
              <w:rStyle w:val="Hipervnculo"/>
              <w:color w:val="auto"/>
              <w:sz w:val="20"/>
              <w:szCs w:val="20"/>
              <w:u w:val="none"/>
            </w:rPr>
          </w:pPr>
          <w:hyperlink w:anchor="_Toc517951432" w:history="1">
            <w:r w:rsidR="00A20930" w:rsidRPr="00DE02E8">
              <w:rPr>
                <w:rStyle w:val="Hipervnculo"/>
                <w:color w:val="auto"/>
                <w:sz w:val="20"/>
                <w:szCs w:val="20"/>
                <w:u w:val="none"/>
              </w:rPr>
              <w:t>6.-</w:t>
            </w:r>
            <w:r w:rsidR="00A20930" w:rsidRPr="00DE02E8">
              <w:rPr>
                <w:rStyle w:val="Hipervnculo"/>
                <w:color w:val="auto"/>
                <w:sz w:val="20"/>
                <w:szCs w:val="20"/>
                <w:u w:val="none"/>
              </w:rPr>
              <w:tab/>
              <w:t>EMAITZEN KONTUAK FORMA JURIDIKOA ETA LURRALDE HISTORIKOAREN ARABERA</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_Toc517951432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72</w:t>
            </w:r>
            <w:r w:rsidR="00F72AFC" w:rsidRPr="00DE02E8">
              <w:rPr>
                <w:rStyle w:val="Hipervnculo"/>
                <w:webHidden/>
                <w:color w:val="auto"/>
                <w:sz w:val="20"/>
                <w:szCs w:val="20"/>
                <w:u w:val="none"/>
              </w:rPr>
              <w:fldChar w:fldCharType="end"/>
            </w:r>
          </w:hyperlink>
        </w:p>
        <w:p w14:paraId="078F378B" w14:textId="0E0C8A30" w:rsidR="00A20930" w:rsidRPr="00DE02E8" w:rsidRDefault="005025CC" w:rsidP="006B090F">
          <w:pPr>
            <w:pStyle w:val="TDC1"/>
            <w:tabs>
              <w:tab w:val="clear" w:pos="8505"/>
              <w:tab w:val="right" w:leader="dot" w:pos="8222"/>
            </w:tabs>
            <w:ind w:firstLine="567"/>
            <w:rPr>
              <w:rStyle w:val="Hipervnculo"/>
              <w:color w:val="auto"/>
              <w:sz w:val="20"/>
              <w:szCs w:val="20"/>
              <w:u w:val="none"/>
            </w:rPr>
          </w:pPr>
          <w:hyperlink w:anchor="_Toc517951433" w:history="1">
            <w:r w:rsidR="00A20930" w:rsidRPr="00DE02E8">
              <w:rPr>
                <w:rStyle w:val="Hipervnculo"/>
                <w:color w:val="auto"/>
                <w:sz w:val="20"/>
                <w:szCs w:val="20"/>
                <w:u w:val="none"/>
              </w:rPr>
              <w:t>7.-</w:t>
            </w:r>
            <w:r w:rsidR="00A20930" w:rsidRPr="00DE02E8">
              <w:rPr>
                <w:rStyle w:val="Hipervnculo"/>
                <w:color w:val="auto"/>
                <w:sz w:val="20"/>
                <w:szCs w:val="20"/>
                <w:u w:val="none"/>
              </w:rPr>
              <w:tab/>
              <w:t>GIZARTE EKONOMIAREN ESKUALDE PROFILA</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_Toc517951433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75</w:t>
            </w:r>
            <w:r w:rsidR="00F72AFC" w:rsidRPr="00DE02E8">
              <w:rPr>
                <w:rStyle w:val="Hipervnculo"/>
                <w:webHidden/>
                <w:color w:val="auto"/>
                <w:sz w:val="20"/>
                <w:szCs w:val="20"/>
                <w:u w:val="none"/>
              </w:rPr>
              <w:fldChar w:fldCharType="end"/>
            </w:r>
          </w:hyperlink>
        </w:p>
        <w:p w14:paraId="1C528406" w14:textId="252A0E9D" w:rsidR="00A20930" w:rsidRPr="00DE02E8" w:rsidRDefault="005025CC" w:rsidP="009622E1">
          <w:pPr>
            <w:pStyle w:val="TDC1"/>
            <w:tabs>
              <w:tab w:val="clear" w:pos="8505"/>
              <w:tab w:val="left" w:pos="2268"/>
              <w:tab w:val="right" w:leader="dot" w:pos="8222"/>
            </w:tabs>
            <w:spacing w:line="264" w:lineRule="auto"/>
            <w:jc w:val="left"/>
            <w:rPr>
              <w:rStyle w:val="Hipervnculo"/>
              <w:u w:val="none"/>
            </w:rPr>
          </w:pPr>
          <w:hyperlink w:anchor="_Toc517951434" w:history="1">
            <w:r w:rsidR="00A20930" w:rsidRPr="00DE02E8">
              <w:rPr>
                <w:rStyle w:val="Hipervnculo"/>
                <w:b/>
                <w:color w:val="auto"/>
                <w:sz w:val="20"/>
                <w:szCs w:val="20"/>
                <w:u w:val="none"/>
              </w:rPr>
              <w:t xml:space="preserve">II.- </w:t>
            </w:r>
            <w:r w:rsidR="00A20930" w:rsidRPr="00DE02E8">
              <w:rPr>
                <w:rStyle w:val="Hipervnculo"/>
                <w:b/>
                <w:color w:val="auto"/>
                <w:sz w:val="20"/>
                <w:szCs w:val="20"/>
                <w:u w:val="none"/>
              </w:rPr>
              <w:tab/>
              <w:t>GIZARTE EKONOMIAREN KONTU AURRERAPENA 2017</w:t>
            </w:r>
            <w:r w:rsidR="00A20930" w:rsidRPr="00DE02E8">
              <w:rPr>
                <w:rStyle w:val="Hipervnculo"/>
                <w:b/>
                <w:webHidden/>
                <w:color w:val="auto"/>
                <w:sz w:val="20"/>
                <w:szCs w:val="20"/>
                <w:u w:val="none"/>
              </w:rPr>
              <w:tab/>
            </w:r>
            <w:r w:rsidR="00F72AFC" w:rsidRPr="00DE02E8">
              <w:rPr>
                <w:rStyle w:val="Hipervnculo"/>
                <w:b/>
                <w:webHidden/>
                <w:color w:val="auto"/>
                <w:sz w:val="20"/>
                <w:szCs w:val="20"/>
                <w:u w:val="none"/>
              </w:rPr>
              <w:fldChar w:fldCharType="begin"/>
            </w:r>
            <w:r w:rsidR="00A20930" w:rsidRPr="00DE02E8">
              <w:rPr>
                <w:rStyle w:val="Hipervnculo"/>
                <w:b/>
                <w:webHidden/>
                <w:color w:val="auto"/>
                <w:sz w:val="20"/>
                <w:szCs w:val="20"/>
                <w:u w:val="none"/>
              </w:rPr>
              <w:instrText xml:space="preserve"> PAGEREF _Toc517951434 \h </w:instrText>
            </w:r>
            <w:r w:rsidR="00F72AFC" w:rsidRPr="00DE02E8">
              <w:rPr>
                <w:rStyle w:val="Hipervnculo"/>
                <w:b/>
                <w:webHidden/>
                <w:color w:val="auto"/>
                <w:sz w:val="20"/>
                <w:szCs w:val="20"/>
                <w:u w:val="none"/>
              </w:rPr>
            </w:r>
            <w:r w:rsidR="00F72AFC" w:rsidRPr="00DE02E8">
              <w:rPr>
                <w:rStyle w:val="Hipervnculo"/>
                <w:b/>
                <w:webHidden/>
                <w:color w:val="auto"/>
                <w:sz w:val="20"/>
                <w:szCs w:val="20"/>
                <w:u w:val="none"/>
              </w:rPr>
              <w:fldChar w:fldCharType="separate"/>
            </w:r>
            <w:r w:rsidR="002814E8">
              <w:rPr>
                <w:rStyle w:val="Hipervnculo"/>
                <w:b/>
                <w:webHidden/>
                <w:color w:val="auto"/>
                <w:sz w:val="20"/>
                <w:szCs w:val="20"/>
                <w:u w:val="none"/>
              </w:rPr>
              <w:t>79</w:t>
            </w:r>
            <w:r w:rsidR="00F72AFC" w:rsidRPr="00DE02E8">
              <w:rPr>
                <w:rStyle w:val="Hipervnculo"/>
                <w:b/>
                <w:webHidden/>
                <w:color w:val="auto"/>
                <w:sz w:val="20"/>
                <w:szCs w:val="20"/>
                <w:u w:val="none"/>
              </w:rPr>
              <w:fldChar w:fldCharType="end"/>
            </w:r>
          </w:hyperlink>
        </w:p>
        <w:p w14:paraId="249F9A52" w14:textId="77777777" w:rsidR="009622E1" w:rsidRPr="00DE02E8" w:rsidRDefault="009622E1" w:rsidP="009622E1"/>
        <w:p w14:paraId="19F001DA" w14:textId="05CD316B" w:rsidR="00A20930" w:rsidRPr="00DE02E8" w:rsidRDefault="005025CC" w:rsidP="009622E1">
          <w:pPr>
            <w:pStyle w:val="TDC1"/>
            <w:tabs>
              <w:tab w:val="clear" w:pos="8505"/>
              <w:tab w:val="left" w:pos="2268"/>
              <w:tab w:val="right" w:leader="dot" w:pos="8222"/>
            </w:tabs>
            <w:spacing w:line="264" w:lineRule="auto"/>
            <w:jc w:val="left"/>
            <w:rPr>
              <w:rStyle w:val="Hipervnculo"/>
              <w:u w:val="none"/>
            </w:rPr>
          </w:pPr>
          <w:hyperlink w:anchor="_Toc517951435" w:history="1">
            <w:r w:rsidR="00A20930" w:rsidRPr="00DE02E8">
              <w:rPr>
                <w:rStyle w:val="Hipervnculo"/>
                <w:b/>
                <w:color w:val="auto"/>
                <w:sz w:val="20"/>
                <w:szCs w:val="20"/>
                <w:u w:val="none"/>
              </w:rPr>
              <w:t xml:space="preserve">III.- </w:t>
            </w:r>
            <w:r w:rsidR="00A20930" w:rsidRPr="00DE02E8">
              <w:rPr>
                <w:rStyle w:val="Hipervnculo"/>
                <w:b/>
                <w:color w:val="auto"/>
                <w:sz w:val="20"/>
                <w:szCs w:val="20"/>
                <w:u w:val="none"/>
              </w:rPr>
              <w:tab/>
              <w:t>GIZARTE EKONOMIA KLASIKOAREN IKUSGARRITASUNA (GEFK)</w:t>
            </w:r>
            <w:r w:rsidR="00A20930" w:rsidRPr="00DE02E8">
              <w:rPr>
                <w:rStyle w:val="Hipervnculo"/>
                <w:b/>
                <w:webHidden/>
                <w:color w:val="auto"/>
                <w:sz w:val="20"/>
                <w:szCs w:val="20"/>
                <w:u w:val="none"/>
              </w:rPr>
              <w:tab/>
            </w:r>
            <w:r w:rsidR="00F72AFC" w:rsidRPr="00DE02E8">
              <w:rPr>
                <w:rStyle w:val="Hipervnculo"/>
                <w:b/>
                <w:webHidden/>
                <w:color w:val="auto"/>
                <w:sz w:val="20"/>
                <w:szCs w:val="20"/>
                <w:u w:val="none"/>
              </w:rPr>
              <w:fldChar w:fldCharType="begin"/>
            </w:r>
            <w:r w:rsidR="00A20930" w:rsidRPr="00DE02E8">
              <w:rPr>
                <w:rStyle w:val="Hipervnculo"/>
                <w:b/>
                <w:webHidden/>
                <w:color w:val="auto"/>
                <w:sz w:val="20"/>
                <w:szCs w:val="20"/>
                <w:u w:val="none"/>
              </w:rPr>
              <w:instrText xml:space="preserve"> PAGEREF _Toc517951435 \h </w:instrText>
            </w:r>
            <w:r w:rsidR="00F72AFC" w:rsidRPr="00DE02E8">
              <w:rPr>
                <w:rStyle w:val="Hipervnculo"/>
                <w:b/>
                <w:webHidden/>
                <w:color w:val="auto"/>
                <w:sz w:val="20"/>
                <w:szCs w:val="20"/>
                <w:u w:val="none"/>
              </w:rPr>
            </w:r>
            <w:r w:rsidR="00F72AFC" w:rsidRPr="00DE02E8">
              <w:rPr>
                <w:rStyle w:val="Hipervnculo"/>
                <w:b/>
                <w:webHidden/>
                <w:color w:val="auto"/>
                <w:sz w:val="20"/>
                <w:szCs w:val="20"/>
                <w:u w:val="none"/>
              </w:rPr>
              <w:fldChar w:fldCharType="separate"/>
            </w:r>
            <w:r w:rsidR="002814E8">
              <w:rPr>
                <w:rStyle w:val="Hipervnculo"/>
                <w:b/>
                <w:webHidden/>
                <w:color w:val="auto"/>
                <w:sz w:val="20"/>
                <w:szCs w:val="20"/>
                <w:u w:val="none"/>
              </w:rPr>
              <w:t>80</w:t>
            </w:r>
            <w:r w:rsidR="00F72AFC" w:rsidRPr="00DE02E8">
              <w:rPr>
                <w:rStyle w:val="Hipervnculo"/>
                <w:b/>
                <w:webHidden/>
                <w:color w:val="auto"/>
                <w:sz w:val="20"/>
                <w:szCs w:val="20"/>
                <w:u w:val="none"/>
              </w:rPr>
              <w:fldChar w:fldCharType="end"/>
            </w:r>
          </w:hyperlink>
        </w:p>
        <w:p w14:paraId="2783B54E" w14:textId="77777777" w:rsidR="009622E1" w:rsidRPr="00DE02E8" w:rsidRDefault="009622E1" w:rsidP="009622E1"/>
        <w:p w14:paraId="02CF3227" w14:textId="53AC6224" w:rsidR="00A20930" w:rsidRPr="00DE02E8" w:rsidRDefault="005025CC" w:rsidP="009622E1">
          <w:pPr>
            <w:pStyle w:val="TDC1"/>
            <w:tabs>
              <w:tab w:val="clear" w:pos="1276"/>
              <w:tab w:val="clear" w:pos="8505"/>
              <w:tab w:val="right" w:leader="dot" w:pos="8222"/>
            </w:tabs>
            <w:rPr>
              <w:rFonts w:asciiTheme="minorHAnsi" w:eastAsiaTheme="minorEastAsia" w:hAnsiTheme="minorHAnsi" w:cstheme="minorBidi"/>
              <w:lang w:eastAsia="es-ES"/>
            </w:rPr>
          </w:pPr>
          <w:hyperlink w:anchor="_Toc517951436" w:history="1">
            <w:r w:rsidR="00A20930" w:rsidRPr="00DE02E8">
              <w:rPr>
                <w:rStyle w:val="Hipervnculo"/>
                <w:b/>
                <w:color w:val="auto"/>
                <w:sz w:val="20"/>
                <w:szCs w:val="20"/>
                <w:u w:val="none"/>
              </w:rPr>
              <w:t xml:space="preserve">IV.- </w:t>
            </w:r>
            <w:r w:rsidR="00A20930" w:rsidRPr="00DE02E8">
              <w:rPr>
                <w:rStyle w:val="Hipervnculo"/>
                <w:b/>
                <w:color w:val="auto"/>
                <w:sz w:val="20"/>
                <w:szCs w:val="20"/>
                <w:u w:val="none"/>
              </w:rPr>
              <w:tab/>
              <w:t>ENPRESA PARTE HARTZEA ETA KUDEAKETA GIZARTE EKONOMIAN (GEFK)</w:t>
            </w:r>
            <w:r w:rsidR="00A20930" w:rsidRPr="00DE02E8">
              <w:rPr>
                <w:rStyle w:val="Hipervnculo"/>
                <w:b/>
                <w:webHidden/>
                <w:color w:val="auto"/>
                <w:sz w:val="20"/>
                <w:szCs w:val="20"/>
                <w:u w:val="none"/>
              </w:rPr>
              <w:tab/>
            </w:r>
            <w:r w:rsidR="00F72AFC" w:rsidRPr="00DE02E8">
              <w:rPr>
                <w:rStyle w:val="Hipervnculo"/>
                <w:b/>
                <w:webHidden/>
                <w:color w:val="auto"/>
                <w:sz w:val="20"/>
                <w:szCs w:val="20"/>
                <w:u w:val="none"/>
              </w:rPr>
              <w:fldChar w:fldCharType="begin"/>
            </w:r>
            <w:r w:rsidR="00A20930" w:rsidRPr="00DE02E8">
              <w:rPr>
                <w:rStyle w:val="Hipervnculo"/>
                <w:b/>
                <w:webHidden/>
                <w:color w:val="auto"/>
                <w:sz w:val="20"/>
                <w:szCs w:val="20"/>
                <w:u w:val="none"/>
              </w:rPr>
              <w:instrText xml:space="preserve"> PAGEREF _Toc517951436 \h </w:instrText>
            </w:r>
            <w:r w:rsidR="00F72AFC" w:rsidRPr="00DE02E8">
              <w:rPr>
                <w:rStyle w:val="Hipervnculo"/>
                <w:b/>
                <w:webHidden/>
                <w:color w:val="auto"/>
                <w:sz w:val="20"/>
                <w:szCs w:val="20"/>
                <w:u w:val="none"/>
              </w:rPr>
            </w:r>
            <w:r w:rsidR="00F72AFC" w:rsidRPr="00DE02E8">
              <w:rPr>
                <w:rStyle w:val="Hipervnculo"/>
                <w:b/>
                <w:webHidden/>
                <w:color w:val="auto"/>
                <w:sz w:val="20"/>
                <w:szCs w:val="20"/>
                <w:u w:val="none"/>
              </w:rPr>
              <w:fldChar w:fldCharType="separate"/>
            </w:r>
            <w:r w:rsidR="002814E8">
              <w:rPr>
                <w:rStyle w:val="Hipervnculo"/>
                <w:b/>
                <w:webHidden/>
                <w:color w:val="auto"/>
                <w:sz w:val="20"/>
                <w:szCs w:val="20"/>
                <w:u w:val="none"/>
              </w:rPr>
              <w:t>82</w:t>
            </w:r>
            <w:r w:rsidR="00F72AFC" w:rsidRPr="00DE02E8">
              <w:rPr>
                <w:rStyle w:val="Hipervnculo"/>
                <w:b/>
                <w:webHidden/>
                <w:color w:val="auto"/>
                <w:sz w:val="20"/>
                <w:szCs w:val="20"/>
                <w:u w:val="none"/>
              </w:rPr>
              <w:fldChar w:fldCharType="end"/>
            </w:r>
          </w:hyperlink>
        </w:p>
        <w:p w14:paraId="61C3BA36" w14:textId="3A83C35F" w:rsidR="00A20930" w:rsidRPr="00DE02E8" w:rsidRDefault="009622E1" w:rsidP="009622E1">
          <w:pPr>
            <w:pStyle w:val="TDC1"/>
            <w:tabs>
              <w:tab w:val="clear" w:pos="8505"/>
              <w:tab w:val="left" w:pos="2268"/>
              <w:tab w:val="right" w:leader="dot" w:pos="8222"/>
            </w:tabs>
            <w:spacing w:line="264" w:lineRule="auto"/>
            <w:ind w:left="1276" w:hanging="1276"/>
            <w:jc w:val="left"/>
            <w:rPr>
              <w:rStyle w:val="Hipervnculo"/>
              <w:rFonts w:eastAsia="Times New Roman"/>
              <w:snapToGrid w:val="0"/>
              <w:color w:val="auto"/>
              <w:sz w:val="20"/>
              <w:szCs w:val="20"/>
              <w:u w:val="none"/>
            </w:rPr>
          </w:pPr>
          <w:r w:rsidRPr="00DE02E8">
            <w:rPr>
              <w:rStyle w:val="Hipervnculo"/>
              <w:rFonts w:eastAsia="Times New Roman"/>
              <w:snapToGrid w:val="0"/>
              <w:color w:val="auto"/>
              <w:sz w:val="20"/>
              <w:szCs w:val="20"/>
              <w:u w:val="none"/>
              <w:lang w:eastAsia="es-ES"/>
            </w:rPr>
            <w:tab/>
          </w:r>
          <w:hyperlink w:anchor="_Toc517951437" w:history="1">
            <w:r w:rsidR="00A20930" w:rsidRPr="00DE02E8">
              <w:rPr>
                <w:rStyle w:val="Hipervnculo"/>
                <w:rFonts w:eastAsia="Times New Roman"/>
                <w:snapToGrid w:val="0"/>
                <w:color w:val="auto"/>
                <w:sz w:val="20"/>
                <w:szCs w:val="20"/>
                <w:u w:val="none"/>
                <w:lang w:eastAsia="es-ES"/>
              </w:rPr>
              <w:t>1.-</w:t>
            </w:r>
            <w:r w:rsidR="00A20930" w:rsidRPr="00DE02E8">
              <w:rPr>
                <w:rStyle w:val="Hipervnculo"/>
                <w:rFonts w:eastAsia="Times New Roman"/>
                <w:snapToGrid w:val="0"/>
                <w:color w:val="auto"/>
                <w:sz w:val="20"/>
                <w:szCs w:val="20"/>
                <w:u w:val="none"/>
              </w:rPr>
              <w:tab/>
            </w:r>
            <w:r w:rsidR="00A20930" w:rsidRPr="00DE02E8">
              <w:rPr>
                <w:rStyle w:val="Hipervnculo"/>
                <w:rFonts w:eastAsia="Times New Roman"/>
                <w:snapToGrid w:val="0"/>
                <w:color w:val="auto"/>
                <w:sz w:val="20"/>
                <w:szCs w:val="20"/>
                <w:u w:val="none"/>
                <w:lang w:eastAsia="es-ES"/>
              </w:rPr>
              <w:t>ENPRESAREN KUDEAKETA ORGANOETAN BAZKIDEEN PARTE HARTZEA</w:t>
            </w:r>
            <w:r w:rsidR="00A20930" w:rsidRPr="00DE02E8">
              <w:rPr>
                <w:rStyle w:val="Hipervnculo"/>
                <w:rFonts w:eastAsia="Times New Roman"/>
                <w:snapToGrid w:val="0"/>
                <w:webHidden/>
                <w:color w:val="auto"/>
                <w:sz w:val="20"/>
                <w:szCs w:val="20"/>
                <w:u w:val="none"/>
                <w:lang w:eastAsia="es-ES"/>
              </w:rPr>
              <w:tab/>
            </w:r>
            <w:r w:rsidRPr="00DE02E8">
              <w:rPr>
                <w:rStyle w:val="Hipervnculo"/>
                <w:rFonts w:eastAsia="Times New Roman"/>
                <w:snapToGrid w:val="0"/>
                <w:webHidden/>
                <w:color w:val="auto"/>
                <w:sz w:val="20"/>
                <w:szCs w:val="20"/>
                <w:u w:val="none"/>
                <w:lang w:eastAsia="es-ES"/>
              </w:rPr>
              <w:tab/>
            </w:r>
            <w:r w:rsidR="00F72AFC" w:rsidRPr="00DE02E8">
              <w:rPr>
                <w:rStyle w:val="Hipervnculo"/>
                <w:rFonts w:eastAsia="Times New Roman"/>
                <w:snapToGrid w:val="0"/>
                <w:webHidden/>
                <w:color w:val="auto"/>
                <w:sz w:val="20"/>
                <w:szCs w:val="20"/>
                <w:u w:val="none"/>
                <w:lang w:eastAsia="es-ES"/>
              </w:rPr>
              <w:fldChar w:fldCharType="begin"/>
            </w:r>
            <w:r w:rsidR="00A20930" w:rsidRPr="00DE02E8">
              <w:rPr>
                <w:rStyle w:val="Hipervnculo"/>
                <w:rFonts w:eastAsia="Times New Roman"/>
                <w:snapToGrid w:val="0"/>
                <w:webHidden/>
                <w:color w:val="auto"/>
                <w:sz w:val="20"/>
                <w:szCs w:val="20"/>
                <w:u w:val="none"/>
                <w:lang w:eastAsia="es-ES"/>
              </w:rPr>
              <w:instrText xml:space="preserve"> PAGEREF _Toc517951437 \h </w:instrText>
            </w:r>
            <w:r w:rsidR="00F72AFC" w:rsidRPr="00DE02E8">
              <w:rPr>
                <w:rStyle w:val="Hipervnculo"/>
                <w:rFonts w:eastAsia="Times New Roman"/>
                <w:snapToGrid w:val="0"/>
                <w:webHidden/>
                <w:color w:val="auto"/>
                <w:sz w:val="20"/>
                <w:szCs w:val="20"/>
                <w:u w:val="none"/>
                <w:lang w:eastAsia="es-ES"/>
              </w:rPr>
            </w:r>
            <w:r w:rsidR="00F72AFC" w:rsidRPr="00DE02E8">
              <w:rPr>
                <w:rStyle w:val="Hipervnculo"/>
                <w:rFonts w:eastAsia="Times New Roman"/>
                <w:snapToGrid w:val="0"/>
                <w:webHidden/>
                <w:color w:val="auto"/>
                <w:sz w:val="20"/>
                <w:szCs w:val="20"/>
                <w:u w:val="none"/>
                <w:lang w:eastAsia="es-ES"/>
              </w:rPr>
              <w:fldChar w:fldCharType="separate"/>
            </w:r>
            <w:r w:rsidR="002814E8">
              <w:rPr>
                <w:rStyle w:val="Hipervnculo"/>
                <w:rFonts w:eastAsia="Times New Roman"/>
                <w:snapToGrid w:val="0"/>
                <w:webHidden/>
                <w:color w:val="auto"/>
                <w:sz w:val="20"/>
                <w:szCs w:val="20"/>
                <w:u w:val="none"/>
                <w:lang w:eastAsia="es-ES"/>
              </w:rPr>
              <w:t>82</w:t>
            </w:r>
            <w:r w:rsidR="00F72AFC" w:rsidRPr="00DE02E8">
              <w:rPr>
                <w:rStyle w:val="Hipervnculo"/>
                <w:rFonts w:eastAsia="Times New Roman"/>
                <w:snapToGrid w:val="0"/>
                <w:webHidden/>
                <w:color w:val="auto"/>
                <w:sz w:val="20"/>
                <w:szCs w:val="20"/>
                <w:u w:val="none"/>
                <w:lang w:eastAsia="es-ES"/>
              </w:rPr>
              <w:fldChar w:fldCharType="end"/>
            </w:r>
          </w:hyperlink>
        </w:p>
        <w:p w14:paraId="2CCBA4BA" w14:textId="2E2D6C8B" w:rsidR="00A20930" w:rsidRPr="00DE02E8" w:rsidRDefault="009622E1" w:rsidP="009622E1">
          <w:pPr>
            <w:pStyle w:val="TDC1"/>
            <w:tabs>
              <w:tab w:val="clear" w:pos="8505"/>
              <w:tab w:val="left" w:pos="2268"/>
              <w:tab w:val="right" w:leader="dot" w:pos="8222"/>
            </w:tabs>
            <w:spacing w:line="264" w:lineRule="auto"/>
            <w:ind w:left="1276" w:hanging="1276"/>
            <w:jc w:val="left"/>
            <w:rPr>
              <w:rStyle w:val="Hipervnculo"/>
              <w:rFonts w:eastAsia="Times New Roman"/>
              <w:snapToGrid w:val="0"/>
              <w:color w:val="auto"/>
              <w:sz w:val="20"/>
              <w:szCs w:val="20"/>
              <w:u w:val="none"/>
            </w:rPr>
          </w:pPr>
          <w:r w:rsidRPr="00DE02E8">
            <w:rPr>
              <w:rStyle w:val="Hipervnculo"/>
              <w:rFonts w:eastAsia="Times New Roman"/>
              <w:snapToGrid w:val="0"/>
              <w:color w:val="auto"/>
              <w:sz w:val="20"/>
              <w:szCs w:val="20"/>
              <w:u w:val="none"/>
              <w:lang w:eastAsia="es-ES"/>
            </w:rPr>
            <w:tab/>
          </w:r>
          <w:hyperlink w:anchor="_Toc517951438" w:history="1">
            <w:r w:rsidR="00A20930" w:rsidRPr="00DE02E8">
              <w:rPr>
                <w:rStyle w:val="Hipervnculo"/>
                <w:rFonts w:eastAsia="Times New Roman"/>
                <w:snapToGrid w:val="0"/>
                <w:color w:val="auto"/>
                <w:sz w:val="20"/>
                <w:szCs w:val="20"/>
                <w:u w:val="none"/>
                <w:lang w:eastAsia="es-ES"/>
              </w:rPr>
              <w:t>2.-</w:t>
            </w:r>
            <w:r w:rsidR="00A20930" w:rsidRPr="00DE02E8">
              <w:rPr>
                <w:rStyle w:val="Hipervnculo"/>
                <w:rFonts w:eastAsia="Times New Roman"/>
                <w:snapToGrid w:val="0"/>
                <w:color w:val="auto"/>
                <w:sz w:val="20"/>
                <w:szCs w:val="20"/>
                <w:u w:val="none"/>
              </w:rPr>
              <w:tab/>
            </w:r>
            <w:r w:rsidR="00A20930" w:rsidRPr="00DE02E8">
              <w:rPr>
                <w:rStyle w:val="Hipervnculo"/>
                <w:rFonts w:eastAsia="Times New Roman"/>
                <w:snapToGrid w:val="0"/>
                <w:color w:val="auto"/>
                <w:sz w:val="20"/>
                <w:szCs w:val="20"/>
                <w:u w:val="none"/>
                <w:lang w:eastAsia="es-ES"/>
              </w:rPr>
              <w:t>ENPRESAN ERANTZUKIZUN SOZIALA KUDEATZEKO KONTZILIAZIO NEURRI ETA FORMULAK</w:t>
            </w:r>
            <w:r w:rsidR="00A20930" w:rsidRPr="00DE02E8">
              <w:rPr>
                <w:rStyle w:val="Hipervnculo"/>
                <w:rFonts w:eastAsia="Times New Roman"/>
                <w:snapToGrid w:val="0"/>
                <w:webHidden/>
                <w:color w:val="auto"/>
                <w:sz w:val="20"/>
                <w:szCs w:val="20"/>
                <w:u w:val="none"/>
                <w:lang w:eastAsia="es-ES"/>
              </w:rPr>
              <w:tab/>
            </w:r>
            <w:r w:rsidR="00F72AFC" w:rsidRPr="00DE02E8">
              <w:rPr>
                <w:rStyle w:val="Hipervnculo"/>
                <w:rFonts w:eastAsia="Times New Roman"/>
                <w:snapToGrid w:val="0"/>
                <w:webHidden/>
                <w:color w:val="auto"/>
                <w:sz w:val="20"/>
                <w:szCs w:val="20"/>
                <w:u w:val="none"/>
                <w:lang w:eastAsia="es-ES"/>
              </w:rPr>
              <w:fldChar w:fldCharType="begin"/>
            </w:r>
            <w:r w:rsidR="00A20930" w:rsidRPr="00DE02E8">
              <w:rPr>
                <w:rStyle w:val="Hipervnculo"/>
                <w:rFonts w:eastAsia="Times New Roman"/>
                <w:snapToGrid w:val="0"/>
                <w:webHidden/>
                <w:color w:val="auto"/>
                <w:sz w:val="20"/>
                <w:szCs w:val="20"/>
                <w:u w:val="none"/>
                <w:lang w:eastAsia="es-ES"/>
              </w:rPr>
              <w:instrText xml:space="preserve"> PAGEREF _Toc517951438 \h </w:instrText>
            </w:r>
            <w:r w:rsidR="00F72AFC" w:rsidRPr="00DE02E8">
              <w:rPr>
                <w:rStyle w:val="Hipervnculo"/>
                <w:rFonts w:eastAsia="Times New Roman"/>
                <w:snapToGrid w:val="0"/>
                <w:webHidden/>
                <w:color w:val="auto"/>
                <w:sz w:val="20"/>
                <w:szCs w:val="20"/>
                <w:u w:val="none"/>
                <w:lang w:eastAsia="es-ES"/>
              </w:rPr>
            </w:r>
            <w:r w:rsidR="00F72AFC" w:rsidRPr="00DE02E8">
              <w:rPr>
                <w:rStyle w:val="Hipervnculo"/>
                <w:rFonts w:eastAsia="Times New Roman"/>
                <w:snapToGrid w:val="0"/>
                <w:webHidden/>
                <w:color w:val="auto"/>
                <w:sz w:val="20"/>
                <w:szCs w:val="20"/>
                <w:u w:val="none"/>
                <w:lang w:eastAsia="es-ES"/>
              </w:rPr>
              <w:fldChar w:fldCharType="separate"/>
            </w:r>
            <w:r w:rsidR="002814E8">
              <w:rPr>
                <w:rStyle w:val="Hipervnculo"/>
                <w:rFonts w:eastAsia="Times New Roman"/>
                <w:snapToGrid w:val="0"/>
                <w:webHidden/>
                <w:color w:val="auto"/>
                <w:sz w:val="20"/>
                <w:szCs w:val="20"/>
                <w:u w:val="none"/>
                <w:lang w:eastAsia="es-ES"/>
              </w:rPr>
              <w:t>83</w:t>
            </w:r>
            <w:r w:rsidR="00F72AFC" w:rsidRPr="00DE02E8">
              <w:rPr>
                <w:rStyle w:val="Hipervnculo"/>
                <w:rFonts w:eastAsia="Times New Roman"/>
                <w:snapToGrid w:val="0"/>
                <w:webHidden/>
                <w:color w:val="auto"/>
                <w:sz w:val="20"/>
                <w:szCs w:val="20"/>
                <w:u w:val="none"/>
                <w:lang w:eastAsia="es-ES"/>
              </w:rPr>
              <w:fldChar w:fldCharType="end"/>
            </w:r>
          </w:hyperlink>
        </w:p>
        <w:p w14:paraId="1B7B4EC3" w14:textId="507965FD" w:rsidR="00A20930" w:rsidRPr="00DE02E8" w:rsidRDefault="009622E1" w:rsidP="009622E1">
          <w:pPr>
            <w:pStyle w:val="TDC1"/>
            <w:tabs>
              <w:tab w:val="clear" w:pos="8505"/>
              <w:tab w:val="left" w:pos="2268"/>
              <w:tab w:val="right" w:leader="dot" w:pos="8222"/>
            </w:tabs>
            <w:spacing w:line="264" w:lineRule="auto"/>
            <w:ind w:left="1276" w:hanging="1276"/>
            <w:jc w:val="left"/>
            <w:rPr>
              <w:rStyle w:val="Hipervnculo"/>
              <w:rFonts w:eastAsia="Times New Roman"/>
              <w:snapToGrid w:val="0"/>
              <w:color w:val="auto"/>
              <w:sz w:val="20"/>
              <w:szCs w:val="20"/>
              <w:u w:val="none"/>
            </w:rPr>
          </w:pPr>
          <w:r w:rsidRPr="00DE02E8">
            <w:rPr>
              <w:rStyle w:val="Hipervnculo"/>
              <w:rFonts w:eastAsia="Times New Roman"/>
              <w:snapToGrid w:val="0"/>
              <w:color w:val="auto"/>
              <w:sz w:val="20"/>
              <w:szCs w:val="20"/>
              <w:u w:val="none"/>
              <w:lang w:eastAsia="es-ES"/>
            </w:rPr>
            <w:tab/>
          </w:r>
          <w:hyperlink w:anchor="_Toc517951439" w:history="1">
            <w:r w:rsidR="00A20930" w:rsidRPr="00DE02E8">
              <w:rPr>
                <w:rStyle w:val="Hipervnculo"/>
                <w:rFonts w:eastAsia="Times New Roman"/>
                <w:snapToGrid w:val="0"/>
                <w:color w:val="auto"/>
                <w:sz w:val="20"/>
                <w:szCs w:val="20"/>
                <w:u w:val="none"/>
                <w:lang w:eastAsia="es-ES"/>
              </w:rPr>
              <w:t>3.-</w:t>
            </w:r>
            <w:r w:rsidR="00A20930" w:rsidRPr="00DE02E8">
              <w:rPr>
                <w:rStyle w:val="Hipervnculo"/>
                <w:rFonts w:eastAsia="Times New Roman"/>
                <w:snapToGrid w:val="0"/>
                <w:color w:val="auto"/>
                <w:sz w:val="20"/>
                <w:szCs w:val="20"/>
                <w:u w:val="none"/>
              </w:rPr>
              <w:tab/>
            </w:r>
            <w:r w:rsidR="00A20930" w:rsidRPr="00DE02E8">
              <w:rPr>
                <w:rStyle w:val="Hipervnculo"/>
                <w:rFonts w:eastAsia="Times New Roman"/>
                <w:snapToGrid w:val="0"/>
                <w:color w:val="auto"/>
                <w:sz w:val="20"/>
                <w:szCs w:val="20"/>
                <w:u w:val="none"/>
                <w:lang w:eastAsia="es-ES"/>
              </w:rPr>
              <w:t>ENPRESA TALENTUAREN ERAKARTZE ETA MANTENTZEAREN KUDEAKETA</w:t>
            </w:r>
            <w:r w:rsidR="00A20930" w:rsidRPr="00DE02E8">
              <w:rPr>
                <w:rStyle w:val="Hipervnculo"/>
                <w:rFonts w:eastAsia="Times New Roman"/>
                <w:snapToGrid w:val="0"/>
                <w:webHidden/>
                <w:color w:val="auto"/>
                <w:sz w:val="20"/>
                <w:szCs w:val="20"/>
                <w:u w:val="none"/>
                <w:lang w:eastAsia="es-ES"/>
              </w:rPr>
              <w:tab/>
            </w:r>
            <w:r w:rsidR="00F72AFC" w:rsidRPr="00DE02E8">
              <w:rPr>
                <w:rStyle w:val="Hipervnculo"/>
                <w:rFonts w:eastAsia="Times New Roman"/>
                <w:snapToGrid w:val="0"/>
                <w:webHidden/>
                <w:color w:val="auto"/>
                <w:sz w:val="20"/>
                <w:szCs w:val="20"/>
                <w:u w:val="none"/>
                <w:lang w:eastAsia="es-ES"/>
              </w:rPr>
              <w:fldChar w:fldCharType="begin"/>
            </w:r>
            <w:r w:rsidR="00A20930" w:rsidRPr="00DE02E8">
              <w:rPr>
                <w:rStyle w:val="Hipervnculo"/>
                <w:rFonts w:eastAsia="Times New Roman"/>
                <w:snapToGrid w:val="0"/>
                <w:webHidden/>
                <w:color w:val="auto"/>
                <w:sz w:val="20"/>
                <w:szCs w:val="20"/>
                <w:u w:val="none"/>
                <w:lang w:eastAsia="es-ES"/>
              </w:rPr>
              <w:instrText xml:space="preserve"> PAGEREF _Toc517951439 \h </w:instrText>
            </w:r>
            <w:r w:rsidR="00F72AFC" w:rsidRPr="00DE02E8">
              <w:rPr>
                <w:rStyle w:val="Hipervnculo"/>
                <w:rFonts w:eastAsia="Times New Roman"/>
                <w:snapToGrid w:val="0"/>
                <w:webHidden/>
                <w:color w:val="auto"/>
                <w:sz w:val="20"/>
                <w:szCs w:val="20"/>
                <w:u w:val="none"/>
                <w:lang w:eastAsia="es-ES"/>
              </w:rPr>
            </w:r>
            <w:r w:rsidR="00F72AFC" w:rsidRPr="00DE02E8">
              <w:rPr>
                <w:rStyle w:val="Hipervnculo"/>
                <w:rFonts w:eastAsia="Times New Roman"/>
                <w:snapToGrid w:val="0"/>
                <w:webHidden/>
                <w:color w:val="auto"/>
                <w:sz w:val="20"/>
                <w:szCs w:val="20"/>
                <w:u w:val="none"/>
                <w:lang w:eastAsia="es-ES"/>
              </w:rPr>
              <w:fldChar w:fldCharType="separate"/>
            </w:r>
            <w:r w:rsidR="002814E8">
              <w:rPr>
                <w:rStyle w:val="Hipervnculo"/>
                <w:rFonts w:eastAsia="Times New Roman"/>
                <w:snapToGrid w:val="0"/>
                <w:webHidden/>
                <w:color w:val="auto"/>
                <w:sz w:val="20"/>
                <w:szCs w:val="20"/>
                <w:u w:val="none"/>
                <w:lang w:eastAsia="es-ES"/>
              </w:rPr>
              <w:t>84</w:t>
            </w:r>
            <w:r w:rsidR="00F72AFC" w:rsidRPr="00DE02E8">
              <w:rPr>
                <w:rStyle w:val="Hipervnculo"/>
                <w:rFonts w:eastAsia="Times New Roman"/>
                <w:snapToGrid w:val="0"/>
                <w:webHidden/>
                <w:color w:val="auto"/>
                <w:sz w:val="20"/>
                <w:szCs w:val="20"/>
                <w:u w:val="none"/>
                <w:lang w:eastAsia="es-ES"/>
              </w:rPr>
              <w:fldChar w:fldCharType="end"/>
            </w:r>
          </w:hyperlink>
        </w:p>
        <w:p w14:paraId="6489447D" w14:textId="2FF1F579" w:rsidR="00A20930" w:rsidRPr="00DE02E8" w:rsidRDefault="009622E1" w:rsidP="009622E1">
          <w:pPr>
            <w:pStyle w:val="TDC1"/>
            <w:tabs>
              <w:tab w:val="clear" w:pos="8505"/>
              <w:tab w:val="left" w:pos="2268"/>
              <w:tab w:val="right" w:leader="dot" w:pos="8222"/>
            </w:tabs>
            <w:spacing w:line="264" w:lineRule="auto"/>
            <w:ind w:left="1276" w:hanging="1276"/>
            <w:jc w:val="left"/>
            <w:rPr>
              <w:rStyle w:val="Hipervnculo"/>
              <w:rFonts w:eastAsia="Times New Roman"/>
              <w:snapToGrid w:val="0"/>
              <w:color w:val="auto"/>
              <w:sz w:val="20"/>
              <w:szCs w:val="20"/>
              <w:u w:val="none"/>
            </w:rPr>
          </w:pPr>
          <w:r w:rsidRPr="00DE02E8">
            <w:rPr>
              <w:rStyle w:val="Hipervnculo"/>
              <w:rFonts w:eastAsia="Times New Roman"/>
              <w:snapToGrid w:val="0"/>
              <w:color w:val="auto"/>
              <w:sz w:val="20"/>
              <w:szCs w:val="20"/>
              <w:u w:val="none"/>
              <w:lang w:eastAsia="es-ES"/>
            </w:rPr>
            <w:tab/>
          </w:r>
          <w:hyperlink w:anchor="_Toc517951440" w:history="1">
            <w:r w:rsidR="00A20930" w:rsidRPr="00DE02E8">
              <w:rPr>
                <w:rStyle w:val="Hipervnculo"/>
                <w:rFonts w:eastAsia="Times New Roman"/>
                <w:snapToGrid w:val="0"/>
                <w:color w:val="auto"/>
                <w:sz w:val="20"/>
                <w:szCs w:val="20"/>
                <w:u w:val="none"/>
                <w:lang w:eastAsia="es-ES"/>
              </w:rPr>
              <w:t xml:space="preserve">4.- </w:t>
            </w:r>
            <w:r w:rsidR="00A20930" w:rsidRPr="00DE02E8">
              <w:rPr>
                <w:rStyle w:val="Hipervnculo"/>
                <w:rFonts w:eastAsia="Times New Roman"/>
                <w:snapToGrid w:val="0"/>
                <w:color w:val="auto"/>
                <w:sz w:val="20"/>
                <w:szCs w:val="20"/>
                <w:u w:val="none"/>
              </w:rPr>
              <w:tab/>
            </w:r>
            <w:r w:rsidR="00A20930" w:rsidRPr="00DE02E8">
              <w:rPr>
                <w:rStyle w:val="Hipervnculo"/>
                <w:rFonts w:eastAsia="Times New Roman"/>
                <w:snapToGrid w:val="0"/>
                <w:color w:val="auto"/>
                <w:sz w:val="20"/>
                <w:szCs w:val="20"/>
                <w:u w:val="none"/>
                <w:lang w:eastAsia="es-ES"/>
              </w:rPr>
              <w:t>ENPRESA KUDEAKETA TRESNAK</w:t>
            </w:r>
            <w:r w:rsidR="00A20930" w:rsidRPr="00DE02E8">
              <w:rPr>
                <w:rStyle w:val="Hipervnculo"/>
                <w:rFonts w:eastAsia="Times New Roman"/>
                <w:snapToGrid w:val="0"/>
                <w:webHidden/>
                <w:color w:val="auto"/>
                <w:sz w:val="20"/>
                <w:szCs w:val="20"/>
                <w:u w:val="none"/>
                <w:lang w:eastAsia="es-ES"/>
              </w:rPr>
              <w:tab/>
            </w:r>
            <w:r w:rsidR="00F72AFC" w:rsidRPr="00DE02E8">
              <w:rPr>
                <w:rStyle w:val="Hipervnculo"/>
                <w:rFonts w:eastAsia="Times New Roman"/>
                <w:snapToGrid w:val="0"/>
                <w:webHidden/>
                <w:color w:val="auto"/>
                <w:sz w:val="20"/>
                <w:szCs w:val="20"/>
                <w:u w:val="none"/>
                <w:lang w:eastAsia="es-ES"/>
              </w:rPr>
              <w:fldChar w:fldCharType="begin"/>
            </w:r>
            <w:r w:rsidR="00A20930" w:rsidRPr="00DE02E8">
              <w:rPr>
                <w:rStyle w:val="Hipervnculo"/>
                <w:rFonts w:eastAsia="Times New Roman"/>
                <w:snapToGrid w:val="0"/>
                <w:webHidden/>
                <w:color w:val="auto"/>
                <w:sz w:val="20"/>
                <w:szCs w:val="20"/>
                <w:u w:val="none"/>
                <w:lang w:eastAsia="es-ES"/>
              </w:rPr>
              <w:instrText xml:space="preserve"> PAGEREF _Toc517951440 \h </w:instrText>
            </w:r>
            <w:r w:rsidR="00F72AFC" w:rsidRPr="00DE02E8">
              <w:rPr>
                <w:rStyle w:val="Hipervnculo"/>
                <w:rFonts w:eastAsia="Times New Roman"/>
                <w:snapToGrid w:val="0"/>
                <w:webHidden/>
                <w:color w:val="auto"/>
                <w:sz w:val="20"/>
                <w:szCs w:val="20"/>
                <w:u w:val="none"/>
                <w:lang w:eastAsia="es-ES"/>
              </w:rPr>
            </w:r>
            <w:r w:rsidR="00F72AFC" w:rsidRPr="00DE02E8">
              <w:rPr>
                <w:rStyle w:val="Hipervnculo"/>
                <w:rFonts w:eastAsia="Times New Roman"/>
                <w:snapToGrid w:val="0"/>
                <w:webHidden/>
                <w:color w:val="auto"/>
                <w:sz w:val="20"/>
                <w:szCs w:val="20"/>
                <w:u w:val="none"/>
                <w:lang w:eastAsia="es-ES"/>
              </w:rPr>
              <w:fldChar w:fldCharType="separate"/>
            </w:r>
            <w:r w:rsidR="002814E8">
              <w:rPr>
                <w:rStyle w:val="Hipervnculo"/>
                <w:rFonts w:eastAsia="Times New Roman"/>
                <w:snapToGrid w:val="0"/>
                <w:webHidden/>
                <w:color w:val="auto"/>
                <w:sz w:val="20"/>
                <w:szCs w:val="20"/>
                <w:u w:val="none"/>
                <w:lang w:eastAsia="es-ES"/>
              </w:rPr>
              <w:t>86</w:t>
            </w:r>
            <w:r w:rsidR="00F72AFC" w:rsidRPr="00DE02E8">
              <w:rPr>
                <w:rStyle w:val="Hipervnculo"/>
                <w:rFonts w:eastAsia="Times New Roman"/>
                <w:snapToGrid w:val="0"/>
                <w:webHidden/>
                <w:color w:val="auto"/>
                <w:sz w:val="20"/>
                <w:szCs w:val="20"/>
                <w:u w:val="none"/>
                <w:lang w:eastAsia="es-ES"/>
              </w:rPr>
              <w:fldChar w:fldCharType="end"/>
            </w:r>
          </w:hyperlink>
        </w:p>
        <w:p w14:paraId="01154B5A" w14:textId="20CDECAE" w:rsidR="00A20930" w:rsidRPr="00DE02E8" w:rsidRDefault="009622E1" w:rsidP="009622E1">
          <w:pPr>
            <w:pStyle w:val="TDC1"/>
            <w:tabs>
              <w:tab w:val="clear" w:pos="8505"/>
              <w:tab w:val="left" w:pos="2268"/>
              <w:tab w:val="right" w:leader="dot" w:pos="8222"/>
            </w:tabs>
            <w:spacing w:line="264" w:lineRule="auto"/>
            <w:ind w:left="1276" w:hanging="1276"/>
            <w:jc w:val="left"/>
            <w:rPr>
              <w:rStyle w:val="Hipervnculo"/>
              <w:rFonts w:eastAsia="Times New Roman"/>
              <w:snapToGrid w:val="0"/>
              <w:color w:val="auto"/>
              <w:sz w:val="20"/>
              <w:szCs w:val="20"/>
              <w:u w:val="none"/>
            </w:rPr>
          </w:pPr>
          <w:r w:rsidRPr="00DE02E8">
            <w:rPr>
              <w:rStyle w:val="Hipervnculo"/>
              <w:rFonts w:eastAsia="Times New Roman"/>
              <w:snapToGrid w:val="0"/>
              <w:color w:val="auto"/>
              <w:sz w:val="20"/>
              <w:szCs w:val="20"/>
              <w:u w:val="none"/>
              <w:lang w:eastAsia="es-ES"/>
            </w:rPr>
            <w:tab/>
          </w:r>
          <w:hyperlink w:anchor="_Toc517951441" w:history="1">
            <w:r w:rsidR="00A20930" w:rsidRPr="00DE02E8">
              <w:rPr>
                <w:rStyle w:val="Hipervnculo"/>
                <w:rFonts w:eastAsia="Times New Roman"/>
                <w:snapToGrid w:val="0"/>
                <w:color w:val="auto"/>
                <w:sz w:val="20"/>
                <w:szCs w:val="20"/>
                <w:u w:val="none"/>
                <w:lang w:eastAsia="es-ES"/>
              </w:rPr>
              <w:t xml:space="preserve">5.- </w:t>
            </w:r>
            <w:r w:rsidR="00A20930" w:rsidRPr="00DE02E8">
              <w:rPr>
                <w:rStyle w:val="Hipervnculo"/>
                <w:rFonts w:eastAsia="Times New Roman"/>
                <w:snapToGrid w:val="0"/>
                <w:color w:val="auto"/>
                <w:sz w:val="20"/>
                <w:szCs w:val="20"/>
                <w:u w:val="none"/>
              </w:rPr>
              <w:tab/>
            </w:r>
            <w:r w:rsidR="00A20930" w:rsidRPr="00DE02E8">
              <w:rPr>
                <w:rStyle w:val="Hipervnculo"/>
                <w:rFonts w:eastAsia="Times New Roman"/>
                <w:snapToGrid w:val="0"/>
                <w:color w:val="auto"/>
                <w:sz w:val="20"/>
                <w:szCs w:val="20"/>
                <w:u w:val="none"/>
                <w:lang w:eastAsia="es-ES"/>
              </w:rPr>
              <w:t>KRISIARI AURRE EGITEKO BESTE ESTRATEGIA, PRESTAKUNTZA ETA KUDEAKETA TRESNAK</w:t>
            </w:r>
            <w:r w:rsidR="00A20930" w:rsidRPr="00DE02E8">
              <w:rPr>
                <w:rStyle w:val="Hipervnculo"/>
                <w:rFonts w:eastAsia="Times New Roman"/>
                <w:snapToGrid w:val="0"/>
                <w:webHidden/>
                <w:color w:val="auto"/>
                <w:sz w:val="20"/>
                <w:szCs w:val="20"/>
                <w:u w:val="none"/>
                <w:lang w:eastAsia="es-ES"/>
              </w:rPr>
              <w:tab/>
            </w:r>
            <w:r w:rsidR="00F72AFC" w:rsidRPr="00DE02E8">
              <w:rPr>
                <w:rStyle w:val="Hipervnculo"/>
                <w:rFonts w:eastAsia="Times New Roman"/>
                <w:snapToGrid w:val="0"/>
                <w:webHidden/>
                <w:color w:val="auto"/>
                <w:sz w:val="20"/>
                <w:szCs w:val="20"/>
                <w:u w:val="none"/>
                <w:lang w:eastAsia="es-ES"/>
              </w:rPr>
              <w:fldChar w:fldCharType="begin"/>
            </w:r>
            <w:r w:rsidR="00A20930" w:rsidRPr="00DE02E8">
              <w:rPr>
                <w:rStyle w:val="Hipervnculo"/>
                <w:rFonts w:eastAsia="Times New Roman"/>
                <w:snapToGrid w:val="0"/>
                <w:webHidden/>
                <w:color w:val="auto"/>
                <w:sz w:val="20"/>
                <w:szCs w:val="20"/>
                <w:u w:val="none"/>
                <w:lang w:eastAsia="es-ES"/>
              </w:rPr>
              <w:instrText xml:space="preserve"> PAGEREF _Toc517951441 \h </w:instrText>
            </w:r>
            <w:r w:rsidR="00F72AFC" w:rsidRPr="00DE02E8">
              <w:rPr>
                <w:rStyle w:val="Hipervnculo"/>
                <w:rFonts w:eastAsia="Times New Roman"/>
                <w:snapToGrid w:val="0"/>
                <w:webHidden/>
                <w:color w:val="auto"/>
                <w:sz w:val="20"/>
                <w:szCs w:val="20"/>
                <w:u w:val="none"/>
                <w:lang w:eastAsia="es-ES"/>
              </w:rPr>
            </w:r>
            <w:r w:rsidR="00F72AFC" w:rsidRPr="00DE02E8">
              <w:rPr>
                <w:rStyle w:val="Hipervnculo"/>
                <w:rFonts w:eastAsia="Times New Roman"/>
                <w:snapToGrid w:val="0"/>
                <w:webHidden/>
                <w:color w:val="auto"/>
                <w:sz w:val="20"/>
                <w:szCs w:val="20"/>
                <w:u w:val="none"/>
                <w:lang w:eastAsia="es-ES"/>
              </w:rPr>
              <w:fldChar w:fldCharType="separate"/>
            </w:r>
            <w:r w:rsidR="002814E8">
              <w:rPr>
                <w:rStyle w:val="Hipervnculo"/>
                <w:rFonts w:eastAsia="Times New Roman"/>
                <w:snapToGrid w:val="0"/>
                <w:webHidden/>
                <w:color w:val="auto"/>
                <w:sz w:val="20"/>
                <w:szCs w:val="20"/>
                <w:u w:val="none"/>
                <w:lang w:eastAsia="es-ES"/>
              </w:rPr>
              <w:t>88</w:t>
            </w:r>
            <w:r w:rsidR="00F72AFC" w:rsidRPr="00DE02E8">
              <w:rPr>
                <w:rStyle w:val="Hipervnculo"/>
                <w:rFonts w:eastAsia="Times New Roman"/>
                <w:snapToGrid w:val="0"/>
                <w:webHidden/>
                <w:color w:val="auto"/>
                <w:sz w:val="20"/>
                <w:szCs w:val="20"/>
                <w:u w:val="none"/>
                <w:lang w:eastAsia="es-ES"/>
              </w:rPr>
              <w:fldChar w:fldCharType="end"/>
            </w:r>
          </w:hyperlink>
        </w:p>
        <w:p w14:paraId="28F86A4D" w14:textId="18ECD032" w:rsidR="00A20930" w:rsidRPr="00DE02E8" w:rsidRDefault="009622E1" w:rsidP="009622E1">
          <w:pPr>
            <w:pStyle w:val="TDC1"/>
            <w:tabs>
              <w:tab w:val="clear" w:pos="8505"/>
              <w:tab w:val="left" w:pos="2268"/>
              <w:tab w:val="right" w:leader="dot" w:pos="8222"/>
            </w:tabs>
            <w:spacing w:line="264" w:lineRule="auto"/>
            <w:ind w:left="1276" w:hanging="1276"/>
            <w:jc w:val="left"/>
            <w:rPr>
              <w:rStyle w:val="Hipervnculo"/>
              <w:rFonts w:eastAsia="Times New Roman"/>
              <w:snapToGrid w:val="0"/>
              <w:color w:val="auto"/>
              <w:sz w:val="20"/>
              <w:szCs w:val="20"/>
              <w:u w:val="none"/>
            </w:rPr>
          </w:pPr>
          <w:r w:rsidRPr="00DE02E8">
            <w:rPr>
              <w:rStyle w:val="Hipervnculo"/>
              <w:rFonts w:eastAsia="Times New Roman"/>
              <w:snapToGrid w:val="0"/>
              <w:color w:val="auto"/>
              <w:sz w:val="20"/>
              <w:szCs w:val="20"/>
              <w:u w:val="none"/>
              <w:lang w:eastAsia="es-ES"/>
            </w:rPr>
            <w:tab/>
          </w:r>
          <w:hyperlink w:anchor="_Toc517951442" w:history="1">
            <w:r w:rsidR="00A20930" w:rsidRPr="00DE02E8">
              <w:rPr>
                <w:rStyle w:val="Hipervnculo"/>
                <w:rFonts w:eastAsia="Times New Roman"/>
                <w:snapToGrid w:val="0"/>
                <w:color w:val="auto"/>
                <w:sz w:val="20"/>
                <w:szCs w:val="20"/>
                <w:u w:val="none"/>
                <w:lang w:eastAsia="es-ES"/>
              </w:rPr>
              <w:t xml:space="preserve">6.- </w:t>
            </w:r>
            <w:r w:rsidR="00A20930" w:rsidRPr="00DE02E8">
              <w:rPr>
                <w:rStyle w:val="Hipervnculo"/>
                <w:rFonts w:eastAsia="Times New Roman"/>
                <w:snapToGrid w:val="0"/>
                <w:color w:val="auto"/>
                <w:sz w:val="20"/>
                <w:szCs w:val="20"/>
                <w:u w:val="none"/>
              </w:rPr>
              <w:tab/>
            </w:r>
            <w:r w:rsidR="00A20930" w:rsidRPr="00DE02E8">
              <w:rPr>
                <w:rStyle w:val="Hipervnculo"/>
                <w:rFonts w:eastAsia="Times New Roman"/>
                <w:snapToGrid w:val="0"/>
                <w:color w:val="auto"/>
                <w:sz w:val="20"/>
                <w:szCs w:val="20"/>
                <w:u w:val="none"/>
                <w:lang w:eastAsia="es-ES"/>
              </w:rPr>
              <w:t>ENPRESEN ARTEKO LANKIDETZA</w:t>
            </w:r>
            <w:r w:rsidR="00A20930" w:rsidRPr="00DE02E8">
              <w:rPr>
                <w:rStyle w:val="Hipervnculo"/>
                <w:rFonts w:eastAsia="Times New Roman"/>
                <w:snapToGrid w:val="0"/>
                <w:webHidden/>
                <w:color w:val="auto"/>
                <w:sz w:val="20"/>
                <w:szCs w:val="20"/>
                <w:u w:val="none"/>
                <w:lang w:eastAsia="es-ES"/>
              </w:rPr>
              <w:tab/>
            </w:r>
            <w:r w:rsidR="00F72AFC" w:rsidRPr="00DE02E8">
              <w:rPr>
                <w:rStyle w:val="Hipervnculo"/>
                <w:rFonts w:eastAsia="Times New Roman"/>
                <w:snapToGrid w:val="0"/>
                <w:webHidden/>
                <w:color w:val="auto"/>
                <w:sz w:val="20"/>
                <w:szCs w:val="20"/>
                <w:u w:val="none"/>
                <w:lang w:eastAsia="es-ES"/>
              </w:rPr>
              <w:fldChar w:fldCharType="begin"/>
            </w:r>
            <w:r w:rsidR="00A20930" w:rsidRPr="00DE02E8">
              <w:rPr>
                <w:rStyle w:val="Hipervnculo"/>
                <w:rFonts w:eastAsia="Times New Roman"/>
                <w:snapToGrid w:val="0"/>
                <w:webHidden/>
                <w:color w:val="auto"/>
                <w:sz w:val="20"/>
                <w:szCs w:val="20"/>
                <w:u w:val="none"/>
                <w:lang w:eastAsia="es-ES"/>
              </w:rPr>
              <w:instrText xml:space="preserve"> PAGEREF _Toc517951442 \h </w:instrText>
            </w:r>
            <w:r w:rsidR="00F72AFC" w:rsidRPr="00DE02E8">
              <w:rPr>
                <w:rStyle w:val="Hipervnculo"/>
                <w:rFonts w:eastAsia="Times New Roman"/>
                <w:snapToGrid w:val="0"/>
                <w:webHidden/>
                <w:color w:val="auto"/>
                <w:sz w:val="20"/>
                <w:szCs w:val="20"/>
                <w:u w:val="none"/>
                <w:lang w:eastAsia="es-ES"/>
              </w:rPr>
            </w:r>
            <w:r w:rsidR="00F72AFC" w:rsidRPr="00DE02E8">
              <w:rPr>
                <w:rStyle w:val="Hipervnculo"/>
                <w:rFonts w:eastAsia="Times New Roman"/>
                <w:snapToGrid w:val="0"/>
                <w:webHidden/>
                <w:color w:val="auto"/>
                <w:sz w:val="20"/>
                <w:szCs w:val="20"/>
                <w:u w:val="none"/>
                <w:lang w:eastAsia="es-ES"/>
              </w:rPr>
              <w:fldChar w:fldCharType="separate"/>
            </w:r>
            <w:r w:rsidR="002814E8">
              <w:rPr>
                <w:rStyle w:val="Hipervnculo"/>
                <w:rFonts w:eastAsia="Times New Roman"/>
                <w:snapToGrid w:val="0"/>
                <w:webHidden/>
                <w:color w:val="auto"/>
                <w:sz w:val="20"/>
                <w:szCs w:val="20"/>
                <w:u w:val="none"/>
                <w:lang w:eastAsia="es-ES"/>
              </w:rPr>
              <w:t>90</w:t>
            </w:r>
            <w:r w:rsidR="00F72AFC" w:rsidRPr="00DE02E8">
              <w:rPr>
                <w:rStyle w:val="Hipervnculo"/>
                <w:rFonts w:eastAsia="Times New Roman"/>
                <w:snapToGrid w:val="0"/>
                <w:webHidden/>
                <w:color w:val="auto"/>
                <w:sz w:val="20"/>
                <w:szCs w:val="20"/>
                <w:u w:val="none"/>
                <w:lang w:eastAsia="es-ES"/>
              </w:rPr>
              <w:fldChar w:fldCharType="end"/>
            </w:r>
          </w:hyperlink>
        </w:p>
        <w:p w14:paraId="5D12E510" w14:textId="097CB407" w:rsidR="00A20930" w:rsidRPr="00DE02E8" w:rsidRDefault="009622E1" w:rsidP="009622E1">
          <w:pPr>
            <w:pStyle w:val="TDC1"/>
            <w:tabs>
              <w:tab w:val="clear" w:pos="8505"/>
              <w:tab w:val="left" w:pos="2268"/>
              <w:tab w:val="right" w:leader="dot" w:pos="8222"/>
            </w:tabs>
            <w:spacing w:line="264" w:lineRule="auto"/>
            <w:ind w:left="1276" w:hanging="1276"/>
            <w:jc w:val="left"/>
            <w:rPr>
              <w:rStyle w:val="Hipervnculo"/>
              <w:rFonts w:eastAsia="Times New Roman"/>
              <w:snapToGrid w:val="0"/>
              <w:color w:val="auto"/>
              <w:sz w:val="20"/>
              <w:szCs w:val="20"/>
              <w:u w:val="none"/>
            </w:rPr>
          </w:pPr>
          <w:r w:rsidRPr="00DE02E8">
            <w:rPr>
              <w:rStyle w:val="Hipervnculo"/>
              <w:rFonts w:eastAsia="Times New Roman"/>
              <w:snapToGrid w:val="0"/>
              <w:color w:val="auto"/>
              <w:sz w:val="20"/>
              <w:szCs w:val="20"/>
              <w:u w:val="none"/>
              <w:lang w:eastAsia="es-ES"/>
            </w:rPr>
            <w:tab/>
          </w:r>
          <w:hyperlink w:anchor="_Toc517951443" w:history="1">
            <w:r w:rsidR="00A20930" w:rsidRPr="00DE02E8">
              <w:rPr>
                <w:rStyle w:val="Hipervnculo"/>
                <w:rFonts w:eastAsia="Times New Roman"/>
                <w:snapToGrid w:val="0"/>
                <w:color w:val="auto"/>
                <w:sz w:val="20"/>
                <w:szCs w:val="20"/>
                <w:u w:val="none"/>
                <w:lang w:eastAsia="es-ES"/>
              </w:rPr>
              <w:t>7.-</w:t>
            </w:r>
            <w:r w:rsidR="00A20930" w:rsidRPr="00DE02E8">
              <w:rPr>
                <w:rStyle w:val="Hipervnculo"/>
                <w:rFonts w:eastAsia="Times New Roman"/>
                <w:snapToGrid w:val="0"/>
                <w:color w:val="auto"/>
                <w:sz w:val="20"/>
                <w:szCs w:val="20"/>
                <w:u w:val="none"/>
              </w:rPr>
              <w:tab/>
            </w:r>
            <w:r w:rsidR="00A20930" w:rsidRPr="00DE02E8">
              <w:rPr>
                <w:rStyle w:val="Hipervnculo"/>
                <w:rFonts w:eastAsia="Times New Roman"/>
                <w:snapToGrid w:val="0"/>
                <w:color w:val="auto"/>
                <w:sz w:val="20"/>
                <w:szCs w:val="20"/>
                <w:u w:val="none"/>
                <w:lang w:eastAsia="es-ES"/>
              </w:rPr>
              <w:t>BERRIKUNTZAREN INPAKTUA ETA JARDUERAK</w:t>
            </w:r>
            <w:r w:rsidR="00A20930" w:rsidRPr="00DE02E8">
              <w:rPr>
                <w:rStyle w:val="Hipervnculo"/>
                <w:rFonts w:eastAsia="Times New Roman"/>
                <w:snapToGrid w:val="0"/>
                <w:webHidden/>
                <w:color w:val="auto"/>
                <w:sz w:val="20"/>
                <w:szCs w:val="20"/>
                <w:u w:val="none"/>
                <w:lang w:eastAsia="es-ES"/>
              </w:rPr>
              <w:tab/>
            </w:r>
            <w:r w:rsidR="00F72AFC" w:rsidRPr="00DE02E8">
              <w:rPr>
                <w:rStyle w:val="Hipervnculo"/>
                <w:rFonts w:eastAsia="Times New Roman"/>
                <w:snapToGrid w:val="0"/>
                <w:webHidden/>
                <w:color w:val="auto"/>
                <w:sz w:val="20"/>
                <w:szCs w:val="20"/>
                <w:u w:val="none"/>
                <w:lang w:eastAsia="es-ES"/>
              </w:rPr>
              <w:fldChar w:fldCharType="begin"/>
            </w:r>
            <w:r w:rsidR="00A20930" w:rsidRPr="00DE02E8">
              <w:rPr>
                <w:rStyle w:val="Hipervnculo"/>
                <w:rFonts w:eastAsia="Times New Roman"/>
                <w:snapToGrid w:val="0"/>
                <w:webHidden/>
                <w:color w:val="auto"/>
                <w:sz w:val="20"/>
                <w:szCs w:val="20"/>
                <w:u w:val="none"/>
                <w:lang w:eastAsia="es-ES"/>
              </w:rPr>
              <w:instrText xml:space="preserve"> PAGEREF _Toc517951443 \h </w:instrText>
            </w:r>
            <w:r w:rsidR="00F72AFC" w:rsidRPr="00DE02E8">
              <w:rPr>
                <w:rStyle w:val="Hipervnculo"/>
                <w:rFonts w:eastAsia="Times New Roman"/>
                <w:snapToGrid w:val="0"/>
                <w:webHidden/>
                <w:color w:val="auto"/>
                <w:sz w:val="20"/>
                <w:szCs w:val="20"/>
                <w:u w:val="none"/>
                <w:lang w:eastAsia="es-ES"/>
              </w:rPr>
            </w:r>
            <w:r w:rsidR="00F72AFC" w:rsidRPr="00DE02E8">
              <w:rPr>
                <w:rStyle w:val="Hipervnculo"/>
                <w:rFonts w:eastAsia="Times New Roman"/>
                <w:snapToGrid w:val="0"/>
                <w:webHidden/>
                <w:color w:val="auto"/>
                <w:sz w:val="20"/>
                <w:szCs w:val="20"/>
                <w:u w:val="none"/>
                <w:lang w:eastAsia="es-ES"/>
              </w:rPr>
              <w:fldChar w:fldCharType="separate"/>
            </w:r>
            <w:r w:rsidR="002814E8">
              <w:rPr>
                <w:rStyle w:val="Hipervnculo"/>
                <w:rFonts w:eastAsia="Times New Roman"/>
                <w:snapToGrid w:val="0"/>
                <w:webHidden/>
                <w:color w:val="auto"/>
                <w:sz w:val="20"/>
                <w:szCs w:val="20"/>
                <w:u w:val="none"/>
                <w:lang w:eastAsia="es-ES"/>
              </w:rPr>
              <w:t>93</w:t>
            </w:r>
            <w:r w:rsidR="00F72AFC" w:rsidRPr="00DE02E8">
              <w:rPr>
                <w:rStyle w:val="Hipervnculo"/>
                <w:rFonts w:eastAsia="Times New Roman"/>
                <w:snapToGrid w:val="0"/>
                <w:webHidden/>
                <w:color w:val="auto"/>
                <w:sz w:val="20"/>
                <w:szCs w:val="20"/>
                <w:u w:val="none"/>
                <w:lang w:eastAsia="es-ES"/>
              </w:rPr>
              <w:fldChar w:fldCharType="end"/>
            </w:r>
          </w:hyperlink>
        </w:p>
        <w:p w14:paraId="38EA7B08" w14:textId="4A569A1B" w:rsidR="00A20930" w:rsidRPr="00DE02E8" w:rsidRDefault="009622E1" w:rsidP="009622E1">
          <w:pPr>
            <w:pStyle w:val="TDC1"/>
            <w:tabs>
              <w:tab w:val="clear" w:pos="8505"/>
              <w:tab w:val="left" w:pos="2268"/>
              <w:tab w:val="right" w:leader="dot" w:pos="8222"/>
            </w:tabs>
            <w:spacing w:line="264" w:lineRule="auto"/>
            <w:jc w:val="left"/>
            <w:rPr>
              <w:rStyle w:val="Hipervnculo"/>
              <w:rFonts w:eastAsia="Times New Roman"/>
              <w:snapToGrid w:val="0"/>
              <w:color w:val="auto"/>
              <w:sz w:val="18"/>
              <w:szCs w:val="18"/>
              <w:u w:val="none"/>
            </w:rPr>
          </w:pPr>
          <w:r w:rsidRPr="00DE02E8">
            <w:rPr>
              <w:rStyle w:val="Hipervnculo"/>
              <w:rFonts w:eastAsia="Times New Roman"/>
              <w:snapToGrid w:val="0"/>
              <w:color w:val="auto"/>
              <w:sz w:val="18"/>
              <w:szCs w:val="18"/>
              <w:u w:val="none"/>
              <w:lang w:eastAsia="es-ES"/>
            </w:rPr>
            <w:tab/>
          </w:r>
          <w:r w:rsidRPr="00DE02E8">
            <w:rPr>
              <w:rStyle w:val="Hipervnculo"/>
              <w:rFonts w:eastAsia="Times New Roman"/>
              <w:snapToGrid w:val="0"/>
              <w:color w:val="auto"/>
              <w:sz w:val="18"/>
              <w:szCs w:val="18"/>
              <w:u w:val="none"/>
              <w:lang w:eastAsia="es-ES"/>
            </w:rPr>
            <w:tab/>
          </w:r>
          <w:hyperlink w:anchor="_Toc517951444" w:history="1">
            <w:r w:rsidR="00A20930" w:rsidRPr="00DE02E8">
              <w:rPr>
                <w:rStyle w:val="Hipervnculo"/>
                <w:rFonts w:eastAsia="Times New Roman"/>
                <w:snapToGrid w:val="0"/>
                <w:color w:val="auto"/>
                <w:sz w:val="18"/>
                <w:szCs w:val="18"/>
                <w:u w:val="none"/>
                <w:lang w:eastAsia="es-ES"/>
              </w:rPr>
              <w:t>7.1.-</w:t>
            </w:r>
            <w:r w:rsidR="00A20930" w:rsidRPr="00DE02E8">
              <w:rPr>
                <w:rStyle w:val="Hipervnculo"/>
                <w:rFonts w:eastAsia="Times New Roman"/>
                <w:snapToGrid w:val="0"/>
                <w:color w:val="auto"/>
                <w:sz w:val="18"/>
                <w:szCs w:val="18"/>
                <w:u w:val="none"/>
              </w:rPr>
              <w:tab/>
            </w:r>
            <w:r w:rsidR="00A20930" w:rsidRPr="00DE02E8">
              <w:rPr>
                <w:rStyle w:val="Hipervnculo"/>
                <w:rFonts w:eastAsia="Times New Roman"/>
                <w:snapToGrid w:val="0"/>
                <w:color w:val="auto"/>
                <w:sz w:val="18"/>
                <w:szCs w:val="18"/>
                <w:u w:val="none"/>
                <w:lang w:eastAsia="es-ES"/>
              </w:rPr>
              <w:t>BERRIKUNTZA JARDUEREN ERREALIZAZIOA</w:t>
            </w:r>
            <w:r w:rsidR="00A20930" w:rsidRPr="00DE02E8">
              <w:rPr>
                <w:rStyle w:val="Hipervnculo"/>
                <w:rFonts w:eastAsia="Times New Roman"/>
                <w:snapToGrid w:val="0"/>
                <w:webHidden/>
                <w:color w:val="auto"/>
                <w:sz w:val="18"/>
                <w:szCs w:val="18"/>
                <w:u w:val="none"/>
                <w:lang w:eastAsia="es-ES"/>
              </w:rPr>
              <w:tab/>
            </w:r>
            <w:r w:rsidR="00F72AFC" w:rsidRPr="00DE02E8">
              <w:rPr>
                <w:rStyle w:val="Hipervnculo"/>
                <w:rFonts w:eastAsia="Times New Roman"/>
                <w:snapToGrid w:val="0"/>
                <w:webHidden/>
                <w:color w:val="auto"/>
                <w:sz w:val="18"/>
                <w:szCs w:val="18"/>
                <w:u w:val="none"/>
                <w:lang w:eastAsia="es-ES"/>
              </w:rPr>
              <w:fldChar w:fldCharType="begin"/>
            </w:r>
            <w:r w:rsidR="00A20930" w:rsidRPr="00DE02E8">
              <w:rPr>
                <w:rStyle w:val="Hipervnculo"/>
                <w:rFonts w:eastAsia="Times New Roman"/>
                <w:snapToGrid w:val="0"/>
                <w:webHidden/>
                <w:color w:val="auto"/>
                <w:sz w:val="18"/>
                <w:szCs w:val="18"/>
                <w:u w:val="none"/>
                <w:lang w:eastAsia="es-ES"/>
              </w:rPr>
              <w:instrText xml:space="preserve"> PAGEREF _Toc517951444 \h </w:instrText>
            </w:r>
            <w:r w:rsidR="00F72AFC" w:rsidRPr="00DE02E8">
              <w:rPr>
                <w:rStyle w:val="Hipervnculo"/>
                <w:rFonts w:eastAsia="Times New Roman"/>
                <w:snapToGrid w:val="0"/>
                <w:webHidden/>
                <w:color w:val="auto"/>
                <w:sz w:val="18"/>
                <w:szCs w:val="18"/>
                <w:u w:val="none"/>
                <w:lang w:eastAsia="es-ES"/>
              </w:rPr>
            </w:r>
            <w:r w:rsidR="00F72AFC" w:rsidRPr="00DE02E8">
              <w:rPr>
                <w:rStyle w:val="Hipervnculo"/>
                <w:rFonts w:eastAsia="Times New Roman"/>
                <w:snapToGrid w:val="0"/>
                <w:webHidden/>
                <w:color w:val="auto"/>
                <w:sz w:val="18"/>
                <w:szCs w:val="18"/>
                <w:u w:val="none"/>
                <w:lang w:eastAsia="es-ES"/>
              </w:rPr>
              <w:fldChar w:fldCharType="separate"/>
            </w:r>
            <w:r w:rsidR="002814E8">
              <w:rPr>
                <w:rStyle w:val="Hipervnculo"/>
                <w:rFonts w:eastAsia="Times New Roman"/>
                <w:snapToGrid w:val="0"/>
                <w:webHidden/>
                <w:color w:val="auto"/>
                <w:sz w:val="18"/>
                <w:szCs w:val="18"/>
                <w:u w:val="none"/>
                <w:lang w:eastAsia="es-ES"/>
              </w:rPr>
              <w:t>93</w:t>
            </w:r>
            <w:r w:rsidR="00F72AFC" w:rsidRPr="00DE02E8">
              <w:rPr>
                <w:rStyle w:val="Hipervnculo"/>
                <w:rFonts w:eastAsia="Times New Roman"/>
                <w:snapToGrid w:val="0"/>
                <w:webHidden/>
                <w:color w:val="auto"/>
                <w:sz w:val="18"/>
                <w:szCs w:val="18"/>
                <w:u w:val="none"/>
                <w:lang w:eastAsia="es-ES"/>
              </w:rPr>
              <w:fldChar w:fldCharType="end"/>
            </w:r>
          </w:hyperlink>
        </w:p>
        <w:p w14:paraId="167EA665" w14:textId="290B698B" w:rsidR="00A20930" w:rsidRPr="00DE02E8" w:rsidRDefault="005025CC" w:rsidP="009622E1">
          <w:pPr>
            <w:pStyle w:val="TDC1"/>
            <w:tabs>
              <w:tab w:val="clear" w:pos="8505"/>
              <w:tab w:val="left" w:pos="2268"/>
              <w:tab w:val="right" w:leader="dot" w:pos="8222"/>
            </w:tabs>
            <w:spacing w:line="264" w:lineRule="auto"/>
            <w:ind w:left="709" w:firstLine="567"/>
            <w:jc w:val="left"/>
            <w:rPr>
              <w:rStyle w:val="Hipervnculo"/>
              <w:rFonts w:eastAsia="Times New Roman"/>
              <w:snapToGrid w:val="0"/>
              <w:color w:val="auto"/>
              <w:sz w:val="18"/>
              <w:szCs w:val="18"/>
              <w:u w:val="none"/>
              <w:lang w:eastAsia="es-ES"/>
            </w:rPr>
          </w:pPr>
          <w:hyperlink w:anchor="_Toc517951445" w:history="1">
            <w:r w:rsidR="00A20930" w:rsidRPr="00DE02E8">
              <w:rPr>
                <w:rStyle w:val="Hipervnculo"/>
                <w:rFonts w:eastAsia="Times New Roman"/>
                <w:snapToGrid w:val="0"/>
                <w:color w:val="auto"/>
                <w:sz w:val="18"/>
                <w:szCs w:val="18"/>
                <w:u w:val="none"/>
                <w:lang w:eastAsia="es-ES"/>
              </w:rPr>
              <w:t>7.2.-</w:t>
            </w:r>
            <w:r w:rsidR="00A20930" w:rsidRPr="00DE02E8">
              <w:rPr>
                <w:rStyle w:val="Hipervnculo"/>
                <w:rFonts w:eastAsia="Times New Roman"/>
                <w:snapToGrid w:val="0"/>
                <w:color w:val="auto"/>
                <w:sz w:val="18"/>
                <w:szCs w:val="18"/>
                <w:u w:val="none"/>
              </w:rPr>
              <w:tab/>
            </w:r>
            <w:r w:rsidR="00A20930" w:rsidRPr="00DE02E8">
              <w:rPr>
                <w:rStyle w:val="Hipervnculo"/>
                <w:rFonts w:eastAsia="Times New Roman"/>
                <w:snapToGrid w:val="0"/>
                <w:color w:val="auto"/>
                <w:sz w:val="18"/>
                <w:szCs w:val="18"/>
                <w:u w:val="none"/>
                <w:lang w:eastAsia="es-ES"/>
              </w:rPr>
              <w:t>ENPLEGUAREN GAINEKO BERRIKUNTZAREN INPAKTUA</w:t>
            </w:r>
            <w:r w:rsidR="00A20930" w:rsidRPr="00DE02E8">
              <w:rPr>
                <w:rStyle w:val="Hipervnculo"/>
                <w:rFonts w:eastAsia="Times New Roman"/>
                <w:snapToGrid w:val="0"/>
                <w:webHidden/>
                <w:color w:val="auto"/>
                <w:sz w:val="18"/>
                <w:szCs w:val="18"/>
                <w:u w:val="none"/>
                <w:lang w:eastAsia="es-ES"/>
              </w:rPr>
              <w:tab/>
            </w:r>
            <w:r w:rsidR="00F72AFC" w:rsidRPr="00DE02E8">
              <w:rPr>
                <w:rStyle w:val="Hipervnculo"/>
                <w:rFonts w:eastAsia="Times New Roman"/>
                <w:snapToGrid w:val="0"/>
                <w:webHidden/>
                <w:color w:val="auto"/>
                <w:sz w:val="18"/>
                <w:szCs w:val="18"/>
                <w:u w:val="none"/>
                <w:lang w:eastAsia="es-ES"/>
              </w:rPr>
              <w:fldChar w:fldCharType="begin"/>
            </w:r>
            <w:r w:rsidR="00A20930" w:rsidRPr="00DE02E8">
              <w:rPr>
                <w:rStyle w:val="Hipervnculo"/>
                <w:rFonts w:eastAsia="Times New Roman"/>
                <w:snapToGrid w:val="0"/>
                <w:webHidden/>
                <w:color w:val="auto"/>
                <w:sz w:val="18"/>
                <w:szCs w:val="18"/>
                <w:u w:val="none"/>
                <w:lang w:eastAsia="es-ES"/>
              </w:rPr>
              <w:instrText xml:space="preserve"> PAGEREF _Toc517951445 \h </w:instrText>
            </w:r>
            <w:r w:rsidR="00F72AFC" w:rsidRPr="00DE02E8">
              <w:rPr>
                <w:rStyle w:val="Hipervnculo"/>
                <w:rFonts w:eastAsia="Times New Roman"/>
                <w:snapToGrid w:val="0"/>
                <w:webHidden/>
                <w:color w:val="auto"/>
                <w:sz w:val="18"/>
                <w:szCs w:val="18"/>
                <w:u w:val="none"/>
                <w:lang w:eastAsia="es-ES"/>
              </w:rPr>
            </w:r>
            <w:r w:rsidR="00F72AFC" w:rsidRPr="00DE02E8">
              <w:rPr>
                <w:rStyle w:val="Hipervnculo"/>
                <w:rFonts w:eastAsia="Times New Roman"/>
                <w:snapToGrid w:val="0"/>
                <w:webHidden/>
                <w:color w:val="auto"/>
                <w:sz w:val="18"/>
                <w:szCs w:val="18"/>
                <w:u w:val="none"/>
                <w:lang w:eastAsia="es-ES"/>
              </w:rPr>
              <w:fldChar w:fldCharType="separate"/>
            </w:r>
            <w:r w:rsidR="002814E8">
              <w:rPr>
                <w:rStyle w:val="Hipervnculo"/>
                <w:rFonts w:eastAsia="Times New Roman"/>
                <w:snapToGrid w:val="0"/>
                <w:webHidden/>
                <w:color w:val="auto"/>
                <w:sz w:val="18"/>
                <w:szCs w:val="18"/>
                <w:u w:val="none"/>
                <w:lang w:eastAsia="es-ES"/>
              </w:rPr>
              <w:t>94</w:t>
            </w:r>
            <w:r w:rsidR="00F72AFC" w:rsidRPr="00DE02E8">
              <w:rPr>
                <w:rStyle w:val="Hipervnculo"/>
                <w:rFonts w:eastAsia="Times New Roman"/>
                <w:snapToGrid w:val="0"/>
                <w:webHidden/>
                <w:color w:val="auto"/>
                <w:sz w:val="18"/>
                <w:szCs w:val="18"/>
                <w:u w:val="none"/>
                <w:lang w:eastAsia="es-ES"/>
              </w:rPr>
              <w:fldChar w:fldCharType="end"/>
            </w:r>
          </w:hyperlink>
        </w:p>
        <w:p w14:paraId="13C224EB" w14:textId="77777777" w:rsidR="009622E1" w:rsidRPr="00DE02E8" w:rsidRDefault="009622E1" w:rsidP="009622E1">
          <w:pPr>
            <w:rPr>
              <w:lang w:eastAsia="es-ES"/>
            </w:rPr>
          </w:pPr>
        </w:p>
        <w:p w14:paraId="1A0F1601" w14:textId="7114F966" w:rsidR="00A20930" w:rsidRPr="00DE02E8" w:rsidRDefault="005025CC" w:rsidP="009622E1">
          <w:pPr>
            <w:pStyle w:val="TDC1"/>
            <w:tabs>
              <w:tab w:val="clear" w:pos="8505"/>
              <w:tab w:val="left" w:pos="2268"/>
              <w:tab w:val="right" w:leader="dot" w:pos="8222"/>
            </w:tabs>
            <w:spacing w:line="264" w:lineRule="auto"/>
            <w:jc w:val="left"/>
            <w:rPr>
              <w:rStyle w:val="Hipervnculo"/>
              <w:b/>
              <w:color w:val="auto"/>
              <w:sz w:val="20"/>
              <w:szCs w:val="20"/>
              <w:u w:val="none"/>
            </w:rPr>
          </w:pPr>
          <w:hyperlink w:anchor="_Toc517951446" w:history="1">
            <w:r w:rsidR="00A20930" w:rsidRPr="00DE02E8">
              <w:rPr>
                <w:rStyle w:val="Hipervnculo"/>
                <w:b/>
                <w:color w:val="auto"/>
                <w:sz w:val="20"/>
                <w:szCs w:val="20"/>
                <w:u w:val="none"/>
              </w:rPr>
              <w:t xml:space="preserve">V.- </w:t>
            </w:r>
            <w:r w:rsidR="00A20930" w:rsidRPr="00DE02E8">
              <w:rPr>
                <w:rStyle w:val="Hipervnculo"/>
                <w:b/>
                <w:color w:val="auto"/>
                <w:sz w:val="20"/>
                <w:szCs w:val="20"/>
                <w:u w:val="none"/>
              </w:rPr>
              <w:tab/>
              <w:t>GIZARTE EKONOMIAREN FORMA BERRIAK (GEFB)</w:t>
            </w:r>
            <w:r w:rsidR="00A20930" w:rsidRPr="00DE02E8">
              <w:rPr>
                <w:rStyle w:val="Hipervnculo"/>
                <w:b/>
                <w:webHidden/>
                <w:color w:val="auto"/>
                <w:sz w:val="20"/>
                <w:szCs w:val="20"/>
                <w:u w:val="none"/>
              </w:rPr>
              <w:tab/>
            </w:r>
            <w:r w:rsidR="00F72AFC" w:rsidRPr="00DE02E8">
              <w:rPr>
                <w:rStyle w:val="Hipervnculo"/>
                <w:b/>
                <w:webHidden/>
                <w:color w:val="auto"/>
                <w:sz w:val="20"/>
                <w:szCs w:val="20"/>
                <w:u w:val="none"/>
              </w:rPr>
              <w:fldChar w:fldCharType="begin"/>
            </w:r>
            <w:r w:rsidR="00A20930" w:rsidRPr="00DE02E8">
              <w:rPr>
                <w:rStyle w:val="Hipervnculo"/>
                <w:b/>
                <w:webHidden/>
                <w:color w:val="auto"/>
                <w:sz w:val="20"/>
                <w:szCs w:val="20"/>
                <w:u w:val="none"/>
              </w:rPr>
              <w:instrText xml:space="preserve"> PAGEREF _Toc517951446 \h </w:instrText>
            </w:r>
            <w:r w:rsidR="00F72AFC" w:rsidRPr="00DE02E8">
              <w:rPr>
                <w:rStyle w:val="Hipervnculo"/>
                <w:b/>
                <w:webHidden/>
                <w:color w:val="auto"/>
                <w:sz w:val="20"/>
                <w:szCs w:val="20"/>
                <w:u w:val="none"/>
              </w:rPr>
            </w:r>
            <w:r w:rsidR="00F72AFC" w:rsidRPr="00DE02E8">
              <w:rPr>
                <w:rStyle w:val="Hipervnculo"/>
                <w:b/>
                <w:webHidden/>
                <w:color w:val="auto"/>
                <w:sz w:val="20"/>
                <w:szCs w:val="20"/>
                <w:u w:val="none"/>
              </w:rPr>
              <w:fldChar w:fldCharType="separate"/>
            </w:r>
            <w:r w:rsidR="002814E8">
              <w:rPr>
                <w:rStyle w:val="Hipervnculo"/>
                <w:b/>
                <w:webHidden/>
                <w:color w:val="auto"/>
                <w:sz w:val="20"/>
                <w:szCs w:val="20"/>
                <w:u w:val="none"/>
              </w:rPr>
              <w:t>96</w:t>
            </w:r>
            <w:r w:rsidR="00F72AFC" w:rsidRPr="00DE02E8">
              <w:rPr>
                <w:rStyle w:val="Hipervnculo"/>
                <w:b/>
                <w:webHidden/>
                <w:color w:val="auto"/>
                <w:sz w:val="20"/>
                <w:szCs w:val="20"/>
                <w:u w:val="none"/>
              </w:rPr>
              <w:fldChar w:fldCharType="end"/>
            </w:r>
          </w:hyperlink>
        </w:p>
        <w:p w14:paraId="4FCBD48B" w14:textId="30831E20" w:rsidR="00A20930" w:rsidRPr="00DE02E8" w:rsidRDefault="005025CC" w:rsidP="009622E1">
          <w:pPr>
            <w:pStyle w:val="TDC1"/>
            <w:tabs>
              <w:tab w:val="clear" w:pos="8505"/>
              <w:tab w:val="left" w:pos="2268"/>
              <w:tab w:val="right" w:leader="dot" w:pos="8222"/>
            </w:tabs>
            <w:spacing w:line="264" w:lineRule="auto"/>
            <w:ind w:left="1276" w:hanging="709"/>
            <w:jc w:val="left"/>
            <w:rPr>
              <w:rStyle w:val="Hipervnculo"/>
              <w:rFonts w:eastAsia="Times New Roman"/>
              <w:snapToGrid w:val="0"/>
              <w:color w:val="auto"/>
              <w:sz w:val="20"/>
              <w:szCs w:val="20"/>
              <w:u w:val="none"/>
            </w:rPr>
          </w:pPr>
          <w:hyperlink w:anchor="_Toc517951447" w:history="1">
            <w:r w:rsidR="00A20930" w:rsidRPr="00DE02E8">
              <w:rPr>
                <w:rStyle w:val="Hipervnculo"/>
                <w:rFonts w:eastAsia="Times New Roman"/>
                <w:snapToGrid w:val="0"/>
                <w:color w:val="auto"/>
                <w:sz w:val="20"/>
                <w:szCs w:val="20"/>
                <w:u w:val="none"/>
                <w:lang w:eastAsia="es-ES"/>
              </w:rPr>
              <w:t xml:space="preserve">1.- </w:t>
            </w:r>
            <w:r w:rsidR="009622E1" w:rsidRPr="00DE02E8">
              <w:rPr>
                <w:rStyle w:val="Hipervnculo"/>
                <w:rFonts w:eastAsia="Times New Roman"/>
                <w:snapToGrid w:val="0"/>
                <w:color w:val="auto"/>
                <w:sz w:val="20"/>
                <w:szCs w:val="20"/>
                <w:u w:val="none"/>
                <w:lang w:eastAsia="es-ES"/>
              </w:rPr>
              <w:tab/>
            </w:r>
            <w:r w:rsidR="00A20930" w:rsidRPr="00DE02E8">
              <w:rPr>
                <w:rStyle w:val="Hipervnculo"/>
                <w:rFonts w:eastAsia="Times New Roman"/>
                <w:snapToGrid w:val="0"/>
                <w:color w:val="auto"/>
                <w:sz w:val="20"/>
                <w:szCs w:val="20"/>
                <w:u w:val="none"/>
                <w:lang w:eastAsia="es-ES"/>
              </w:rPr>
              <w:t>2016 GEFB-ko ENPLEGU ETA ESTABLEZIMENDUAK</w:t>
            </w:r>
            <w:r w:rsidR="00A20930" w:rsidRPr="00DE02E8">
              <w:rPr>
                <w:rStyle w:val="Hipervnculo"/>
                <w:rFonts w:eastAsia="Times New Roman"/>
                <w:snapToGrid w:val="0"/>
                <w:webHidden/>
                <w:color w:val="auto"/>
                <w:sz w:val="20"/>
                <w:szCs w:val="20"/>
                <w:u w:val="none"/>
                <w:lang w:eastAsia="es-ES"/>
              </w:rPr>
              <w:tab/>
            </w:r>
            <w:r w:rsidR="00F72AFC" w:rsidRPr="00DE02E8">
              <w:rPr>
                <w:rStyle w:val="Hipervnculo"/>
                <w:rFonts w:eastAsia="Times New Roman"/>
                <w:snapToGrid w:val="0"/>
                <w:webHidden/>
                <w:color w:val="auto"/>
                <w:sz w:val="20"/>
                <w:szCs w:val="20"/>
                <w:u w:val="none"/>
                <w:lang w:eastAsia="es-ES"/>
              </w:rPr>
              <w:fldChar w:fldCharType="begin"/>
            </w:r>
            <w:r w:rsidR="00A20930" w:rsidRPr="00DE02E8">
              <w:rPr>
                <w:rStyle w:val="Hipervnculo"/>
                <w:rFonts w:eastAsia="Times New Roman"/>
                <w:snapToGrid w:val="0"/>
                <w:webHidden/>
                <w:color w:val="auto"/>
                <w:sz w:val="20"/>
                <w:szCs w:val="20"/>
                <w:u w:val="none"/>
                <w:lang w:eastAsia="es-ES"/>
              </w:rPr>
              <w:instrText xml:space="preserve"> PAGEREF _Toc517951447 \h </w:instrText>
            </w:r>
            <w:r w:rsidR="00F72AFC" w:rsidRPr="00DE02E8">
              <w:rPr>
                <w:rStyle w:val="Hipervnculo"/>
                <w:rFonts w:eastAsia="Times New Roman"/>
                <w:snapToGrid w:val="0"/>
                <w:webHidden/>
                <w:color w:val="auto"/>
                <w:sz w:val="20"/>
                <w:szCs w:val="20"/>
                <w:u w:val="none"/>
                <w:lang w:eastAsia="es-ES"/>
              </w:rPr>
            </w:r>
            <w:r w:rsidR="00F72AFC" w:rsidRPr="00DE02E8">
              <w:rPr>
                <w:rStyle w:val="Hipervnculo"/>
                <w:rFonts w:eastAsia="Times New Roman"/>
                <w:snapToGrid w:val="0"/>
                <w:webHidden/>
                <w:color w:val="auto"/>
                <w:sz w:val="20"/>
                <w:szCs w:val="20"/>
                <w:u w:val="none"/>
                <w:lang w:eastAsia="es-ES"/>
              </w:rPr>
              <w:fldChar w:fldCharType="separate"/>
            </w:r>
            <w:r w:rsidR="002814E8">
              <w:rPr>
                <w:rStyle w:val="Hipervnculo"/>
                <w:rFonts w:eastAsia="Times New Roman"/>
                <w:snapToGrid w:val="0"/>
                <w:webHidden/>
                <w:color w:val="auto"/>
                <w:sz w:val="20"/>
                <w:szCs w:val="20"/>
                <w:u w:val="none"/>
                <w:lang w:eastAsia="es-ES"/>
              </w:rPr>
              <w:t>96</w:t>
            </w:r>
            <w:r w:rsidR="00F72AFC" w:rsidRPr="00DE02E8">
              <w:rPr>
                <w:rStyle w:val="Hipervnculo"/>
                <w:rFonts w:eastAsia="Times New Roman"/>
                <w:snapToGrid w:val="0"/>
                <w:webHidden/>
                <w:color w:val="auto"/>
                <w:sz w:val="20"/>
                <w:szCs w:val="20"/>
                <w:u w:val="none"/>
                <w:lang w:eastAsia="es-ES"/>
              </w:rPr>
              <w:fldChar w:fldCharType="end"/>
            </w:r>
          </w:hyperlink>
        </w:p>
        <w:p w14:paraId="59A5AA77" w14:textId="53A596D8" w:rsidR="00A20930" w:rsidRPr="00DE02E8" w:rsidRDefault="009622E1" w:rsidP="009622E1">
          <w:pPr>
            <w:pStyle w:val="TDC1"/>
            <w:tabs>
              <w:tab w:val="clear" w:pos="8505"/>
              <w:tab w:val="left" w:pos="2268"/>
              <w:tab w:val="right" w:leader="dot" w:pos="8222"/>
            </w:tabs>
            <w:spacing w:line="264" w:lineRule="auto"/>
            <w:ind w:left="2268" w:hanging="2268"/>
            <w:jc w:val="left"/>
            <w:rPr>
              <w:rStyle w:val="Hipervnculo"/>
              <w:rFonts w:eastAsia="Times New Roman"/>
              <w:snapToGrid w:val="0"/>
              <w:color w:val="auto"/>
              <w:sz w:val="18"/>
              <w:szCs w:val="18"/>
              <w:u w:val="none"/>
              <w:lang w:eastAsia="es-ES"/>
            </w:rPr>
          </w:pPr>
          <w:r w:rsidRPr="00DE02E8">
            <w:rPr>
              <w:rStyle w:val="Hipervnculo"/>
              <w:color w:val="auto"/>
              <w:sz w:val="20"/>
              <w:szCs w:val="20"/>
              <w:u w:val="none"/>
            </w:rPr>
            <w:tab/>
          </w:r>
          <w:r w:rsidRPr="00DE02E8">
            <w:rPr>
              <w:rStyle w:val="Hipervnculo"/>
              <w:color w:val="auto"/>
              <w:sz w:val="20"/>
              <w:szCs w:val="20"/>
              <w:u w:val="none"/>
            </w:rPr>
            <w:tab/>
          </w:r>
          <w:hyperlink w:anchor="_Toc517951448" w:history="1">
            <w:r w:rsidR="00A20930" w:rsidRPr="00DE02E8">
              <w:rPr>
                <w:rStyle w:val="Hipervnculo"/>
                <w:rFonts w:eastAsia="Times New Roman"/>
                <w:snapToGrid w:val="0"/>
                <w:color w:val="auto"/>
                <w:sz w:val="18"/>
                <w:szCs w:val="18"/>
                <w:u w:val="none"/>
                <w:lang w:eastAsia="es-ES"/>
              </w:rPr>
              <w:t>1.1.-</w:t>
            </w:r>
            <w:r w:rsidR="00A20930" w:rsidRPr="00DE02E8">
              <w:rPr>
                <w:rStyle w:val="Hipervnculo"/>
                <w:rFonts w:eastAsia="Times New Roman"/>
                <w:snapToGrid w:val="0"/>
                <w:color w:val="auto"/>
                <w:sz w:val="18"/>
                <w:szCs w:val="18"/>
                <w:u w:val="none"/>
                <w:lang w:eastAsia="es-ES"/>
              </w:rPr>
              <w:tab/>
              <w:t>GIZARTE EKONOMIAKO FORMA BERRIEN ENPLEGUAREN EZAUGARRI NAGUSIAK</w:t>
            </w:r>
            <w:r w:rsidR="00A20930" w:rsidRPr="00DE02E8">
              <w:rPr>
                <w:rStyle w:val="Hipervnculo"/>
                <w:rFonts w:eastAsia="Times New Roman"/>
                <w:snapToGrid w:val="0"/>
                <w:webHidden/>
                <w:color w:val="auto"/>
                <w:sz w:val="18"/>
                <w:szCs w:val="18"/>
                <w:u w:val="none"/>
                <w:lang w:eastAsia="es-ES"/>
              </w:rPr>
              <w:tab/>
            </w:r>
            <w:r w:rsidR="00F72AFC" w:rsidRPr="00DE02E8">
              <w:rPr>
                <w:rStyle w:val="Hipervnculo"/>
                <w:rFonts w:eastAsia="Times New Roman"/>
                <w:snapToGrid w:val="0"/>
                <w:webHidden/>
                <w:color w:val="auto"/>
                <w:sz w:val="18"/>
                <w:szCs w:val="18"/>
                <w:u w:val="none"/>
                <w:lang w:eastAsia="es-ES"/>
              </w:rPr>
              <w:fldChar w:fldCharType="begin"/>
            </w:r>
            <w:r w:rsidR="00A20930" w:rsidRPr="00DE02E8">
              <w:rPr>
                <w:rStyle w:val="Hipervnculo"/>
                <w:rFonts w:eastAsia="Times New Roman"/>
                <w:snapToGrid w:val="0"/>
                <w:webHidden/>
                <w:color w:val="auto"/>
                <w:sz w:val="18"/>
                <w:szCs w:val="18"/>
                <w:u w:val="none"/>
                <w:lang w:eastAsia="es-ES"/>
              </w:rPr>
              <w:instrText xml:space="preserve"> PAGEREF _Toc517951448 \h </w:instrText>
            </w:r>
            <w:r w:rsidR="00F72AFC" w:rsidRPr="00DE02E8">
              <w:rPr>
                <w:rStyle w:val="Hipervnculo"/>
                <w:rFonts w:eastAsia="Times New Roman"/>
                <w:snapToGrid w:val="0"/>
                <w:webHidden/>
                <w:color w:val="auto"/>
                <w:sz w:val="18"/>
                <w:szCs w:val="18"/>
                <w:u w:val="none"/>
                <w:lang w:eastAsia="es-ES"/>
              </w:rPr>
            </w:r>
            <w:r w:rsidR="00F72AFC" w:rsidRPr="00DE02E8">
              <w:rPr>
                <w:rStyle w:val="Hipervnculo"/>
                <w:rFonts w:eastAsia="Times New Roman"/>
                <w:snapToGrid w:val="0"/>
                <w:webHidden/>
                <w:color w:val="auto"/>
                <w:sz w:val="18"/>
                <w:szCs w:val="18"/>
                <w:u w:val="none"/>
                <w:lang w:eastAsia="es-ES"/>
              </w:rPr>
              <w:fldChar w:fldCharType="separate"/>
            </w:r>
            <w:r w:rsidR="002814E8">
              <w:rPr>
                <w:rStyle w:val="Hipervnculo"/>
                <w:rFonts w:eastAsia="Times New Roman"/>
                <w:snapToGrid w:val="0"/>
                <w:webHidden/>
                <w:color w:val="auto"/>
                <w:sz w:val="18"/>
                <w:szCs w:val="18"/>
                <w:u w:val="none"/>
                <w:lang w:eastAsia="es-ES"/>
              </w:rPr>
              <w:t>97</w:t>
            </w:r>
            <w:r w:rsidR="00F72AFC" w:rsidRPr="00DE02E8">
              <w:rPr>
                <w:rStyle w:val="Hipervnculo"/>
                <w:rFonts w:eastAsia="Times New Roman"/>
                <w:snapToGrid w:val="0"/>
                <w:webHidden/>
                <w:color w:val="auto"/>
                <w:sz w:val="18"/>
                <w:szCs w:val="18"/>
                <w:u w:val="none"/>
                <w:lang w:eastAsia="es-ES"/>
              </w:rPr>
              <w:fldChar w:fldCharType="end"/>
            </w:r>
          </w:hyperlink>
        </w:p>
        <w:p w14:paraId="43898C7E" w14:textId="07EFE25E" w:rsidR="00A20930" w:rsidRPr="00DE02E8" w:rsidRDefault="009622E1" w:rsidP="009622E1">
          <w:pPr>
            <w:pStyle w:val="TDC1"/>
            <w:tabs>
              <w:tab w:val="clear" w:pos="8505"/>
              <w:tab w:val="left" w:pos="2268"/>
              <w:tab w:val="right" w:leader="dot" w:pos="8222"/>
            </w:tabs>
            <w:spacing w:line="264" w:lineRule="auto"/>
            <w:jc w:val="left"/>
            <w:rPr>
              <w:rStyle w:val="Hipervnculo"/>
              <w:color w:val="auto"/>
              <w:sz w:val="20"/>
              <w:szCs w:val="20"/>
              <w:u w:val="none"/>
            </w:rPr>
          </w:pPr>
          <w:r w:rsidRPr="00DE02E8">
            <w:rPr>
              <w:rStyle w:val="Hipervnculo"/>
              <w:color w:val="auto"/>
              <w:sz w:val="20"/>
              <w:szCs w:val="20"/>
              <w:u w:val="none"/>
            </w:rPr>
            <w:tab/>
          </w:r>
          <w:r w:rsidRPr="00DE02E8">
            <w:rPr>
              <w:rStyle w:val="Hipervnculo"/>
              <w:color w:val="auto"/>
              <w:sz w:val="20"/>
              <w:szCs w:val="20"/>
              <w:u w:val="none"/>
            </w:rPr>
            <w:tab/>
          </w:r>
          <w:r w:rsidRPr="00DE02E8">
            <w:rPr>
              <w:rStyle w:val="Hipervnculo"/>
              <w:color w:val="auto"/>
              <w:sz w:val="20"/>
              <w:szCs w:val="20"/>
              <w:u w:val="none"/>
            </w:rPr>
            <w:tab/>
          </w:r>
          <w:hyperlink w:anchor="_Toc517951449" w:history="1">
            <w:r w:rsidR="00A20930" w:rsidRPr="00DE02E8">
              <w:rPr>
                <w:rStyle w:val="Hipervnculo"/>
                <w:color w:val="auto"/>
                <w:sz w:val="20"/>
                <w:szCs w:val="20"/>
                <w:u w:val="none"/>
              </w:rPr>
              <w:t>1.1.1.- Ordaindutako enpleguaren Sexua</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_Toc517951449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97</w:t>
            </w:r>
            <w:r w:rsidR="00F72AFC" w:rsidRPr="00DE02E8">
              <w:rPr>
                <w:rStyle w:val="Hipervnculo"/>
                <w:webHidden/>
                <w:color w:val="auto"/>
                <w:sz w:val="20"/>
                <w:szCs w:val="20"/>
                <w:u w:val="none"/>
              </w:rPr>
              <w:fldChar w:fldCharType="end"/>
            </w:r>
          </w:hyperlink>
        </w:p>
        <w:p w14:paraId="0EDFA1E2" w14:textId="5EF1396D" w:rsidR="00A20930" w:rsidRPr="00DE02E8" w:rsidRDefault="009622E1" w:rsidP="009622E1">
          <w:pPr>
            <w:pStyle w:val="TDC1"/>
            <w:tabs>
              <w:tab w:val="clear" w:pos="8505"/>
              <w:tab w:val="left" w:pos="2268"/>
              <w:tab w:val="right" w:leader="dot" w:pos="8222"/>
            </w:tabs>
            <w:spacing w:line="264" w:lineRule="auto"/>
            <w:jc w:val="left"/>
            <w:rPr>
              <w:rStyle w:val="Hipervnculo"/>
              <w:color w:val="auto"/>
              <w:sz w:val="20"/>
              <w:szCs w:val="20"/>
              <w:u w:val="none"/>
            </w:rPr>
          </w:pPr>
          <w:r w:rsidRPr="00DE02E8">
            <w:rPr>
              <w:rStyle w:val="Hipervnculo"/>
              <w:color w:val="auto"/>
              <w:sz w:val="20"/>
              <w:szCs w:val="20"/>
              <w:u w:val="none"/>
            </w:rPr>
            <w:tab/>
          </w:r>
          <w:r w:rsidRPr="00DE02E8">
            <w:rPr>
              <w:rStyle w:val="Hipervnculo"/>
              <w:color w:val="auto"/>
              <w:sz w:val="20"/>
              <w:szCs w:val="20"/>
              <w:u w:val="none"/>
            </w:rPr>
            <w:tab/>
          </w:r>
          <w:r w:rsidRPr="00DE02E8">
            <w:rPr>
              <w:rStyle w:val="Hipervnculo"/>
              <w:color w:val="auto"/>
              <w:sz w:val="20"/>
              <w:szCs w:val="20"/>
              <w:u w:val="none"/>
            </w:rPr>
            <w:tab/>
          </w:r>
          <w:hyperlink w:anchor="_Toc517951450" w:history="1">
            <w:r w:rsidR="00A20930" w:rsidRPr="00DE02E8">
              <w:rPr>
                <w:rStyle w:val="Hipervnculo"/>
                <w:color w:val="auto"/>
                <w:sz w:val="20"/>
                <w:szCs w:val="20"/>
                <w:u w:val="none"/>
              </w:rPr>
              <w:t>1.1.2.- Ordaindutako enpleguaren kontratu-loturaren gorpuzkera</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_Toc517951450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97</w:t>
            </w:r>
            <w:r w:rsidR="00F72AFC" w:rsidRPr="00DE02E8">
              <w:rPr>
                <w:rStyle w:val="Hipervnculo"/>
                <w:webHidden/>
                <w:color w:val="auto"/>
                <w:sz w:val="20"/>
                <w:szCs w:val="20"/>
                <w:u w:val="none"/>
              </w:rPr>
              <w:fldChar w:fldCharType="end"/>
            </w:r>
          </w:hyperlink>
        </w:p>
        <w:p w14:paraId="345201FE" w14:textId="77B2DA3D" w:rsidR="00A20930" w:rsidRPr="00DE02E8" w:rsidRDefault="005025CC" w:rsidP="009622E1">
          <w:pPr>
            <w:pStyle w:val="TDC1"/>
            <w:tabs>
              <w:tab w:val="clear" w:pos="8505"/>
              <w:tab w:val="left" w:pos="2268"/>
              <w:tab w:val="right" w:leader="dot" w:pos="8222"/>
            </w:tabs>
            <w:spacing w:line="264" w:lineRule="auto"/>
            <w:ind w:left="1560" w:firstLine="708"/>
            <w:jc w:val="left"/>
            <w:rPr>
              <w:rStyle w:val="Hipervnculo"/>
              <w:color w:val="auto"/>
              <w:sz w:val="20"/>
              <w:szCs w:val="20"/>
              <w:u w:val="none"/>
            </w:rPr>
          </w:pPr>
          <w:hyperlink w:anchor="_Toc517951451" w:history="1">
            <w:r w:rsidR="00A20930" w:rsidRPr="00DE02E8">
              <w:rPr>
                <w:rStyle w:val="Hipervnculo"/>
                <w:color w:val="auto"/>
                <w:sz w:val="20"/>
                <w:szCs w:val="20"/>
                <w:u w:val="none"/>
              </w:rPr>
              <w:t>1.1.3.- Borondatezko enplegua</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_Toc517951451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98</w:t>
            </w:r>
            <w:r w:rsidR="00F72AFC" w:rsidRPr="00DE02E8">
              <w:rPr>
                <w:rStyle w:val="Hipervnculo"/>
                <w:webHidden/>
                <w:color w:val="auto"/>
                <w:sz w:val="20"/>
                <w:szCs w:val="20"/>
                <w:u w:val="none"/>
              </w:rPr>
              <w:fldChar w:fldCharType="end"/>
            </w:r>
          </w:hyperlink>
        </w:p>
        <w:p w14:paraId="49232B2A" w14:textId="661F7380" w:rsidR="00A20930" w:rsidRPr="00DE02E8" w:rsidRDefault="00332824" w:rsidP="00332824">
          <w:pPr>
            <w:pStyle w:val="TDC1"/>
            <w:tabs>
              <w:tab w:val="clear" w:pos="8505"/>
              <w:tab w:val="left" w:pos="2268"/>
              <w:tab w:val="right" w:leader="dot" w:pos="8222"/>
            </w:tabs>
            <w:spacing w:line="264" w:lineRule="auto"/>
            <w:ind w:left="2268" w:hanging="2268"/>
            <w:jc w:val="left"/>
            <w:rPr>
              <w:rStyle w:val="Hipervnculo"/>
              <w:rFonts w:eastAsia="Times New Roman"/>
              <w:snapToGrid w:val="0"/>
              <w:color w:val="auto"/>
              <w:sz w:val="18"/>
              <w:szCs w:val="18"/>
              <w:u w:val="none"/>
            </w:rPr>
          </w:pPr>
          <w:r w:rsidRPr="00DE02E8">
            <w:rPr>
              <w:rStyle w:val="Hipervnculo"/>
              <w:rFonts w:eastAsia="Times New Roman"/>
              <w:snapToGrid w:val="0"/>
              <w:color w:val="auto"/>
              <w:sz w:val="18"/>
              <w:szCs w:val="18"/>
              <w:u w:val="none"/>
              <w:lang w:eastAsia="es-ES"/>
            </w:rPr>
            <w:tab/>
          </w:r>
          <w:r w:rsidRPr="00DE02E8">
            <w:rPr>
              <w:rStyle w:val="Hipervnculo"/>
              <w:rFonts w:eastAsia="Times New Roman"/>
              <w:snapToGrid w:val="0"/>
              <w:color w:val="auto"/>
              <w:sz w:val="18"/>
              <w:szCs w:val="18"/>
              <w:u w:val="none"/>
              <w:lang w:eastAsia="es-ES"/>
            </w:rPr>
            <w:tab/>
          </w:r>
          <w:hyperlink w:anchor="_Toc517951452" w:history="1">
            <w:r w:rsidR="00A20930" w:rsidRPr="00DE02E8">
              <w:rPr>
                <w:rStyle w:val="Hipervnculo"/>
                <w:rFonts w:eastAsia="Times New Roman"/>
                <w:snapToGrid w:val="0"/>
                <w:color w:val="auto"/>
                <w:sz w:val="18"/>
                <w:szCs w:val="18"/>
                <w:u w:val="none"/>
                <w:lang w:eastAsia="es-ES"/>
              </w:rPr>
              <w:t>1.2.-</w:t>
            </w:r>
            <w:r w:rsidR="00A20930" w:rsidRPr="00DE02E8">
              <w:rPr>
                <w:rStyle w:val="Hipervnculo"/>
                <w:rFonts w:eastAsia="Times New Roman"/>
                <w:snapToGrid w:val="0"/>
                <w:color w:val="auto"/>
                <w:sz w:val="18"/>
                <w:szCs w:val="18"/>
                <w:u w:val="none"/>
              </w:rPr>
              <w:tab/>
            </w:r>
            <w:r w:rsidR="00A20930" w:rsidRPr="00DE02E8">
              <w:rPr>
                <w:rStyle w:val="Hipervnculo"/>
                <w:rFonts w:eastAsia="Times New Roman"/>
                <w:snapToGrid w:val="0"/>
                <w:color w:val="auto"/>
                <w:sz w:val="18"/>
                <w:szCs w:val="18"/>
                <w:u w:val="none"/>
                <w:lang w:eastAsia="es-ES"/>
              </w:rPr>
              <w:t>GIZARTE EKONOMIAREN FORMA BERRIEN KONTUAK</w:t>
            </w:r>
            <w:r w:rsidR="00A20930" w:rsidRPr="00DE02E8">
              <w:rPr>
                <w:rStyle w:val="Hipervnculo"/>
                <w:rFonts w:eastAsia="Times New Roman"/>
                <w:snapToGrid w:val="0"/>
                <w:webHidden/>
                <w:color w:val="auto"/>
                <w:sz w:val="18"/>
                <w:szCs w:val="18"/>
                <w:u w:val="none"/>
                <w:lang w:eastAsia="es-ES"/>
              </w:rPr>
              <w:tab/>
            </w:r>
            <w:r w:rsidR="00F72AFC" w:rsidRPr="00DE02E8">
              <w:rPr>
                <w:rStyle w:val="Hipervnculo"/>
                <w:rFonts w:eastAsia="Times New Roman"/>
                <w:snapToGrid w:val="0"/>
                <w:webHidden/>
                <w:color w:val="auto"/>
                <w:sz w:val="18"/>
                <w:szCs w:val="18"/>
                <w:u w:val="none"/>
                <w:lang w:eastAsia="es-ES"/>
              </w:rPr>
              <w:fldChar w:fldCharType="begin"/>
            </w:r>
            <w:r w:rsidR="00A20930" w:rsidRPr="00DE02E8">
              <w:rPr>
                <w:rStyle w:val="Hipervnculo"/>
                <w:rFonts w:eastAsia="Times New Roman"/>
                <w:snapToGrid w:val="0"/>
                <w:webHidden/>
                <w:color w:val="auto"/>
                <w:sz w:val="18"/>
                <w:szCs w:val="18"/>
                <w:u w:val="none"/>
                <w:lang w:eastAsia="es-ES"/>
              </w:rPr>
              <w:instrText xml:space="preserve"> PAGEREF _Toc517951452 \h </w:instrText>
            </w:r>
            <w:r w:rsidR="00F72AFC" w:rsidRPr="00DE02E8">
              <w:rPr>
                <w:rStyle w:val="Hipervnculo"/>
                <w:rFonts w:eastAsia="Times New Roman"/>
                <w:snapToGrid w:val="0"/>
                <w:webHidden/>
                <w:color w:val="auto"/>
                <w:sz w:val="18"/>
                <w:szCs w:val="18"/>
                <w:u w:val="none"/>
                <w:lang w:eastAsia="es-ES"/>
              </w:rPr>
            </w:r>
            <w:r w:rsidR="00F72AFC" w:rsidRPr="00DE02E8">
              <w:rPr>
                <w:rStyle w:val="Hipervnculo"/>
                <w:rFonts w:eastAsia="Times New Roman"/>
                <w:snapToGrid w:val="0"/>
                <w:webHidden/>
                <w:color w:val="auto"/>
                <w:sz w:val="18"/>
                <w:szCs w:val="18"/>
                <w:u w:val="none"/>
                <w:lang w:eastAsia="es-ES"/>
              </w:rPr>
              <w:fldChar w:fldCharType="separate"/>
            </w:r>
            <w:r w:rsidR="002814E8">
              <w:rPr>
                <w:rStyle w:val="Hipervnculo"/>
                <w:rFonts w:eastAsia="Times New Roman"/>
                <w:snapToGrid w:val="0"/>
                <w:webHidden/>
                <w:color w:val="auto"/>
                <w:sz w:val="18"/>
                <w:szCs w:val="18"/>
                <w:u w:val="none"/>
                <w:lang w:eastAsia="es-ES"/>
              </w:rPr>
              <w:t>100</w:t>
            </w:r>
            <w:r w:rsidR="00F72AFC" w:rsidRPr="00DE02E8">
              <w:rPr>
                <w:rStyle w:val="Hipervnculo"/>
                <w:rFonts w:eastAsia="Times New Roman"/>
                <w:snapToGrid w:val="0"/>
                <w:webHidden/>
                <w:color w:val="auto"/>
                <w:sz w:val="18"/>
                <w:szCs w:val="18"/>
                <w:u w:val="none"/>
                <w:lang w:eastAsia="es-ES"/>
              </w:rPr>
              <w:fldChar w:fldCharType="end"/>
            </w:r>
          </w:hyperlink>
        </w:p>
        <w:p w14:paraId="653BC572" w14:textId="6E3103FC" w:rsidR="00A20930" w:rsidRPr="00DE02E8" w:rsidRDefault="00332824" w:rsidP="00332824">
          <w:pPr>
            <w:pStyle w:val="TDC1"/>
            <w:tabs>
              <w:tab w:val="clear" w:pos="8505"/>
              <w:tab w:val="left" w:pos="2268"/>
              <w:tab w:val="right" w:leader="dot" w:pos="8222"/>
            </w:tabs>
            <w:spacing w:line="264" w:lineRule="auto"/>
            <w:ind w:left="2268" w:hanging="2268"/>
            <w:jc w:val="left"/>
            <w:rPr>
              <w:rStyle w:val="Hipervnculo"/>
              <w:color w:val="auto"/>
              <w:sz w:val="20"/>
              <w:szCs w:val="20"/>
              <w:u w:val="none"/>
            </w:rPr>
          </w:pPr>
          <w:r w:rsidRPr="00DE02E8">
            <w:rPr>
              <w:rStyle w:val="Hipervnculo"/>
              <w:color w:val="auto"/>
              <w:sz w:val="20"/>
              <w:szCs w:val="20"/>
              <w:u w:val="none"/>
            </w:rPr>
            <w:tab/>
          </w:r>
          <w:r w:rsidRPr="00DE02E8">
            <w:rPr>
              <w:rStyle w:val="Hipervnculo"/>
              <w:color w:val="auto"/>
              <w:sz w:val="20"/>
              <w:szCs w:val="20"/>
              <w:u w:val="none"/>
            </w:rPr>
            <w:tab/>
          </w:r>
          <w:hyperlink w:anchor="_Toc517951453" w:history="1">
            <w:r w:rsidR="00A20930" w:rsidRPr="00DE02E8">
              <w:rPr>
                <w:rStyle w:val="Hipervnculo"/>
                <w:rFonts w:eastAsia="Times New Roman"/>
                <w:snapToGrid w:val="0"/>
                <w:color w:val="auto"/>
                <w:sz w:val="18"/>
                <w:szCs w:val="18"/>
                <w:u w:val="none"/>
                <w:lang w:eastAsia="es-ES"/>
              </w:rPr>
              <w:t>1.3.-</w:t>
            </w:r>
            <w:r w:rsidR="00A20930" w:rsidRPr="00DE02E8">
              <w:rPr>
                <w:rStyle w:val="Hipervnculo"/>
                <w:rFonts w:eastAsia="Times New Roman"/>
                <w:snapToGrid w:val="0"/>
                <w:color w:val="auto"/>
                <w:sz w:val="18"/>
                <w:szCs w:val="18"/>
                <w:u w:val="none"/>
                <w:lang w:eastAsia="es-ES"/>
              </w:rPr>
              <w:tab/>
              <w:t>GIZARTE EKONOMIAREN FORMA BERRIEN LURRALDEKAKO PROFILA</w:t>
            </w:r>
            <w:r w:rsidRPr="00DE02E8">
              <w:rPr>
                <w:rStyle w:val="Hipervnculo"/>
                <w:rFonts w:eastAsia="Times New Roman"/>
                <w:snapToGrid w:val="0"/>
                <w:color w:val="auto"/>
                <w:sz w:val="18"/>
                <w:szCs w:val="18"/>
                <w:u w:val="none"/>
                <w:lang w:eastAsia="es-ES"/>
              </w:rPr>
              <w:tab/>
            </w:r>
            <w:r w:rsidR="00F72AFC" w:rsidRPr="00DE02E8">
              <w:rPr>
                <w:rStyle w:val="Hipervnculo"/>
                <w:rFonts w:eastAsia="Times New Roman"/>
                <w:snapToGrid w:val="0"/>
                <w:webHidden/>
                <w:color w:val="auto"/>
                <w:sz w:val="18"/>
                <w:szCs w:val="18"/>
                <w:u w:val="none"/>
                <w:lang w:eastAsia="es-ES"/>
              </w:rPr>
              <w:fldChar w:fldCharType="begin"/>
            </w:r>
            <w:r w:rsidR="00A20930" w:rsidRPr="00DE02E8">
              <w:rPr>
                <w:rStyle w:val="Hipervnculo"/>
                <w:rFonts w:eastAsia="Times New Roman"/>
                <w:snapToGrid w:val="0"/>
                <w:webHidden/>
                <w:color w:val="auto"/>
                <w:sz w:val="18"/>
                <w:szCs w:val="18"/>
                <w:u w:val="none"/>
                <w:lang w:eastAsia="es-ES"/>
              </w:rPr>
              <w:instrText xml:space="preserve"> PAGEREF _Toc517951453 \h </w:instrText>
            </w:r>
            <w:r w:rsidR="00F72AFC" w:rsidRPr="00DE02E8">
              <w:rPr>
                <w:rStyle w:val="Hipervnculo"/>
                <w:rFonts w:eastAsia="Times New Roman"/>
                <w:snapToGrid w:val="0"/>
                <w:webHidden/>
                <w:color w:val="auto"/>
                <w:sz w:val="18"/>
                <w:szCs w:val="18"/>
                <w:u w:val="none"/>
                <w:lang w:eastAsia="es-ES"/>
              </w:rPr>
            </w:r>
            <w:r w:rsidR="00F72AFC" w:rsidRPr="00DE02E8">
              <w:rPr>
                <w:rStyle w:val="Hipervnculo"/>
                <w:rFonts w:eastAsia="Times New Roman"/>
                <w:snapToGrid w:val="0"/>
                <w:webHidden/>
                <w:color w:val="auto"/>
                <w:sz w:val="18"/>
                <w:szCs w:val="18"/>
                <w:u w:val="none"/>
                <w:lang w:eastAsia="es-ES"/>
              </w:rPr>
              <w:fldChar w:fldCharType="separate"/>
            </w:r>
            <w:r w:rsidR="002814E8">
              <w:rPr>
                <w:rStyle w:val="Hipervnculo"/>
                <w:rFonts w:eastAsia="Times New Roman"/>
                <w:snapToGrid w:val="0"/>
                <w:webHidden/>
                <w:color w:val="auto"/>
                <w:sz w:val="18"/>
                <w:szCs w:val="18"/>
                <w:u w:val="none"/>
                <w:lang w:eastAsia="es-ES"/>
              </w:rPr>
              <w:t>106</w:t>
            </w:r>
            <w:r w:rsidR="00F72AFC" w:rsidRPr="00DE02E8">
              <w:rPr>
                <w:rStyle w:val="Hipervnculo"/>
                <w:rFonts w:eastAsia="Times New Roman"/>
                <w:snapToGrid w:val="0"/>
                <w:webHidden/>
                <w:color w:val="auto"/>
                <w:sz w:val="18"/>
                <w:szCs w:val="18"/>
                <w:u w:val="none"/>
                <w:lang w:eastAsia="es-ES"/>
              </w:rPr>
              <w:fldChar w:fldCharType="end"/>
            </w:r>
          </w:hyperlink>
        </w:p>
        <w:p w14:paraId="4112826D" w14:textId="7572B29A" w:rsidR="00A20930" w:rsidRPr="00DE02E8" w:rsidRDefault="005025CC" w:rsidP="00332824">
          <w:pPr>
            <w:pStyle w:val="TDC1"/>
            <w:tabs>
              <w:tab w:val="clear" w:pos="8505"/>
              <w:tab w:val="right" w:leader="dot" w:pos="8222"/>
            </w:tabs>
            <w:spacing w:line="264" w:lineRule="auto"/>
            <w:ind w:left="2977" w:hanging="709"/>
            <w:jc w:val="left"/>
            <w:rPr>
              <w:rStyle w:val="Hipervnculo"/>
              <w:color w:val="auto"/>
              <w:sz w:val="20"/>
              <w:szCs w:val="20"/>
              <w:u w:val="none"/>
            </w:rPr>
          </w:pPr>
          <w:hyperlink w:anchor="_Toc517951454" w:history="1">
            <w:r w:rsidR="00A20930" w:rsidRPr="00DE02E8">
              <w:rPr>
                <w:rStyle w:val="Hipervnculo"/>
                <w:color w:val="auto"/>
                <w:sz w:val="20"/>
                <w:szCs w:val="20"/>
                <w:u w:val="none"/>
              </w:rPr>
              <w:t>1.3.1.- Establezimendu eta ordaindutako enpleguaren lurraldekako profila</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_Toc517951454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106</w:t>
            </w:r>
            <w:r w:rsidR="00F72AFC" w:rsidRPr="00DE02E8">
              <w:rPr>
                <w:rStyle w:val="Hipervnculo"/>
                <w:webHidden/>
                <w:color w:val="auto"/>
                <w:sz w:val="20"/>
                <w:szCs w:val="20"/>
                <w:u w:val="none"/>
              </w:rPr>
              <w:fldChar w:fldCharType="end"/>
            </w:r>
          </w:hyperlink>
        </w:p>
        <w:p w14:paraId="7E226B88" w14:textId="0267431C" w:rsidR="00A20930" w:rsidRPr="00DE02E8" w:rsidRDefault="005025CC" w:rsidP="00332824">
          <w:pPr>
            <w:pStyle w:val="TDC1"/>
            <w:tabs>
              <w:tab w:val="clear" w:pos="8505"/>
              <w:tab w:val="left" w:pos="2268"/>
              <w:tab w:val="right" w:leader="dot" w:pos="8222"/>
            </w:tabs>
            <w:spacing w:line="264" w:lineRule="auto"/>
            <w:ind w:left="1560" w:firstLine="708"/>
            <w:jc w:val="left"/>
            <w:rPr>
              <w:rFonts w:asciiTheme="minorHAnsi" w:eastAsiaTheme="minorEastAsia" w:hAnsiTheme="minorHAnsi" w:cstheme="minorBidi"/>
              <w:lang w:eastAsia="es-ES"/>
            </w:rPr>
          </w:pPr>
          <w:hyperlink w:anchor="_Toc517951455" w:history="1">
            <w:r w:rsidR="00A20930" w:rsidRPr="00DE02E8">
              <w:rPr>
                <w:rStyle w:val="Hipervnculo"/>
                <w:color w:val="auto"/>
                <w:sz w:val="20"/>
                <w:szCs w:val="20"/>
                <w:u w:val="none"/>
              </w:rPr>
              <w:t>1.3.2.- Fakturazioaren eta BEGaren lurraldekako profila</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_Toc517951455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106</w:t>
            </w:r>
            <w:r w:rsidR="00F72AFC" w:rsidRPr="00DE02E8">
              <w:rPr>
                <w:rStyle w:val="Hipervnculo"/>
                <w:webHidden/>
                <w:color w:val="auto"/>
                <w:sz w:val="20"/>
                <w:szCs w:val="20"/>
                <w:u w:val="none"/>
              </w:rPr>
              <w:fldChar w:fldCharType="end"/>
            </w:r>
          </w:hyperlink>
        </w:p>
        <w:p w14:paraId="09843BBE" w14:textId="0C05BE2F" w:rsidR="00A20930" w:rsidRPr="00DE02E8" w:rsidRDefault="00332824" w:rsidP="00332824">
          <w:pPr>
            <w:pStyle w:val="TDC1"/>
            <w:tabs>
              <w:tab w:val="clear" w:pos="8505"/>
              <w:tab w:val="left" w:pos="2268"/>
              <w:tab w:val="right" w:leader="dot" w:pos="8222"/>
            </w:tabs>
            <w:spacing w:line="264" w:lineRule="auto"/>
            <w:ind w:left="2268" w:hanging="2268"/>
            <w:jc w:val="left"/>
            <w:rPr>
              <w:rFonts w:asciiTheme="minorHAnsi" w:eastAsiaTheme="minorEastAsia" w:hAnsiTheme="minorHAnsi" w:cstheme="minorBidi"/>
              <w:lang w:eastAsia="es-ES"/>
            </w:rPr>
          </w:pPr>
          <w:r w:rsidRPr="00DE02E8">
            <w:rPr>
              <w:rStyle w:val="Hipervnculo"/>
              <w:u w:val="none"/>
            </w:rPr>
            <w:tab/>
          </w:r>
          <w:r w:rsidRPr="00DE02E8">
            <w:rPr>
              <w:rStyle w:val="Hipervnculo"/>
              <w:u w:val="none"/>
            </w:rPr>
            <w:tab/>
          </w:r>
          <w:hyperlink w:anchor="_Toc517951456" w:history="1">
            <w:r w:rsidR="00A20930" w:rsidRPr="00DE02E8">
              <w:rPr>
                <w:rStyle w:val="Hipervnculo"/>
                <w:rFonts w:eastAsia="Times New Roman"/>
                <w:snapToGrid w:val="0"/>
                <w:color w:val="auto"/>
                <w:sz w:val="18"/>
                <w:szCs w:val="18"/>
                <w:u w:val="none"/>
                <w:lang w:eastAsia="es-ES"/>
              </w:rPr>
              <w:t>1.4.-</w:t>
            </w:r>
            <w:r w:rsidR="00A20930" w:rsidRPr="00DE02E8">
              <w:rPr>
                <w:rStyle w:val="Hipervnculo"/>
                <w:rFonts w:eastAsia="Times New Roman"/>
                <w:snapToGrid w:val="0"/>
                <w:color w:val="auto"/>
                <w:sz w:val="18"/>
                <w:szCs w:val="18"/>
                <w:u w:val="none"/>
              </w:rPr>
              <w:tab/>
            </w:r>
            <w:r w:rsidR="00A20930" w:rsidRPr="00DE02E8">
              <w:rPr>
                <w:rStyle w:val="Hipervnculo"/>
                <w:rFonts w:eastAsia="Times New Roman"/>
                <w:snapToGrid w:val="0"/>
                <w:color w:val="auto"/>
                <w:sz w:val="18"/>
                <w:szCs w:val="18"/>
                <w:u w:val="none"/>
                <w:lang w:eastAsia="es-ES"/>
              </w:rPr>
              <w:t>GIZARTE EKONOMIAKO BESTE MAGNITUDEAK</w:t>
            </w:r>
            <w:r w:rsidR="00A20930" w:rsidRPr="00DE02E8">
              <w:rPr>
                <w:rStyle w:val="Hipervnculo"/>
                <w:rFonts w:eastAsia="Times New Roman"/>
                <w:snapToGrid w:val="0"/>
                <w:webHidden/>
                <w:color w:val="auto"/>
                <w:sz w:val="18"/>
                <w:szCs w:val="18"/>
                <w:u w:val="none"/>
                <w:lang w:eastAsia="es-ES"/>
              </w:rPr>
              <w:tab/>
            </w:r>
            <w:r w:rsidR="00F72AFC" w:rsidRPr="00DE02E8">
              <w:rPr>
                <w:rStyle w:val="Hipervnculo"/>
                <w:rFonts w:eastAsia="Times New Roman"/>
                <w:snapToGrid w:val="0"/>
                <w:webHidden/>
                <w:color w:val="auto"/>
                <w:sz w:val="18"/>
                <w:szCs w:val="18"/>
                <w:u w:val="none"/>
                <w:lang w:eastAsia="es-ES"/>
              </w:rPr>
              <w:fldChar w:fldCharType="begin"/>
            </w:r>
            <w:r w:rsidR="00A20930" w:rsidRPr="00DE02E8">
              <w:rPr>
                <w:rStyle w:val="Hipervnculo"/>
                <w:rFonts w:eastAsia="Times New Roman"/>
                <w:snapToGrid w:val="0"/>
                <w:webHidden/>
                <w:color w:val="auto"/>
                <w:sz w:val="18"/>
                <w:szCs w:val="18"/>
                <w:u w:val="none"/>
                <w:lang w:eastAsia="es-ES"/>
              </w:rPr>
              <w:instrText xml:space="preserve"> PAGEREF _Toc517951456 \h </w:instrText>
            </w:r>
            <w:r w:rsidR="00F72AFC" w:rsidRPr="00DE02E8">
              <w:rPr>
                <w:rStyle w:val="Hipervnculo"/>
                <w:rFonts w:eastAsia="Times New Roman"/>
                <w:snapToGrid w:val="0"/>
                <w:webHidden/>
                <w:color w:val="auto"/>
                <w:sz w:val="18"/>
                <w:szCs w:val="18"/>
                <w:u w:val="none"/>
                <w:lang w:eastAsia="es-ES"/>
              </w:rPr>
            </w:r>
            <w:r w:rsidR="00F72AFC" w:rsidRPr="00DE02E8">
              <w:rPr>
                <w:rStyle w:val="Hipervnculo"/>
                <w:rFonts w:eastAsia="Times New Roman"/>
                <w:snapToGrid w:val="0"/>
                <w:webHidden/>
                <w:color w:val="auto"/>
                <w:sz w:val="18"/>
                <w:szCs w:val="18"/>
                <w:u w:val="none"/>
                <w:lang w:eastAsia="es-ES"/>
              </w:rPr>
              <w:fldChar w:fldCharType="separate"/>
            </w:r>
            <w:r w:rsidR="002814E8">
              <w:rPr>
                <w:rStyle w:val="Hipervnculo"/>
                <w:rFonts w:eastAsia="Times New Roman"/>
                <w:snapToGrid w:val="0"/>
                <w:webHidden/>
                <w:color w:val="auto"/>
                <w:sz w:val="18"/>
                <w:szCs w:val="18"/>
                <w:u w:val="none"/>
                <w:lang w:eastAsia="es-ES"/>
              </w:rPr>
              <w:t>107</w:t>
            </w:r>
            <w:r w:rsidR="00F72AFC" w:rsidRPr="00DE02E8">
              <w:rPr>
                <w:rStyle w:val="Hipervnculo"/>
                <w:rFonts w:eastAsia="Times New Roman"/>
                <w:snapToGrid w:val="0"/>
                <w:webHidden/>
                <w:color w:val="auto"/>
                <w:sz w:val="18"/>
                <w:szCs w:val="18"/>
                <w:u w:val="none"/>
                <w:lang w:eastAsia="es-ES"/>
              </w:rPr>
              <w:fldChar w:fldCharType="end"/>
            </w:r>
          </w:hyperlink>
        </w:p>
        <w:p w14:paraId="30F49AE7" w14:textId="513890A6" w:rsidR="00A20930" w:rsidRPr="00DE02E8" w:rsidRDefault="005025CC" w:rsidP="00332824">
          <w:pPr>
            <w:pStyle w:val="TDC1"/>
            <w:tabs>
              <w:tab w:val="clear" w:pos="8505"/>
              <w:tab w:val="left" w:pos="2268"/>
              <w:tab w:val="right" w:leader="dot" w:pos="8222"/>
            </w:tabs>
            <w:spacing w:line="264" w:lineRule="auto"/>
            <w:ind w:left="1560" w:firstLine="708"/>
            <w:jc w:val="left"/>
            <w:rPr>
              <w:rFonts w:asciiTheme="minorHAnsi" w:eastAsiaTheme="minorEastAsia" w:hAnsiTheme="minorHAnsi" w:cstheme="minorBidi"/>
              <w:lang w:eastAsia="es-ES"/>
            </w:rPr>
          </w:pPr>
          <w:hyperlink w:anchor="_Toc517951457" w:history="1">
            <w:r w:rsidR="00A20930" w:rsidRPr="00DE02E8">
              <w:rPr>
                <w:rStyle w:val="Hipervnculo"/>
                <w:color w:val="auto"/>
                <w:sz w:val="20"/>
                <w:szCs w:val="20"/>
                <w:u w:val="none"/>
              </w:rPr>
              <w:t>1.4.1.- GEFBen finantzaketa propioa</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_Toc517951457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107</w:t>
            </w:r>
            <w:r w:rsidR="00F72AFC" w:rsidRPr="00DE02E8">
              <w:rPr>
                <w:rStyle w:val="Hipervnculo"/>
                <w:webHidden/>
                <w:color w:val="auto"/>
                <w:sz w:val="20"/>
                <w:szCs w:val="20"/>
                <w:u w:val="none"/>
              </w:rPr>
              <w:fldChar w:fldCharType="end"/>
            </w:r>
          </w:hyperlink>
        </w:p>
        <w:p w14:paraId="32E75035" w14:textId="0C0D1D3C" w:rsidR="00A20930" w:rsidRPr="00DE02E8" w:rsidRDefault="005025CC" w:rsidP="00332824">
          <w:pPr>
            <w:pStyle w:val="TDC1"/>
            <w:tabs>
              <w:tab w:val="clear" w:pos="8505"/>
              <w:tab w:val="left" w:pos="2268"/>
              <w:tab w:val="right" w:leader="dot" w:pos="8222"/>
            </w:tabs>
            <w:spacing w:line="264" w:lineRule="auto"/>
            <w:ind w:left="1560" w:firstLine="708"/>
            <w:jc w:val="left"/>
            <w:rPr>
              <w:rFonts w:asciiTheme="minorHAnsi" w:eastAsiaTheme="minorEastAsia" w:hAnsiTheme="minorHAnsi" w:cstheme="minorBidi"/>
              <w:lang w:eastAsia="es-ES"/>
            </w:rPr>
          </w:pPr>
          <w:hyperlink w:anchor="_Toc517951458" w:history="1">
            <w:r w:rsidR="00A20930" w:rsidRPr="00DE02E8">
              <w:rPr>
                <w:rStyle w:val="Hipervnculo"/>
                <w:color w:val="auto"/>
                <w:sz w:val="20"/>
                <w:szCs w:val="20"/>
                <w:u w:val="none"/>
              </w:rPr>
              <w:t>1.4.2.- GEFBen enpresen inbertsioa</w:t>
            </w:r>
            <w:r w:rsidR="00A20930" w:rsidRPr="00DE02E8">
              <w:rPr>
                <w:rStyle w:val="Hipervnculo"/>
                <w:webHidden/>
                <w:color w:val="auto"/>
                <w:sz w:val="20"/>
                <w:szCs w:val="20"/>
                <w:u w:val="none"/>
              </w:rPr>
              <w:tab/>
            </w:r>
            <w:r w:rsidR="00F72AFC" w:rsidRPr="00DE02E8">
              <w:rPr>
                <w:rStyle w:val="Hipervnculo"/>
                <w:webHidden/>
                <w:color w:val="auto"/>
                <w:sz w:val="20"/>
                <w:szCs w:val="20"/>
                <w:u w:val="none"/>
              </w:rPr>
              <w:fldChar w:fldCharType="begin"/>
            </w:r>
            <w:r w:rsidR="00A20930" w:rsidRPr="00DE02E8">
              <w:rPr>
                <w:rStyle w:val="Hipervnculo"/>
                <w:webHidden/>
                <w:color w:val="auto"/>
                <w:sz w:val="20"/>
                <w:szCs w:val="20"/>
                <w:u w:val="none"/>
              </w:rPr>
              <w:instrText xml:space="preserve"> PAGEREF _Toc517951458 \h </w:instrText>
            </w:r>
            <w:r w:rsidR="00F72AFC" w:rsidRPr="00DE02E8">
              <w:rPr>
                <w:rStyle w:val="Hipervnculo"/>
                <w:webHidden/>
                <w:color w:val="auto"/>
                <w:sz w:val="20"/>
                <w:szCs w:val="20"/>
                <w:u w:val="none"/>
              </w:rPr>
            </w:r>
            <w:r w:rsidR="00F72AFC" w:rsidRPr="00DE02E8">
              <w:rPr>
                <w:rStyle w:val="Hipervnculo"/>
                <w:webHidden/>
                <w:color w:val="auto"/>
                <w:sz w:val="20"/>
                <w:szCs w:val="20"/>
                <w:u w:val="none"/>
              </w:rPr>
              <w:fldChar w:fldCharType="separate"/>
            </w:r>
            <w:r w:rsidR="002814E8">
              <w:rPr>
                <w:rStyle w:val="Hipervnculo"/>
                <w:webHidden/>
                <w:color w:val="auto"/>
                <w:sz w:val="20"/>
                <w:szCs w:val="20"/>
                <w:u w:val="none"/>
              </w:rPr>
              <w:t>107</w:t>
            </w:r>
            <w:r w:rsidR="00F72AFC" w:rsidRPr="00DE02E8">
              <w:rPr>
                <w:rStyle w:val="Hipervnculo"/>
                <w:webHidden/>
                <w:color w:val="auto"/>
                <w:sz w:val="20"/>
                <w:szCs w:val="20"/>
                <w:u w:val="none"/>
              </w:rPr>
              <w:fldChar w:fldCharType="end"/>
            </w:r>
          </w:hyperlink>
        </w:p>
        <w:p w14:paraId="6EFCD53F" w14:textId="710D8270" w:rsidR="00A20930" w:rsidRPr="00DE02E8" w:rsidRDefault="00332824" w:rsidP="00332824">
          <w:pPr>
            <w:pStyle w:val="TDC1"/>
            <w:tabs>
              <w:tab w:val="clear" w:pos="8505"/>
              <w:tab w:val="left" w:pos="2268"/>
              <w:tab w:val="right" w:leader="dot" w:pos="8222"/>
            </w:tabs>
            <w:spacing w:line="264" w:lineRule="auto"/>
            <w:ind w:left="2268" w:hanging="2268"/>
            <w:jc w:val="left"/>
            <w:rPr>
              <w:rFonts w:asciiTheme="minorHAnsi" w:eastAsiaTheme="minorEastAsia" w:hAnsiTheme="minorHAnsi" w:cstheme="minorBidi"/>
              <w:lang w:eastAsia="es-ES"/>
            </w:rPr>
          </w:pPr>
          <w:r w:rsidRPr="00DE02E8">
            <w:rPr>
              <w:rStyle w:val="Hipervnculo"/>
              <w:u w:val="none"/>
            </w:rPr>
            <w:tab/>
          </w:r>
          <w:r w:rsidRPr="00DE02E8">
            <w:rPr>
              <w:rStyle w:val="Hipervnculo"/>
              <w:u w:val="none"/>
            </w:rPr>
            <w:tab/>
          </w:r>
          <w:hyperlink w:anchor="_Toc517951459" w:history="1">
            <w:r w:rsidR="00A20930" w:rsidRPr="00DE02E8">
              <w:rPr>
                <w:rStyle w:val="Hipervnculo"/>
                <w:rFonts w:eastAsia="Times New Roman"/>
                <w:snapToGrid w:val="0"/>
                <w:color w:val="auto"/>
                <w:sz w:val="18"/>
                <w:szCs w:val="18"/>
                <w:u w:val="none"/>
                <w:lang w:eastAsia="es-ES"/>
              </w:rPr>
              <w:t>1.5.-</w:t>
            </w:r>
            <w:r w:rsidR="00A20930" w:rsidRPr="00DE02E8">
              <w:rPr>
                <w:rStyle w:val="Hipervnculo"/>
                <w:rFonts w:eastAsia="Times New Roman"/>
                <w:snapToGrid w:val="0"/>
                <w:color w:val="auto"/>
                <w:sz w:val="18"/>
                <w:szCs w:val="18"/>
                <w:u w:val="none"/>
              </w:rPr>
              <w:tab/>
            </w:r>
            <w:r w:rsidR="00A20930" w:rsidRPr="00DE02E8">
              <w:rPr>
                <w:rStyle w:val="Hipervnculo"/>
                <w:rFonts w:eastAsia="Times New Roman"/>
                <w:snapToGrid w:val="0"/>
                <w:color w:val="auto"/>
                <w:sz w:val="18"/>
                <w:szCs w:val="18"/>
                <w:u w:val="none"/>
                <w:lang w:eastAsia="es-ES"/>
              </w:rPr>
              <w:t>GIZARTE EKONOMIA AGREGATUAREN ZIFRA NAGUSIAK 2016 (GEFK +GEFB)</w:t>
            </w:r>
            <w:r w:rsidR="00A20930" w:rsidRPr="00DE02E8">
              <w:rPr>
                <w:rStyle w:val="Hipervnculo"/>
                <w:rFonts w:eastAsia="Times New Roman"/>
                <w:snapToGrid w:val="0"/>
                <w:webHidden/>
                <w:color w:val="auto"/>
                <w:sz w:val="18"/>
                <w:szCs w:val="18"/>
                <w:u w:val="none"/>
                <w:lang w:eastAsia="es-ES"/>
              </w:rPr>
              <w:tab/>
            </w:r>
            <w:r w:rsidR="00F72AFC" w:rsidRPr="00DE02E8">
              <w:rPr>
                <w:rStyle w:val="Hipervnculo"/>
                <w:rFonts w:eastAsia="Times New Roman"/>
                <w:snapToGrid w:val="0"/>
                <w:webHidden/>
                <w:color w:val="auto"/>
                <w:sz w:val="18"/>
                <w:szCs w:val="18"/>
                <w:u w:val="none"/>
                <w:lang w:eastAsia="es-ES"/>
              </w:rPr>
              <w:fldChar w:fldCharType="begin"/>
            </w:r>
            <w:r w:rsidR="00A20930" w:rsidRPr="00DE02E8">
              <w:rPr>
                <w:rStyle w:val="Hipervnculo"/>
                <w:rFonts w:eastAsia="Times New Roman"/>
                <w:snapToGrid w:val="0"/>
                <w:webHidden/>
                <w:color w:val="auto"/>
                <w:sz w:val="18"/>
                <w:szCs w:val="18"/>
                <w:u w:val="none"/>
                <w:lang w:eastAsia="es-ES"/>
              </w:rPr>
              <w:instrText xml:space="preserve"> PAGEREF _Toc517951459 \h </w:instrText>
            </w:r>
            <w:r w:rsidR="00F72AFC" w:rsidRPr="00DE02E8">
              <w:rPr>
                <w:rStyle w:val="Hipervnculo"/>
                <w:rFonts w:eastAsia="Times New Roman"/>
                <w:snapToGrid w:val="0"/>
                <w:webHidden/>
                <w:color w:val="auto"/>
                <w:sz w:val="18"/>
                <w:szCs w:val="18"/>
                <w:u w:val="none"/>
                <w:lang w:eastAsia="es-ES"/>
              </w:rPr>
            </w:r>
            <w:r w:rsidR="00F72AFC" w:rsidRPr="00DE02E8">
              <w:rPr>
                <w:rStyle w:val="Hipervnculo"/>
                <w:rFonts w:eastAsia="Times New Roman"/>
                <w:snapToGrid w:val="0"/>
                <w:webHidden/>
                <w:color w:val="auto"/>
                <w:sz w:val="18"/>
                <w:szCs w:val="18"/>
                <w:u w:val="none"/>
                <w:lang w:eastAsia="es-ES"/>
              </w:rPr>
              <w:fldChar w:fldCharType="separate"/>
            </w:r>
            <w:r w:rsidR="002814E8">
              <w:rPr>
                <w:rStyle w:val="Hipervnculo"/>
                <w:rFonts w:eastAsia="Times New Roman"/>
                <w:snapToGrid w:val="0"/>
                <w:webHidden/>
                <w:color w:val="auto"/>
                <w:sz w:val="18"/>
                <w:szCs w:val="18"/>
                <w:u w:val="none"/>
                <w:lang w:eastAsia="es-ES"/>
              </w:rPr>
              <w:t>109</w:t>
            </w:r>
            <w:r w:rsidR="00F72AFC" w:rsidRPr="00DE02E8">
              <w:rPr>
                <w:rStyle w:val="Hipervnculo"/>
                <w:rFonts w:eastAsia="Times New Roman"/>
                <w:snapToGrid w:val="0"/>
                <w:webHidden/>
                <w:color w:val="auto"/>
                <w:sz w:val="18"/>
                <w:szCs w:val="18"/>
                <w:u w:val="none"/>
                <w:lang w:eastAsia="es-ES"/>
              </w:rPr>
              <w:fldChar w:fldCharType="end"/>
            </w:r>
          </w:hyperlink>
        </w:p>
        <w:p w14:paraId="748DC37A" w14:textId="1AFAF9F1" w:rsidR="00A20930" w:rsidRPr="00332824" w:rsidRDefault="005025CC" w:rsidP="00332824">
          <w:pPr>
            <w:pStyle w:val="TDC1"/>
            <w:tabs>
              <w:tab w:val="clear" w:pos="8505"/>
              <w:tab w:val="left" w:pos="2268"/>
              <w:tab w:val="right" w:leader="dot" w:pos="8222"/>
            </w:tabs>
            <w:spacing w:line="264" w:lineRule="auto"/>
            <w:ind w:left="1560" w:firstLine="708"/>
            <w:jc w:val="left"/>
            <w:rPr>
              <w:rStyle w:val="Hipervnculo"/>
              <w:color w:val="auto"/>
              <w:sz w:val="20"/>
              <w:szCs w:val="20"/>
              <w:u w:val="none"/>
            </w:rPr>
          </w:pPr>
          <w:hyperlink w:anchor="_Toc517951460" w:history="1">
            <w:r w:rsidR="00A20930" w:rsidRPr="00332824">
              <w:rPr>
                <w:rStyle w:val="Hipervnculo"/>
                <w:color w:val="auto"/>
                <w:sz w:val="20"/>
                <w:szCs w:val="20"/>
                <w:u w:val="none"/>
              </w:rPr>
              <w:t>1.5.1.- Establezimenduak eta Enplegua</w:t>
            </w:r>
            <w:r w:rsidR="00A20930" w:rsidRPr="00332824">
              <w:rPr>
                <w:rStyle w:val="Hipervnculo"/>
                <w:webHidden/>
                <w:color w:val="auto"/>
                <w:sz w:val="20"/>
                <w:szCs w:val="20"/>
                <w:u w:val="none"/>
              </w:rPr>
              <w:tab/>
            </w:r>
            <w:r w:rsidR="00F72AFC" w:rsidRPr="00332824">
              <w:rPr>
                <w:rStyle w:val="Hipervnculo"/>
                <w:webHidden/>
                <w:color w:val="auto"/>
                <w:sz w:val="20"/>
                <w:szCs w:val="20"/>
                <w:u w:val="none"/>
              </w:rPr>
              <w:fldChar w:fldCharType="begin"/>
            </w:r>
            <w:r w:rsidR="00A20930" w:rsidRPr="00332824">
              <w:rPr>
                <w:rStyle w:val="Hipervnculo"/>
                <w:webHidden/>
                <w:color w:val="auto"/>
                <w:sz w:val="20"/>
                <w:szCs w:val="20"/>
                <w:u w:val="none"/>
              </w:rPr>
              <w:instrText xml:space="preserve"> PAGEREF _Toc517951460 \h </w:instrText>
            </w:r>
            <w:r w:rsidR="00F72AFC" w:rsidRPr="00332824">
              <w:rPr>
                <w:rStyle w:val="Hipervnculo"/>
                <w:webHidden/>
                <w:color w:val="auto"/>
                <w:sz w:val="20"/>
                <w:szCs w:val="20"/>
                <w:u w:val="none"/>
              </w:rPr>
            </w:r>
            <w:r w:rsidR="00F72AFC" w:rsidRPr="00332824">
              <w:rPr>
                <w:rStyle w:val="Hipervnculo"/>
                <w:webHidden/>
                <w:color w:val="auto"/>
                <w:sz w:val="20"/>
                <w:szCs w:val="20"/>
                <w:u w:val="none"/>
              </w:rPr>
              <w:fldChar w:fldCharType="separate"/>
            </w:r>
            <w:r w:rsidR="002814E8">
              <w:rPr>
                <w:rStyle w:val="Hipervnculo"/>
                <w:webHidden/>
                <w:color w:val="auto"/>
                <w:sz w:val="20"/>
                <w:szCs w:val="20"/>
                <w:u w:val="none"/>
              </w:rPr>
              <w:t>109</w:t>
            </w:r>
            <w:r w:rsidR="00F72AFC" w:rsidRPr="00332824">
              <w:rPr>
                <w:rStyle w:val="Hipervnculo"/>
                <w:webHidden/>
                <w:color w:val="auto"/>
                <w:sz w:val="20"/>
                <w:szCs w:val="20"/>
                <w:u w:val="none"/>
              </w:rPr>
              <w:fldChar w:fldCharType="end"/>
            </w:r>
          </w:hyperlink>
        </w:p>
        <w:p w14:paraId="7D91073E" w14:textId="7A7BAEAB" w:rsidR="00A20930" w:rsidRPr="00332824" w:rsidRDefault="005025CC" w:rsidP="00332824">
          <w:pPr>
            <w:pStyle w:val="TDC1"/>
            <w:tabs>
              <w:tab w:val="clear" w:pos="8505"/>
              <w:tab w:val="left" w:pos="2268"/>
              <w:tab w:val="right" w:leader="dot" w:pos="8222"/>
            </w:tabs>
            <w:spacing w:line="264" w:lineRule="auto"/>
            <w:ind w:left="1560" w:firstLine="708"/>
            <w:jc w:val="left"/>
            <w:rPr>
              <w:rStyle w:val="Hipervnculo"/>
              <w:color w:val="auto"/>
              <w:sz w:val="20"/>
              <w:szCs w:val="20"/>
              <w:u w:val="none"/>
            </w:rPr>
          </w:pPr>
          <w:hyperlink w:anchor="_Toc517951461" w:history="1">
            <w:r w:rsidR="00A20930" w:rsidRPr="00332824">
              <w:rPr>
                <w:rStyle w:val="Hipervnculo"/>
                <w:color w:val="auto"/>
                <w:sz w:val="20"/>
                <w:szCs w:val="20"/>
                <w:u w:val="none"/>
              </w:rPr>
              <w:t>1.5.2.- Fakturazio eta soldatak</w:t>
            </w:r>
            <w:r w:rsidR="00A20930" w:rsidRPr="00332824">
              <w:rPr>
                <w:rStyle w:val="Hipervnculo"/>
                <w:webHidden/>
                <w:color w:val="auto"/>
                <w:sz w:val="20"/>
                <w:szCs w:val="20"/>
                <w:u w:val="none"/>
              </w:rPr>
              <w:tab/>
            </w:r>
            <w:r w:rsidR="00F72AFC" w:rsidRPr="00332824">
              <w:rPr>
                <w:rStyle w:val="Hipervnculo"/>
                <w:webHidden/>
                <w:color w:val="auto"/>
                <w:sz w:val="20"/>
                <w:szCs w:val="20"/>
                <w:u w:val="none"/>
              </w:rPr>
              <w:fldChar w:fldCharType="begin"/>
            </w:r>
            <w:r w:rsidR="00A20930" w:rsidRPr="00332824">
              <w:rPr>
                <w:rStyle w:val="Hipervnculo"/>
                <w:webHidden/>
                <w:color w:val="auto"/>
                <w:sz w:val="20"/>
                <w:szCs w:val="20"/>
                <w:u w:val="none"/>
              </w:rPr>
              <w:instrText xml:space="preserve"> PAGEREF _Toc517951461 \h </w:instrText>
            </w:r>
            <w:r w:rsidR="00F72AFC" w:rsidRPr="00332824">
              <w:rPr>
                <w:rStyle w:val="Hipervnculo"/>
                <w:webHidden/>
                <w:color w:val="auto"/>
                <w:sz w:val="20"/>
                <w:szCs w:val="20"/>
                <w:u w:val="none"/>
              </w:rPr>
            </w:r>
            <w:r w:rsidR="00F72AFC" w:rsidRPr="00332824">
              <w:rPr>
                <w:rStyle w:val="Hipervnculo"/>
                <w:webHidden/>
                <w:color w:val="auto"/>
                <w:sz w:val="20"/>
                <w:szCs w:val="20"/>
                <w:u w:val="none"/>
              </w:rPr>
              <w:fldChar w:fldCharType="separate"/>
            </w:r>
            <w:r w:rsidR="002814E8">
              <w:rPr>
                <w:rStyle w:val="Hipervnculo"/>
                <w:webHidden/>
                <w:color w:val="auto"/>
                <w:sz w:val="20"/>
                <w:szCs w:val="20"/>
                <w:u w:val="none"/>
              </w:rPr>
              <w:t>110</w:t>
            </w:r>
            <w:r w:rsidR="00F72AFC" w:rsidRPr="00332824">
              <w:rPr>
                <w:rStyle w:val="Hipervnculo"/>
                <w:webHidden/>
                <w:color w:val="auto"/>
                <w:sz w:val="20"/>
                <w:szCs w:val="20"/>
                <w:u w:val="none"/>
              </w:rPr>
              <w:fldChar w:fldCharType="end"/>
            </w:r>
          </w:hyperlink>
        </w:p>
        <w:p w14:paraId="3FCFD354" w14:textId="009E1E0A" w:rsidR="00A20930" w:rsidRPr="00332824" w:rsidRDefault="005025CC" w:rsidP="00332824">
          <w:pPr>
            <w:pStyle w:val="TDC1"/>
            <w:tabs>
              <w:tab w:val="clear" w:pos="8505"/>
              <w:tab w:val="left" w:pos="2268"/>
              <w:tab w:val="right" w:leader="dot" w:pos="8222"/>
            </w:tabs>
            <w:spacing w:line="264" w:lineRule="auto"/>
            <w:ind w:left="1560" w:firstLine="708"/>
            <w:jc w:val="left"/>
            <w:rPr>
              <w:rStyle w:val="Hipervnculo"/>
              <w:color w:val="auto"/>
              <w:sz w:val="20"/>
              <w:szCs w:val="20"/>
              <w:u w:val="none"/>
            </w:rPr>
          </w:pPr>
          <w:hyperlink w:anchor="_Toc517951462" w:history="1">
            <w:r w:rsidR="00A20930" w:rsidRPr="00332824">
              <w:rPr>
                <w:rStyle w:val="Hipervnculo"/>
                <w:color w:val="auto"/>
                <w:sz w:val="20"/>
                <w:szCs w:val="20"/>
                <w:u w:val="none"/>
              </w:rPr>
              <w:t>1.5.3.- Emaitzak eta BEG</w:t>
            </w:r>
            <w:r w:rsidR="00A20930" w:rsidRPr="00332824">
              <w:rPr>
                <w:rStyle w:val="Hipervnculo"/>
                <w:webHidden/>
                <w:color w:val="auto"/>
                <w:sz w:val="20"/>
                <w:szCs w:val="20"/>
                <w:u w:val="none"/>
              </w:rPr>
              <w:tab/>
            </w:r>
            <w:r w:rsidR="00F72AFC" w:rsidRPr="00332824">
              <w:rPr>
                <w:rStyle w:val="Hipervnculo"/>
                <w:webHidden/>
                <w:color w:val="auto"/>
                <w:sz w:val="20"/>
                <w:szCs w:val="20"/>
                <w:u w:val="none"/>
              </w:rPr>
              <w:fldChar w:fldCharType="begin"/>
            </w:r>
            <w:r w:rsidR="00A20930" w:rsidRPr="00332824">
              <w:rPr>
                <w:rStyle w:val="Hipervnculo"/>
                <w:webHidden/>
                <w:color w:val="auto"/>
                <w:sz w:val="20"/>
                <w:szCs w:val="20"/>
                <w:u w:val="none"/>
              </w:rPr>
              <w:instrText xml:space="preserve"> PAGEREF _Toc517951462 \h </w:instrText>
            </w:r>
            <w:r w:rsidR="00F72AFC" w:rsidRPr="00332824">
              <w:rPr>
                <w:rStyle w:val="Hipervnculo"/>
                <w:webHidden/>
                <w:color w:val="auto"/>
                <w:sz w:val="20"/>
                <w:szCs w:val="20"/>
                <w:u w:val="none"/>
              </w:rPr>
            </w:r>
            <w:r w:rsidR="00F72AFC" w:rsidRPr="00332824">
              <w:rPr>
                <w:rStyle w:val="Hipervnculo"/>
                <w:webHidden/>
                <w:color w:val="auto"/>
                <w:sz w:val="20"/>
                <w:szCs w:val="20"/>
                <w:u w:val="none"/>
              </w:rPr>
              <w:fldChar w:fldCharType="separate"/>
            </w:r>
            <w:r w:rsidR="002814E8">
              <w:rPr>
                <w:rStyle w:val="Hipervnculo"/>
                <w:webHidden/>
                <w:color w:val="auto"/>
                <w:sz w:val="20"/>
                <w:szCs w:val="20"/>
                <w:u w:val="none"/>
              </w:rPr>
              <w:t>111</w:t>
            </w:r>
            <w:r w:rsidR="00F72AFC" w:rsidRPr="00332824">
              <w:rPr>
                <w:rStyle w:val="Hipervnculo"/>
                <w:webHidden/>
                <w:color w:val="auto"/>
                <w:sz w:val="20"/>
                <w:szCs w:val="20"/>
                <w:u w:val="none"/>
              </w:rPr>
              <w:fldChar w:fldCharType="end"/>
            </w:r>
          </w:hyperlink>
        </w:p>
        <w:p w14:paraId="22EB1675" w14:textId="239BA9EB" w:rsidR="00A20930" w:rsidRDefault="005025CC" w:rsidP="00332824">
          <w:pPr>
            <w:pStyle w:val="TDC1"/>
            <w:tabs>
              <w:tab w:val="clear" w:pos="8505"/>
              <w:tab w:val="left" w:pos="2268"/>
              <w:tab w:val="right" w:leader="dot" w:pos="8222"/>
            </w:tabs>
            <w:spacing w:line="264" w:lineRule="auto"/>
            <w:ind w:left="2836" w:right="1049" w:hanging="568"/>
            <w:jc w:val="left"/>
            <w:rPr>
              <w:rFonts w:asciiTheme="minorHAnsi" w:eastAsiaTheme="minorEastAsia" w:hAnsiTheme="minorHAnsi" w:cstheme="minorBidi"/>
              <w:lang w:eastAsia="es-ES"/>
            </w:rPr>
          </w:pPr>
          <w:hyperlink w:anchor="_Toc517951463" w:history="1">
            <w:r w:rsidR="00A20930" w:rsidRPr="00332824">
              <w:rPr>
                <w:rStyle w:val="Hipervnculo"/>
                <w:color w:val="auto"/>
                <w:sz w:val="20"/>
                <w:szCs w:val="20"/>
                <w:u w:val="none"/>
              </w:rPr>
              <w:t>1.5.4.- Agregatutako tamaina konparatibo nagusiak 2014 eta 2016</w:t>
            </w:r>
            <w:r w:rsidR="00A20930" w:rsidRPr="00332824">
              <w:rPr>
                <w:rStyle w:val="Hipervnculo"/>
                <w:webHidden/>
                <w:color w:val="auto"/>
                <w:sz w:val="20"/>
                <w:szCs w:val="20"/>
                <w:u w:val="none"/>
              </w:rPr>
              <w:tab/>
            </w:r>
            <w:r w:rsidR="00F72AFC" w:rsidRPr="00332824">
              <w:rPr>
                <w:rStyle w:val="Hipervnculo"/>
                <w:webHidden/>
                <w:color w:val="auto"/>
                <w:sz w:val="20"/>
                <w:szCs w:val="20"/>
                <w:u w:val="none"/>
              </w:rPr>
              <w:fldChar w:fldCharType="begin"/>
            </w:r>
            <w:r w:rsidR="00A20930" w:rsidRPr="00332824">
              <w:rPr>
                <w:rStyle w:val="Hipervnculo"/>
                <w:webHidden/>
                <w:color w:val="auto"/>
                <w:sz w:val="20"/>
                <w:szCs w:val="20"/>
                <w:u w:val="none"/>
              </w:rPr>
              <w:instrText xml:space="preserve"> PAGEREF _Toc517951463 \h </w:instrText>
            </w:r>
            <w:r w:rsidR="00F72AFC" w:rsidRPr="00332824">
              <w:rPr>
                <w:rStyle w:val="Hipervnculo"/>
                <w:webHidden/>
                <w:color w:val="auto"/>
                <w:sz w:val="20"/>
                <w:szCs w:val="20"/>
                <w:u w:val="none"/>
              </w:rPr>
            </w:r>
            <w:r w:rsidR="00F72AFC" w:rsidRPr="00332824">
              <w:rPr>
                <w:rStyle w:val="Hipervnculo"/>
                <w:webHidden/>
                <w:color w:val="auto"/>
                <w:sz w:val="20"/>
                <w:szCs w:val="20"/>
                <w:u w:val="none"/>
              </w:rPr>
              <w:fldChar w:fldCharType="separate"/>
            </w:r>
            <w:r w:rsidR="002814E8">
              <w:rPr>
                <w:rStyle w:val="Hipervnculo"/>
                <w:webHidden/>
                <w:color w:val="auto"/>
                <w:sz w:val="20"/>
                <w:szCs w:val="20"/>
                <w:u w:val="none"/>
              </w:rPr>
              <w:t>111</w:t>
            </w:r>
            <w:r w:rsidR="00F72AFC" w:rsidRPr="00332824">
              <w:rPr>
                <w:rStyle w:val="Hipervnculo"/>
                <w:webHidden/>
                <w:color w:val="auto"/>
                <w:sz w:val="20"/>
                <w:szCs w:val="20"/>
                <w:u w:val="none"/>
              </w:rPr>
              <w:fldChar w:fldCharType="end"/>
            </w:r>
          </w:hyperlink>
        </w:p>
        <w:p w14:paraId="2FC95149" w14:textId="77777777" w:rsidR="009F7860" w:rsidRPr="00E5188F" w:rsidRDefault="00F72AFC" w:rsidP="00BD7A2F">
          <w:pPr>
            <w:tabs>
              <w:tab w:val="left" w:pos="567"/>
              <w:tab w:val="left" w:pos="1276"/>
              <w:tab w:val="right" w:leader="dot" w:pos="8222"/>
            </w:tabs>
            <w:spacing w:line="264" w:lineRule="auto"/>
            <w:ind w:right="199"/>
            <w:jc w:val="left"/>
            <w:rPr>
              <w:lang w:val="eu-ES"/>
            </w:rPr>
          </w:pPr>
          <w:r w:rsidRPr="00E5188F">
            <w:rPr>
              <w:rFonts w:cs="Arial"/>
              <w:szCs w:val="20"/>
              <w:lang w:val="eu-ES"/>
            </w:rPr>
            <w:fldChar w:fldCharType="end"/>
          </w:r>
        </w:p>
      </w:sdtContent>
    </w:sdt>
    <w:p w14:paraId="59401BA2" w14:textId="77777777" w:rsidR="009F7860" w:rsidRPr="00E5188F" w:rsidRDefault="009F7860" w:rsidP="009F7860">
      <w:pPr>
        <w:spacing w:line="264" w:lineRule="auto"/>
        <w:jc w:val="left"/>
        <w:rPr>
          <w:rFonts w:cs="Arial"/>
          <w:b/>
          <w:color w:val="1F497D" w:themeColor="text2"/>
          <w:szCs w:val="26"/>
          <w:lang w:val="eu-ES"/>
        </w:rPr>
      </w:pPr>
    </w:p>
    <w:p w14:paraId="0B7105F3" w14:textId="77777777" w:rsidR="008E4889" w:rsidRPr="00E5188F" w:rsidRDefault="008E4889">
      <w:pPr>
        <w:spacing w:after="200" w:line="276" w:lineRule="auto"/>
        <w:jc w:val="left"/>
        <w:rPr>
          <w:rFonts w:cs="Arial"/>
          <w:b/>
          <w:sz w:val="28"/>
          <w:szCs w:val="28"/>
          <w:lang w:val="eu-ES"/>
        </w:rPr>
      </w:pPr>
      <w:r w:rsidRPr="00E5188F">
        <w:rPr>
          <w:rFonts w:cs="Arial"/>
          <w:b/>
          <w:sz w:val="28"/>
          <w:szCs w:val="28"/>
          <w:lang w:val="eu-ES"/>
        </w:rPr>
        <w:br w:type="page"/>
      </w:r>
    </w:p>
    <w:p w14:paraId="09FDE491" w14:textId="77777777" w:rsidR="009F7860" w:rsidRPr="00E5188F" w:rsidRDefault="001B350C" w:rsidP="009F7860">
      <w:pPr>
        <w:widowControl w:val="0"/>
        <w:tabs>
          <w:tab w:val="right" w:pos="8647"/>
        </w:tabs>
        <w:spacing w:line="240" w:lineRule="auto"/>
        <w:jc w:val="left"/>
        <w:rPr>
          <w:rFonts w:cs="Arial"/>
          <w:b/>
          <w:sz w:val="28"/>
          <w:szCs w:val="28"/>
          <w:lang w:val="eu-ES"/>
        </w:rPr>
      </w:pPr>
      <w:r>
        <w:rPr>
          <w:rFonts w:cs="Arial"/>
          <w:b/>
          <w:sz w:val="28"/>
          <w:szCs w:val="28"/>
          <w:lang w:val="eu-ES"/>
        </w:rPr>
        <w:lastRenderedPageBreak/>
        <w:t>Taula AURKIBIDEA</w:t>
      </w:r>
      <w:r w:rsidR="009F7860" w:rsidRPr="00E5188F">
        <w:rPr>
          <w:rFonts w:cs="Arial"/>
          <w:b/>
          <w:sz w:val="28"/>
          <w:szCs w:val="28"/>
          <w:lang w:val="eu-ES"/>
        </w:rPr>
        <w:tab/>
      </w:r>
      <w:r>
        <w:rPr>
          <w:rFonts w:cs="Arial"/>
          <w:b/>
          <w:sz w:val="28"/>
          <w:szCs w:val="28"/>
          <w:lang w:val="eu-ES"/>
        </w:rPr>
        <w:t>Orr</w:t>
      </w:r>
      <w:r w:rsidR="009F7860" w:rsidRPr="00E5188F">
        <w:rPr>
          <w:rFonts w:cs="Arial"/>
          <w:b/>
          <w:sz w:val="28"/>
          <w:szCs w:val="28"/>
          <w:lang w:val="eu-ES"/>
        </w:rPr>
        <w:t>.</w:t>
      </w:r>
    </w:p>
    <w:p w14:paraId="6C36455F" w14:textId="77777777" w:rsidR="009F7860" w:rsidRPr="00E5188F" w:rsidRDefault="009F7860" w:rsidP="009F7860">
      <w:pPr>
        <w:pStyle w:val="Tabladeilustraciones"/>
        <w:tabs>
          <w:tab w:val="left" w:pos="8505"/>
        </w:tabs>
        <w:ind w:left="1134" w:right="708" w:hanging="1134"/>
        <w:rPr>
          <w:rFonts w:cs="Arial"/>
          <w:color w:val="1F497D" w:themeColor="text2"/>
          <w:sz w:val="18"/>
          <w:szCs w:val="18"/>
          <w:lang w:val="eu-ES"/>
        </w:rPr>
      </w:pPr>
    </w:p>
    <w:p w14:paraId="79103E47" w14:textId="60E00E34" w:rsidR="00BB5DCA" w:rsidRPr="00BB5DCA" w:rsidRDefault="00F72AFC"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r w:rsidRPr="001B350C">
        <w:rPr>
          <w:rStyle w:val="Hipervnculo"/>
          <w:rFonts w:cs="Arial"/>
          <w:noProof/>
          <w:w w:val="90"/>
          <w:sz w:val="17"/>
          <w:szCs w:val="17"/>
        </w:rPr>
        <w:fldChar w:fldCharType="begin"/>
      </w:r>
      <w:r w:rsidR="009F7860" w:rsidRPr="001B350C">
        <w:rPr>
          <w:rStyle w:val="Hipervnculo"/>
          <w:rFonts w:cs="Arial"/>
          <w:noProof/>
          <w:w w:val="90"/>
          <w:sz w:val="17"/>
          <w:szCs w:val="17"/>
        </w:rPr>
        <w:instrText xml:space="preserve"> TOC \h \z \c "Cuadro 1." </w:instrText>
      </w:r>
      <w:r w:rsidRPr="001B350C">
        <w:rPr>
          <w:rStyle w:val="Hipervnculo"/>
          <w:rFonts w:cs="Arial"/>
          <w:noProof/>
          <w:w w:val="90"/>
          <w:sz w:val="17"/>
          <w:szCs w:val="17"/>
        </w:rPr>
        <w:fldChar w:fldCharType="separate"/>
      </w:r>
      <w:hyperlink w:anchor="_Toc518382833" w:history="1">
        <w:r w:rsidR="00BB5DCA" w:rsidRPr="00BB5DCA">
          <w:rPr>
            <w:rStyle w:val="Hipervnculo"/>
            <w:rFonts w:cs="Arial"/>
            <w:noProof/>
            <w:w w:val="90"/>
            <w:sz w:val="17"/>
            <w:szCs w:val="17"/>
          </w:rPr>
          <w:t xml:space="preserve">1.1. Taula </w:t>
        </w:r>
        <w:r w:rsidR="00BB5DCA" w:rsidRPr="00BB5DCA">
          <w:rPr>
            <w:rStyle w:val="Hipervnculo"/>
            <w:rFonts w:cs="Arial"/>
            <w:w w:val="90"/>
            <w:sz w:val="17"/>
            <w:szCs w:val="17"/>
          </w:rPr>
          <w:tab/>
        </w:r>
        <w:r w:rsidR="00BB5DCA" w:rsidRPr="00BB5DCA">
          <w:rPr>
            <w:rStyle w:val="Hipervnculo"/>
            <w:rFonts w:cs="Arial"/>
            <w:noProof/>
            <w:w w:val="90"/>
            <w:sz w:val="17"/>
            <w:szCs w:val="17"/>
          </w:rPr>
          <w:t>GIZARTE EKONOMIAREN ALORREKO ESTABLEZIMENDUEN ETA ENPLEGUAREN BILAKAERA (2002-2016) KONPARAZIOZKO ERREFERENTZIA: EAEko BIZTANLERIA LANDUNA</w:t>
        </w:r>
        <w:r w:rsidR="00BB5DCA" w:rsidRPr="00BB5DCA">
          <w:rPr>
            <w:rStyle w:val="Hipervnculo"/>
            <w:rFonts w:cs="Arial"/>
            <w:webHidden/>
            <w:w w:val="90"/>
            <w:sz w:val="17"/>
            <w:szCs w:val="17"/>
          </w:rPr>
          <w:tab/>
        </w:r>
        <w:r w:rsidR="00BB5DCA" w:rsidRPr="00BB5DCA">
          <w:rPr>
            <w:rStyle w:val="Hipervnculo"/>
            <w:rFonts w:cs="Arial"/>
            <w:webHidden/>
            <w:w w:val="90"/>
            <w:sz w:val="17"/>
            <w:szCs w:val="17"/>
          </w:rPr>
          <w:fldChar w:fldCharType="begin"/>
        </w:r>
        <w:r w:rsidR="00BB5DCA" w:rsidRPr="00BB5DCA">
          <w:rPr>
            <w:rStyle w:val="Hipervnculo"/>
            <w:rFonts w:cs="Arial"/>
            <w:webHidden/>
            <w:w w:val="90"/>
            <w:sz w:val="17"/>
            <w:szCs w:val="17"/>
          </w:rPr>
          <w:instrText xml:space="preserve"> PAGEREF _Toc518382833 \h </w:instrText>
        </w:r>
        <w:r w:rsidR="00BB5DCA" w:rsidRPr="00BB5DCA">
          <w:rPr>
            <w:rStyle w:val="Hipervnculo"/>
            <w:rFonts w:cs="Arial"/>
            <w:webHidden/>
            <w:w w:val="90"/>
            <w:sz w:val="17"/>
            <w:szCs w:val="17"/>
          </w:rPr>
        </w:r>
        <w:r w:rsidR="00BB5DCA" w:rsidRPr="00BB5DCA">
          <w:rPr>
            <w:rStyle w:val="Hipervnculo"/>
            <w:rFonts w:cs="Arial"/>
            <w:webHidden/>
            <w:w w:val="90"/>
            <w:sz w:val="17"/>
            <w:szCs w:val="17"/>
          </w:rPr>
          <w:fldChar w:fldCharType="separate"/>
        </w:r>
        <w:r w:rsidR="002814E8">
          <w:rPr>
            <w:rStyle w:val="Hipervnculo"/>
            <w:rFonts w:cs="Arial"/>
            <w:noProof/>
            <w:webHidden/>
            <w:w w:val="90"/>
            <w:sz w:val="17"/>
            <w:szCs w:val="17"/>
          </w:rPr>
          <w:t>49</w:t>
        </w:r>
        <w:r w:rsidR="00BB5DCA" w:rsidRPr="00BB5DCA">
          <w:rPr>
            <w:rStyle w:val="Hipervnculo"/>
            <w:rFonts w:cs="Arial"/>
            <w:webHidden/>
            <w:w w:val="90"/>
            <w:sz w:val="17"/>
            <w:szCs w:val="17"/>
          </w:rPr>
          <w:fldChar w:fldCharType="end"/>
        </w:r>
      </w:hyperlink>
    </w:p>
    <w:p w14:paraId="7F3211DD" w14:textId="728E581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34" w:history="1">
        <w:r w:rsidRPr="00BB5DCA">
          <w:rPr>
            <w:rStyle w:val="Hipervnculo"/>
            <w:rFonts w:cs="Arial"/>
            <w:noProof/>
            <w:w w:val="90"/>
            <w:sz w:val="17"/>
            <w:szCs w:val="17"/>
          </w:rPr>
          <w:t xml:space="preserve">1.2. Taula </w:t>
        </w:r>
        <w:r w:rsidRPr="00BB5DCA">
          <w:rPr>
            <w:rStyle w:val="Hipervnculo"/>
            <w:rFonts w:cs="Arial"/>
            <w:w w:val="90"/>
            <w:sz w:val="17"/>
            <w:szCs w:val="17"/>
          </w:rPr>
          <w:tab/>
        </w:r>
        <w:r w:rsidRPr="00BB5DCA">
          <w:rPr>
            <w:rStyle w:val="Hipervnculo"/>
            <w:rFonts w:cs="Arial"/>
            <w:noProof/>
            <w:w w:val="90"/>
            <w:sz w:val="17"/>
            <w:szCs w:val="17"/>
          </w:rPr>
          <w:t>GIZARTE EKONOMIAREN ALORREKO ESTABLEZIMENDUEN ETA ENPLEGUEN HAZKUNDE TASAK 2000 eta 2016 artean. KONPARAZIOZKO ERREFERENTZIA: EAEko BIZTANLERIA LANDUNA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_Toc518382834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49</w:t>
        </w:r>
        <w:r w:rsidRPr="00BB5DCA">
          <w:rPr>
            <w:rStyle w:val="Hipervnculo"/>
            <w:rFonts w:cs="Arial"/>
            <w:webHidden/>
            <w:w w:val="90"/>
            <w:sz w:val="17"/>
            <w:szCs w:val="17"/>
          </w:rPr>
          <w:fldChar w:fldCharType="end"/>
        </w:r>
      </w:hyperlink>
    </w:p>
    <w:p w14:paraId="3EE45707" w14:textId="7420F6E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35" w:history="1">
        <w:r w:rsidRPr="00BB5DCA">
          <w:rPr>
            <w:rStyle w:val="Hipervnculo"/>
            <w:rFonts w:cs="Arial"/>
            <w:noProof/>
            <w:w w:val="90"/>
            <w:sz w:val="17"/>
            <w:szCs w:val="17"/>
          </w:rPr>
          <w:t>1.3. Taula</w:t>
        </w:r>
        <w:r w:rsidRPr="00BB5DCA">
          <w:rPr>
            <w:rStyle w:val="Hipervnculo"/>
            <w:rFonts w:cs="Arial"/>
            <w:w w:val="90"/>
            <w:sz w:val="17"/>
            <w:szCs w:val="17"/>
          </w:rPr>
          <w:tab/>
        </w:r>
        <w:r w:rsidRPr="00BB5DCA">
          <w:rPr>
            <w:rStyle w:val="Hipervnculo"/>
            <w:rFonts w:cs="Arial"/>
            <w:noProof/>
            <w:w w:val="90"/>
            <w:sz w:val="17"/>
            <w:szCs w:val="17"/>
          </w:rPr>
          <w:t>GIZARTE EKONOMIAAREN ALORREKO ENPRESEN TAMAINARI BURUZKO ADIERAZLEAK. 2014-2016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_Toc518382835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50</w:t>
        </w:r>
        <w:r w:rsidRPr="00BB5DCA">
          <w:rPr>
            <w:rStyle w:val="Hipervnculo"/>
            <w:rFonts w:cs="Arial"/>
            <w:webHidden/>
            <w:w w:val="90"/>
            <w:sz w:val="17"/>
            <w:szCs w:val="17"/>
          </w:rPr>
          <w:fldChar w:fldCharType="end"/>
        </w:r>
      </w:hyperlink>
    </w:p>
    <w:p w14:paraId="58EB783D" w14:textId="22CB417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36" w:history="1">
        <w:r w:rsidRPr="00BB5DCA">
          <w:rPr>
            <w:rStyle w:val="Hipervnculo"/>
            <w:rFonts w:cs="Arial"/>
            <w:noProof/>
            <w:w w:val="90"/>
            <w:sz w:val="17"/>
            <w:szCs w:val="17"/>
          </w:rPr>
          <w:t xml:space="preserve">1.4. Taula </w:t>
        </w:r>
        <w:r w:rsidRPr="00BB5DCA">
          <w:rPr>
            <w:rStyle w:val="Hipervnculo"/>
            <w:rFonts w:cs="Arial"/>
            <w:w w:val="90"/>
            <w:sz w:val="17"/>
            <w:szCs w:val="17"/>
          </w:rPr>
          <w:tab/>
        </w:r>
        <w:r w:rsidRPr="00BB5DCA">
          <w:rPr>
            <w:rStyle w:val="Hipervnculo"/>
            <w:rFonts w:cs="Arial"/>
            <w:noProof/>
            <w:w w:val="90"/>
            <w:sz w:val="17"/>
            <w:szCs w:val="17"/>
          </w:rPr>
          <w:t>GIZARTE EKONOMIAREN ALORREKO ESPRESEN TAMAINA (zifra absolutuak eta % bertikalak).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_Toc518382836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50</w:t>
        </w:r>
        <w:r w:rsidRPr="00BB5DCA">
          <w:rPr>
            <w:rStyle w:val="Hipervnculo"/>
            <w:rFonts w:cs="Arial"/>
            <w:webHidden/>
            <w:w w:val="90"/>
            <w:sz w:val="17"/>
            <w:szCs w:val="17"/>
          </w:rPr>
          <w:fldChar w:fldCharType="end"/>
        </w:r>
      </w:hyperlink>
    </w:p>
    <w:p w14:paraId="5C70AE0D" w14:textId="41B0BD1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37" w:history="1">
        <w:r w:rsidRPr="00BB5DCA">
          <w:rPr>
            <w:rStyle w:val="Hipervnculo"/>
            <w:rFonts w:cs="Arial"/>
            <w:noProof/>
            <w:w w:val="90"/>
            <w:sz w:val="17"/>
            <w:szCs w:val="17"/>
          </w:rPr>
          <w:t xml:space="preserve">1.5. Taula </w:t>
        </w:r>
        <w:r w:rsidRPr="00BB5DCA">
          <w:rPr>
            <w:rStyle w:val="Hipervnculo"/>
            <w:rFonts w:cs="Arial"/>
            <w:w w:val="90"/>
            <w:sz w:val="17"/>
            <w:szCs w:val="17"/>
          </w:rPr>
          <w:tab/>
        </w:r>
        <w:r w:rsidRPr="00BB5DCA">
          <w:rPr>
            <w:rStyle w:val="Hipervnculo"/>
            <w:rFonts w:cs="Arial"/>
            <w:noProof/>
            <w:w w:val="90"/>
            <w:sz w:val="17"/>
            <w:szCs w:val="17"/>
          </w:rPr>
          <w:t>ENPLEGU KOPURUAREN BILAKAERA GIZARTE EKONOMIAKO ENPRESEN TAMAINAREN ARABERA 2014-2016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_Toc518382837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50</w:t>
        </w:r>
        <w:r w:rsidRPr="00BB5DCA">
          <w:rPr>
            <w:rStyle w:val="Hipervnculo"/>
            <w:rFonts w:cs="Arial"/>
            <w:webHidden/>
            <w:w w:val="90"/>
            <w:sz w:val="17"/>
            <w:szCs w:val="17"/>
          </w:rPr>
          <w:fldChar w:fldCharType="end"/>
        </w:r>
      </w:hyperlink>
    </w:p>
    <w:p w14:paraId="69D20628" w14:textId="589322CE"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38" w:history="1">
        <w:r w:rsidRPr="00BB5DCA">
          <w:rPr>
            <w:rStyle w:val="Hipervnculo"/>
            <w:rFonts w:cs="Arial"/>
            <w:noProof/>
            <w:w w:val="90"/>
            <w:sz w:val="17"/>
            <w:szCs w:val="17"/>
          </w:rPr>
          <w:t xml:space="preserve">1.6. Taula </w:t>
        </w:r>
        <w:r w:rsidRPr="00BB5DCA">
          <w:rPr>
            <w:rStyle w:val="Hipervnculo"/>
            <w:rFonts w:cs="Arial"/>
            <w:w w:val="90"/>
            <w:sz w:val="17"/>
            <w:szCs w:val="17"/>
          </w:rPr>
          <w:tab/>
        </w:r>
        <w:r w:rsidRPr="00BB5DCA">
          <w:rPr>
            <w:rStyle w:val="Hipervnculo"/>
            <w:rFonts w:cs="Arial"/>
            <w:noProof/>
            <w:w w:val="90"/>
            <w:sz w:val="17"/>
            <w:szCs w:val="17"/>
          </w:rPr>
          <w:t>KOOPERATIBA ESTABLEZIMENDU KOPURUAREN BILAKAERA TAMAINAREN ARABERA 2014-2016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_Toc518382838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50</w:t>
        </w:r>
        <w:r w:rsidRPr="00BB5DCA">
          <w:rPr>
            <w:rStyle w:val="Hipervnculo"/>
            <w:rFonts w:cs="Arial"/>
            <w:webHidden/>
            <w:w w:val="90"/>
            <w:sz w:val="17"/>
            <w:szCs w:val="17"/>
          </w:rPr>
          <w:fldChar w:fldCharType="end"/>
        </w:r>
      </w:hyperlink>
    </w:p>
    <w:p w14:paraId="394319C7" w14:textId="00D2EA3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39" w:history="1">
        <w:r w:rsidRPr="00BB5DCA">
          <w:rPr>
            <w:rStyle w:val="Hipervnculo"/>
            <w:rFonts w:cs="Arial"/>
            <w:noProof/>
            <w:w w:val="90"/>
            <w:sz w:val="17"/>
            <w:szCs w:val="17"/>
          </w:rPr>
          <w:t xml:space="preserve">1.7. Taula </w:t>
        </w:r>
        <w:r w:rsidRPr="00BB5DCA">
          <w:rPr>
            <w:rStyle w:val="Hipervnculo"/>
            <w:rFonts w:cs="Arial"/>
            <w:w w:val="90"/>
            <w:sz w:val="17"/>
            <w:szCs w:val="17"/>
          </w:rPr>
          <w:tab/>
        </w:r>
        <w:r w:rsidRPr="00BB5DCA">
          <w:rPr>
            <w:rStyle w:val="Hipervnculo"/>
            <w:rFonts w:cs="Arial"/>
            <w:noProof/>
            <w:w w:val="90"/>
            <w:sz w:val="17"/>
            <w:szCs w:val="17"/>
          </w:rPr>
          <w:t>GIZARTE EKONOMIAREN ETA EAEko EKONOMIAREN ESTABLEZIMENDU/ENPRESEN TAMAINA ENPLEGUAREN ARABERA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_Toc518382839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51</w:t>
        </w:r>
        <w:r w:rsidRPr="00BB5DCA">
          <w:rPr>
            <w:rStyle w:val="Hipervnculo"/>
            <w:rFonts w:cs="Arial"/>
            <w:webHidden/>
            <w:w w:val="90"/>
            <w:sz w:val="17"/>
            <w:szCs w:val="17"/>
          </w:rPr>
          <w:fldChar w:fldCharType="end"/>
        </w:r>
      </w:hyperlink>
    </w:p>
    <w:p w14:paraId="5E40BAB0" w14:textId="70D2AE57"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40" w:history="1">
        <w:r w:rsidRPr="00BB5DCA">
          <w:rPr>
            <w:rStyle w:val="Hipervnculo"/>
            <w:rFonts w:cs="Arial"/>
            <w:noProof/>
            <w:w w:val="90"/>
            <w:sz w:val="17"/>
            <w:szCs w:val="17"/>
          </w:rPr>
          <w:t xml:space="preserve">1.8. Taula </w:t>
        </w:r>
        <w:r w:rsidRPr="00BB5DCA">
          <w:rPr>
            <w:rStyle w:val="Hipervnculo"/>
            <w:rFonts w:cs="Arial"/>
            <w:w w:val="90"/>
            <w:sz w:val="17"/>
            <w:szCs w:val="17"/>
          </w:rPr>
          <w:tab/>
        </w:r>
        <w:r w:rsidRPr="00BB5DCA">
          <w:rPr>
            <w:rStyle w:val="Hipervnculo"/>
            <w:rFonts w:cs="Arial"/>
            <w:noProof/>
            <w:w w:val="90"/>
            <w:sz w:val="17"/>
            <w:szCs w:val="17"/>
          </w:rPr>
          <w:t>GIZARTE EKONOMIAREN ALORREKO ENPLEGUAREN ARLOZ ARLOKO BANAKETA 2014 eta 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_Toc518382840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51</w:t>
        </w:r>
        <w:r w:rsidRPr="00BB5DCA">
          <w:rPr>
            <w:rStyle w:val="Hipervnculo"/>
            <w:rFonts w:cs="Arial"/>
            <w:webHidden/>
            <w:w w:val="90"/>
            <w:sz w:val="17"/>
            <w:szCs w:val="17"/>
          </w:rPr>
          <w:fldChar w:fldCharType="end"/>
        </w:r>
      </w:hyperlink>
    </w:p>
    <w:p w14:paraId="7446D224" w14:textId="438FB1AB"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41" w:history="1">
        <w:r w:rsidRPr="00BB5DCA">
          <w:rPr>
            <w:rStyle w:val="Hipervnculo"/>
            <w:rFonts w:cs="Arial"/>
            <w:noProof/>
            <w:w w:val="90"/>
            <w:sz w:val="17"/>
            <w:szCs w:val="17"/>
          </w:rPr>
          <w:t xml:space="preserve">1.9. Taula </w:t>
        </w:r>
        <w:r w:rsidRPr="00BB5DCA">
          <w:rPr>
            <w:rStyle w:val="Hipervnculo"/>
            <w:rFonts w:cs="Arial"/>
            <w:w w:val="90"/>
            <w:sz w:val="17"/>
            <w:szCs w:val="17"/>
          </w:rPr>
          <w:tab/>
        </w:r>
        <w:r w:rsidRPr="00BB5DCA">
          <w:rPr>
            <w:rStyle w:val="Hipervnculo"/>
            <w:rFonts w:cs="Arial"/>
            <w:noProof/>
            <w:w w:val="90"/>
            <w:sz w:val="17"/>
            <w:szCs w:val="17"/>
          </w:rPr>
          <w:t>GIZARTE EKONOMIAREN ENPLEGUAREN EGITURAREN BILAKAERA JARDUERA ADARREN ARABERA 2014 – 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_Toc518382841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52</w:t>
        </w:r>
        <w:r w:rsidRPr="00BB5DCA">
          <w:rPr>
            <w:rStyle w:val="Hipervnculo"/>
            <w:rFonts w:cs="Arial"/>
            <w:webHidden/>
            <w:w w:val="90"/>
            <w:sz w:val="17"/>
            <w:szCs w:val="17"/>
          </w:rPr>
          <w:fldChar w:fldCharType="end"/>
        </w:r>
      </w:hyperlink>
    </w:p>
    <w:p w14:paraId="5BF8B7F9" w14:textId="6052A98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42" w:history="1">
        <w:r w:rsidRPr="00BB5DCA">
          <w:rPr>
            <w:rStyle w:val="Hipervnculo"/>
            <w:rFonts w:cs="Arial"/>
            <w:noProof/>
            <w:w w:val="90"/>
            <w:sz w:val="17"/>
            <w:szCs w:val="17"/>
          </w:rPr>
          <w:t>1.10. Taula</w:t>
        </w:r>
        <w:r w:rsidRPr="00BB5DCA">
          <w:rPr>
            <w:rStyle w:val="Hipervnculo"/>
            <w:rFonts w:cs="Arial"/>
            <w:w w:val="90"/>
            <w:sz w:val="17"/>
            <w:szCs w:val="17"/>
          </w:rPr>
          <w:tab/>
        </w:r>
        <w:r w:rsidRPr="00BB5DCA">
          <w:rPr>
            <w:rStyle w:val="Hipervnculo"/>
            <w:rFonts w:cs="Arial"/>
            <w:noProof/>
            <w:w w:val="90"/>
            <w:sz w:val="17"/>
            <w:szCs w:val="17"/>
          </w:rPr>
          <w:t>GIZARTE EKONOMIAREN JARDUERAREN ARLOZ ARLOKO BANAKETA, SEXUAREN ARABERA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_Toc518382842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53</w:t>
        </w:r>
        <w:r w:rsidRPr="00BB5DCA">
          <w:rPr>
            <w:rStyle w:val="Hipervnculo"/>
            <w:rFonts w:cs="Arial"/>
            <w:webHidden/>
            <w:w w:val="90"/>
            <w:sz w:val="17"/>
            <w:szCs w:val="17"/>
          </w:rPr>
          <w:fldChar w:fldCharType="end"/>
        </w:r>
      </w:hyperlink>
    </w:p>
    <w:p w14:paraId="6FB69FE6" w14:textId="05847CE6"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43" w:history="1">
        <w:r w:rsidRPr="00BB5DCA">
          <w:rPr>
            <w:rStyle w:val="Hipervnculo"/>
            <w:rFonts w:cs="Arial"/>
            <w:noProof/>
            <w:w w:val="90"/>
            <w:sz w:val="17"/>
            <w:szCs w:val="17"/>
          </w:rPr>
          <w:t xml:space="preserve">1.11. Taula </w:t>
        </w:r>
        <w:r w:rsidRPr="00BB5DCA">
          <w:rPr>
            <w:rStyle w:val="Hipervnculo"/>
            <w:rFonts w:cs="Arial"/>
            <w:w w:val="90"/>
            <w:sz w:val="17"/>
            <w:szCs w:val="17"/>
          </w:rPr>
          <w:tab/>
        </w:r>
        <w:r w:rsidRPr="00BB5DCA">
          <w:rPr>
            <w:rStyle w:val="Hipervnculo"/>
            <w:rFonts w:cs="Arial"/>
            <w:noProof/>
            <w:w w:val="90"/>
            <w:sz w:val="17"/>
            <w:szCs w:val="17"/>
          </w:rPr>
          <w:t>EAEko EKONOMIAKO JARDUERAREN ARLOZ ARLOKO BANAKETA, SEXUAREN ARABERA 2106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_Toc518382843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53</w:t>
        </w:r>
        <w:r w:rsidRPr="00BB5DCA">
          <w:rPr>
            <w:rStyle w:val="Hipervnculo"/>
            <w:rFonts w:cs="Arial"/>
            <w:webHidden/>
            <w:w w:val="90"/>
            <w:sz w:val="17"/>
            <w:szCs w:val="17"/>
          </w:rPr>
          <w:fldChar w:fldCharType="end"/>
        </w:r>
      </w:hyperlink>
    </w:p>
    <w:p w14:paraId="4C212F98" w14:textId="223595D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44" w:history="1">
        <w:r w:rsidRPr="00BB5DCA">
          <w:rPr>
            <w:rStyle w:val="Hipervnculo"/>
            <w:rFonts w:cs="Arial"/>
            <w:noProof/>
            <w:w w:val="90"/>
            <w:sz w:val="17"/>
            <w:szCs w:val="17"/>
          </w:rPr>
          <w:t xml:space="preserve">1.12. Taula  </w:t>
        </w:r>
        <w:r w:rsidRPr="00BB5DCA">
          <w:rPr>
            <w:rStyle w:val="Hipervnculo"/>
            <w:rFonts w:cs="Arial"/>
            <w:w w:val="90"/>
            <w:sz w:val="17"/>
            <w:szCs w:val="17"/>
          </w:rPr>
          <w:tab/>
        </w:r>
        <w:r w:rsidRPr="00BB5DCA">
          <w:rPr>
            <w:rStyle w:val="Hipervnculo"/>
            <w:rFonts w:cs="Arial"/>
            <w:noProof/>
            <w:w w:val="90"/>
            <w:sz w:val="17"/>
            <w:szCs w:val="17"/>
          </w:rPr>
          <w:t>FORMA JURIDIKOAREN ARABERAKO BANAKETAK, SEXUA KONTUAN HARTUTA 2016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_Toc518382844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53</w:t>
        </w:r>
        <w:r w:rsidRPr="00BB5DCA">
          <w:rPr>
            <w:rStyle w:val="Hipervnculo"/>
            <w:rFonts w:cs="Arial"/>
            <w:webHidden/>
            <w:w w:val="90"/>
            <w:sz w:val="17"/>
            <w:szCs w:val="17"/>
          </w:rPr>
          <w:fldChar w:fldCharType="end"/>
        </w:r>
      </w:hyperlink>
    </w:p>
    <w:p w14:paraId="302BA992" w14:textId="2716ABE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45" w:history="1">
        <w:r w:rsidRPr="00BB5DCA">
          <w:rPr>
            <w:rStyle w:val="Hipervnculo"/>
            <w:rFonts w:cs="Arial"/>
            <w:noProof/>
            <w:w w:val="90"/>
            <w:sz w:val="17"/>
            <w:szCs w:val="17"/>
          </w:rPr>
          <w:t xml:space="preserve">1.13. Taula </w:t>
        </w:r>
        <w:r w:rsidRPr="00BB5DCA">
          <w:rPr>
            <w:rStyle w:val="Hipervnculo"/>
            <w:rFonts w:cs="Arial"/>
            <w:w w:val="90"/>
            <w:sz w:val="17"/>
            <w:szCs w:val="17"/>
          </w:rPr>
          <w:tab/>
        </w:r>
        <w:r w:rsidRPr="00BB5DCA">
          <w:rPr>
            <w:rStyle w:val="Hipervnculo"/>
            <w:rFonts w:cs="Arial"/>
            <w:noProof/>
            <w:w w:val="90"/>
            <w:sz w:val="17"/>
            <w:szCs w:val="17"/>
          </w:rPr>
          <w:t>JARDUERA SEKTOREAREN ETA SEXUAREN ARABERAKO BANAKETA, GIZARTE EKONOMIAREN ZUZENDARITZA KONTSEILUA ETA ADMINISTRAZIOKO KONTSEILUETAN 2016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_Toc518382845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53</w:t>
        </w:r>
        <w:r w:rsidRPr="00BB5DCA">
          <w:rPr>
            <w:rStyle w:val="Hipervnculo"/>
            <w:rFonts w:cs="Arial"/>
            <w:webHidden/>
            <w:w w:val="90"/>
            <w:sz w:val="17"/>
            <w:szCs w:val="17"/>
          </w:rPr>
          <w:fldChar w:fldCharType="end"/>
        </w:r>
      </w:hyperlink>
    </w:p>
    <w:p w14:paraId="1615073B" w14:textId="690BD380"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46" w:history="1">
        <w:r w:rsidRPr="00BB5DCA">
          <w:rPr>
            <w:rStyle w:val="Hipervnculo"/>
            <w:rFonts w:cs="Arial"/>
            <w:noProof/>
            <w:w w:val="90"/>
            <w:sz w:val="17"/>
            <w:szCs w:val="17"/>
          </w:rPr>
          <w:t xml:space="preserve">1.14. Taula </w:t>
        </w:r>
        <w:r w:rsidRPr="00BB5DCA">
          <w:rPr>
            <w:rStyle w:val="Hipervnculo"/>
            <w:rFonts w:cs="Arial"/>
            <w:w w:val="90"/>
            <w:sz w:val="17"/>
            <w:szCs w:val="17"/>
          </w:rPr>
          <w:tab/>
        </w:r>
        <w:r w:rsidRPr="00BB5DCA">
          <w:rPr>
            <w:rStyle w:val="Hipervnculo"/>
            <w:rFonts w:cs="Arial"/>
            <w:noProof/>
            <w:w w:val="90"/>
            <w:sz w:val="17"/>
            <w:szCs w:val="17"/>
          </w:rPr>
          <w:t>ENPLEGUAREN ARLOZ ARLOKO BANAKETA, ADINAREN ARABERA (% horizontalak)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_Toc518382846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53</w:t>
        </w:r>
        <w:r w:rsidRPr="00BB5DCA">
          <w:rPr>
            <w:rStyle w:val="Hipervnculo"/>
            <w:rFonts w:cs="Arial"/>
            <w:webHidden/>
            <w:w w:val="90"/>
            <w:sz w:val="17"/>
            <w:szCs w:val="17"/>
          </w:rPr>
          <w:fldChar w:fldCharType="end"/>
        </w:r>
      </w:hyperlink>
    </w:p>
    <w:p w14:paraId="3FC316F5" w14:textId="5D7FFA4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47" w:history="1">
        <w:r w:rsidRPr="00BB5DCA">
          <w:rPr>
            <w:rStyle w:val="Hipervnculo"/>
            <w:rFonts w:cs="Arial"/>
            <w:noProof/>
            <w:w w:val="90"/>
            <w:sz w:val="17"/>
            <w:szCs w:val="17"/>
          </w:rPr>
          <w:t>1.15. Taula</w:t>
        </w:r>
        <w:r w:rsidRPr="00BB5DCA">
          <w:rPr>
            <w:rStyle w:val="Hipervnculo"/>
            <w:rFonts w:cs="Arial"/>
            <w:w w:val="90"/>
            <w:sz w:val="17"/>
            <w:szCs w:val="17"/>
          </w:rPr>
          <w:tab/>
        </w:r>
        <w:r w:rsidRPr="00BB5DCA">
          <w:rPr>
            <w:rStyle w:val="Hipervnculo"/>
            <w:rFonts w:cs="Arial"/>
            <w:noProof/>
            <w:w w:val="90"/>
            <w:sz w:val="17"/>
            <w:szCs w:val="17"/>
          </w:rPr>
          <w:t>ENPLEGUAREN BANAKETA ADINAREN ETA FORMA JURIDIKOAREN ARABERA (% horizontalak)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_Toc518382847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53</w:t>
        </w:r>
        <w:r w:rsidRPr="00BB5DCA">
          <w:rPr>
            <w:rStyle w:val="Hipervnculo"/>
            <w:rFonts w:cs="Arial"/>
            <w:webHidden/>
            <w:w w:val="90"/>
            <w:sz w:val="17"/>
            <w:szCs w:val="17"/>
          </w:rPr>
          <w:fldChar w:fldCharType="end"/>
        </w:r>
      </w:hyperlink>
    </w:p>
    <w:p w14:paraId="3A549B82" w14:textId="6A6891CF"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48" w:history="1">
        <w:r w:rsidRPr="00BB5DCA">
          <w:rPr>
            <w:rStyle w:val="Hipervnculo"/>
            <w:rFonts w:cs="Arial"/>
            <w:noProof/>
            <w:w w:val="90"/>
            <w:sz w:val="17"/>
            <w:szCs w:val="17"/>
          </w:rPr>
          <w:t>1.16. Taula</w:t>
        </w:r>
        <w:r w:rsidRPr="00BB5DCA">
          <w:rPr>
            <w:rStyle w:val="Hipervnculo"/>
            <w:rFonts w:cs="Arial"/>
            <w:w w:val="90"/>
            <w:sz w:val="17"/>
            <w:szCs w:val="17"/>
          </w:rPr>
          <w:tab/>
        </w:r>
        <w:r w:rsidRPr="00BB5DCA">
          <w:rPr>
            <w:rStyle w:val="Hipervnculo"/>
            <w:rFonts w:cs="Arial"/>
            <w:noProof/>
            <w:w w:val="90"/>
            <w:sz w:val="17"/>
            <w:szCs w:val="17"/>
          </w:rPr>
          <w:t>ENPLEGUAREN BANAKETA, KONTRATU BIDEZKO HARREMANETAN ETA ESTABLEZIMENDUAREN FORMA JURIDIKOAREN ARABERA 2016 (% horizontalak)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_Toc518382848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53</w:t>
        </w:r>
        <w:r w:rsidRPr="00BB5DCA">
          <w:rPr>
            <w:rStyle w:val="Hipervnculo"/>
            <w:rFonts w:cs="Arial"/>
            <w:webHidden/>
            <w:w w:val="90"/>
            <w:sz w:val="17"/>
            <w:szCs w:val="17"/>
          </w:rPr>
          <w:fldChar w:fldCharType="end"/>
        </w:r>
      </w:hyperlink>
    </w:p>
    <w:p w14:paraId="5ADE9049" w14:textId="6F723CEF"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49" w:history="1">
        <w:r w:rsidRPr="00BB5DCA">
          <w:rPr>
            <w:rStyle w:val="Hipervnculo"/>
            <w:rFonts w:cs="Arial"/>
            <w:noProof/>
            <w:w w:val="90"/>
            <w:sz w:val="17"/>
            <w:szCs w:val="17"/>
          </w:rPr>
          <w:t>1.17. Taula</w:t>
        </w:r>
        <w:r w:rsidRPr="00BB5DCA">
          <w:rPr>
            <w:rStyle w:val="Hipervnculo"/>
            <w:rFonts w:cs="Arial"/>
            <w:w w:val="90"/>
            <w:sz w:val="17"/>
            <w:szCs w:val="17"/>
          </w:rPr>
          <w:tab/>
        </w:r>
        <w:r w:rsidRPr="00BB5DCA">
          <w:rPr>
            <w:rStyle w:val="Hipervnculo"/>
            <w:rFonts w:cs="Arial"/>
            <w:noProof/>
            <w:w w:val="90"/>
            <w:sz w:val="17"/>
            <w:szCs w:val="17"/>
          </w:rPr>
          <w:t>ENPLEGU BANAKETA FORMA JURIDIKOAREN ETA KONTRATU MOTAREN ARABERA EAEko GIZARTE EKONOMIAN 2006 – 2016 (zifra absolutuak)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_Toc518382849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54</w:t>
        </w:r>
        <w:r w:rsidRPr="00BB5DCA">
          <w:rPr>
            <w:rStyle w:val="Hipervnculo"/>
            <w:rFonts w:cs="Arial"/>
            <w:webHidden/>
            <w:w w:val="90"/>
            <w:sz w:val="17"/>
            <w:szCs w:val="17"/>
          </w:rPr>
          <w:fldChar w:fldCharType="end"/>
        </w:r>
      </w:hyperlink>
    </w:p>
    <w:p w14:paraId="275213FE" w14:textId="54B8F3B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50" w:history="1">
        <w:r w:rsidRPr="00BB5DCA">
          <w:rPr>
            <w:rStyle w:val="Hipervnculo"/>
            <w:rFonts w:cs="Arial"/>
            <w:noProof/>
            <w:w w:val="90"/>
            <w:sz w:val="17"/>
            <w:szCs w:val="17"/>
          </w:rPr>
          <w:t>1.18. Taula</w:t>
        </w:r>
        <w:r w:rsidRPr="00BB5DCA">
          <w:rPr>
            <w:rStyle w:val="Hipervnculo"/>
            <w:rFonts w:cs="Arial"/>
            <w:w w:val="90"/>
            <w:sz w:val="17"/>
            <w:szCs w:val="17"/>
          </w:rPr>
          <w:tab/>
        </w:r>
        <w:r w:rsidRPr="00BB5DCA">
          <w:rPr>
            <w:rStyle w:val="Hipervnculo"/>
            <w:rFonts w:cs="Arial"/>
            <w:noProof/>
            <w:w w:val="90"/>
            <w:sz w:val="17"/>
            <w:szCs w:val="17"/>
          </w:rPr>
          <w:t>EAEko GIZARTE EKONOMIAKO ENPLEGUAREN BANAKETA FORMA JURIDIKOA ETA KONTRATU MOTAREN ARABERA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_Toc518382850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54</w:t>
        </w:r>
        <w:r w:rsidRPr="00BB5DCA">
          <w:rPr>
            <w:rStyle w:val="Hipervnculo"/>
            <w:rFonts w:cs="Arial"/>
            <w:webHidden/>
            <w:w w:val="90"/>
            <w:sz w:val="17"/>
            <w:szCs w:val="17"/>
          </w:rPr>
          <w:fldChar w:fldCharType="end"/>
        </w:r>
      </w:hyperlink>
    </w:p>
    <w:p w14:paraId="12D5B817" w14:textId="42431B2A"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51" w:history="1">
        <w:r w:rsidRPr="00BB5DCA">
          <w:rPr>
            <w:rStyle w:val="Hipervnculo"/>
            <w:rFonts w:cs="Arial"/>
            <w:noProof/>
            <w:w w:val="90"/>
            <w:sz w:val="17"/>
            <w:szCs w:val="17"/>
          </w:rPr>
          <w:t xml:space="preserve">1.19. Taula </w:t>
        </w:r>
        <w:r w:rsidRPr="00BB5DCA">
          <w:rPr>
            <w:rStyle w:val="Hipervnculo"/>
            <w:rFonts w:cs="Arial"/>
            <w:w w:val="90"/>
            <w:sz w:val="17"/>
            <w:szCs w:val="17"/>
          </w:rPr>
          <w:tab/>
        </w:r>
        <w:r w:rsidRPr="00BB5DCA">
          <w:rPr>
            <w:rStyle w:val="Hipervnculo"/>
            <w:rFonts w:cs="Arial"/>
            <w:noProof/>
            <w:w w:val="90"/>
            <w:sz w:val="17"/>
            <w:szCs w:val="17"/>
          </w:rPr>
          <w:t>ENPLEGUAREN BANAKETA KONTRATU BIDEZKO HARREMANETAN ETA ESTABLEZIMENDUAREN JARDUERA SEKTOREAREN ARABERA 2016 (% horizontalak)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_Toc518382851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55</w:t>
        </w:r>
        <w:r w:rsidRPr="00BB5DCA">
          <w:rPr>
            <w:rStyle w:val="Hipervnculo"/>
            <w:rFonts w:cs="Arial"/>
            <w:webHidden/>
            <w:w w:val="90"/>
            <w:sz w:val="17"/>
            <w:szCs w:val="17"/>
          </w:rPr>
          <w:fldChar w:fldCharType="end"/>
        </w:r>
      </w:hyperlink>
    </w:p>
    <w:p w14:paraId="2C040267" w14:textId="7C0038D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52" w:history="1">
        <w:r w:rsidRPr="00BB5DCA">
          <w:rPr>
            <w:rStyle w:val="Hipervnculo"/>
            <w:rFonts w:cs="Arial"/>
            <w:noProof/>
            <w:w w:val="90"/>
            <w:sz w:val="17"/>
            <w:szCs w:val="17"/>
          </w:rPr>
          <w:t xml:space="preserve">1.20. Taula </w:t>
        </w:r>
        <w:r w:rsidRPr="00BB5DCA">
          <w:rPr>
            <w:rStyle w:val="Hipervnculo"/>
            <w:rFonts w:cs="Arial"/>
            <w:w w:val="90"/>
            <w:sz w:val="17"/>
            <w:szCs w:val="17"/>
          </w:rPr>
          <w:tab/>
        </w:r>
        <w:r w:rsidRPr="00BB5DCA">
          <w:rPr>
            <w:rStyle w:val="Hipervnculo"/>
            <w:rFonts w:cs="Arial"/>
            <w:noProof/>
            <w:w w:val="90"/>
            <w:sz w:val="17"/>
            <w:szCs w:val="17"/>
          </w:rPr>
          <w:t>BEGaren ARLOZ ARLOKO HAZKUNDEA 2014-2016 epean (ohiko prezioak eta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_Toc518382852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56</w:t>
        </w:r>
        <w:r w:rsidRPr="00BB5DCA">
          <w:rPr>
            <w:rStyle w:val="Hipervnculo"/>
            <w:rFonts w:cs="Arial"/>
            <w:webHidden/>
            <w:w w:val="90"/>
            <w:sz w:val="17"/>
            <w:szCs w:val="17"/>
          </w:rPr>
          <w:fldChar w:fldCharType="end"/>
        </w:r>
      </w:hyperlink>
    </w:p>
    <w:p w14:paraId="30DCFE2A" w14:textId="729E1FAA"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53" w:history="1">
        <w:r w:rsidRPr="00BB5DCA">
          <w:rPr>
            <w:rStyle w:val="Hipervnculo"/>
            <w:rFonts w:cs="Arial"/>
            <w:noProof/>
            <w:w w:val="90"/>
            <w:sz w:val="17"/>
            <w:szCs w:val="17"/>
          </w:rPr>
          <w:t xml:space="preserve">1.21. Taula </w:t>
        </w:r>
        <w:r w:rsidRPr="00BB5DCA">
          <w:rPr>
            <w:rStyle w:val="Hipervnculo"/>
            <w:rFonts w:cs="Arial"/>
            <w:w w:val="90"/>
            <w:sz w:val="17"/>
            <w:szCs w:val="17"/>
          </w:rPr>
          <w:tab/>
        </w:r>
        <w:r w:rsidRPr="00BB5DCA">
          <w:rPr>
            <w:rStyle w:val="Hipervnculo"/>
            <w:rFonts w:cs="Arial"/>
            <w:noProof/>
            <w:w w:val="90"/>
            <w:sz w:val="17"/>
            <w:szCs w:val="17"/>
          </w:rPr>
          <w:t>GIZARTE EKONOMIAK SORTUTAKO BALIO ERANTSI GORDINAREN (BEG) ARLOZ ARLOKO HAZKUNDEA. 2014 eta 2016 URTEETAKO KONPARAZIOZKO ERREFERENTZIA (zifra absolutuak euro kopurua, milakoan, % bertikalak) (Ohiko prezioak)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_Toc518382853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56</w:t>
        </w:r>
        <w:r w:rsidRPr="00BB5DCA">
          <w:rPr>
            <w:rStyle w:val="Hipervnculo"/>
            <w:rFonts w:cs="Arial"/>
            <w:webHidden/>
            <w:w w:val="90"/>
            <w:sz w:val="17"/>
            <w:szCs w:val="17"/>
          </w:rPr>
          <w:fldChar w:fldCharType="end"/>
        </w:r>
      </w:hyperlink>
    </w:p>
    <w:p w14:paraId="290F5572" w14:textId="07E93530"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54" w:history="1">
        <w:r w:rsidRPr="00BB5DCA">
          <w:rPr>
            <w:rStyle w:val="Hipervnculo"/>
            <w:rFonts w:cs="Arial"/>
            <w:noProof/>
            <w:w w:val="90"/>
            <w:sz w:val="17"/>
            <w:szCs w:val="17"/>
          </w:rPr>
          <w:t xml:space="preserve">1.22. Taula </w:t>
        </w:r>
        <w:r w:rsidRPr="00BB5DCA">
          <w:rPr>
            <w:rStyle w:val="Hipervnculo"/>
            <w:rFonts w:cs="Arial"/>
            <w:w w:val="90"/>
            <w:sz w:val="17"/>
            <w:szCs w:val="17"/>
          </w:rPr>
          <w:tab/>
        </w:r>
        <w:r w:rsidRPr="00BB5DCA">
          <w:rPr>
            <w:rStyle w:val="Hipervnculo"/>
            <w:rFonts w:cs="Arial"/>
            <w:noProof/>
            <w:w w:val="90"/>
            <w:sz w:val="17"/>
            <w:szCs w:val="17"/>
          </w:rPr>
          <w:t>GIZARTE EKONOMIAREN PARTE HARTZEA ARLOZ ARLOKO BARNE PRODUKTU GORDINEAN. 2014-2016ko KONPARAZIOZKO ERREFERENTZIA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_Toc518382854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56</w:t>
        </w:r>
        <w:r w:rsidRPr="00BB5DCA">
          <w:rPr>
            <w:rStyle w:val="Hipervnculo"/>
            <w:rFonts w:cs="Arial"/>
            <w:webHidden/>
            <w:w w:val="90"/>
            <w:sz w:val="17"/>
            <w:szCs w:val="17"/>
          </w:rPr>
          <w:fldChar w:fldCharType="end"/>
        </w:r>
      </w:hyperlink>
    </w:p>
    <w:p w14:paraId="4C4DB521" w14:textId="5229F76E"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55" w:history="1">
        <w:r w:rsidRPr="00BB5DCA">
          <w:rPr>
            <w:rStyle w:val="Hipervnculo"/>
            <w:rFonts w:cs="Arial"/>
            <w:noProof/>
            <w:w w:val="90"/>
            <w:sz w:val="17"/>
            <w:szCs w:val="17"/>
          </w:rPr>
          <w:t xml:space="preserve">1.23. Taula </w:t>
        </w:r>
        <w:r w:rsidRPr="00BB5DCA">
          <w:rPr>
            <w:rStyle w:val="Hipervnculo"/>
            <w:rFonts w:cs="Arial"/>
            <w:w w:val="90"/>
            <w:sz w:val="17"/>
            <w:szCs w:val="17"/>
          </w:rPr>
          <w:tab/>
        </w:r>
        <w:r w:rsidRPr="00BB5DCA">
          <w:rPr>
            <w:rStyle w:val="Hipervnculo"/>
            <w:rFonts w:cs="Arial"/>
            <w:noProof/>
            <w:w w:val="90"/>
            <w:sz w:val="17"/>
            <w:szCs w:val="17"/>
          </w:rPr>
          <w:t>EAEko EKONOMIA: BARNE PRODUKTU GORDINA ETA HORREN OSAGAIAK URTEAREN ARABERA EAEn. ESKAINTZA ETA ESKARIA. OHIKO PREZIOAK. URTEEN ARTEKO ALDAKETA TASAK (%) 2014-2016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_Toc518382855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56</w:t>
        </w:r>
        <w:r w:rsidRPr="00BB5DCA">
          <w:rPr>
            <w:rStyle w:val="Hipervnculo"/>
            <w:rFonts w:cs="Arial"/>
            <w:webHidden/>
            <w:w w:val="90"/>
            <w:sz w:val="17"/>
            <w:szCs w:val="17"/>
          </w:rPr>
          <w:fldChar w:fldCharType="end"/>
        </w:r>
      </w:hyperlink>
    </w:p>
    <w:p w14:paraId="5C2A8E1A" w14:textId="1757B34B"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56" w:history="1">
        <w:r w:rsidRPr="00BB5DCA">
          <w:rPr>
            <w:rStyle w:val="Hipervnculo"/>
            <w:rFonts w:cs="Arial"/>
            <w:noProof/>
            <w:w w:val="90"/>
            <w:sz w:val="17"/>
            <w:szCs w:val="17"/>
          </w:rPr>
          <w:t xml:space="preserve">1.24. Taula </w:t>
        </w:r>
        <w:r w:rsidRPr="00BB5DCA">
          <w:rPr>
            <w:rStyle w:val="Hipervnculo"/>
            <w:rFonts w:cs="Arial"/>
            <w:w w:val="90"/>
            <w:sz w:val="17"/>
            <w:szCs w:val="17"/>
          </w:rPr>
          <w:tab/>
        </w:r>
        <w:r w:rsidRPr="00BB5DCA">
          <w:rPr>
            <w:rStyle w:val="Hipervnculo"/>
            <w:rFonts w:cs="Arial"/>
            <w:noProof/>
            <w:w w:val="90"/>
            <w:sz w:val="17"/>
            <w:szCs w:val="17"/>
          </w:rPr>
          <w:t>GIZARTE EKONOMIAREN ALORREKO SELTOREEN PRODUKTIBITATE ANTZEMANGARRIAREN BILAKAERA 2014-2016. (BEG euroak/enplegatua. Ohiko prezioak)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_Toc518382856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56</w:t>
        </w:r>
        <w:r w:rsidRPr="00BB5DCA">
          <w:rPr>
            <w:rStyle w:val="Hipervnculo"/>
            <w:rFonts w:cs="Arial"/>
            <w:webHidden/>
            <w:w w:val="90"/>
            <w:sz w:val="17"/>
            <w:szCs w:val="17"/>
          </w:rPr>
          <w:fldChar w:fldCharType="end"/>
        </w:r>
      </w:hyperlink>
    </w:p>
    <w:p w14:paraId="679A507D" w14:textId="222F525A"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57" w:history="1">
        <w:r w:rsidRPr="00BB5DCA">
          <w:rPr>
            <w:rStyle w:val="Hipervnculo"/>
            <w:rFonts w:cs="Arial"/>
            <w:noProof/>
            <w:w w:val="90"/>
            <w:sz w:val="17"/>
            <w:szCs w:val="17"/>
          </w:rPr>
          <w:t xml:space="preserve">1.25. Taula </w:t>
        </w:r>
        <w:r w:rsidRPr="00BB5DCA">
          <w:rPr>
            <w:rStyle w:val="Hipervnculo"/>
            <w:rFonts w:cs="Arial"/>
            <w:w w:val="90"/>
            <w:sz w:val="17"/>
            <w:szCs w:val="17"/>
          </w:rPr>
          <w:tab/>
        </w:r>
        <w:r w:rsidRPr="00BB5DCA">
          <w:rPr>
            <w:rStyle w:val="Hipervnculo"/>
            <w:rFonts w:cs="Arial"/>
            <w:noProof/>
            <w:w w:val="90"/>
            <w:sz w:val="17"/>
            <w:szCs w:val="17"/>
          </w:rPr>
          <w:t>MOZKINEN ETA CAHS FLOAREN BANAKETA JARDUERA SEKTOREEN ARABERA 2016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_Toc518382857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57</w:t>
        </w:r>
        <w:r w:rsidRPr="00BB5DCA">
          <w:rPr>
            <w:rStyle w:val="Hipervnculo"/>
            <w:rFonts w:cs="Arial"/>
            <w:webHidden/>
            <w:w w:val="90"/>
            <w:sz w:val="17"/>
            <w:szCs w:val="17"/>
          </w:rPr>
          <w:fldChar w:fldCharType="end"/>
        </w:r>
      </w:hyperlink>
    </w:p>
    <w:p w14:paraId="260EAB78" w14:textId="4FD1E8D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58" w:history="1">
        <w:r w:rsidRPr="00BB5DCA">
          <w:rPr>
            <w:rStyle w:val="Hipervnculo"/>
            <w:rFonts w:cs="Arial"/>
            <w:noProof/>
            <w:w w:val="90"/>
            <w:sz w:val="17"/>
            <w:szCs w:val="17"/>
          </w:rPr>
          <w:t xml:space="preserve">1.26. Taula  </w:t>
        </w:r>
        <w:r w:rsidRPr="00BB5DCA">
          <w:rPr>
            <w:rStyle w:val="Hipervnculo"/>
            <w:rFonts w:cs="Arial"/>
            <w:w w:val="90"/>
            <w:sz w:val="17"/>
            <w:szCs w:val="17"/>
          </w:rPr>
          <w:tab/>
        </w:r>
        <w:r w:rsidRPr="00BB5DCA">
          <w:rPr>
            <w:rStyle w:val="Hipervnculo"/>
            <w:rFonts w:cs="Arial"/>
            <w:noProof/>
            <w:w w:val="90"/>
            <w:sz w:val="17"/>
            <w:szCs w:val="17"/>
          </w:rPr>
          <w:t>GIZARTE EKONOMIAREN SARREREN ETA GASTUEN KONTUAK 2014-2016 (zifra absolutuak, % bertikalak eta bilakaera)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_Toc518382858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57</w:t>
        </w:r>
        <w:r w:rsidRPr="00BB5DCA">
          <w:rPr>
            <w:rStyle w:val="Hipervnculo"/>
            <w:rFonts w:cs="Arial"/>
            <w:webHidden/>
            <w:w w:val="90"/>
            <w:sz w:val="17"/>
            <w:szCs w:val="17"/>
          </w:rPr>
          <w:fldChar w:fldCharType="end"/>
        </w:r>
      </w:hyperlink>
    </w:p>
    <w:p w14:paraId="1BD4EF31" w14:textId="5A5D9E2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59" w:history="1">
        <w:r w:rsidRPr="00BB5DCA">
          <w:rPr>
            <w:rStyle w:val="Hipervnculo"/>
            <w:rFonts w:cs="Arial"/>
            <w:noProof/>
            <w:w w:val="90"/>
            <w:sz w:val="17"/>
            <w:szCs w:val="17"/>
          </w:rPr>
          <w:t>1.27. Taula</w:t>
        </w:r>
        <w:r w:rsidRPr="00BB5DCA">
          <w:rPr>
            <w:rStyle w:val="Hipervnculo"/>
            <w:rFonts w:cs="Arial"/>
            <w:w w:val="90"/>
            <w:sz w:val="17"/>
            <w:szCs w:val="17"/>
          </w:rPr>
          <w:tab/>
        </w:r>
        <w:r w:rsidRPr="00BB5DCA">
          <w:rPr>
            <w:rStyle w:val="Hipervnculo"/>
            <w:rFonts w:cs="Arial"/>
            <w:noProof/>
            <w:w w:val="90"/>
            <w:sz w:val="17"/>
            <w:szCs w:val="17"/>
          </w:rPr>
          <w:t>BAZKIDE KOOPERATIBETAN EGINDAKO EKARPENEN INTERESAK ETA FINANTZA GASTUEN GAINEKO PISU ERLATIBOA (66 KONTUA) (zifra absolutuak eurotan eta% horizontalak)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_Toc518382859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58</w:t>
        </w:r>
        <w:r w:rsidRPr="00BB5DCA">
          <w:rPr>
            <w:rStyle w:val="Hipervnculo"/>
            <w:rFonts w:cs="Arial"/>
            <w:webHidden/>
            <w:w w:val="90"/>
            <w:sz w:val="17"/>
            <w:szCs w:val="17"/>
          </w:rPr>
          <w:fldChar w:fldCharType="end"/>
        </w:r>
      </w:hyperlink>
    </w:p>
    <w:p w14:paraId="52E8E10C" w14:textId="221E95F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60" w:history="1">
        <w:r w:rsidRPr="00BB5DCA">
          <w:rPr>
            <w:rStyle w:val="Hipervnculo"/>
            <w:rFonts w:cs="Arial"/>
            <w:noProof/>
            <w:w w:val="90"/>
            <w:sz w:val="17"/>
            <w:szCs w:val="17"/>
          </w:rPr>
          <w:t xml:space="preserve">1.28. Taula </w:t>
        </w:r>
        <w:r w:rsidRPr="00BB5DCA">
          <w:rPr>
            <w:rStyle w:val="Hipervnculo"/>
            <w:rFonts w:cs="Arial"/>
            <w:w w:val="90"/>
            <w:sz w:val="17"/>
            <w:szCs w:val="17"/>
          </w:rPr>
          <w:tab/>
        </w:r>
        <w:r w:rsidRPr="00BB5DCA">
          <w:rPr>
            <w:rStyle w:val="Hipervnculo"/>
            <w:rFonts w:cs="Arial"/>
            <w:noProof/>
            <w:w w:val="90"/>
            <w:sz w:val="17"/>
            <w:szCs w:val="17"/>
          </w:rPr>
          <w:t>2014-2016an GIZARTE EKONOMIAREN ESTABLEZIMENDUEK IZANDAKO BILAKAERA, FORMA JURIDIKOAREN ARABERA. 2014-2016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_Toc518382860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59</w:t>
        </w:r>
        <w:r w:rsidRPr="00BB5DCA">
          <w:rPr>
            <w:rStyle w:val="Hipervnculo"/>
            <w:rFonts w:cs="Arial"/>
            <w:webHidden/>
            <w:w w:val="90"/>
            <w:sz w:val="17"/>
            <w:szCs w:val="17"/>
          </w:rPr>
          <w:fldChar w:fldCharType="end"/>
        </w:r>
      </w:hyperlink>
    </w:p>
    <w:p w14:paraId="4B0E76AE" w14:textId="73F6BDCB"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61" w:history="1">
        <w:r w:rsidRPr="00BB5DCA">
          <w:rPr>
            <w:rStyle w:val="Hipervnculo"/>
            <w:rFonts w:cs="Arial"/>
            <w:noProof/>
            <w:w w:val="90"/>
            <w:sz w:val="17"/>
            <w:szCs w:val="17"/>
          </w:rPr>
          <w:t xml:space="preserve">1.29. Taula </w:t>
        </w:r>
        <w:r w:rsidRPr="00BB5DCA">
          <w:rPr>
            <w:rStyle w:val="Hipervnculo"/>
            <w:rFonts w:cs="Arial"/>
            <w:w w:val="90"/>
            <w:sz w:val="17"/>
            <w:szCs w:val="17"/>
          </w:rPr>
          <w:tab/>
        </w:r>
        <w:r w:rsidRPr="00BB5DCA">
          <w:rPr>
            <w:rStyle w:val="Hipervnculo"/>
            <w:rFonts w:cs="Arial"/>
            <w:noProof/>
            <w:w w:val="90"/>
            <w:sz w:val="17"/>
            <w:szCs w:val="17"/>
          </w:rPr>
          <w:t>2014-2016an GIZARTE EKONOMIAREN ALORREKO ENPLEGUEK IZANDAKO BILAKAERA, FORMA JURIDIKOAREN ARABERA. 2014-2016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_Toc518382861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59</w:t>
        </w:r>
        <w:r w:rsidRPr="00BB5DCA">
          <w:rPr>
            <w:rStyle w:val="Hipervnculo"/>
            <w:rFonts w:cs="Arial"/>
            <w:webHidden/>
            <w:w w:val="90"/>
            <w:sz w:val="17"/>
            <w:szCs w:val="17"/>
          </w:rPr>
          <w:fldChar w:fldCharType="end"/>
        </w:r>
      </w:hyperlink>
    </w:p>
    <w:p w14:paraId="04EBCB94" w14:textId="22118300"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62" w:history="1">
        <w:r w:rsidRPr="00BB5DCA">
          <w:rPr>
            <w:rStyle w:val="Hipervnculo"/>
            <w:rFonts w:cs="Arial"/>
            <w:noProof/>
            <w:w w:val="90"/>
            <w:sz w:val="17"/>
            <w:szCs w:val="17"/>
          </w:rPr>
          <w:t xml:space="preserve">1.30. Taula </w:t>
        </w:r>
        <w:r w:rsidRPr="00BB5DCA">
          <w:rPr>
            <w:rStyle w:val="Hipervnculo"/>
            <w:rFonts w:cs="Arial"/>
            <w:w w:val="90"/>
            <w:sz w:val="17"/>
            <w:szCs w:val="17"/>
          </w:rPr>
          <w:tab/>
        </w:r>
        <w:r w:rsidRPr="00BB5DCA">
          <w:rPr>
            <w:rStyle w:val="Hipervnculo"/>
            <w:rFonts w:cs="Arial"/>
            <w:noProof/>
            <w:w w:val="90"/>
            <w:sz w:val="17"/>
            <w:szCs w:val="17"/>
          </w:rPr>
          <w:t>ESTABLEZIMENDUEN BATEZ BESTEKO TAMAINA, FORMA JURIDIKOAREN ARABERA. (ENPLEGATUAK/ ESTABLEZIMENDUAK) 2014-2016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_Toc518382862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59</w:t>
        </w:r>
        <w:r w:rsidRPr="00BB5DCA">
          <w:rPr>
            <w:rStyle w:val="Hipervnculo"/>
            <w:rFonts w:cs="Arial"/>
            <w:webHidden/>
            <w:w w:val="90"/>
            <w:sz w:val="17"/>
            <w:szCs w:val="17"/>
          </w:rPr>
          <w:fldChar w:fldCharType="end"/>
        </w:r>
      </w:hyperlink>
    </w:p>
    <w:p w14:paraId="64EDA27D" w14:textId="3C579566"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63" w:history="1">
        <w:r w:rsidRPr="00BB5DCA">
          <w:rPr>
            <w:rStyle w:val="Hipervnculo"/>
            <w:rFonts w:cs="Arial"/>
            <w:noProof/>
            <w:w w:val="90"/>
            <w:sz w:val="17"/>
            <w:szCs w:val="17"/>
          </w:rPr>
          <w:t xml:space="preserve">1.31. Taula </w:t>
        </w:r>
        <w:r w:rsidRPr="00BB5DCA">
          <w:rPr>
            <w:rStyle w:val="Hipervnculo"/>
            <w:rFonts w:cs="Arial"/>
            <w:w w:val="90"/>
            <w:sz w:val="17"/>
            <w:szCs w:val="17"/>
          </w:rPr>
          <w:tab/>
        </w:r>
        <w:r w:rsidRPr="00BB5DCA">
          <w:rPr>
            <w:rStyle w:val="Hipervnculo"/>
            <w:rFonts w:cs="Arial"/>
            <w:noProof/>
            <w:w w:val="90"/>
            <w:sz w:val="17"/>
            <w:szCs w:val="17"/>
          </w:rPr>
          <w:t>KOOPERATIBEN ENPLEGUAREN ARLOZ ARLOKO EGITURA. 2014 eta 2016 URTEETAKO ERREFERENTZIA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_Toc518382863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59</w:t>
        </w:r>
        <w:r w:rsidRPr="00BB5DCA">
          <w:rPr>
            <w:rStyle w:val="Hipervnculo"/>
            <w:rFonts w:cs="Arial"/>
            <w:webHidden/>
            <w:w w:val="90"/>
            <w:sz w:val="17"/>
            <w:szCs w:val="17"/>
          </w:rPr>
          <w:fldChar w:fldCharType="end"/>
        </w:r>
      </w:hyperlink>
    </w:p>
    <w:p w14:paraId="0B7F7852" w14:textId="5366FA5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64" w:history="1">
        <w:r w:rsidRPr="00BB5DCA">
          <w:rPr>
            <w:rStyle w:val="Hipervnculo"/>
            <w:rFonts w:cs="Arial"/>
            <w:noProof/>
            <w:w w:val="90"/>
            <w:sz w:val="17"/>
            <w:szCs w:val="17"/>
          </w:rPr>
          <w:t>1.32. Taula</w:t>
        </w:r>
        <w:r w:rsidRPr="00BB5DCA">
          <w:rPr>
            <w:rStyle w:val="Hipervnculo"/>
            <w:rFonts w:cs="Arial"/>
            <w:w w:val="90"/>
            <w:sz w:val="17"/>
            <w:szCs w:val="17"/>
          </w:rPr>
          <w:tab/>
        </w:r>
        <w:r w:rsidRPr="00BB5DCA">
          <w:rPr>
            <w:rStyle w:val="Hipervnculo"/>
            <w:rFonts w:cs="Arial"/>
            <w:noProof/>
            <w:w w:val="90"/>
            <w:sz w:val="17"/>
            <w:szCs w:val="17"/>
          </w:rPr>
          <w:t>SOZIETATE LABORALEN ENPLEGUAREN ARLOZ ARLOKO EGITURA. 2014 eta 2016 URTEETAKO ERREFERENTZIA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_Toc518382864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60</w:t>
        </w:r>
        <w:r w:rsidRPr="00BB5DCA">
          <w:rPr>
            <w:rStyle w:val="Hipervnculo"/>
            <w:rFonts w:cs="Arial"/>
            <w:webHidden/>
            <w:w w:val="90"/>
            <w:sz w:val="17"/>
            <w:szCs w:val="17"/>
          </w:rPr>
          <w:fldChar w:fldCharType="end"/>
        </w:r>
      </w:hyperlink>
    </w:p>
    <w:p w14:paraId="34378C46" w14:textId="3C5CD42E"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65" w:history="1">
        <w:r w:rsidRPr="00BB5DCA">
          <w:rPr>
            <w:rStyle w:val="Hipervnculo"/>
            <w:rFonts w:cs="Arial"/>
            <w:noProof/>
            <w:w w:val="90"/>
            <w:sz w:val="17"/>
            <w:szCs w:val="17"/>
          </w:rPr>
          <w:t xml:space="preserve">1.33. Taula </w:t>
        </w:r>
        <w:r w:rsidRPr="00BB5DCA">
          <w:rPr>
            <w:rStyle w:val="Hipervnculo"/>
            <w:rFonts w:cs="Arial"/>
            <w:w w:val="90"/>
            <w:sz w:val="17"/>
            <w:szCs w:val="17"/>
          </w:rPr>
          <w:tab/>
        </w:r>
        <w:r w:rsidRPr="00BB5DCA">
          <w:rPr>
            <w:rStyle w:val="Hipervnculo"/>
            <w:rFonts w:cs="Arial"/>
            <w:noProof/>
            <w:w w:val="90"/>
            <w:sz w:val="17"/>
            <w:szCs w:val="17"/>
          </w:rPr>
          <w:t>GIZARTE EKONOMIAK SORTUTAKO BALIO ERANTSI GORDINAREN (BEG) BANAKETA, FORMA JURIDIKOAREN ARABERA. KONPARAZIOZKO ERREFERENTZIA 2014 eta 2016. (zifra absolutuak euro kopuru milakoan, %ber.) (Ohiko prezioak)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_Toc518382865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60</w:t>
        </w:r>
        <w:r w:rsidRPr="00BB5DCA">
          <w:rPr>
            <w:rStyle w:val="Hipervnculo"/>
            <w:rFonts w:cs="Arial"/>
            <w:webHidden/>
            <w:w w:val="90"/>
            <w:sz w:val="17"/>
            <w:szCs w:val="17"/>
          </w:rPr>
          <w:fldChar w:fldCharType="end"/>
        </w:r>
      </w:hyperlink>
    </w:p>
    <w:p w14:paraId="520D32E5" w14:textId="7708627D"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66" w:history="1">
        <w:r w:rsidRPr="00BB5DCA">
          <w:rPr>
            <w:rStyle w:val="Hipervnculo"/>
            <w:rFonts w:cs="Arial"/>
            <w:noProof/>
            <w:w w:val="90"/>
            <w:sz w:val="17"/>
            <w:szCs w:val="17"/>
          </w:rPr>
          <w:t>1.34. Taula</w:t>
        </w:r>
        <w:r w:rsidRPr="00BB5DCA">
          <w:rPr>
            <w:rStyle w:val="Hipervnculo"/>
            <w:rFonts w:cs="Arial"/>
            <w:w w:val="90"/>
            <w:sz w:val="17"/>
            <w:szCs w:val="17"/>
          </w:rPr>
          <w:tab/>
        </w:r>
        <w:r w:rsidRPr="00BB5DCA">
          <w:rPr>
            <w:rStyle w:val="Hipervnculo"/>
            <w:rFonts w:cs="Arial"/>
            <w:noProof/>
            <w:w w:val="90"/>
            <w:sz w:val="17"/>
            <w:szCs w:val="17"/>
          </w:rPr>
          <w:t>BEGaren BANAKETA FORMA JURIDIKOA ETA JARDUERA SEKTOREAREN ARABERA 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_Toc518382866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60</w:t>
        </w:r>
        <w:r w:rsidRPr="00BB5DCA">
          <w:rPr>
            <w:rStyle w:val="Hipervnculo"/>
            <w:rFonts w:cs="Arial"/>
            <w:webHidden/>
            <w:w w:val="90"/>
            <w:sz w:val="17"/>
            <w:szCs w:val="17"/>
          </w:rPr>
          <w:fldChar w:fldCharType="end"/>
        </w:r>
      </w:hyperlink>
    </w:p>
    <w:p w14:paraId="5F665062" w14:textId="6EF1DEA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67" w:history="1">
        <w:r w:rsidRPr="00BB5DCA">
          <w:rPr>
            <w:rStyle w:val="Hipervnculo"/>
            <w:rFonts w:cs="Arial"/>
            <w:noProof/>
            <w:w w:val="90"/>
            <w:sz w:val="17"/>
            <w:szCs w:val="17"/>
          </w:rPr>
          <w:t xml:space="preserve">1.35. Taula </w:t>
        </w:r>
        <w:r w:rsidRPr="00BB5DCA">
          <w:rPr>
            <w:rStyle w:val="Hipervnculo"/>
            <w:rFonts w:cs="Arial"/>
            <w:w w:val="90"/>
            <w:sz w:val="17"/>
            <w:szCs w:val="17"/>
          </w:rPr>
          <w:tab/>
        </w:r>
        <w:r w:rsidRPr="00BB5DCA">
          <w:rPr>
            <w:rStyle w:val="Hipervnculo"/>
            <w:rFonts w:cs="Arial"/>
            <w:noProof/>
            <w:w w:val="90"/>
            <w:sz w:val="17"/>
            <w:szCs w:val="17"/>
          </w:rPr>
          <w:t>ARLOZ ARLOKO PRODUKTIBITATE ANTZEMANGARRIA KOOPERATIBA, L.S.A. ETA S.M.L SOZIETATEETAN. KONPARAZIOZKO ERREFERENTZIA 2014 eta 2016 (BED euroak/enplegatua)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_Toc518382867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60</w:t>
        </w:r>
        <w:r w:rsidRPr="00BB5DCA">
          <w:rPr>
            <w:rStyle w:val="Hipervnculo"/>
            <w:rFonts w:cs="Arial"/>
            <w:webHidden/>
            <w:w w:val="90"/>
            <w:sz w:val="17"/>
            <w:szCs w:val="17"/>
          </w:rPr>
          <w:fldChar w:fldCharType="end"/>
        </w:r>
      </w:hyperlink>
    </w:p>
    <w:p w14:paraId="7326AD98" w14:textId="5690CC18"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68" w:history="1">
        <w:r w:rsidRPr="00BB5DCA">
          <w:rPr>
            <w:rStyle w:val="Hipervnculo"/>
            <w:rFonts w:cs="Arial"/>
            <w:noProof/>
            <w:w w:val="90"/>
            <w:sz w:val="17"/>
            <w:szCs w:val="17"/>
          </w:rPr>
          <w:t>1.36. Taula</w:t>
        </w:r>
        <w:r w:rsidRPr="00BB5DCA">
          <w:rPr>
            <w:rStyle w:val="Hipervnculo"/>
            <w:rFonts w:cs="Arial"/>
            <w:w w:val="90"/>
            <w:sz w:val="17"/>
            <w:szCs w:val="17"/>
          </w:rPr>
          <w:tab/>
        </w:r>
        <w:r w:rsidRPr="00BB5DCA">
          <w:rPr>
            <w:rStyle w:val="Hipervnculo"/>
            <w:rFonts w:cs="Arial"/>
            <w:noProof/>
            <w:w w:val="90"/>
            <w:sz w:val="17"/>
            <w:szCs w:val="17"/>
          </w:rPr>
          <w:t>GIZARTE EKONOMIAREN ALORREKO ESTABLEZIMENDUEN ETA ENPLEGUEN LURRALDE BANAKETA (zifra absolutuak eta % bertikalak)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_Toc518382868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61</w:t>
        </w:r>
        <w:r w:rsidRPr="00BB5DCA">
          <w:rPr>
            <w:rStyle w:val="Hipervnculo"/>
            <w:rFonts w:cs="Arial"/>
            <w:webHidden/>
            <w:w w:val="90"/>
            <w:sz w:val="17"/>
            <w:szCs w:val="17"/>
          </w:rPr>
          <w:fldChar w:fldCharType="end"/>
        </w:r>
      </w:hyperlink>
    </w:p>
    <w:p w14:paraId="2DDE92EF" w14:textId="75B25A5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69" w:history="1">
        <w:r w:rsidRPr="00BB5DCA">
          <w:rPr>
            <w:rStyle w:val="Hipervnculo"/>
            <w:rFonts w:cs="Arial"/>
            <w:noProof/>
            <w:w w:val="90"/>
            <w:sz w:val="17"/>
            <w:szCs w:val="17"/>
          </w:rPr>
          <w:t xml:space="preserve">1.37. Taula  </w:t>
        </w:r>
        <w:r w:rsidRPr="00BB5DCA">
          <w:rPr>
            <w:rStyle w:val="Hipervnculo"/>
            <w:rFonts w:cs="Arial"/>
            <w:w w:val="90"/>
            <w:sz w:val="17"/>
            <w:szCs w:val="17"/>
          </w:rPr>
          <w:tab/>
        </w:r>
        <w:r w:rsidRPr="00BB5DCA">
          <w:rPr>
            <w:rStyle w:val="Hipervnculo"/>
            <w:rFonts w:cs="Arial"/>
            <w:noProof/>
            <w:w w:val="90"/>
            <w:sz w:val="17"/>
            <w:szCs w:val="17"/>
          </w:rPr>
          <w:t>GIZARTE EKONOMIAREN ALORREKO ENPLEGUEN LURRALDE BANAKETA, FORMA JURIDIKOAREN ARABERA 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_Toc518382869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62</w:t>
        </w:r>
        <w:r w:rsidRPr="00BB5DCA">
          <w:rPr>
            <w:rStyle w:val="Hipervnculo"/>
            <w:rFonts w:cs="Arial"/>
            <w:webHidden/>
            <w:w w:val="90"/>
            <w:sz w:val="17"/>
            <w:szCs w:val="17"/>
          </w:rPr>
          <w:fldChar w:fldCharType="end"/>
        </w:r>
      </w:hyperlink>
    </w:p>
    <w:p w14:paraId="4EB7B842" w14:textId="7D0CD72C"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70" w:history="1">
        <w:r w:rsidRPr="00BB5DCA">
          <w:rPr>
            <w:rStyle w:val="Hipervnculo"/>
            <w:rFonts w:cs="Arial"/>
            <w:noProof/>
            <w:w w:val="90"/>
            <w:sz w:val="17"/>
            <w:szCs w:val="17"/>
          </w:rPr>
          <w:t xml:space="preserve">1.38. Taula  </w:t>
        </w:r>
        <w:r w:rsidRPr="00BB5DCA">
          <w:rPr>
            <w:rStyle w:val="Hipervnculo"/>
            <w:rFonts w:cs="Arial"/>
            <w:w w:val="90"/>
            <w:sz w:val="17"/>
            <w:szCs w:val="17"/>
          </w:rPr>
          <w:tab/>
        </w:r>
        <w:r w:rsidRPr="00BB5DCA">
          <w:rPr>
            <w:rStyle w:val="Hipervnculo"/>
            <w:rFonts w:cs="Arial"/>
            <w:noProof/>
            <w:w w:val="90"/>
            <w:sz w:val="17"/>
            <w:szCs w:val="17"/>
          </w:rPr>
          <w:t>GIZARTE EKONOMIAREN ALORREKO ENPLEGUEN LURRALDE BANAKETA, FORMA JURIDIKOAREN ARABERA 2016 (% horizontalak)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_Toc518382870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62</w:t>
        </w:r>
        <w:r w:rsidRPr="00BB5DCA">
          <w:rPr>
            <w:rStyle w:val="Hipervnculo"/>
            <w:rFonts w:cs="Arial"/>
            <w:webHidden/>
            <w:w w:val="90"/>
            <w:sz w:val="17"/>
            <w:szCs w:val="17"/>
          </w:rPr>
          <w:fldChar w:fldCharType="end"/>
        </w:r>
      </w:hyperlink>
    </w:p>
    <w:p w14:paraId="7924A938" w14:textId="6E1618CC"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71" w:history="1">
        <w:r w:rsidRPr="00BB5DCA">
          <w:rPr>
            <w:rStyle w:val="Hipervnculo"/>
            <w:rFonts w:cs="Arial"/>
            <w:noProof/>
            <w:w w:val="90"/>
            <w:sz w:val="17"/>
            <w:szCs w:val="17"/>
          </w:rPr>
          <w:t xml:space="preserve">1.39. Taula  </w:t>
        </w:r>
        <w:r w:rsidRPr="00BB5DCA">
          <w:rPr>
            <w:rStyle w:val="Hipervnculo"/>
            <w:rFonts w:cs="Arial"/>
            <w:w w:val="90"/>
            <w:sz w:val="17"/>
            <w:szCs w:val="17"/>
          </w:rPr>
          <w:tab/>
        </w:r>
        <w:r w:rsidRPr="00BB5DCA">
          <w:rPr>
            <w:rStyle w:val="Hipervnculo"/>
            <w:rFonts w:cs="Arial"/>
            <w:noProof/>
            <w:w w:val="90"/>
            <w:sz w:val="17"/>
            <w:szCs w:val="17"/>
          </w:rPr>
          <w:t>GIZARTE EKONOMIAREN ALORREKO ENPLEGUEN ARLOZ ARLOKO BANAKETA LURRALDE HISTORIKOAREN ARABERA 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_Toc518382871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62</w:t>
        </w:r>
        <w:r w:rsidRPr="00BB5DCA">
          <w:rPr>
            <w:rStyle w:val="Hipervnculo"/>
            <w:rFonts w:cs="Arial"/>
            <w:webHidden/>
            <w:w w:val="90"/>
            <w:sz w:val="17"/>
            <w:szCs w:val="17"/>
          </w:rPr>
          <w:fldChar w:fldCharType="end"/>
        </w:r>
      </w:hyperlink>
    </w:p>
    <w:p w14:paraId="0E7CC31B" w14:textId="17CF3AA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72" w:history="1">
        <w:r w:rsidRPr="00BB5DCA">
          <w:rPr>
            <w:rStyle w:val="Hipervnculo"/>
            <w:rFonts w:cs="Arial"/>
            <w:noProof/>
            <w:w w:val="90"/>
            <w:sz w:val="17"/>
            <w:szCs w:val="17"/>
          </w:rPr>
          <w:t xml:space="preserve">1.40. Taula  </w:t>
        </w:r>
        <w:r w:rsidRPr="00BB5DCA">
          <w:rPr>
            <w:rStyle w:val="Hipervnculo"/>
            <w:rFonts w:cs="Arial"/>
            <w:w w:val="90"/>
            <w:sz w:val="17"/>
            <w:szCs w:val="17"/>
          </w:rPr>
          <w:tab/>
        </w:r>
        <w:r w:rsidRPr="00BB5DCA">
          <w:rPr>
            <w:rStyle w:val="Hipervnculo"/>
            <w:rFonts w:cs="Arial"/>
            <w:noProof/>
            <w:w w:val="90"/>
            <w:sz w:val="17"/>
            <w:szCs w:val="17"/>
          </w:rPr>
          <w:t>GIZARTE EKONOMIAREN INDUSTRIA ENPLEGUAREN LURRALDE BANAKETA ETA BILAKAERA 2014-2016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_Toc518382872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62</w:t>
        </w:r>
        <w:r w:rsidRPr="00BB5DCA">
          <w:rPr>
            <w:rStyle w:val="Hipervnculo"/>
            <w:rFonts w:cs="Arial"/>
            <w:webHidden/>
            <w:w w:val="90"/>
            <w:sz w:val="17"/>
            <w:szCs w:val="17"/>
          </w:rPr>
          <w:fldChar w:fldCharType="end"/>
        </w:r>
      </w:hyperlink>
    </w:p>
    <w:p w14:paraId="63559CBA" w14:textId="7795C9A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73" w:history="1">
        <w:r w:rsidRPr="00BB5DCA">
          <w:rPr>
            <w:rStyle w:val="Hipervnculo"/>
            <w:rFonts w:cs="Arial"/>
            <w:noProof/>
            <w:w w:val="90"/>
            <w:sz w:val="17"/>
            <w:szCs w:val="17"/>
          </w:rPr>
          <w:t xml:space="preserve">1.41. Taula </w:t>
        </w:r>
        <w:r w:rsidRPr="00BB5DCA">
          <w:rPr>
            <w:rStyle w:val="Hipervnculo"/>
            <w:rFonts w:cs="Arial"/>
            <w:w w:val="90"/>
            <w:sz w:val="17"/>
            <w:szCs w:val="17"/>
          </w:rPr>
          <w:tab/>
        </w:r>
        <w:r w:rsidRPr="00BB5DCA">
          <w:rPr>
            <w:rStyle w:val="Hipervnculo"/>
            <w:rFonts w:cs="Arial"/>
            <w:noProof/>
            <w:w w:val="90"/>
            <w:sz w:val="17"/>
            <w:szCs w:val="17"/>
          </w:rPr>
          <w:t>INDUSTRIA ENPLEGUAREN LURRALDE BANAKETA FORMA JURIDIKOAREN ARABERA ETA BERE BILAKAERA 2014-2016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_Toc518382873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63</w:t>
        </w:r>
        <w:r w:rsidRPr="00BB5DCA">
          <w:rPr>
            <w:rStyle w:val="Hipervnculo"/>
            <w:rFonts w:cs="Arial"/>
            <w:webHidden/>
            <w:w w:val="90"/>
            <w:sz w:val="17"/>
            <w:szCs w:val="17"/>
          </w:rPr>
          <w:fldChar w:fldCharType="end"/>
        </w:r>
      </w:hyperlink>
    </w:p>
    <w:p w14:paraId="666A7511" w14:textId="7A727B8B"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74" w:history="1">
        <w:r w:rsidRPr="00BB5DCA">
          <w:rPr>
            <w:rStyle w:val="Hipervnculo"/>
            <w:rFonts w:cs="Arial"/>
            <w:noProof/>
            <w:w w:val="90"/>
            <w:sz w:val="17"/>
            <w:szCs w:val="17"/>
          </w:rPr>
          <w:t xml:space="preserve">1.42. Taula </w:t>
        </w:r>
        <w:r w:rsidRPr="00BB5DCA">
          <w:rPr>
            <w:rStyle w:val="Hipervnculo"/>
            <w:rFonts w:cs="Arial"/>
            <w:w w:val="90"/>
            <w:sz w:val="17"/>
            <w:szCs w:val="17"/>
          </w:rPr>
          <w:tab/>
        </w:r>
        <w:r w:rsidRPr="00BB5DCA">
          <w:rPr>
            <w:rStyle w:val="Hipervnculo"/>
            <w:rFonts w:cs="Arial"/>
            <w:noProof/>
            <w:w w:val="90"/>
            <w:sz w:val="17"/>
            <w:szCs w:val="17"/>
          </w:rPr>
          <w:t>GIZARTE EKONOMIAREN ALORREKO ENPLEGUEN ARLOZ ARLOKO BANAKETA, LURRALDE HISTORIKOAREN ARABERA. (duen garrantzi erlatiboa,%, euskal ekonomia osoari dagokionez).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_Toc518382874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63</w:t>
        </w:r>
        <w:r w:rsidRPr="00BB5DCA">
          <w:rPr>
            <w:rStyle w:val="Hipervnculo"/>
            <w:rFonts w:cs="Arial"/>
            <w:webHidden/>
            <w:w w:val="90"/>
            <w:sz w:val="17"/>
            <w:szCs w:val="17"/>
          </w:rPr>
          <w:fldChar w:fldCharType="end"/>
        </w:r>
      </w:hyperlink>
    </w:p>
    <w:p w14:paraId="1D1A03CA" w14:textId="693C601D"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75" w:history="1">
        <w:r w:rsidRPr="00BB5DCA">
          <w:rPr>
            <w:rStyle w:val="Hipervnculo"/>
            <w:rFonts w:cs="Arial"/>
            <w:noProof/>
            <w:w w:val="90"/>
            <w:sz w:val="17"/>
            <w:szCs w:val="17"/>
          </w:rPr>
          <w:t>1.43. Taula</w:t>
        </w:r>
        <w:r w:rsidRPr="00BB5DCA">
          <w:rPr>
            <w:rStyle w:val="Hipervnculo"/>
            <w:rFonts w:cs="Arial"/>
            <w:w w:val="90"/>
            <w:sz w:val="17"/>
            <w:szCs w:val="17"/>
          </w:rPr>
          <w:tab/>
        </w:r>
        <w:r w:rsidRPr="00BB5DCA">
          <w:rPr>
            <w:rStyle w:val="Hipervnculo"/>
            <w:rFonts w:cs="Arial"/>
            <w:noProof/>
            <w:w w:val="90"/>
            <w:sz w:val="17"/>
            <w:szCs w:val="17"/>
          </w:rPr>
          <w:t>GIZARTE EKONOMIAREN BEG BALIOAREN LURRALDE BANAKETA, FORMA JURIDIKOAREN ARABERA 2016 (zifra absolutuak eurotan.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_Toc518382875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64</w:t>
        </w:r>
        <w:r w:rsidRPr="00BB5DCA">
          <w:rPr>
            <w:rStyle w:val="Hipervnculo"/>
            <w:rFonts w:cs="Arial"/>
            <w:webHidden/>
            <w:w w:val="90"/>
            <w:sz w:val="17"/>
            <w:szCs w:val="17"/>
          </w:rPr>
          <w:fldChar w:fldCharType="end"/>
        </w:r>
      </w:hyperlink>
    </w:p>
    <w:p w14:paraId="0A102478" w14:textId="5635232F"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76" w:history="1">
        <w:r w:rsidRPr="00BB5DCA">
          <w:rPr>
            <w:rStyle w:val="Hipervnculo"/>
            <w:rFonts w:cs="Arial"/>
            <w:noProof/>
            <w:w w:val="90"/>
            <w:sz w:val="17"/>
            <w:szCs w:val="17"/>
          </w:rPr>
          <w:t>1.44. Taula</w:t>
        </w:r>
        <w:r w:rsidRPr="00BB5DCA">
          <w:rPr>
            <w:rStyle w:val="Hipervnculo"/>
            <w:rFonts w:cs="Arial"/>
            <w:w w:val="90"/>
            <w:sz w:val="17"/>
            <w:szCs w:val="17"/>
          </w:rPr>
          <w:tab/>
        </w:r>
        <w:r w:rsidRPr="00BB5DCA">
          <w:rPr>
            <w:rStyle w:val="Hipervnculo"/>
            <w:rFonts w:cs="Arial"/>
            <w:noProof/>
            <w:w w:val="90"/>
            <w:sz w:val="17"/>
            <w:szCs w:val="17"/>
          </w:rPr>
          <w:t>BEG BALIOAREN LURRALDE BANAKETA, FORMA JURIDIKOAREN ARABERA 2016 (% horizontalak)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_Toc518382876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64</w:t>
        </w:r>
        <w:r w:rsidRPr="00BB5DCA">
          <w:rPr>
            <w:rStyle w:val="Hipervnculo"/>
            <w:rFonts w:cs="Arial"/>
            <w:webHidden/>
            <w:w w:val="90"/>
            <w:sz w:val="17"/>
            <w:szCs w:val="17"/>
          </w:rPr>
          <w:fldChar w:fldCharType="end"/>
        </w:r>
      </w:hyperlink>
    </w:p>
    <w:p w14:paraId="2853B908" w14:textId="70BC648B"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77" w:history="1">
        <w:r w:rsidRPr="00BB5DCA">
          <w:rPr>
            <w:rStyle w:val="Hipervnculo"/>
            <w:rFonts w:cs="Arial"/>
            <w:noProof/>
            <w:w w:val="90"/>
            <w:sz w:val="17"/>
            <w:szCs w:val="17"/>
          </w:rPr>
          <w:t xml:space="preserve">1.45. Taula </w:t>
        </w:r>
        <w:r w:rsidRPr="00BB5DCA">
          <w:rPr>
            <w:rStyle w:val="Hipervnculo"/>
            <w:rFonts w:cs="Arial"/>
            <w:w w:val="90"/>
            <w:sz w:val="17"/>
            <w:szCs w:val="17"/>
          </w:rPr>
          <w:tab/>
        </w:r>
        <w:r w:rsidRPr="00BB5DCA">
          <w:rPr>
            <w:rStyle w:val="Hipervnculo"/>
            <w:rFonts w:cs="Arial"/>
            <w:noProof/>
            <w:w w:val="90"/>
            <w:sz w:val="17"/>
            <w:szCs w:val="17"/>
          </w:rPr>
          <w:t>GIZARTE EKONOMIAREN BEG-aren ARLOZ ARLOKO BANAKETA, LURRALDE HISTORIKOAREN ARABERA 2016 (zifra absolutuak eurotan,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_Toc518382877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64</w:t>
        </w:r>
        <w:r w:rsidRPr="00BB5DCA">
          <w:rPr>
            <w:rStyle w:val="Hipervnculo"/>
            <w:rFonts w:cs="Arial"/>
            <w:webHidden/>
            <w:w w:val="90"/>
            <w:sz w:val="17"/>
            <w:szCs w:val="17"/>
          </w:rPr>
          <w:fldChar w:fldCharType="end"/>
        </w:r>
      </w:hyperlink>
    </w:p>
    <w:p w14:paraId="2EEE2C8B" w14:textId="2EC56E16"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78" w:history="1">
        <w:r w:rsidRPr="00BB5DCA">
          <w:rPr>
            <w:rStyle w:val="Hipervnculo"/>
            <w:rFonts w:cs="Arial"/>
            <w:noProof/>
            <w:w w:val="90"/>
            <w:sz w:val="17"/>
            <w:szCs w:val="17"/>
          </w:rPr>
          <w:t xml:space="preserve">1.46. Taula </w:t>
        </w:r>
        <w:r w:rsidRPr="00BB5DCA">
          <w:rPr>
            <w:rStyle w:val="Hipervnculo"/>
            <w:rFonts w:cs="Arial"/>
            <w:w w:val="90"/>
            <w:sz w:val="17"/>
            <w:szCs w:val="17"/>
          </w:rPr>
          <w:tab/>
        </w:r>
        <w:r w:rsidRPr="00BB5DCA">
          <w:rPr>
            <w:rStyle w:val="Hipervnculo"/>
            <w:rFonts w:cs="Arial"/>
            <w:noProof/>
            <w:w w:val="90"/>
            <w:sz w:val="17"/>
            <w:szCs w:val="17"/>
          </w:rPr>
          <w:t>PRODUKTIBITATE ANTZEMANGARRIA LURRALDE HISTORIKOAREN ARABERA 2012-2016 (Euro kopurua, milakoan / Enplegatua)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_Toc518382878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64</w:t>
        </w:r>
        <w:r w:rsidRPr="00BB5DCA">
          <w:rPr>
            <w:rStyle w:val="Hipervnculo"/>
            <w:rFonts w:cs="Arial"/>
            <w:webHidden/>
            <w:w w:val="90"/>
            <w:sz w:val="17"/>
            <w:szCs w:val="17"/>
          </w:rPr>
          <w:fldChar w:fldCharType="end"/>
        </w:r>
      </w:hyperlink>
    </w:p>
    <w:p w14:paraId="022F92A9" w14:textId="62852EC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79" w:history="1">
        <w:r w:rsidRPr="00BB5DCA">
          <w:rPr>
            <w:rStyle w:val="Hipervnculo"/>
            <w:rFonts w:cs="Arial"/>
            <w:noProof/>
            <w:w w:val="90"/>
            <w:sz w:val="17"/>
            <w:szCs w:val="17"/>
          </w:rPr>
          <w:t xml:space="preserve">1.47. Taula </w:t>
        </w:r>
        <w:r w:rsidRPr="00BB5DCA">
          <w:rPr>
            <w:rStyle w:val="Hipervnculo"/>
            <w:rFonts w:cs="Arial"/>
            <w:w w:val="90"/>
            <w:sz w:val="17"/>
            <w:szCs w:val="17"/>
          </w:rPr>
          <w:tab/>
        </w:r>
        <w:r w:rsidRPr="00BB5DCA">
          <w:rPr>
            <w:rStyle w:val="Hipervnculo"/>
            <w:rFonts w:cs="Arial"/>
            <w:noProof/>
            <w:w w:val="90"/>
            <w:sz w:val="17"/>
            <w:szCs w:val="17"/>
          </w:rPr>
          <w:t>LURRALDE PRODUKTIBITATE ANTZEMANGARRIA, FORMA JURIDIKOAREN ARABERA 2016 (Euroak/Enplegatua)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_Toc518382879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64</w:t>
        </w:r>
        <w:r w:rsidRPr="00BB5DCA">
          <w:rPr>
            <w:rStyle w:val="Hipervnculo"/>
            <w:rFonts w:cs="Arial"/>
            <w:webHidden/>
            <w:w w:val="90"/>
            <w:sz w:val="17"/>
            <w:szCs w:val="17"/>
          </w:rPr>
          <w:fldChar w:fldCharType="end"/>
        </w:r>
      </w:hyperlink>
    </w:p>
    <w:p w14:paraId="761A1FC7" w14:textId="3EC99A81"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80" w:history="1">
        <w:r w:rsidRPr="00BB5DCA">
          <w:rPr>
            <w:rStyle w:val="Hipervnculo"/>
            <w:rFonts w:cs="Arial"/>
            <w:noProof/>
            <w:w w:val="90"/>
            <w:sz w:val="17"/>
            <w:szCs w:val="17"/>
          </w:rPr>
          <w:t xml:space="preserve">1.48. Taula </w:t>
        </w:r>
        <w:r w:rsidRPr="00BB5DCA">
          <w:rPr>
            <w:rStyle w:val="Hipervnculo"/>
            <w:rFonts w:cs="Arial"/>
            <w:w w:val="90"/>
            <w:sz w:val="17"/>
            <w:szCs w:val="17"/>
          </w:rPr>
          <w:tab/>
        </w:r>
        <w:r w:rsidRPr="00BB5DCA">
          <w:rPr>
            <w:rStyle w:val="Hipervnculo"/>
            <w:rFonts w:cs="Arial"/>
            <w:noProof/>
            <w:w w:val="90"/>
            <w:sz w:val="17"/>
            <w:szCs w:val="17"/>
          </w:rPr>
          <w:t>ESPORTAZIOEN BOLUMENA, ZONAREN ETA BILAKAERAREN ARABERA. 2010, 2012, 2014 eta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_Toc518382880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65</w:t>
        </w:r>
        <w:r w:rsidRPr="00BB5DCA">
          <w:rPr>
            <w:rStyle w:val="Hipervnculo"/>
            <w:rFonts w:cs="Arial"/>
            <w:webHidden/>
            <w:w w:val="90"/>
            <w:sz w:val="17"/>
            <w:szCs w:val="17"/>
          </w:rPr>
          <w:fldChar w:fldCharType="end"/>
        </w:r>
      </w:hyperlink>
    </w:p>
    <w:p w14:paraId="634212F3" w14:textId="4321A82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81" w:history="1">
        <w:r w:rsidRPr="00BB5DCA">
          <w:rPr>
            <w:rStyle w:val="Hipervnculo"/>
            <w:rFonts w:cs="Arial"/>
            <w:noProof/>
            <w:w w:val="90"/>
            <w:sz w:val="17"/>
            <w:szCs w:val="17"/>
          </w:rPr>
          <w:t xml:space="preserve">1.49. Taula </w:t>
        </w:r>
        <w:r w:rsidRPr="00BB5DCA">
          <w:rPr>
            <w:rStyle w:val="Hipervnculo"/>
            <w:rFonts w:cs="Arial"/>
            <w:w w:val="90"/>
            <w:sz w:val="17"/>
            <w:szCs w:val="17"/>
          </w:rPr>
          <w:tab/>
        </w:r>
        <w:r w:rsidRPr="00BB5DCA">
          <w:rPr>
            <w:rStyle w:val="Hipervnculo"/>
            <w:rFonts w:cs="Arial"/>
            <w:noProof/>
            <w:w w:val="90"/>
            <w:sz w:val="17"/>
            <w:szCs w:val="17"/>
          </w:rPr>
          <w:t>BARNE SALMENTEN V.S. KANPO SALMENTEN BILAKAERA 2014-2016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_Toc518382881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66</w:t>
        </w:r>
        <w:r w:rsidRPr="00BB5DCA">
          <w:rPr>
            <w:rStyle w:val="Hipervnculo"/>
            <w:rFonts w:cs="Arial"/>
            <w:webHidden/>
            <w:w w:val="90"/>
            <w:sz w:val="17"/>
            <w:szCs w:val="17"/>
          </w:rPr>
          <w:fldChar w:fldCharType="end"/>
        </w:r>
      </w:hyperlink>
    </w:p>
    <w:p w14:paraId="78DDD635" w14:textId="2A21017F"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82" w:history="1">
        <w:r w:rsidRPr="00BB5DCA">
          <w:rPr>
            <w:rStyle w:val="Hipervnculo"/>
            <w:rFonts w:cs="Arial"/>
            <w:noProof/>
            <w:w w:val="90"/>
            <w:sz w:val="17"/>
            <w:szCs w:val="17"/>
          </w:rPr>
          <w:t xml:space="preserve">1.50. Taula </w:t>
        </w:r>
        <w:r w:rsidRPr="00BB5DCA">
          <w:rPr>
            <w:rStyle w:val="Hipervnculo"/>
            <w:rFonts w:cs="Arial"/>
            <w:w w:val="90"/>
            <w:sz w:val="17"/>
            <w:szCs w:val="17"/>
          </w:rPr>
          <w:tab/>
        </w:r>
        <w:r w:rsidRPr="00BB5DCA">
          <w:rPr>
            <w:rStyle w:val="Hipervnculo"/>
            <w:rFonts w:cs="Arial"/>
            <w:noProof/>
            <w:w w:val="90"/>
            <w:sz w:val="17"/>
            <w:szCs w:val="17"/>
          </w:rPr>
          <w:t>GIZARTE EKONOMIAREN ESPORTAZIOEN ARLOZ ARLOKO BANAKETA (zifra absolutuak euro-kopurua, milakoan, %bertikalak) ETA NEGOZIO KOPURUAREN GAINEKO PISU ERLATIBOA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_Toc518382882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66</w:t>
        </w:r>
        <w:r w:rsidRPr="00BB5DCA">
          <w:rPr>
            <w:rStyle w:val="Hipervnculo"/>
            <w:rFonts w:cs="Arial"/>
            <w:webHidden/>
            <w:w w:val="90"/>
            <w:sz w:val="17"/>
            <w:szCs w:val="17"/>
          </w:rPr>
          <w:fldChar w:fldCharType="end"/>
        </w:r>
      </w:hyperlink>
    </w:p>
    <w:p w14:paraId="716F989A" w14:textId="5DBD7D91"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83" w:history="1">
        <w:r w:rsidRPr="00BB5DCA">
          <w:rPr>
            <w:rStyle w:val="Hipervnculo"/>
            <w:rFonts w:cs="Arial"/>
            <w:noProof/>
            <w:w w:val="90"/>
            <w:sz w:val="17"/>
            <w:szCs w:val="17"/>
          </w:rPr>
          <w:t>1.51. Taula</w:t>
        </w:r>
        <w:r w:rsidRPr="00BB5DCA">
          <w:rPr>
            <w:rStyle w:val="Hipervnculo"/>
            <w:rFonts w:cs="Arial"/>
            <w:w w:val="90"/>
            <w:sz w:val="17"/>
            <w:szCs w:val="17"/>
          </w:rPr>
          <w:tab/>
        </w:r>
        <w:r w:rsidRPr="00BB5DCA">
          <w:rPr>
            <w:rStyle w:val="Hipervnculo"/>
            <w:rFonts w:cs="Arial"/>
            <w:noProof/>
            <w:w w:val="90"/>
            <w:sz w:val="17"/>
            <w:szCs w:val="17"/>
          </w:rPr>
          <w:t>GIZARTE EKONOMIAKO ESPORTAZIOEN SEKTORE BANAKETA FORMA JURIDIKOAREN ARABERA (zifra absolutuak milioika eurotan eta % horizontalak)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_Toc518382883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66</w:t>
        </w:r>
        <w:r w:rsidRPr="00BB5DCA">
          <w:rPr>
            <w:rStyle w:val="Hipervnculo"/>
            <w:rFonts w:cs="Arial"/>
            <w:webHidden/>
            <w:w w:val="90"/>
            <w:sz w:val="17"/>
            <w:szCs w:val="17"/>
          </w:rPr>
          <w:fldChar w:fldCharType="end"/>
        </w:r>
      </w:hyperlink>
    </w:p>
    <w:p w14:paraId="613E34C5" w14:textId="5B3CBCAD"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84" w:history="1">
        <w:r w:rsidRPr="00BB5DCA">
          <w:rPr>
            <w:rStyle w:val="Hipervnculo"/>
            <w:rFonts w:cs="Arial"/>
            <w:noProof/>
            <w:w w:val="90"/>
            <w:sz w:val="17"/>
            <w:szCs w:val="17"/>
          </w:rPr>
          <w:t xml:space="preserve">1.52. Taula  </w:t>
        </w:r>
        <w:r w:rsidRPr="00BB5DCA">
          <w:rPr>
            <w:rStyle w:val="Hipervnculo"/>
            <w:rFonts w:cs="Arial"/>
            <w:w w:val="90"/>
            <w:sz w:val="17"/>
            <w:szCs w:val="17"/>
          </w:rPr>
          <w:tab/>
        </w:r>
        <w:r w:rsidRPr="00BB5DCA">
          <w:rPr>
            <w:rStyle w:val="Hipervnculo"/>
            <w:rFonts w:cs="Arial"/>
            <w:noProof/>
            <w:w w:val="90"/>
            <w:sz w:val="17"/>
            <w:szCs w:val="17"/>
          </w:rPr>
          <w:t>ESPORTAZIOEN BOLUMENA, ENPLEGU MAILAREN ETA FORMA JURIDIKOAREN ARABERA 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_Toc518382884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67</w:t>
        </w:r>
        <w:r w:rsidRPr="00BB5DCA">
          <w:rPr>
            <w:rStyle w:val="Hipervnculo"/>
            <w:rFonts w:cs="Arial"/>
            <w:webHidden/>
            <w:w w:val="90"/>
            <w:sz w:val="17"/>
            <w:szCs w:val="17"/>
          </w:rPr>
          <w:fldChar w:fldCharType="end"/>
        </w:r>
      </w:hyperlink>
    </w:p>
    <w:p w14:paraId="2A7B47E7" w14:textId="7761B881"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85" w:history="1">
        <w:r w:rsidRPr="00BB5DCA">
          <w:rPr>
            <w:rStyle w:val="Hipervnculo"/>
            <w:rFonts w:cs="Arial"/>
            <w:noProof/>
            <w:w w:val="90"/>
            <w:sz w:val="17"/>
            <w:szCs w:val="17"/>
          </w:rPr>
          <w:t>1.53. Taula</w:t>
        </w:r>
        <w:r w:rsidRPr="00BB5DCA">
          <w:rPr>
            <w:rStyle w:val="Hipervnculo"/>
            <w:rFonts w:cs="Arial"/>
            <w:w w:val="90"/>
            <w:sz w:val="17"/>
            <w:szCs w:val="17"/>
          </w:rPr>
          <w:tab/>
        </w:r>
        <w:r w:rsidRPr="00BB5DCA">
          <w:rPr>
            <w:rStyle w:val="Hipervnculo"/>
            <w:rFonts w:cs="Arial"/>
            <w:noProof/>
            <w:w w:val="90"/>
            <w:sz w:val="17"/>
            <w:szCs w:val="17"/>
          </w:rPr>
          <w:t>ESPORTAZIOEN BOLUMENAREN PISU ERLATIBOA, FORMA JURIDIKOAREN ETA ENPLEGU MAILAREN ARABERA (%horizontalak)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_Toc518382885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67</w:t>
        </w:r>
        <w:r w:rsidRPr="00BB5DCA">
          <w:rPr>
            <w:rStyle w:val="Hipervnculo"/>
            <w:rFonts w:cs="Arial"/>
            <w:webHidden/>
            <w:w w:val="90"/>
            <w:sz w:val="17"/>
            <w:szCs w:val="17"/>
          </w:rPr>
          <w:fldChar w:fldCharType="end"/>
        </w:r>
      </w:hyperlink>
    </w:p>
    <w:p w14:paraId="568236B1" w14:textId="67999DFA"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86" w:history="1">
        <w:r w:rsidRPr="00BB5DCA">
          <w:rPr>
            <w:rStyle w:val="Hipervnculo"/>
            <w:rFonts w:cs="Arial"/>
            <w:noProof/>
            <w:w w:val="90"/>
            <w:sz w:val="17"/>
            <w:szCs w:val="17"/>
          </w:rPr>
          <w:t xml:space="preserve">1.54. Taula </w:t>
        </w:r>
        <w:r w:rsidRPr="00BB5DCA">
          <w:rPr>
            <w:rStyle w:val="Hipervnculo"/>
            <w:rFonts w:cs="Arial"/>
            <w:w w:val="90"/>
            <w:sz w:val="17"/>
            <w:szCs w:val="17"/>
          </w:rPr>
          <w:tab/>
        </w:r>
        <w:r w:rsidRPr="00BB5DCA">
          <w:rPr>
            <w:rStyle w:val="Hipervnculo"/>
            <w:rFonts w:cs="Arial"/>
            <w:noProof/>
            <w:w w:val="90"/>
            <w:sz w:val="17"/>
            <w:szCs w:val="17"/>
          </w:rPr>
          <w:t>GIZARTE EKONOMIAREN FUNTS PROPIOEN ARLOZ ARLOKO BANAKETA 2014 eta 2016 (zifra absolutuak euro kopurua milakoan,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_Toc518382886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68</w:t>
        </w:r>
        <w:r w:rsidRPr="00BB5DCA">
          <w:rPr>
            <w:rStyle w:val="Hipervnculo"/>
            <w:rFonts w:cs="Arial"/>
            <w:webHidden/>
            <w:w w:val="90"/>
            <w:sz w:val="17"/>
            <w:szCs w:val="17"/>
          </w:rPr>
          <w:fldChar w:fldCharType="end"/>
        </w:r>
      </w:hyperlink>
    </w:p>
    <w:p w14:paraId="5C7912F8" w14:textId="5B59117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87" w:history="1">
        <w:r w:rsidRPr="00BB5DCA">
          <w:rPr>
            <w:rStyle w:val="Hipervnculo"/>
            <w:rFonts w:cs="Arial"/>
            <w:noProof/>
            <w:w w:val="90"/>
            <w:sz w:val="17"/>
            <w:szCs w:val="17"/>
          </w:rPr>
          <w:t xml:space="preserve">1.55. Taula </w:t>
        </w:r>
        <w:r w:rsidRPr="00BB5DCA">
          <w:rPr>
            <w:rStyle w:val="Hipervnculo"/>
            <w:rFonts w:cs="Arial"/>
            <w:w w:val="90"/>
            <w:sz w:val="17"/>
            <w:szCs w:val="17"/>
          </w:rPr>
          <w:tab/>
        </w:r>
        <w:r w:rsidRPr="00BB5DCA">
          <w:rPr>
            <w:rStyle w:val="Hipervnculo"/>
            <w:rFonts w:cs="Arial"/>
            <w:noProof/>
            <w:w w:val="90"/>
            <w:sz w:val="17"/>
            <w:szCs w:val="17"/>
          </w:rPr>
          <w:t>GIZARTE EKONOMIAREN FUNTS PROPIOEN ARLOZ ARLOKO BANAKETA. FUNTS PROPIOEN GAINEKO ERRENTAGARRITASUNARI BURUZKO ERREFERENTZIA (zifra absolutuak euro -kopurua milakoan.)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_Toc518382887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68</w:t>
        </w:r>
        <w:r w:rsidRPr="00BB5DCA">
          <w:rPr>
            <w:rStyle w:val="Hipervnculo"/>
            <w:rFonts w:cs="Arial"/>
            <w:webHidden/>
            <w:w w:val="90"/>
            <w:sz w:val="17"/>
            <w:szCs w:val="17"/>
          </w:rPr>
          <w:fldChar w:fldCharType="end"/>
        </w:r>
      </w:hyperlink>
    </w:p>
    <w:p w14:paraId="2BD998CD" w14:textId="22A6639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88" w:history="1">
        <w:r w:rsidRPr="00BB5DCA">
          <w:rPr>
            <w:rStyle w:val="Hipervnculo"/>
            <w:rFonts w:cs="Arial"/>
            <w:noProof/>
            <w:w w:val="90"/>
            <w:sz w:val="17"/>
            <w:szCs w:val="17"/>
          </w:rPr>
          <w:t xml:space="preserve">1.56. Taula  </w:t>
        </w:r>
        <w:r w:rsidRPr="00BB5DCA">
          <w:rPr>
            <w:rStyle w:val="Hipervnculo"/>
            <w:rFonts w:cs="Arial"/>
            <w:w w:val="90"/>
            <w:sz w:val="17"/>
            <w:szCs w:val="17"/>
          </w:rPr>
          <w:tab/>
        </w:r>
        <w:r w:rsidRPr="00BB5DCA">
          <w:rPr>
            <w:rStyle w:val="Hipervnculo"/>
            <w:rFonts w:cs="Arial"/>
            <w:noProof/>
            <w:w w:val="90"/>
            <w:sz w:val="17"/>
            <w:szCs w:val="17"/>
          </w:rPr>
          <w:t>GIZARTE EKONOMIAREN FUNTS PROPIOEN ARLOZ ARLOKO BANAKETA, FORMA JURIDIKOAREN ARABERA 2016 (zifra absolutuak eurotan eta % horizontalak)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_Toc518382888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68</w:t>
        </w:r>
        <w:r w:rsidRPr="00BB5DCA">
          <w:rPr>
            <w:rStyle w:val="Hipervnculo"/>
            <w:rFonts w:cs="Arial"/>
            <w:webHidden/>
            <w:w w:val="90"/>
            <w:sz w:val="17"/>
            <w:szCs w:val="17"/>
          </w:rPr>
          <w:fldChar w:fldCharType="end"/>
        </w:r>
      </w:hyperlink>
    </w:p>
    <w:p w14:paraId="55C7A8BE" w14:textId="06093A17"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89" w:history="1">
        <w:r w:rsidRPr="00BB5DCA">
          <w:rPr>
            <w:rStyle w:val="Hipervnculo"/>
            <w:rFonts w:cs="Arial"/>
            <w:noProof/>
            <w:w w:val="90"/>
            <w:sz w:val="17"/>
            <w:szCs w:val="17"/>
          </w:rPr>
          <w:t xml:space="preserve">1.57. Taula  </w:t>
        </w:r>
        <w:r w:rsidRPr="00BB5DCA">
          <w:rPr>
            <w:rStyle w:val="Hipervnculo"/>
            <w:rFonts w:cs="Arial"/>
            <w:w w:val="90"/>
            <w:sz w:val="17"/>
            <w:szCs w:val="17"/>
          </w:rPr>
          <w:tab/>
        </w:r>
        <w:r w:rsidRPr="00BB5DCA">
          <w:rPr>
            <w:rStyle w:val="Hipervnculo"/>
            <w:rFonts w:cs="Arial"/>
            <w:noProof/>
            <w:w w:val="90"/>
            <w:sz w:val="17"/>
            <w:szCs w:val="17"/>
          </w:rPr>
          <w:t>GIZARTE EKONOMIAREN FUNTS PROPIOEN ARLOZ ARLOKO BANAKETA, LURRALDE HISTORIKOAREN ARABERA 2016 (zifra absolutuak eurotan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_Toc518382889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68</w:t>
        </w:r>
        <w:r w:rsidRPr="00BB5DCA">
          <w:rPr>
            <w:rStyle w:val="Hipervnculo"/>
            <w:rFonts w:cs="Arial"/>
            <w:webHidden/>
            <w:w w:val="90"/>
            <w:sz w:val="17"/>
            <w:szCs w:val="17"/>
          </w:rPr>
          <w:fldChar w:fldCharType="end"/>
        </w:r>
      </w:hyperlink>
    </w:p>
    <w:p w14:paraId="67A16AAC" w14:textId="2A33C58F"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90" w:history="1">
        <w:r w:rsidRPr="00BB5DCA">
          <w:rPr>
            <w:rStyle w:val="Hipervnculo"/>
            <w:rFonts w:cs="Arial"/>
            <w:noProof/>
            <w:w w:val="90"/>
            <w:sz w:val="17"/>
            <w:szCs w:val="17"/>
          </w:rPr>
          <w:t>1.58. Taula</w:t>
        </w:r>
        <w:r w:rsidRPr="00BB5DCA">
          <w:rPr>
            <w:rStyle w:val="Hipervnculo"/>
            <w:rFonts w:cs="Arial"/>
            <w:w w:val="90"/>
            <w:sz w:val="17"/>
            <w:szCs w:val="17"/>
          </w:rPr>
          <w:tab/>
        </w:r>
        <w:r w:rsidRPr="00BB5DCA">
          <w:rPr>
            <w:rStyle w:val="Hipervnculo"/>
            <w:rFonts w:cs="Arial"/>
            <w:noProof/>
            <w:w w:val="90"/>
            <w:sz w:val="17"/>
            <w:szCs w:val="17"/>
          </w:rPr>
          <w:t>ZORPETZE RATIOAK, JARDUERA SEKTOREAREN ARABERA 2016 (Kanpoko funtsak / Funts propioak)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_Toc518382890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69</w:t>
        </w:r>
        <w:r w:rsidRPr="00BB5DCA">
          <w:rPr>
            <w:rStyle w:val="Hipervnculo"/>
            <w:rFonts w:cs="Arial"/>
            <w:webHidden/>
            <w:w w:val="90"/>
            <w:sz w:val="17"/>
            <w:szCs w:val="17"/>
          </w:rPr>
          <w:fldChar w:fldCharType="end"/>
        </w:r>
      </w:hyperlink>
    </w:p>
    <w:p w14:paraId="368626AC" w14:textId="611A87C1"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91" w:history="1">
        <w:r w:rsidRPr="00BB5DCA">
          <w:rPr>
            <w:rStyle w:val="Hipervnculo"/>
            <w:rFonts w:cs="Arial"/>
            <w:noProof/>
            <w:w w:val="90"/>
            <w:sz w:val="17"/>
            <w:szCs w:val="17"/>
          </w:rPr>
          <w:t xml:space="preserve">1.59. Taula </w:t>
        </w:r>
        <w:r w:rsidRPr="00BB5DCA">
          <w:rPr>
            <w:rStyle w:val="Hipervnculo"/>
            <w:rFonts w:cs="Arial"/>
            <w:w w:val="90"/>
            <w:sz w:val="17"/>
            <w:szCs w:val="17"/>
          </w:rPr>
          <w:tab/>
        </w:r>
        <w:r w:rsidRPr="00BB5DCA">
          <w:rPr>
            <w:rStyle w:val="Hipervnculo"/>
            <w:rFonts w:cs="Arial"/>
            <w:noProof/>
            <w:w w:val="90"/>
            <w:sz w:val="17"/>
            <w:szCs w:val="17"/>
          </w:rPr>
          <w:t>BERME RATIOAK, JARDUERA SEKTOREAREN ARABERA 2016 (% aktiboa guztira / Galdagarria guztira)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_Toc518382891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69</w:t>
        </w:r>
        <w:r w:rsidRPr="00BB5DCA">
          <w:rPr>
            <w:rStyle w:val="Hipervnculo"/>
            <w:rFonts w:cs="Arial"/>
            <w:webHidden/>
            <w:w w:val="90"/>
            <w:sz w:val="17"/>
            <w:szCs w:val="17"/>
          </w:rPr>
          <w:fldChar w:fldCharType="end"/>
        </w:r>
      </w:hyperlink>
    </w:p>
    <w:p w14:paraId="53865453" w14:textId="3C0370D1"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92" w:history="1">
        <w:r w:rsidRPr="00BB5DCA">
          <w:rPr>
            <w:rStyle w:val="Hipervnculo"/>
            <w:rFonts w:cs="Arial"/>
            <w:noProof/>
            <w:w w:val="90"/>
            <w:sz w:val="17"/>
            <w:szCs w:val="17"/>
          </w:rPr>
          <w:t xml:space="preserve">1.60. Taula </w:t>
        </w:r>
        <w:r w:rsidRPr="00BB5DCA">
          <w:rPr>
            <w:rStyle w:val="Hipervnculo"/>
            <w:rFonts w:cs="Arial"/>
            <w:w w:val="90"/>
            <w:sz w:val="17"/>
            <w:szCs w:val="17"/>
          </w:rPr>
          <w:tab/>
        </w:r>
        <w:r w:rsidRPr="00BB5DCA">
          <w:rPr>
            <w:rStyle w:val="Hipervnculo"/>
            <w:rFonts w:cs="Arial"/>
            <w:noProof/>
            <w:w w:val="90"/>
            <w:sz w:val="17"/>
            <w:szCs w:val="17"/>
          </w:rPr>
          <w:t>ZORPETZE RATIOAK, FORMA JURIDIKOAREN ARABERA 2016 (% aktiboa guztira / Galdagarria guztira)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_Toc518382892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69</w:t>
        </w:r>
        <w:r w:rsidRPr="00BB5DCA">
          <w:rPr>
            <w:rStyle w:val="Hipervnculo"/>
            <w:rFonts w:cs="Arial"/>
            <w:webHidden/>
            <w:w w:val="90"/>
            <w:sz w:val="17"/>
            <w:szCs w:val="17"/>
          </w:rPr>
          <w:fldChar w:fldCharType="end"/>
        </w:r>
      </w:hyperlink>
    </w:p>
    <w:p w14:paraId="635DC4B3" w14:textId="41EF14E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93" w:history="1">
        <w:r w:rsidRPr="00BB5DCA">
          <w:rPr>
            <w:rStyle w:val="Hipervnculo"/>
            <w:rFonts w:cs="Arial"/>
            <w:noProof/>
            <w:w w:val="90"/>
            <w:sz w:val="17"/>
            <w:szCs w:val="17"/>
          </w:rPr>
          <w:t>1.61. Taula</w:t>
        </w:r>
        <w:r w:rsidRPr="00BB5DCA">
          <w:rPr>
            <w:rStyle w:val="Hipervnculo"/>
            <w:rFonts w:cs="Arial"/>
            <w:w w:val="90"/>
            <w:sz w:val="17"/>
            <w:szCs w:val="17"/>
          </w:rPr>
          <w:tab/>
        </w:r>
        <w:r w:rsidRPr="00BB5DCA">
          <w:rPr>
            <w:rStyle w:val="Hipervnculo"/>
            <w:rFonts w:cs="Arial"/>
            <w:noProof/>
            <w:w w:val="90"/>
            <w:sz w:val="17"/>
            <w:szCs w:val="17"/>
          </w:rPr>
          <w:t xml:space="preserve"> BERME RATIOAK, FORMA JURIDIKOAREN ARABERA 2016 (% aktiboa guztira / Galdagarria guztira)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_Toc518382893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69</w:t>
        </w:r>
        <w:r w:rsidRPr="00BB5DCA">
          <w:rPr>
            <w:rStyle w:val="Hipervnculo"/>
            <w:rFonts w:cs="Arial"/>
            <w:webHidden/>
            <w:w w:val="90"/>
            <w:sz w:val="17"/>
            <w:szCs w:val="17"/>
          </w:rPr>
          <w:fldChar w:fldCharType="end"/>
        </w:r>
      </w:hyperlink>
    </w:p>
    <w:p w14:paraId="1F4FEAFC" w14:textId="1BFF278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94" w:history="1">
        <w:r w:rsidRPr="00BB5DCA">
          <w:rPr>
            <w:rStyle w:val="Hipervnculo"/>
            <w:rFonts w:cs="Arial"/>
            <w:noProof/>
            <w:w w:val="90"/>
            <w:sz w:val="17"/>
            <w:szCs w:val="17"/>
          </w:rPr>
          <w:t xml:space="preserve">1.62. Taula </w:t>
        </w:r>
        <w:r w:rsidRPr="00BB5DCA">
          <w:rPr>
            <w:rStyle w:val="Hipervnculo"/>
            <w:rFonts w:cs="Arial"/>
            <w:w w:val="90"/>
            <w:sz w:val="17"/>
            <w:szCs w:val="17"/>
          </w:rPr>
          <w:tab/>
        </w:r>
        <w:r w:rsidRPr="00BB5DCA">
          <w:rPr>
            <w:rStyle w:val="Hipervnculo"/>
            <w:rFonts w:cs="Arial"/>
            <w:noProof/>
            <w:w w:val="90"/>
            <w:sz w:val="17"/>
            <w:szCs w:val="17"/>
          </w:rPr>
          <w:t>ZORPETZE RATIOAK, ENPRESEN TAMAINAREN ARABERA 2016 (% kanpoko Funtsak / Funts propioak)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_Toc518382894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69</w:t>
        </w:r>
        <w:r w:rsidRPr="00BB5DCA">
          <w:rPr>
            <w:rStyle w:val="Hipervnculo"/>
            <w:rFonts w:cs="Arial"/>
            <w:webHidden/>
            <w:w w:val="90"/>
            <w:sz w:val="17"/>
            <w:szCs w:val="17"/>
          </w:rPr>
          <w:fldChar w:fldCharType="end"/>
        </w:r>
      </w:hyperlink>
    </w:p>
    <w:p w14:paraId="57F684DC" w14:textId="5D32E0B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95" w:history="1">
        <w:r w:rsidRPr="00BB5DCA">
          <w:rPr>
            <w:rStyle w:val="Hipervnculo"/>
            <w:rFonts w:cs="Arial"/>
            <w:noProof/>
            <w:w w:val="90"/>
            <w:sz w:val="17"/>
            <w:szCs w:val="17"/>
          </w:rPr>
          <w:t>1.63. Taula</w:t>
        </w:r>
        <w:r w:rsidRPr="00BB5DCA">
          <w:rPr>
            <w:rStyle w:val="Hipervnculo"/>
            <w:rFonts w:cs="Arial"/>
            <w:w w:val="90"/>
            <w:sz w:val="17"/>
            <w:szCs w:val="17"/>
          </w:rPr>
          <w:tab/>
        </w:r>
        <w:r w:rsidRPr="00BB5DCA">
          <w:rPr>
            <w:rStyle w:val="Hipervnculo"/>
            <w:rFonts w:cs="Arial"/>
            <w:noProof/>
            <w:w w:val="90"/>
            <w:sz w:val="17"/>
            <w:szCs w:val="17"/>
          </w:rPr>
          <w:t>GIZARTE EKONOMIAREN INBERTSIO MATERIALEN ARLOZ ARLOKO BANAKETA, FORMA JURIDIKOAREN ARABERA 2016 (zifra absolutuak Eurotan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_Toc518382895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70</w:t>
        </w:r>
        <w:r w:rsidRPr="00BB5DCA">
          <w:rPr>
            <w:rStyle w:val="Hipervnculo"/>
            <w:rFonts w:cs="Arial"/>
            <w:webHidden/>
            <w:w w:val="90"/>
            <w:sz w:val="17"/>
            <w:szCs w:val="17"/>
          </w:rPr>
          <w:fldChar w:fldCharType="end"/>
        </w:r>
      </w:hyperlink>
    </w:p>
    <w:p w14:paraId="2753D86B" w14:textId="45555DDB"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96" w:history="1">
        <w:r w:rsidRPr="00BB5DCA">
          <w:rPr>
            <w:rStyle w:val="Hipervnculo"/>
            <w:rFonts w:cs="Arial"/>
            <w:noProof/>
            <w:w w:val="90"/>
            <w:sz w:val="17"/>
            <w:szCs w:val="17"/>
          </w:rPr>
          <w:t>1.64. Taula</w:t>
        </w:r>
        <w:r w:rsidRPr="00BB5DCA">
          <w:rPr>
            <w:rStyle w:val="Hipervnculo"/>
            <w:rFonts w:cs="Arial"/>
            <w:w w:val="90"/>
            <w:sz w:val="17"/>
            <w:szCs w:val="17"/>
          </w:rPr>
          <w:tab/>
        </w:r>
        <w:r w:rsidRPr="00BB5DCA">
          <w:rPr>
            <w:rStyle w:val="Hipervnculo"/>
            <w:rFonts w:cs="Arial"/>
            <w:noProof/>
            <w:w w:val="90"/>
            <w:sz w:val="17"/>
            <w:szCs w:val="17"/>
          </w:rPr>
          <w:t>ENPLEGUKO INBERTSIOA RATIOAK, FORMA JURIDIKOAREN ARABERA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_Toc518382896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70</w:t>
        </w:r>
        <w:r w:rsidRPr="00BB5DCA">
          <w:rPr>
            <w:rStyle w:val="Hipervnculo"/>
            <w:rFonts w:cs="Arial"/>
            <w:webHidden/>
            <w:w w:val="90"/>
            <w:sz w:val="17"/>
            <w:szCs w:val="17"/>
          </w:rPr>
          <w:fldChar w:fldCharType="end"/>
        </w:r>
      </w:hyperlink>
    </w:p>
    <w:p w14:paraId="56A25B4F" w14:textId="18DB94B7"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97" w:history="1">
        <w:r w:rsidRPr="00BB5DCA">
          <w:rPr>
            <w:rStyle w:val="Hipervnculo"/>
            <w:rFonts w:cs="Arial"/>
            <w:noProof/>
            <w:w w:val="90"/>
            <w:sz w:val="17"/>
            <w:szCs w:val="17"/>
          </w:rPr>
          <w:t>1.65. Taula</w:t>
        </w:r>
        <w:r w:rsidRPr="00BB5DCA">
          <w:rPr>
            <w:rStyle w:val="Hipervnculo"/>
            <w:rFonts w:cs="Arial"/>
            <w:w w:val="90"/>
            <w:sz w:val="17"/>
            <w:szCs w:val="17"/>
          </w:rPr>
          <w:tab/>
        </w:r>
        <w:r w:rsidRPr="00BB5DCA">
          <w:rPr>
            <w:rStyle w:val="Hipervnculo"/>
            <w:rFonts w:cs="Arial"/>
            <w:noProof/>
            <w:w w:val="90"/>
            <w:sz w:val="17"/>
            <w:szCs w:val="17"/>
          </w:rPr>
          <w:t>GIZARTE EKONOMIAK IBILGETU MATERIALEAN EGINDAKO INBERTSIOA ARLOZ ARLOKO BANAKETA, LURRALDE HISTORIKOAREN ARABERA 2016 (zifra absolutuak eurotan eta &amp;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_Toc518382897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70</w:t>
        </w:r>
        <w:r w:rsidRPr="00BB5DCA">
          <w:rPr>
            <w:rStyle w:val="Hipervnculo"/>
            <w:rFonts w:cs="Arial"/>
            <w:webHidden/>
            <w:w w:val="90"/>
            <w:sz w:val="17"/>
            <w:szCs w:val="17"/>
          </w:rPr>
          <w:fldChar w:fldCharType="end"/>
        </w:r>
      </w:hyperlink>
    </w:p>
    <w:p w14:paraId="2D95C8C2" w14:textId="7B79EF1E"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98" w:history="1">
        <w:r w:rsidRPr="00BB5DCA">
          <w:rPr>
            <w:rStyle w:val="Hipervnculo"/>
            <w:rFonts w:cs="Arial"/>
            <w:noProof/>
            <w:w w:val="90"/>
            <w:sz w:val="17"/>
            <w:szCs w:val="17"/>
          </w:rPr>
          <w:t>1.66. Taula</w:t>
        </w:r>
        <w:r w:rsidRPr="00BB5DCA">
          <w:rPr>
            <w:rStyle w:val="Hipervnculo"/>
            <w:rFonts w:cs="Arial"/>
            <w:w w:val="90"/>
            <w:sz w:val="17"/>
            <w:szCs w:val="17"/>
          </w:rPr>
          <w:tab/>
        </w:r>
        <w:r w:rsidRPr="00BB5DCA">
          <w:rPr>
            <w:rStyle w:val="Hipervnculo"/>
            <w:rFonts w:cs="Arial"/>
            <w:noProof/>
            <w:w w:val="90"/>
            <w:sz w:val="17"/>
            <w:szCs w:val="17"/>
          </w:rPr>
          <w:t>GIZARTE EKONOMIAK IBILGETU UKIEZINEAN EGINDAKO INBERTSIOEN ARLOZ ARLOKO BANAKETA, FORMA JURIDIKOAREN ARABERA 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_Toc518382898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70</w:t>
        </w:r>
        <w:r w:rsidRPr="00BB5DCA">
          <w:rPr>
            <w:rStyle w:val="Hipervnculo"/>
            <w:rFonts w:cs="Arial"/>
            <w:webHidden/>
            <w:w w:val="90"/>
            <w:sz w:val="17"/>
            <w:szCs w:val="17"/>
          </w:rPr>
          <w:fldChar w:fldCharType="end"/>
        </w:r>
      </w:hyperlink>
    </w:p>
    <w:p w14:paraId="664372E5" w14:textId="53D4316A"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899" w:history="1">
        <w:r w:rsidRPr="00BB5DCA">
          <w:rPr>
            <w:rStyle w:val="Hipervnculo"/>
            <w:rFonts w:cs="Arial"/>
            <w:noProof/>
            <w:w w:val="90"/>
            <w:sz w:val="17"/>
            <w:szCs w:val="17"/>
          </w:rPr>
          <w:t>1.67. Taula</w:t>
        </w:r>
        <w:r w:rsidRPr="00BB5DCA">
          <w:rPr>
            <w:rStyle w:val="Hipervnculo"/>
            <w:rFonts w:cs="Arial"/>
            <w:w w:val="90"/>
            <w:sz w:val="17"/>
            <w:szCs w:val="17"/>
          </w:rPr>
          <w:tab/>
        </w:r>
        <w:r w:rsidRPr="00BB5DCA">
          <w:rPr>
            <w:rStyle w:val="Hipervnculo"/>
            <w:rFonts w:cs="Arial"/>
            <w:noProof/>
            <w:w w:val="90"/>
            <w:sz w:val="17"/>
            <w:szCs w:val="17"/>
          </w:rPr>
          <w:t>GIZARTE EKONOMIAREN INBERTSIOA UKIEZINEN ARLOZ ARLOKO BANAKETA, LURRALDE HISTORIKOAREN ARABERA 2016 (zifra absolutuak Eurotan eta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_Toc518382899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70</w:t>
        </w:r>
        <w:r w:rsidRPr="00BB5DCA">
          <w:rPr>
            <w:rStyle w:val="Hipervnculo"/>
            <w:rFonts w:cs="Arial"/>
            <w:webHidden/>
            <w:w w:val="90"/>
            <w:sz w:val="17"/>
            <w:szCs w:val="17"/>
          </w:rPr>
          <w:fldChar w:fldCharType="end"/>
        </w:r>
      </w:hyperlink>
    </w:p>
    <w:p w14:paraId="449BB2C7" w14:textId="4198C8BD"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00" w:history="1">
        <w:r w:rsidRPr="00BB5DCA">
          <w:rPr>
            <w:rStyle w:val="Hipervnculo"/>
            <w:rFonts w:cs="Arial"/>
            <w:noProof/>
            <w:w w:val="90"/>
            <w:sz w:val="17"/>
            <w:szCs w:val="17"/>
          </w:rPr>
          <w:t xml:space="preserve">1.68. Taula </w:t>
        </w:r>
        <w:r w:rsidRPr="00BB5DCA">
          <w:rPr>
            <w:rStyle w:val="Hipervnculo"/>
            <w:rFonts w:cs="Arial"/>
            <w:w w:val="90"/>
            <w:sz w:val="17"/>
            <w:szCs w:val="17"/>
          </w:rPr>
          <w:tab/>
        </w:r>
        <w:r w:rsidRPr="00BB5DCA">
          <w:rPr>
            <w:rStyle w:val="Hipervnculo"/>
            <w:rFonts w:cs="Arial"/>
            <w:noProof/>
            <w:w w:val="90"/>
            <w:sz w:val="17"/>
            <w:szCs w:val="17"/>
          </w:rPr>
          <w:t>KAPITALEKO DIRULAGUNTZA OFIZIALEN HAZKUNDEAREN ARLOZ ARLOKO BANAKETA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_Toc518382900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71</w:t>
        </w:r>
        <w:r w:rsidRPr="00BB5DCA">
          <w:rPr>
            <w:rStyle w:val="Hipervnculo"/>
            <w:rFonts w:cs="Arial"/>
            <w:webHidden/>
            <w:w w:val="90"/>
            <w:sz w:val="17"/>
            <w:szCs w:val="17"/>
          </w:rPr>
          <w:fldChar w:fldCharType="end"/>
        </w:r>
      </w:hyperlink>
    </w:p>
    <w:p w14:paraId="2426523D" w14:textId="1706C908"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01" w:history="1">
        <w:r w:rsidRPr="00BB5DCA">
          <w:rPr>
            <w:rStyle w:val="Hipervnculo"/>
            <w:rFonts w:cs="Arial"/>
            <w:noProof/>
            <w:w w:val="90"/>
            <w:sz w:val="17"/>
            <w:szCs w:val="17"/>
          </w:rPr>
          <w:t xml:space="preserve">1.69. Taula </w:t>
        </w:r>
        <w:r w:rsidRPr="00BB5DCA">
          <w:rPr>
            <w:rStyle w:val="Hipervnculo"/>
            <w:rFonts w:cs="Arial"/>
            <w:w w:val="90"/>
            <w:sz w:val="17"/>
            <w:szCs w:val="17"/>
          </w:rPr>
          <w:tab/>
        </w:r>
        <w:r w:rsidRPr="00BB5DCA">
          <w:rPr>
            <w:rStyle w:val="Hipervnculo"/>
            <w:rFonts w:cs="Arial"/>
            <w:noProof/>
            <w:w w:val="90"/>
            <w:sz w:val="17"/>
            <w:szCs w:val="17"/>
          </w:rPr>
          <w:t>EKITALDIAREN EMAITZARI TRANSFERITUTAKO DIRULAGUNTZA, DOHAINTZA ETA KAPITAL LEGATUEN EGITURA SEKTORIALA (746)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_Toc518382901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71</w:t>
        </w:r>
        <w:r w:rsidRPr="00BB5DCA">
          <w:rPr>
            <w:rStyle w:val="Hipervnculo"/>
            <w:rFonts w:cs="Arial"/>
            <w:webHidden/>
            <w:w w:val="90"/>
            <w:sz w:val="17"/>
            <w:szCs w:val="17"/>
          </w:rPr>
          <w:fldChar w:fldCharType="end"/>
        </w:r>
      </w:hyperlink>
    </w:p>
    <w:p w14:paraId="6D2DAEBF" w14:textId="107D1851"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02" w:history="1">
        <w:r w:rsidRPr="00BB5DCA">
          <w:rPr>
            <w:rStyle w:val="Hipervnculo"/>
            <w:rFonts w:cs="Arial"/>
            <w:noProof/>
            <w:w w:val="90"/>
            <w:sz w:val="17"/>
            <w:szCs w:val="17"/>
          </w:rPr>
          <w:t xml:space="preserve">1.70. Taula </w:t>
        </w:r>
        <w:r w:rsidRPr="00BB5DCA">
          <w:rPr>
            <w:rStyle w:val="Hipervnculo"/>
            <w:rFonts w:cs="Arial"/>
            <w:w w:val="90"/>
            <w:sz w:val="17"/>
            <w:szCs w:val="17"/>
          </w:rPr>
          <w:tab/>
        </w:r>
        <w:r w:rsidRPr="00BB5DCA">
          <w:rPr>
            <w:rStyle w:val="Hipervnculo"/>
            <w:rFonts w:cs="Arial"/>
            <w:noProof/>
            <w:w w:val="90"/>
            <w:sz w:val="17"/>
            <w:szCs w:val="17"/>
          </w:rPr>
          <w:t>KOOPERATIBEN EMAITZEN KONTUAK, JARDUERA SEKTOREAREN ARABERA 2016 (zifra absolutuak Eurotan) (Ohiko prezioak)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_Toc518382902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72</w:t>
        </w:r>
        <w:r w:rsidRPr="00BB5DCA">
          <w:rPr>
            <w:rStyle w:val="Hipervnculo"/>
            <w:rFonts w:cs="Arial"/>
            <w:webHidden/>
            <w:w w:val="90"/>
            <w:sz w:val="17"/>
            <w:szCs w:val="17"/>
          </w:rPr>
          <w:fldChar w:fldCharType="end"/>
        </w:r>
      </w:hyperlink>
    </w:p>
    <w:p w14:paraId="0C95C542" w14:textId="56BE130A"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03" w:history="1">
        <w:r w:rsidRPr="00BB5DCA">
          <w:rPr>
            <w:rStyle w:val="Hipervnculo"/>
            <w:rFonts w:cs="Arial"/>
            <w:noProof/>
            <w:w w:val="90"/>
            <w:sz w:val="17"/>
            <w:szCs w:val="17"/>
          </w:rPr>
          <w:t>1.71. Taula</w:t>
        </w:r>
        <w:r w:rsidRPr="00BB5DCA">
          <w:rPr>
            <w:rStyle w:val="Hipervnculo"/>
            <w:rFonts w:cs="Arial"/>
            <w:w w:val="90"/>
            <w:sz w:val="17"/>
            <w:szCs w:val="17"/>
          </w:rPr>
          <w:tab/>
        </w:r>
        <w:r w:rsidRPr="00BB5DCA">
          <w:rPr>
            <w:rStyle w:val="Hipervnculo"/>
            <w:rFonts w:cs="Arial"/>
            <w:noProof/>
            <w:w w:val="90"/>
            <w:sz w:val="17"/>
            <w:szCs w:val="17"/>
          </w:rPr>
          <w:t>L.S.A. SOZIETATEEN EMAITZEN KONTUAK, JARDUERA SEKTOREAREN ARABERA 2016 (zifra absolutuak Eurotan) (Ohiko prezioak)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_Toc518382903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72</w:t>
        </w:r>
        <w:r w:rsidRPr="00BB5DCA">
          <w:rPr>
            <w:rStyle w:val="Hipervnculo"/>
            <w:rFonts w:cs="Arial"/>
            <w:webHidden/>
            <w:w w:val="90"/>
            <w:sz w:val="17"/>
            <w:szCs w:val="17"/>
          </w:rPr>
          <w:fldChar w:fldCharType="end"/>
        </w:r>
      </w:hyperlink>
    </w:p>
    <w:p w14:paraId="68BD2FCB" w14:textId="2DBAE907"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04" w:history="1">
        <w:r w:rsidRPr="00BB5DCA">
          <w:rPr>
            <w:rStyle w:val="Hipervnculo"/>
            <w:rFonts w:cs="Arial"/>
            <w:noProof/>
            <w:w w:val="90"/>
            <w:sz w:val="17"/>
            <w:szCs w:val="17"/>
          </w:rPr>
          <w:t xml:space="preserve">1.72. Taula </w:t>
        </w:r>
        <w:r w:rsidRPr="00BB5DCA">
          <w:rPr>
            <w:rStyle w:val="Hipervnculo"/>
            <w:rFonts w:cs="Arial"/>
            <w:w w:val="90"/>
            <w:sz w:val="17"/>
            <w:szCs w:val="17"/>
          </w:rPr>
          <w:tab/>
        </w:r>
        <w:r w:rsidRPr="00BB5DCA">
          <w:rPr>
            <w:rStyle w:val="Hipervnculo"/>
            <w:rFonts w:cs="Arial"/>
            <w:noProof/>
            <w:w w:val="90"/>
            <w:sz w:val="17"/>
            <w:szCs w:val="17"/>
          </w:rPr>
          <w:t>L.S.M. SOZIETATEEN EMAITZEN KONTUAK, JARDUERA SEKTOREAREN ARABERA 2016 (zifra absolutuak. Eurotan) (Ohiko prezioak)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_Toc518382904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73</w:t>
        </w:r>
        <w:r w:rsidRPr="00BB5DCA">
          <w:rPr>
            <w:rStyle w:val="Hipervnculo"/>
            <w:rFonts w:cs="Arial"/>
            <w:webHidden/>
            <w:w w:val="90"/>
            <w:sz w:val="17"/>
            <w:szCs w:val="17"/>
          </w:rPr>
          <w:fldChar w:fldCharType="end"/>
        </w:r>
      </w:hyperlink>
    </w:p>
    <w:p w14:paraId="3CDF6F24" w14:textId="375AB697"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05" w:history="1">
        <w:r w:rsidRPr="00BB5DCA">
          <w:rPr>
            <w:rStyle w:val="Hipervnculo"/>
            <w:rFonts w:cs="Arial"/>
            <w:noProof/>
            <w:w w:val="90"/>
            <w:sz w:val="17"/>
            <w:szCs w:val="17"/>
          </w:rPr>
          <w:t>1.73. Taula</w:t>
        </w:r>
        <w:r w:rsidRPr="00BB5DCA">
          <w:rPr>
            <w:rStyle w:val="Hipervnculo"/>
            <w:rFonts w:cs="Arial"/>
            <w:w w:val="90"/>
            <w:sz w:val="17"/>
            <w:szCs w:val="17"/>
          </w:rPr>
          <w:tab/>
        </w:r>
        <w:r w:rsidRPr="00BB5DCA">
          <w:rPr>
            <w:rStyle w:val="Hipervnculo"/>
            <w:rFonts w:cs="Arial"/>
            <w:noProof/>
            <w:w w:val="90"/>
            <w:sz w:val="17"/>
            <w:szCs w:val="17"/>
          </w:rPr>
          <w:t>GIZARTE EKONOMIAREN EMAITZEN KONTUA, JARDUERA SEKTOREAREN ARABERA 2016. ARABA (zifra absolutuak. Eurotan) (Ohiko prezioak)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_Toc518382905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73</w:t>
        </w:r>
        <w:r w:rsidRPr="00BB5DCA">
          <w:rPr>
            <w:rStyle w:val="Hipervnculo"/>
            <w:rFonts w:cs="Arial"/>
            <w:webHidden/>
            <w:w w:val="90"/>
            <w:sz w:val="17"/>
            <w:szCs w:val="17"/>
          </w:rPr>
          <w:fldChar w:fldCharType="end"/>
        </w:r>
      </w:hyperlink>
    </w:p>
    <w:p w14:paraId="62B77D3C" w14:textId="745EAF17"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06" w:history="1">
        <w:r w:rsidRPr="00BB5DCA">
          <w:rPr>
            <w:rStyle w:val="Hipervnculo"/>
            <w:rFonts w:cs="Arial"/>
            <w:noProof/>
            <w:w w:val="90"/>
            <w:sz w:val="17"/>
            <w:szCs w:val="17"/>
          </w:rPr>
          <w:t xml:space="preserve">1.74. Taula </w:t>
        </w:r>
        <w:r w:rsidRPr="00BB5DCA">
          <w:rPr>
            <w:rStyle w:val="Hipervnculo"/>
            <w:rFonts w:cs="Arial"/>
            <w:w w:val="90"/>
            <w:sz w:val="17"/>
            <w:szCs w:val="17"/>
          </w:rPr>
          <w:tab/>
        </w:r>
        <w:r w:rsidRPr="00BB5DCA">
          <w:rPr>
            <w:rStyle w:val="Hipervnculo"/>
            <w:rFonts w:cs="Arial"/>
            <w:noProof/>
            <w:w w:val="90"/>
            <w:sz w:val="17"/>
            <w:szCs w:val="17"/>
          </w:rPr>
          <w:t>GIZARTE EKONOMIAREN EMAITZEN KONTUA, JARDUERA SEKTOREAREN ARABERA 2016 BIZKAIA (zifra absolutuak. Eurotan) (Ohiko prezioak)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_Toc518382906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74</w:t>
        </w:r>
        <w:r w:rsidRPr="00BB5DCA">
          <w:rPr>
            <w:rStyle w:val="Hipervnculo"/>
            <w:rFonts w:cs="Arial"/>
            <w:webHidden/>
            <w:w w:val="90"/>
            <w:sz w:val="17"/>
            <w:szCs w:val="17"/>
          </w:rPr>
          <w:fldChar w:fldCharType="end"/>
        </w:r>
      </w:hyperlink>
    </w:p>
    <w:p w14:paraId="344C59BD" w14:textId="3769D28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07" w:history="1">
        <w:r w:rsidRPr="00BB5DCA">
          <w:rPr>
            <w:rStyle w:val="Hipervnculo"/>
            <w:rFonts w:cs="Arial"/>
            <w:noProof/>
            <w:w w:val="90"/>
            <w:sz w:val="17"/>
            <w:szCs w:val="17"/>
          </w:rPr>
          <w:t xml:space="preserve">1.75. Taula </w:t>
        </w:r>
        <w:r w:rsidRPr="00BB5DCA">
          <w:rPr>
            <w:rStyle w:val="Hipervnculo"/>
            <w:rFonts w:cs="Arial"/>
            <w:w w:val="90"/>
            <w:sz w:val="17"/>
            <w:szCs w:val="17"/>
          </w:rPr>
          <w:tab/>
        </w:r>
        <w:r w:rsidRPr="00BB5DCA">
          <w:rPr>
            <w:rStyle w:val="Hipervnculo"/>
            <w:rFonts w:cs="Arial"/>
            <w:noProof/>
            <w:w w:val="90"/>
            <w:sz w:val="17"/>
            <w:szCs w:val="17"/>
          </w:rPr>
          <w:t>GIZARTE EKONOMIAREN EMAITZEN KONTUA, JARDUERA SEKTOREAREN ARABERA 2016. GIPUZKOA (zifra absolutuak. Eurotan) (Ohiko prezioak)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_Toc518382907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74</w:t>
        </w:r>
        <w:r w:rsidRPr="00BB5DCA">
          <w:rPr>
            <w:rStyle w:val="Hipervnculo"/>
            <w:rFonts w:cs="Arial"/>
            <w:webHidden/>
            <w:w w:val="90"/>
            <w:sz w:val="17"/>
            <w:szCs w:val="17"/>
          </w:rPr>
          <w:fldChar w:fldCharType="end"/>
        </w:r>
      </w:hyperlink>
    </w:p>
    <w:p w14:paraId="701B738F" w14:textId="10AEF65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08" w:history="1">
        <w:r w:rsidRPr="00BB5DCA">
          <w:rPr>
            <w:rStyle w:val="Hipervnculo"/>
            <w:rFonts w:cs="Arial"/>
            <w:noProof/>
            <w:w w:val="90"/>
            <w:sz w:val="17"/>
            <w:szCs w:val="17"/>
          </w:rPr>
          <w:t>1.76. Taula</w:t>
        </w:r>
        <w:r w:rsidRPr="00BB5DCA">
          <w:rPr>
            <w:rStyle w:val="Hipervnculo"/>
            <w:rFonts w:cs="Arial"/>
            <w:w w:val="90"/>
            <w:sz w:val="17"/>
            <w:szCs w:val="17"/>
          </w:rPr>
          <w:tab/>
        </w:r>
        <w:r w:rsidRPr="00BB5DCA">
          <w:rPr>
            <w:rStyle w:val="Hipervnculo"/>
            <w:rFonts w:cs="Arial"/>
            <w:noProof/>
            <w:w w:val="90"/>
            <w:sz w:val="17"/>
            <w:szCs w:val="17"/>
          </w:rPr>
          <w:t>GIZARTE EKONOMIAREN GEFKen ENPLEGUAREN ESKUALDE BILAKAERA 2014 – 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_Toc518382908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75</w:t>
        </w:r>
        <w:r w:rsidRPr="00BB5DCA">
          <w:rPr>
            <w:rStyle w:val="Hipervnculo"/>
            <w:rFonts w:cs="Arial"/>
            <w:webHidden/>
            <w:w w:val="90"/>
            <w:sz w:val="17"/>
            <w:szCs w:val="17"/>
          </w:rPr>
          <w:fldChar w:fldCharType="end"/>
        </w:r>
      </w:hyperlink>
    </w:p>
    <w:p w14:paraId="682D3539" w14:textId="76AD9D4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09" w:history="1">
        <w:r w:rsidRPr="00BB5DCA">
          <w:rPr>
            <w:rStyle w:val="Hipervnculo"/>
            <w:rFonts w:cs="Arial"/>
            <w:noProof/>
            <w:w w:val="90"/>
            <w:sz w:val="17"/>
            <w:szCs w:val="17"/>
          </w:rPr>
          <w:t>1.77. Taula</w:t>
        </w:r>
        <w:r w:rsidRPr="00BB5DCA">
          <w:rPr>
            <w:rStyle w:val="Hipervnculo"/>
            <w:rFonts w:cs="Arial"/>
            <w:w w:val="90"/>
            <w:sz w:val="17"/>
            <w:szCs w:val="17"/>
          </w:rPr>
          <w:tab/>
        </w:r>
        <w:r w:rsidRPr="00BB5DCA">
          <w:rPr>
            <w:rStyle w:val="Hipervnculo"/>
            <w:rFonts w:cs="Arial"/>
            <w:noProof/>
            <w:w w:val="90"/>
            <w:sz w:val="17"/>
            <w:szCs w:val="17"/>
          </w:rPr>
          <w:t>2016an FORMA JURIDIKOEN ARABERA GIZARTE EKONOMIAKO GEFKen ENPLEGUAREN ESKUALDE BANAKETA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_Toc518382909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75</w:t>
        </w:r>
        <w:r w:rsidRPr="00BB5DCA">
          <w:rPr>
            <w:rStyle w:val="Hipervnculo"/>
            <w:rFonts w:cs="Arial"/>
            <w:webHidden/>
            <w:w w:val="90"/>
            <w:sz w:val="17"/>
            <w:szCs w:val="17"/>
          </w:rPr>
          <w:fldChar w:fldCharType="end"/>
        </w:r>
      </w:hyperlink>
    </w:p>
    <w:p w14:paraId="295FCAB6" w14:textId="66F7515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10" w:history="1">
        <w:r w:rsidRPr="00BB5DCA">
          <w:rPr>
            <w:rStyle w:val="Hipervnculo"/>
            <w:rFonts w:cs="Arial"/>
            <w:noProof/>
            <w:w w:val="90"/>
            <w:sz w:val="17"/>
            <w:szCs w:val="17"/>
          </w:rPr>
          <w:t xml:space="preserve">1.78. Taula </w:t>
        </w:r>
        <w:r w:rsidRPr="00BB5DCA">
          <w:rPr>
            <w:rStyle w:val="Hipervnculo"/>
            <w:rFonts w:cs="Arial"/>
            <w:w w:val="90"/>
            <w:sz w:val="17"/>
            <w:szCs w:val="17"/>
          </w:rPr>
          <w:tab/>
        </w:r>
        <w:r w:rsidRPr="00BB5DCA">
          <w:rPr>
            <w:rStyle w:val="Hipervnculo"/>
            <w:rFonts w:cs="Arial"/>
            <w:noProof/>
            <w:w w:val="90"/>
            <w:sz w:val="17"/>
            <w:szCs w:val="17"/>
          </w:rPr>
          <w:t>2016an GIZARTE EKONOMIAREN GEFKen INDUSTRIA ETA TERTZIARIO ENPLEGUAREN ESKUALDE BANAKETA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_Toc518382910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75</w:t>
        </w:r>
        <w:r w:rsidRPr="00BB5DCA">
          <w:rPr>
            <w:rStyle w:val="Hipervnculo"/>
            <w:rFonts w:cs="Arial"/>
            <w:webHidden/>
            <w:w w:val="90"/>
            <w:sz w:val="17"/>
            <w:szCs w:val="17"/>
          </w:rPr>
          <w:fldChar w:fldCharType="end"/>
        </w:r>
      </w:hyperlink>
    </w:p>
    <w:p w14:paraId="5AF07D62" w14:textId="3633A15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11" w:history="1">
        <w:r w:rsidRPr="00BB5DCA">
          <w:rPr>
            <w:rStyle w:val="Hipervnculo"/>
            <w:rFonts w:cs="Arial"/>
            <w:noProof/>
            <w:w w:val="90"/>
            <w:sz w:val="17"/>
            <w:szCs w:val="17"/>
          </w:rPr>
          <w:t xml:space="preserve">1.79. Taula </w:t>
        </w:r>
        <w:r w:rsidRPr="00BB5DCA">
          <w:rPr>
            <w:rStyle w:val="Hipervnculo"/>
            <w:rFonts w:cs="Arial"/>
            <w:w w:val="90"/>
            <w:sz w:val="17"/>
            <w:szCs w:val="17"/>
          </w:rPr>
          <w:tab/>
        </w:r>
        <w:r w:rsidRPr="00BB5DCA">
          <w:rPr>
            <w:rStyle w:val="Hipervnculo"/>
            <w:rFonts w:cs="Arial"/>
            <w:noProof/>
            <w:w w:val="90"/>
            <w:sz w:val="17"/>
            <w:szCs w:val="17"/>
          </w:rPr>
          <w:t>2016an EAEn OKUPATUTAKO BIZTANLERIAREN ETA GIZARTE EKONOMIAKO GEFKen ENPLEGUAREN ESKUALDEKAKO BANAKETA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_Toc518382911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76</w:t>
        </w:r>
        <w:r w:rsidRPr="00BB5DCA">
          <w:rPr>
            <w:rStyle w:val="Hipervnculo"/>
            <w:rFonts w:cs="Arial"/>
            <w:webHidden/>
            <w:w w:val="90"/>
            <w:sz w:val="17"/>
            <w:szCs w:val="17"/>
          </w:rPr>
          <w:fldChar w:fldCharType="end"/>
        </w:r>
      </w:hyperlink>
    </w:p>
    <w:p w14:paraId="57070D90" w14:textId="0308A8A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12" w:history="1">
        <w:r w:rsidRPr="00BB5DCA">
          <w:rPr>
            <w:rStyle w:val="Hipervnculo"/>
            <w:rFonts w:cs="Arial"/>
            <w:noProof/>
            <w:w w:val="90"/>
            <w:sz w:val="17"/>
            <w:szCs w:val="17"/>
          </w:rPr>
          <w:t xml:space="preserve">1.80. Taula </w:t>
        </w:r>
        <w:r w:rsidRPr="00BB5DCA">
          <w:rPr>
            <w:rStyle w:val="Hipervnculo"/>
            <w:rFonts w:cs="Arial"/>
            <w:w w:val="90"/>
            <w:sz w:val="17"/>
            <w:szCs w:val="17"/>
          </w:rPr>
          <w:tab/>
        </w:r>
        <w:r w:rsidRPr="00BB5DCA">
          <w:rPr>
            <w:rStyle w:val="Hipervnculo"/>
            <w:rFonts w:cs="Arial"/>
            <w:noProof/>
            <w:w w:val="90"/>
            <w:sz w:val="17"/>
            <w:szCs w:val="17"/>
          </w:rPr>
          <w:t>GIZARTE EKONOMIAREN GEFK ESTABLEZIMENDUEN BANAKETA FORMA JURIDIKOAREN ARABERA 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_Toc518382912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76</w:t>
        </w:r>
        <w:r w:rsidRPr="00BB5DCA">
          <w:rPr>
            <w:rStyle w:val="Hipervnculo"/>
            <w:rFonts w:cs="Arial"/>
            <w:webHidden/>
            <w:w w:val="90"/>
            <w:sz w:val="17"/>
            <w:szCs w:val="17"/>
          </w:rPr>
          <w:fldChar w:fldCharType="end"/>
        </w:r>
      </w:hyperlink>
    </w:p>
    <w:p w14:paraId="44A03BE8" w14:textId="14668BF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13" w:history="1">
        <w:r w:rsidRPr="00BB5DCA">
          <w:rPr>
            <w:rStyle w:val="Hipervnculo"/>
            <w:rFonts w:cs="Arial"/>
            <w:noProof/>
            <w:w w:val="90"/>
            <w:sz w:val="17"/>
            <w:szCs w:val="17"/>
          </w:rPr>
          <w:t xml:space="preserve">1.81. Taula </w:t>
        </w:r>
        <w:r w:rsidRPr="00BB5DCA">
          <w:rPr>
            <w:rStyle w:val="Hipervnculo"/>
            <w:rFonts w:cs="Arial"/>
            <w:w w:val="90"/>
            <w:sz w:val="17"/>
            <w:szCs w:val="17"/>
          </w:rPr>
          <w:tab/>
        </w:r>
        <w:r w:rsidRPr="00BB5DCA">
          <w:rPr>
            <w:rStyle w:val="Hipervnculo"/>
            <w:rFonts w:cs="Arial"/>
            <w:noProof/>
            <w:w w:val="90"/>
            <w:sz w:val="17"/>
            <w:szCs w:val="17"/>
          </w:rPr>
          <w:t>GIZARTE EKONOMIAREN GEFKen FAKTURAZIO ETA ESPORTAZIOEN ESKUALDE BANAKETA FORMA JURIDIKOAREN ARABERA 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_Toc518382913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77</w:t>
        </w:r>
        <w:r w:rsidRPr="00BB5DCA">
          <w:rPr>
            <w:rStyle w:val="Hipervnculo"/>
            <w:rFonts w:cs="Arial"/>
            <w:webHidden/>
            <w:w w:val="90"/>
            <w:sz w:val="17"/>
            <w:szCs w:val="17"/>
          </w:rPr>
          <w:fldChar w:fldCharType="end"/>
        </w:r>
      </w:hyperlink>
    </w:p>
    <w:p w14:paraId="52271104" w14:textId="3518224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14" w:history="1">
        <w:r w:rsidRPr="00BB5DCA">
          <w:rPr>
            <w:rStyle w:val="Hipervnculo"/>
            <w:rFonts w:cs="Arial"/>
            <w:noProof/>
            <w:w w:val="90"/>
            <w:sz w:val="17"/>
            <w:szCs w:val="17"/>
          </w:rPr>
          <w:t xml:space="preserve">1.82. Taula </w:t>
        </w:r>
        <w:r w:rsidRPr="00BB5DCA">
          <w:rPr>
            <w:rStyle w:val="Hipervnculo"/>
            <w:rFonts w:cs="Arial"/>
            <w:w w:val="90"/>
            <w:sz w:val="17"/>
            <w:szCs w:val="17"/>
          </w:rPr>
          <w:tab/>
        </w:r>
        <w:r w:rsidRPr="00BB5DCA">
          <w:rPr>
            <w:rStyle w:val="Hipervnculo"/>
            <w:rFonts w:cs="Arial"/>
            <w:noProof/>
            <w:w w:val="90"/>
            <w:sz w:val="17"/>
            <w:szCs w:val="17"/>
          </w:rPr>
          <w:t>GIZARTE EKONOMIAREN GEFK SOLDATA (Euro/langile) ETA SILDATEN BATAZ BESTEKO RATIOEN ESKUALDE BANAKETA 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_Toc518382914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77</w:t>
        </w:r>
        <w:r w:rsidRPr="00BB5DCA">
          <w:rPr>
            <w:rStyle w:val="Hipervnculo"/>
            <w:rFonts w:cs="Arial"/>
            <w:webHidden/>
            <w:w w:val="90"/>
            <w:sz w:val="17"/>
            <w:szCs w:val="17"/>
          </w:rPr>
          <w:fldChar w:fldCharType="end"/>
        </w:r>
      </w:hyperlink>
    </w:p>
    <w:p w14:paraId="3FC4A935" w14:textId="58633F21"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15" w:history="1">
        <w:r w:rsidRPr="00BB5DCA">
          <w:rPr>
            <w:rStyle w:val="Hipervnculo"/>
            <w:rFonts w:cs="Arial"/>
            <w:noProof/>
            <w:w w:val="90"/>
            <w:sz w:val="17"/>
            <w:szCs w:val="17"/>
          </w:rPr>
          <w:t xml:space="preserve">1.83. Taula  </w:t>
        </w:r>
        <w:r w:rsidRPr="00BB5DCA">
          <w:rPr>
            <w:rStyle w:val="Hipervnculo"/>
            <w:rFonts w:cs="Arial"/>
            <w:w w:val="90"/>
            <w:sz w:val="17"/>
            <w:szCs w:val="17"/>
          </w:rPr>
          <w:tab/>
        </w:r>
        <w:r w:rsidRPr="00BB5DCA">
          <w:rPr>
            <w:rStyle w:val="Hipervnculo"/>
            <w:rFonts w:cs="Arial"/>
            <w:noProof/>
            <w:w w:val="90"/>
            <w:sz w:val="17"/>
            <w:szCs w:val="17"/>
          </w:rPr>
          <w:t>GIZARTE EKONOMIAREN GEFKen AGERIKO PRODUKTIBITATE (Euro/Langile) ETA BEGaren ESKUALDE BANAKETA 2016 (zifra absolutuak eta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_Toc518382915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78</w:t>
        </w:r>
        <w:r w:rsidRPr="00BB5DCA">
          <w:rPr>
            <w:rStyle w:val="Hipervnculo"/>
            <w:rFonts w:cs="Arial"/>
            <w:webHidden/>
            <w:w w:val="90"/>
            <w:sz w:val="17"/>
            <w:szCs w:val="17"/>
          </w:rPr>
          <w:fldChar w:fldCharType="end"/>
        </w:r>
      </w:hyperlink>
    </w:p>
    <w:p w14:paraId="769C3F86" w14:textId="77777777" w:rsidR="009F7860" w:rsidRPr="00E5188F" w:rsidRDefault="00F72AFC" w:rsidP="008E4889">
      <w:pPr>
        <w:pStyle w:val="Tabladeilustraciones"/>
        <w:tabs>
          <w:tab w:val="left" w:pos="1320"/>
          <w:tab w:val="left" w:pos="8789"/>
        </w:tabs>
        <w:spacing w:line="240" w:lineRule="auto"/>
        <w:ind w:left="1134" w:right="199" w:hanging="1134"/>
        <w:jc w:val="left"/>
        <w:rPr>
          <w:rStyle w:val="Hipervnculo"/>
          <w:noProof/>
          <w:lang w:val="eu-ES"/>
        </w:rPr>
      </w:pPr>
      <w:r w:rsidRPr="001B350C">
        <w:rPr>
          <w:rStyle w:val="Hipervnculo"/>
          <w:rFonts w:cs="Arial"/>
          <w:noProof/>
          <w:w w:val="90"/>
          <w:sz w:val="17"/>
          <w:szCs w:val="17"/>
        </w:rPr>
        <w:fldChar w:fldCharType="end"/>
      </w:r>
    </w:p>
    <w:p w14:paraId="633DFFBF" w14:textId="4300B7FF" w:rsidR="00BB5DCA" w:rsidRPr="00BB5DCA" w:rsidRDefault="00F72AFC"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r w:rsidRPr="00E5188F">
        <w:rPr>
          <w:rStyle w:val="Hipervnculo"/>
          <w:noProof/>
          <w:lang w:val="eu-ES"/>
        </w:rPr>
        <w:fldChar w:fldCharType="begin"/>
      </w:r>
      <w:r w:rsidR="009F7860" w:rsidRPr="00E5188F">
        <w:rPr>
          <w:rStyle w:val="Hipervnculo"/>
          <w:noProof/>
          <w:lang w:val="eu-ES"/>
        </w:rPr>
        <w:instrText xml:space="preserve"> TOC \h \z \c "Cuadro 2." </w:instrText>
      </w:r>
      <w:r w:rsidRPr="00E5188F">
        <w:rPr>
          <w:rStyle w:val="Hipervnculo"/>
          <w:noProof/>
          <w:lang w:val="eu-ES"/>
        </w:rPr>
        <w:fldChar w:fldCharType="separate"/>
      </w:r>
      <w:hyperlink w:anchor="_Toc518382916" w:history="1">
        <w:r w:rsidR="00BB5DCA" w:rsidRPr="00BB5DCA">
          <w:rPr>
            <w:rStyle w:val="Hipervnculo"/>
            <w:rFonts w:cs="Arial"/>
            <w:noProof/>
            <w:w w:val="90"/>
            <w:sz w:val="17"/>
            <w:szCs w:val="17"/>
          </w:rPr>
          <w:t xml:space="preserve">2.1. Taula </w:t>
        </w:r>
        <w:r w:rsidR="00BB5DCA" w:rsidRPr="00BB5DCA">
          <w:rPr>
            <w:rStyle w:val="Hipervnculo"/>
            <w:rFonts w:cs="Arial"/>
            <w:w w:val="90"/>
            <w:sz w:val="17"/>
            <w:szCs w:val="17"/>
          </w:rPr>
          <w:tab/>
        </w:r>
        <w:r w:rsidR="00BB5DCA" w:rsidRPr="00BB5DCA">
          <w:rPr>
            <w:rStyle w:val="Hipervnculo"/>
            <w:rFonts w:cs="Arial"/>
            <w:noProof/>
            <w:w w:val="90"/>
            <w:sz w:val="17"/>
            <w:szCs w:val="17"/>
          </w:rPr>
          <w:t>JARDUERA SEKTOREAREN ARABERA ANALISIA. AURREIKUSITAKO FAKTURAZIO ETA ENPLEGUAREN BILAKAERA 2016-2017</w:t>
        </w:r>
        <w:r w:rsidR="00BB5DCA" w:rsidRPr="00BB5DCA">
          <w:rPr>
            <w:rStyle w:val="Hipervnculo"/>
            <w:rFonts w:cs="Arial"/>
            <w:webHidden/>
            <w:w w:val="90"/>
            <w:sz w:val="17"/>
            <w:szCs w:val="17"/>
          </w:rPr>
          <w:tab/>
        </w:r>
        <w:r w:rsidR="00BB5DCA" w:rsidRPr="00BB5DCA">
          <w:rPr>
            <w:rStyle w:val="Hipervnculo"/>
            <w:rFonts w:cs="Arial"/>
            <w:webHidden/>
            <w:w w:val="90"/>
            <w:sz w:val="17"/>
            <w:szCs w:val="17"/>
          </w:rPr>
          <w:fldChar w:fldCharType="begin"/>
        </w:r>
        <w:r w:rsidR="00BB5DCA" w:rsidRPr="00BB5DCA">
          <w:rPr>
            <w:rStyle w:val="Hipervnculo"/>
            <w:rFonts w:cs="Arial"/>
            <w:webHidden/>
            <w:w w:val="90"/>
            <w:sz w:val="17"/>
            <w:szCs w:val="17"/>
          </w:rPr>
          <w:instrText xml:space="preserve"> PAGEREF _Toc518382916 \h </w:instrText>
        </w:r>
        <w:r w:rsidR="00BB5DCA" w:rsidRPr="00BB5DCA">
          <w:rPr>
            <w:rStyle w:val="Hipervnculo"/>
            <w:rFonts w:cs="Arial"/>
            <w:webHidden/>
            <w:w w:val="90"/>
            <w:sz w:val="17"/>
            <w:szCs w:val="17"/>
          </w:rPr>
        </w:r>
        <w:r w:rsidR="00BB5DCA" w:rsidRPr="00BB5DCA">
          <w:rPr>
            <w:rStyle w:val="Hipervnculo"/>
            <w:rFonts w:cs="Arial"/>
            <w:webHidden/>
            <w:w w:val="90"/>
            <w:sz w:val="17"/>
            <w:szCs w:val="17"/>
          </w:rPr>
          <w:fldChar w:fldCharType="separate"/>
        </w:r>
        <w:r w:rsidR="002814E8">
          <w:rPr>
            <w:rStyle w:val="Hipervnculo"/>
            <w:rFonts w:cs="Arial"/>
            <w:noProof/>
            <w:webHidden/>
            <w:w w:val="90"/>
            <w:sz w:val="17"/>
            <w:szCs w:val="17"/>
          </w:rPr>
          <w:t>79</w:t>
        </w:r>
        <w:r w:rsidR="00BB5DCA" w:rsidRPr="00BB5DCA">
          <w:rPr>
            <w:rStyle w:val="Hipervnculo"/>
            <w:rFonts w:cs="Arial"/>
            <w:webHidden/>
            <w:w w:val="90"/>
            <w:sz w:val="17"/>
            <w:szCs w:val="17"/>
          </w:rPr>
          <w:fldChar w:fldCharType="end"/>
        </w:r>
      </w:hyperlink>
    </w:p>
    <w:p w14:paraId="5C893D31" w14:textId="3B9725ED"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17" w:history="1">
        <w:r w:rsidRPr="00BB5DCA">
          <w:rPr>
            <w:rStyle w:val="Hipervnculo"/>
            <w:rFonts w:cs="Arial"/>
            <w:noProof/>
            <w:w w:val="90"/>
            <w:sz w:val="17"/>
            <w:szCs w:val="17"/>
          </w:rPr>
          <w:t>2.2. Taula</w:t>
        </w:r>
        <w:r w:rsidRPr="00BB5DCA">
          <w:rPr>
            <w:rStyle w:val="Hipervnculo"/>
            <w:rFonts w:cs="Arial"/>
            <w:w w:val="90"/>
            <w:sz w:val="17"/>
            <w:szCs w:val="17"/>
          </w:rPr>
          <w:tab/>
        </w:r>
        <w:r w:rsidRPr="00BB5DCA">
          <w:rPr>
            <w:rStyle w:val="Hipervnculo"/>
            <w:rFonts w:cs="Arial"/>
            <w:noProof/>
            <w:w w:val="90"/>
            <w:sz w:val="17"/>
            <w:szCs w:val="17"/>
          </w:rPr>
          <w:t>AURREIKUSITAKO FAKTURAZIO ETA ENPLEGUAREN BILAKAERAREN FORMA JURIDIKOAREN ARABERAKO ANALISIA 2016-2017</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_Toc518382917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79</w:t>
        </w:r>
        <w:r w:rsidRPr="00BB5DCA">
          <w:rPr>
            <w:rStyle w:val="Hipervnculo"/>
            <w:rFonts w:cs="Arial"/>
            <w:webHidden/>
            <w:w w:val="90"/>
            <w:sz w:val="17"/>
            <w:szCs w:val="17"/>
          </w:rPr>
          <w:fldChar w:fldCharType="end"/>
        </w:r>
      </w:hyperlink>
    </w:p>
    <w:p w14:paraId="17FD75D7" w14:textId="2300F0B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18" w:history="1">
        <w:r w:rsidRPr="00BB5DCA">
          <w:rPr>
            <w:rStyle w:val="Hipervnculo"/>
            <w:rFonts w:cs="Arial"/>
            <w:noProof/>
            <w:w w:val="90"/>
            <w:sz w:val="17"/>
            <w:szCs w:val="17"/>
          </w:rPr>
          <w:t xml:space="preserve">2.3. Taula </w:t>
        </w:r>
        <w:r w:rsidRPr="00BB5DCA">
          <w:rPr>
            <w:rStyle w:val="Hipervnculo"/>
            <w:rFonts w:cs="Arial"/>
            <w:w w:val="90"/>
            <w:sz w:val="17"/>
            <w:szCs w:val="17"/>
          </w:rPr>
          <w:tab/>
        </w:r>
        <w:r w:rsidRPr="00BB5DCA">
          <w:rPr>
            <w:rStyle w:val="Hipervnculo"/>
            <w:rFonts w:cs="Arial"/>
            <w:noProof/>
            <w:w w:val="90"/>
            <w:sz w:val="17"/>
            <w:szCs w:val="17"/>
          </w:rPr>
          <w:t>LURRALDE HISTORIKOEN ARABERAKO ANALISIA. AURREIKUSITAKO FAKTURAZIO ETA ENPLEGUAREN BILAKAERA 2016-2017</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_Toc518382918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79</w:t>
        </w:r>
        <w:r w:rsidRPr="00BB5DCA">
          <w:rPr>
            <w:rStyle w:val="Hipervnculo"/>
            <w:rFonts w:cs="Arial"/>
            <w:webHidden/>
            <w:w w:val="90"/>
            <w:sz w:val="17"/>
            <w:szCs w:val="17"/>
          </w:rPr>
          <w:fldChar w:fldCharType="end"/>
        </w:r>
      </w:hyperlink>
    </w:p>
    <w:p w14:paraId="719E884D" w14:textId="77777777" w:rsidR="009F7860" w:rsidRPr="00E5188F" w:rsidRDefault="00F72AFC" w:rsidP="008E4889">
      <w:pPr>
        <w:pStyle w:val="Tabladeilustraciones"/>
        <w:tabs>
          <w:tab w:val="left" w:pos="1320"/>
          <w:tab w:val="left" w:pos="8789"/>
        </w:tabs>
        <w:spacing w:line="240" w:lineRule="auto"/>
        <w:ind w:left="1134" w:right="199" w:hanging="1134"/>
        <w:jc w:val="left"/>
        <w:rPr>
          <w:rStyle w:val="Hipervnculo"/>
          <w:noProof/>
          <w:lang w:val="eu-ES"/>
        </w:rPr>
      </w:pPr>
      <w:r w:rsidRPr="00E5188F">
        <w:rPr>
          <w:rStyle w:val="Hipervnculo"/>
          <w:noProof/>
          <w:lang w:val="eu-ES"/>
        </w:rPr>
        <w:fldChar w:fldCharType="end"/>
      </w:r>
    </w:p>
    <w:p w14:paraId="69DFF1F3" w14:textId="23778A4F" w:rsidR="00BB5DCA" w:rsidRPr="00BB5DCA" w:rsidRDefault="00F72AFC"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r w:rsidRPr="00E5188F">
        <w:rPr>
          <w:rStyle w:val="Hipervnculo"/>
          <w:rFonts w:cs="Arial"/>
          <w:noProof/>
          <w:w w:val="90"/>
          <w:sz w:val="17"/>
          <w:szCs w:val="17"/>
          <w:lang w:val="eu-ES"/>
        </w:rPr>
        <w:fldChar w:fldCharType="begin"/>
      </w:r>
      <w:r w:rsidR="009F7860" w:rsidRPr="00E5188F">
        <w:rPr>
          <w:rStyle w:val="Hipervnculo"/>
          <w:rFonts w:cs="Arial"/>
          <w:noProof/>
          <w:w w:val="90"/>
          <w:sz w:val="17"/>
          <w:szCs w:val="17"/>
          <w:lang w:val="eu-ES"/>
        </w:rPr>
        <w:instrText xml:space="preserve"> TOC \h \z \c "Cuadro 3." </w:instrText>
      </w:r>
      <w:r w:rsidRPr="00E5188F">
        <w:rPr>
          <w:rStyle w:val="Hipervnculo"/>
          <w:rFonts w:cs="Arial"/>
          <w:noProof/>
          <w:w w:val="90"/>
          <w:sz w:val="17"/>
          <w:szCs w:val="17"/>
          <w:lang w:val="eu-ES"/>
        </w:rPr>
        <w:fldChar w:fldCharType="separate"/>
      </w:r>
      <w:hyperlink w:anchor="_Toc518382919" w:history="1">
        <w:r w:rsidR="00BB5DCA" w:rsidRPr="00BB5DCA">
          <w:rPr>
            <w:rStyle w:val="Hipervnculo"/>
            <w:rFonts w:cs="Arial"/>
            <w:noProof/>
            <w:w w:val="90"/>
            <w:sz w:val="17"/>
            <w:szCs w:val="17"/>
          </w:rPr>
          <w:t xml:space="preserve">3.1. Taula  </w:t>
        </w:r>
        <w:r w:rsidR="00BB5DCA" w:rsidRPr="00BB5DCA">
          <w:rPr>
            <w:rStyle w:val="Hipervnculo"/>
            <w:rFonts w:cs="Arial"/>
            <w:w w:val="90"/>
            <w:sz w:val="17"/>
            <w:szCs w:val="17"/>
          </w:rPr>
          <w:tab/>
        </w:r>
        <w:r w:rsidR="00BB5DCA" w:rsidRPr="00BB5DCA">
          <w:rPr>
            <w:rStyle w:val="Hipervnculo"/>
            <w:rFonts w:cs="Arial"/>
            <w:noProof/>
            <w:w w:val="90"/>
            <w:sz w:val="17"/>
            <w:szCs w:val="17"/>
          </w:rPr>
          <w:t>FORMA JURIDIKOAREN ARABERAKO ANALISIA. ENPRESA EHUNAK, EUSKAL BIZTANLERIAREN ALDETIK GIZA EKONOMIA EHUNARI GIZARTE EKONOMIAREN EKARPEN ETA ROL DIFERENTZIALAREN HAUTEMATEA 2016 (%)</w:t>
        </w:r>
        <w:r w:rsidR="00BB5DCA" w:rsidRPr="00BB5DCA">
          <w:rPr>
            <w:rStyle w:val="Hipervnculo"/>
            <w:rFonts w:cs="Arial"/>
            <w:webHidden/>
            <w:w w:val="90"/>
            <w:sz w:val="17"/>
            <w:szCs w:val="17"/>
          </w:rPr>
          <w:tab/>
        </w:r>
        <w:r w:rsidR="00BB5DCA" w:rsidRPr="00BB5DCA">
          <w:rPr>
            <w:rStyle w:val="Hipervnculo"/>
            <w:rFonts w:cs="Arial"/>
            <w:webHidden/>
            <w:w w:val="90"/>
            <w:sz w:val="17"/>
            <w:szCs w:val="17"/>
          </w:rPr>
          <w:fldChar w:fldCharType="begin"/>
        </w:r>
        <w:r w:rsidR="00BB5DCA" w:rsidRPr="00BB5DCA">
          <w:rPr>
            <w:rStyle w:val="Hipervnculo"/>
            <w:rFonts w:cs="Arial"/>
            <w:webHidden/>
            <w:w w:val="90"/>
            <w:sz w:val="17"/>
            <w:szCs w:val="17"/>
          </w:rPr>
          <w:instrText xml:space="preserve"> PAGEREF _Toc518382919 \h </w:instrText>
        </w:r>
        <w:r w:rsidR="00BB5DCA" w:rsidRPr="00BB5DCA">
          <w:rPr>
            <w:rStyle w:val="Hipervnculo"/>
            <w:rFonts w:cs="Arial"/>
            <w:webHidden/>
            <w:w w:val="90"/>
            <w:sz w:val="17"/>
            <w:szCs w:val="17"/>
          </w:rPr>
        </w:r>
        <w:r w:rsidR="00BB5DCA" w:rsidRPr="00BB5DCA">
          <w:rPr>
            <w:rStyle w:val="Hipervnculo"/>
            <w:rFonts w:cs="Arial"/>
            <w:webHidden/>
            <w:w w:val="90"/>
            <w:sz w:val="17"/>
            <w:szCs w:val="17"/>
          </w:rPr>
          <w:fldChar w:fldCharType="separate"/>
        </w:r>
        <w:r w:rsidR="002814E8">
          <w:rPr>
            <w:rStyle w:val="Hipervnculo"/>
            <w:rFonts w:cs="Arial"/>
            <w:noProof/>
            <w:webHidden/>
            <w:w w:val="90"/>
            <w:sz w:val="17"/>
            <w:szCs w:val="17"/>
          </w:rPr>
          <w:t>80</w:t>
        </w:r>
        <w:r w:rsidR="00BB5DCA" w:rsidRPr="00BB5DCA">
          <w:rPr>
            <w:rStyle w:val="Hipervnculo"/>
            <w:rFonts w:cs="Arial"/>
            <w:webHidden/>
            <w:w w:val="90"/>
            <w:sz w:val="17"/>
            <w:szCs w:val="17"/>
          </w:rPr>
          <w:fldChar w:fldCharType="end"/>
        </w:r>
      </w:hyperlink>
    </w:p>
    <w:p w14:paraId="4F51DA68" w14:textId="28F777D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20" w:history="1">
        <w:r w:rsidRPr="00BB5DCA">
          <w:rPr>
            <w:rStyle w:val="Hipervnculo"/>
            <w:rFonts w:cs="Arial"/>
            <w:noProof/>
            <w:w w:val="90"/>
            <w:sz w:val="17"/>
            <w:szCs w:val="17"/>
          </w:rPr>
          <w:t>3.2. Taula</w:t>
        </w:r>
        <w:r w:rsidRPr="00BB5DCA">
          <w:rPr>
            <w:rStyle w:val="Hipervnculo"/>
            <w:rFonts w:cs="Arial"/>
            <w:w w:val="90"/>
            <w:sz w:val="17"/>
            <w:szCs w:val="17"/>
          </w:rPr>
          <w:tab/>
        </w:r>
        <w:r w:rsidRPr="00BB5DCA">
          <w:rPr>
            <w:rStyle w:val="Hipervnculo"/>
            <w:rFonts w:cs="Arial"/>
            <w:noProof/>
            <w:w w:val="90"/>
            <w:sz w:val="17"/>
            <w:szCs w:val="17"/>
          </w:rPr>
          <w:t>JARDUERA SEKTOREAREN ARABERAKO ANALISIA. ENPRESA EHUNAK, EUSKAL BIZTANLERIAREN ALDETIK GIZA EKONOMIA EHUNARI GIZARTE EKONOMIAREN EKARPEN ETA ROL DIFERENTZIALAREN HAUTEMATEA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_Toc518382920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80</w:t>
        </w:r>
        <w:r w:rsidRPr="00BB5DCA">
          <w:rPr>
            <w:rStyle w:val="Hipervnculo"/>
            <w:rFonts w:cs="Arial"/>
            <w:webHidden/>
            <w:w w:val="90"/>
            <w:sz w:val="17"/>
            <w:szCs w:val="17"/>
          </w:rPr>
          <w:fldChar w:fldCharType="end"/>
        </w:r>
      </w:hyperlink>
    </w:p>
    <w:p w14:paraId="1234AD89" w14:textId="5850A01C"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21" w:history="1">
        <w:r w:rsidRPr="00BB5DCA">
          <w:rPr>
            <w:rStyle w:val="Hipervnculo"/>
            <w:rFonts w:cs="Arial"/>
            <w:noProof/>
            <w:w w:val="90"/>
            <w:sz w:val="17"/>
            <w:szCs w:val="17"/>
          </w:rPr>
          <w:t>3.3. Taula</w:t>
        </w:r>
        <w:r w:rsidRPr="00BB5DCA">
          <w:rPr>
            <w:rStyle w:val="Hipervnculo"/>
            <w:rFonts w:cs="Arial"/>
            <w:w w:val="90"/>
            <w:sz w:val="17"/>
            <w:szCs w:val="17"/>
          </w:rPr>
          <w:tab/>
        </w:r>
        <w:r w:rsidRPr="00BB5DCA">
          <w:rPr>
            <w:rStyle w:val="Hipervnculo"/>
            <w:rFonts w:cs="Arial"/>
            <w:noProof/>
            <w:w w:val="90"/>
            <w:sz w:val="17"/>
            <w:szCs w:val="17"/>
          </w:rPr>
          <w:t>ENPRESA TAMAIAREN ARABERAKO ANALISIA. ENPRESA EHUNAK, EUSKAL BIZTANLERIAREN ALDETIK GIZA EKONOMIA EHUNARI GIZARTE EKONOMIAREN EKARPEN ETA ROL DIFERENTZIALAREN HAUTEMATEA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_Toc518382921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80</w:t>
        </w:r>
        <w:r w:rsidRPr="00BB5DCA">
          <w:rPr>
            <w:rStyle w:val="Hipervnculo"/>
            <w:rFonts w:cs="Arial"/>
            <w:webHidden/>
            <w:w w:val="90"/>
            <w:sz w:val="17"/>
            <w:szCs w:val="17"/>
          </w:rPr>
          <w:fldChar w:fldCharType="end"/>
        </w:r>
      </w:hyperlink>
    </w:p>
    <w:p w14:paraId="09F22DE0" w14:textId="77777777" w:rsidR="009F7860" w:rsidRPr="00E5188F" w:rsidRDefault="00F72AFC"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lang w:val="eu-ES"/>
        </w:rPr>
      </w:pPr>
      <w:r w:rsidRPr="00E5188F">
        <w:rPr>
          <w:rStyle w:val="Hipervnculo"/>
          <w:rFonts w:cs="Arial"/>
          <w:noProof/>
          <w:w w:val="90"/>
          <w:sz w:val="17"/>
          <w:szCs w:val="17"/>
          <w:lang w:val="eu-ES"/>
        </w:rPr>
        <w:fldChar w:fldCharType="end"/>
      </w:r>
    </w:p>
    <w:p w14:paraId="2AD69A55" w14:textId="37402C12" w:rsidR="00BB5DCA" w:rsidRPr="00BB5DCA" w:rsidRDefault="00F72AFC"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r w:rsidRPr="00E5188F">
        <w:rPr>
          <w:rFonts w:cs="Arial"/>
          <w:w w:val="90"/>
          <w:sz w:val="17"/>
          <w:szCs w:val="17"/>
          <w:lang w:val="eu-ES"/>
        </w:rPr>
        <w:fldChar w:fldCharType="begin"/>
      </w:r>
      <w:r w:rsidR="009F7860" w:rsidRPr="00E5188F">
        <w:rPr>
          <w:rFonts w:cs="Arial"/>
          <w:w w:val="90"/>
          <w:sz w:val="17"/>
          <w:szCs w:val="17"/>
          <w:lang w:val="eu-ES"/>
        </w:rPr>
        <w:instrText xml:space="preserve"> TOC \h \z \c "Cuadro 4." </w:instrText>
      </w:r>
      <w:r w:rsidRPr="00E5188F">
        <w:rPr>
          <w:rFonts w:cs="Arial"/>
          <w:w w:val="90"/>
          <w:sz w:val="17"/>
          <w:szCs w:val="17"/>
          <w:lang w:val="eu-ES"/>
        </w:rPr>
        <w:fldChar w:fldCharType="separate"/>
      </w:r>
      <w:hyperlink w:anchor="_Toc518382922" w:history="1">
        <w:r w:rsidR="00BB5DCA" w:rsidRPr="00BB5DCA">
          <w:rPr>
            <w:rStyle w:val="Hipervnculo"/>
            <w:rFonts w:cs="Arial"/>
            <w:noProof/>
            <w:w w:val="90"/>
            <w:sz w:val="17"/>
            <w:szCs w:val="17"/>
          </w:rPr>
          <w:t>4.1. Taula</w:t>
        </w:r>
        <w:r w:rsidR="00BB5DCA" w:rsidRPr="00BB5DCA">
          <w:rPr>
            <w:rStyle w:val="Hipervnculo"/>
            <w:rFonts w:cs="Arial"/>
            <w:w w:val="90"/>
            <w:sz w:val="17"/>
            <w:szCs w:val="17"/>
          </w:rPr>
          <w:tab/>
        </w:r>
        <w:r w:rsidR="00BB5DCA" w:rsidRPr="00BB5DCA">
          <w:rPr>
            <w:rStyle w:val="Hipervnculo"/>
            <w:rFonts w:cs="Arial"/>
            <w:noProof/>
            <w:w w:val="90"/>
            <w:sz w:val="17"/>
            <w:szCs w:val="17"/>
          </w:rPr>
          <w:t>FORMA JURIDIKOAREN ARABERAKO ANALISIA. AZKEN BI URTEETAN EZARRITAKO ERANTZUKIZUN SOZIALA KUDEATZEKO KONTZILIAZIO NEURRI ETA FORMULAK 2016 (%)</w:t>
        </w:r>
        <w:r w:rsidR="00BB5DCA" w:rsidRPr="00BB5DCA">
          <w:rPr>
            <w:rStyle w:val="Hipervnculo"/>
            <w:rFonts w:cs="Arial"/>
            <w:webHidden/>
            <w:w w:val="90"/>
            <w:sz w:val="17"/>
            <w:szCs w:val="17"/>
          </w:rPr>
          <w:tab/>
        </w:r>
        <w:r w:rsidR="00BB5DCA" w:rsidRPr="00BB5DCA">
          <w:rPr>
            <w:rStyle w:val="Hipervnculo"/>
            <w:rFonts w:cs="Arial"/>
            <w:webHidden/>
            <w:w w:val="90"/>
            <w:sz w:val="17"/>
            <w:szCs w:val="17"/>
          </w:rPr>
          <w:fldChar w:fldCharType="begin"/>
        </w:r>
        <w:r w:rsidR="00BB5DCA" w:rsidRPr="00BB5DCA">
          <w:rPr>
            <w:rStyle w:val="Hipervnculo"/>
            <w:rFonts w:cs="Arial"/>
            <w:webHidden/>
            <w:w w:val="90"/>
            <w:sz w:val="17"/>
            <w:szCs w:val="17"/>
          </w:rPr>
          <w:instrText xml:space="preserve"> PAGEREF _Toc518382922 \h </w:instrText>
        </w:r>
        <w:r w:rsidR="00BB5DCA" w:rsidRPr="00BB5DCA">
          <w:rPr>
            <w:rStyle w:val="Hipervnculo"/>
            <w:rFonts w:cs="Arial"/>
            <w:webHidden/>
            <w:w w:val="90"/>
            <w:sz w:val="17"/>
            <w:szCs w:val="17"/>
          </w:rPr>
        </w:r>
        <w:r w:rsidR="00BB5DCA" w:rsidRPr="00BB5DCA">
          <w:rPr>
            <w:rStyle w:val="Hipervnculo"/>
            <w:rFonts w:cs="Arial"/>
            <w:webHidden/>
            <w:w w:val="90"/>
            <w:sz w:val="17"/>
            <w:szCs w:val="17"/>
          </w:rPr>
          <w:fldChar w:fldCharType="separate"/>
        </w:r>
        <w:r w:rsidR="002814E8">
          <w:rPr>
            <w:rStyle w:val="Hipervnculo"/>
            <w:rFonts w:cs="Arial"/>
            <w:noProof/>
            <w:webHidden/>
            <w:w w:val="90"/>
            <w:sz w:val="17"/>
            <w:szCs w:val="17"/>
          </w:rPr>
          <w:t>83</w:t>
        </w:r>
        <w:r w:rsidR="00BB5DCA" w:rsidRPr="00BB5DCA">
          <w:rPr>
            <w:rStyle w:val="Hipervnculo"/>
            <w:rFonts w:cs="Arial"/>
            <w:webHidden/>
            <w:w w:val="90"/>
            <w:sz w:val="17"/>
            <w:szCs w:val="17"/>
          </w:rPr>
          <w:fldChar w:fldCharType="end"/>
        </w:r>
      </w:hyperlink>
    </w:p>
    <w:p w14:paraId="05EB6BF3" w14:textId="5342901A"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23" w:history="1">
        <w:r w:rsidRPr="00BB5DCA">
          <w:rPr>
            <w:rStyle w:val="Hipervnculo"/>
            <w:rFonts w:cs="Arial"/>
            <w:noProof/>
            <w:w w:val="90"/>
            <w:sz w:val="17"/>
            <w:szCs w:val="17"/>
          </w:rPr>
          <w:t>4.2. Taula</w:t>
        </w:r>
        <w:r w:rsidRPr="00BB5DCA">
          <w:rPr>
            <w:rStyle w:val="Hipervnculo"/>
            <w:rFonts w:cs="Arial"/>
            <w:w w:val="90"/>
            <w:sz w:val="17"/>
            <w:szCs w:val="17"/>
          </w:rPr>
          <w:tab/>
        </w:r>
        <w:r w:rsidRPr="00BB5DCA">
          <w:rPr>
            <w:rStyle w:val="Hipervnculo"/>
            <w:rFonts w:cs="Arial"/>
            <w:noProof/>
            <w:w w:val="90"/>
            <w:sz w:val="17"/>
            <w:szCs w:val="17"/>
          </w:rPr>
          <w:t>JARDUERA SEKTOREAREN ARABERAKO ANALISIA. AZKEN BI URTEETAN EZARRITAKO ERANTZUKIZUN SOZIALA KUDEATZEKO KONTZILIAZIO NEURRI ETA FORMULAK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_Toc518382923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83</w:t>
        </w:r>
        <w:r w:rsidRPr="00BB5DCA">
          <w:rPr>
            <w:rStyle w:val="Hipervnculo"/>
            <w:rFonts w:cs="Arial"/>
            <w:webHidden/>
            <w:w w:val="90"/>
            <w:sz w:val="17"/>
            <w:szCs w:val="17"/>
          </w:rPr>
          <w:fldChar w:fldCharType="end"/>
        </w:r>
      </w:hyperlink>
    </w:p>
    <w:p w14:paraId="3398FE2E" w14:textId="5FC9B8D0"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24" w:history="1">
        <w:r w:rsidRPr="00BB5DCA">
          <w:rPr>
            <w:rStyle w:val="Hipervnculo"/>
            <w:rFonts w:cs="Arial"/>
            <w:noProof/>
            <w:w w:val="90"/>
            <w:sz w:val="17"/>
            <w:szCs w:val="17"/>
          </w:rPr>
          <w:t>4.3. Taula</w:t>
        </w:r>
        <w:r w:rsidRPr="00BB5DCA">
          <w:rPr>
            <w:rStyle w:val="Hipervnculo"/>
            <w:rFonts w:cs="Arial"/>
            <w:w w:val="90"/>
            <w:sz w:val="17"/>
            <w:szCs w:val="17"/>
          </w:rPr>
          <w:tab/>
        </w:r>
        <w:r w:rsidRPr="00BB5DCA">
          <w:rPr>
            <w:rStyle w:val="Hipervnculo"/>
            <w:rFonts w:cs="Arial"/>
            <w:noProof/>
            <w:w w:val="90"/>
            <w:sz w:val="17"/>
            <w:szCs w:val="17"/>
          </w:rPr>
          <w:t>ENPRESA TAMAINAREN ARABERAKO ANALISIA. AZKEN BI URTEETAN EZARRITAKO ERANTZUKIZUN SOZIALA KUDEATZEKO KONTZILIAZIO NEURRI ETA FORMULAK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_Toc518382924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83</w:t>
        </w:r>
        <w:r w:rsidRPr="00BB5DCA">
          <w:rPr>
            <w:rStyle w:val="Hipervnculo"/>
            <w:rFonts w:cs="Arial"/>
            <w:webHidden/>
            <w:w w:val="90"/>
            <w:sz w:val="17"/>
            <w:szCs w:val="17"/>
          </w:rPr>
          <w:fldChar w:fldCharType="end"/>
        </w:r>
      </w:hyperlink>
    </w:p>
    <w:p w14:paraId="0F5BE755" w14:textId="6D0BCA5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25" w:history="1">
        <w:r w:rsidRPr="00BB5DCA">
          <w:rPr>
            <w:rStyle w:val="Hipervnculo"/>
            <w:rFonts w:cs="Arial"/>
            <w:noProof/>
            <w:w w:val="90"/>
            <w:sz w:val="17"/>
            <w:szCs w:val="17"/>
          </w:rPr>
          <w:t>4.4. Taula</w:t>
        </w:r>
        <w:r w:rsidRPr="00BB5DCA">
          <w:rPr>
            <w:rStyle w:val="Hipervnculo"/>
            <w:rFonts w:cs="Arial"/>
            <w:w w:val="90"/>
            <w:sz w:val="17"/>
            <w:szCs w:val="17"/>
          </w:rPr>
          <w:tab/>
        </w:r>
        <w:r w:rsidRPr="00BB5DCA">
          <w:rPr>
            <w:rStyle w:val="Hipervnculo"/>
            <w:rFonts w:cs="Arial"/>
            <w:noProof/>
            <w:w w:val="90"/>
            <w:sz w:val="17"/>
            <w:szCs w:val="17"/>
          </w:rPr>
          <w:t>ENPRESA KUDEAKETA TRESNAK 2016 (Erreminta hauek dokumentu idatzietan dituzten enpresen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_Toc518382925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86</w:t>
        </w:r>
        <w:r w:rsidRPr="00BB5DCA">
          <w:rPr>
            <w:rStyle w:val="Hipervnculo"/>
            <w:rFonts w:cs="Arial"/>
            <w:webHidden/>
            <w:w w:val="90"/>
            <w:sz w:val="17"/>
            <w:szCs w:val="17"/>
          </w:rPr>
          <w:fldChar w:fldCharType="end"/>
        </w:r>
      </w:hyperlink>
    </w:p>
    <w:p w14:paraId="53C65955" w14:textId="60456648"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26" w:history="1">
        <w:r w:rsidRPr="00BB5DCA">
          <w:rPr>
            <w:rStyle w:val="Hipervnculo"/>
            <w:rFonts w:cs="Arial"/>
            <w:noProof/>
            <w:w w:val="90"/>
            <w:sz w:val="17"/>
            <w:szCs w:val="17"/>
          </w:rPr>
          <w:t>4.5. Taula</w:t>
        </w:r>
        <w:r w:rsidRPr="00BB5DCA">
          <w:rPr>
            <w:rStyle w:val="Hipervnculo"/>
            <w:rFonts w:cs="Arial"/>
            <w:w w:val="90"/>
            <w:sz w:val="17"/>
            <w:szCs w:val="17"/>
          </w:rPr>
          <w:tab/>
        </w:r>
        <w:r w:rsidRPr="00BB5DCA">
          <w:rPr>
            <w:rStyle w:val="Hipervnculo"/>
            <w:rFonts w:cs="Arial"/>
            <w:noProof/>
            <w:w w:val="90"/>
            <w:sz w:val="17"/>
            <w:szCs w:val="17"/>
          </w:rPr>
          <w:t>ENPRESA TAMAINAREN ARABERA KUDEAKETA TRESNAK 2016 (Erreminta hauek dokumentu idatzietan dituzten enpresen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_Toc518382926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86</w:t>
        </w:r>
        <w:r w:rsidRPr="00BB5DCA">
          <w:rPr>
            <w:rStyle w:val="Hipervnculo"/>
            <w:rFonts w:cs="Arial"/>
            <w:webHidden/>
            <w:w w:val="90"/>
            <w:sz w:val="17"/>
            <w:szCs w:val="17"/>
          </w:rPr>
          <w:fldChar w:fldCharType="end"/>
        </w:r>
      </w:hyperlink>
    </w:p>
    <w:p w14:paraId="7B5DE738" w14:textId="61C6554F"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27" w:history="1">
        <w:r w:rsidRPr="00BB5DCA">
          <w:rPr>
            <w:rStyle w:val="Hipervnculo"/>
            <w:rFonts w:cs="Arial"/>
            <w:noProof/>
            <w:w w:val="90"/>
            <w:sz w:val="17"/>
            <w:szCs w:val="17"/>
          </w:rPr>
          <w:t>4.6. Taula</w:t>
        </w:r>
        <w:r w:rsidRPr="00BB5DCA">
          <w:rPr>
            <w:rStyle w:val="Hipervnculo"/>
            <w:rFonts w:cs="Arial"/>
            <w:w w:val="90"/>
            <w:sz w:val="17"/>
            <w:szCs w:val="17"/>
          </w:rPr>
          <w:tab/>
        </w:r>
        <w:r w:rsidRPr="00BB5DCA">
          <w:rPr>
            <w:rStyle w:val="Hipervnculo"/>
            <w:rFonts w:cs="Arial"/>
            <w:noProof/>
            <w:w w:val="90"/>
            <w:sz w:val="17"/>
            <w:szCs w:val="17"/>
          </w:rPr>
          <w:t>ENPRESA TAMAINAREN ARABERA KUDEAKETA TRESNAK Forma JURIDIKOAREN ARABERA 2016 (Erreminta hauek dokumentu idatzietan dituzten enpresen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_Toc518382927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86</w:t>
        </w:r>
        <w:r w:rsidRPr="00BB5DCA">
          <w:rPr>
            <w:rStyle w:val="Hipervnculo"/>
            <w:rFonts w:cs="Arial"/>
            <w:webHidden/>
            <w:w w:val="90"/>
            <w:sz w:val="17"/>
            <w:szCs w:val="17"/>
          </w:rPr>
          <w:fldChar w:fldCharType="end"/>
        </w:r>
      </w:hyperlink>
    </w:p>
    <w:p w14:paraId="5C7C4B46" w14:textId="39A1ED9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28" w:history="1">
        <w:r w:rsidRPr="00BB5DCA">
          <w:rPr>
            <w:rStyle w:val="Hipervnculo"/>
            <w:rFonts w:cs="Arial"/>
            <w:noProof/>
            <w:w w:val="90"/>
            <w:sz w:val="17"/>
            <w:szCs w:val="17"/>
          </w:rPr>
          <w:t>4.7. Taula</w:t>
        </w:r>
        <w:r w:rsidRPr="00BB5DCA">
          <w:rPr>
            <w:rStyle w:val="Hipervnculo"/>
            <w:rFonts w:cs="Arial"/>
            <w:w w:val="90"/>
            <w:sz w:val="17"/>
            <w:szCs w:val="17"/>
          </w:rPr>
          <w:tab/>
        </w:r>
        <w:r w:rsidRPr="00BB5DCA">
          <w:rPr>
            <w:rStyle w:val="Hipervnculo"/>
            <w:rFonts w:cs="Arial"/>
            <w:noProof/>
            <w:w w:val="90"/>
            <w:sz w:val="17"/>
            <w:szCs w:val="17"/>
          </w:rPr>
          <w:t>KUDEAKETA ERRAMINTEN GEHITZEA AURREIKUSTEN DUTENAK ENPRESAREN TAMAINAREN ARABERA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_Toc518382928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87</w:t>
        </w:r>
        <w:r w:rsidRPr="00BB5DCA">
          <w:rPr>
            <w:rStyle w:val="Hipervnculo"/>
            <w:rFonts w:cs="Arial"/>
            <w:webHidden/>
            <w:w w:val="90"/>
            <w:sz w:val="17"/>
            <w:szCs w:val="17"/>
          </w:rPr>
          <w:fldChar w:fldCharType="end"/>
        </w:r>
      </w:hyperlink>
    </w:p>
    <w:p w14:paraId="2760A70E" w14:textId="4CA7021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29" w:history="1">
        <w:r w:rsidRPr="00BB5DCA">
          <w:rPr>
            <w:rStyle w:val="Hipervnculo"/>
            <w:rFonts w:cs="Arial"/>
            <w:noProof/>
            <w:w w:val="90"/>
            <w:sz w:val="17"/>
            <w:szCs w:val="17"/>
          </w:rPr>
          <w:t>4.8. Taula</w:t>
        </w:r>
        <w:r w:rsidRPr="00BB5DCA">
          <w:rPr>
            <w:rStyle w:val="Hipervnculo"/>
            <w:rFonts w:cs="Arial"/>
            <w:w w:val="90"/>
            <w:sz w:val="17"/>
            <w:szCs w:val="17"/>
          </w:rPr>
          <w:tab/>
        </w:r>
        <w:r w:rsidRPr="00BB5DCA">
          <w:rPr>
            <w:rStyle w:val="Hipervnculo"/>
            <w:rFonts w:cs="Arial"/>
            <w:noProof/>
            <w:w w:val="90"/>
            <w:sz w:val="17"/>
            <w:szCs w:val="17"/>
          </w:rPr>
          <w:t>LANEKO ARRISKUEI AURRE EGITEKO SISTEMEN EZARPENA, JARDUERA-SEKTOREAREN ARABERA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_Toc518382929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88</w:t>
        </w:r>
        <w:r w:rsidRPr="00BB5DCA">
          <w:rPr>
            <w:rStyle w:val="Hipervnculo"/>
            <w:rFonts w:cs="Arial"/>
            <w:webHidden/>
            <w:w w:val="90"/>
            <w:sz w:val="17"/>
            <w:szCs w:val="17"/>
          </w:rPr>
          <w:fldChar w:fldCharType="end"/>
        </w:r>
      </w:hyperlink>
    </w:p>
    <w:p w14:paraId="41F589C5" w14:textId="44B1785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30" w:history="1">
        <w:r w:rsidRPr="00BB5DCA">
          <w:rPr>
            <w:rStyle w:val="Hipervnculo"/>
            <w:rFonts w:cs="Arial"/>
            <w:noProof/>
            <w:w w:val="90"/>
            <w:sz w:val="17"/>
            <w:szCs w:val="17"/>
          </w:rPr>
          <w:t>4.9. Taula</w:t>
        </w:r>
        <w:r w:rsidRPr="00BB5DCA">
          <w:rPr>
            <w:rStyle w:val="Hipervnculo"/>
            <w:rFonts w:cs="Arial"/>
            <w:w w:val="90"/>
            <w:sz w:val="17"/>
            <w:szCs w:val="17"/>
          </w:rPr>
          <w:tab/>
        </w:r>
        <w:r w:rsidRPr="00BB5DCA">
          <w:rPr>
            <w:rStyle w:val="Hipervnculo"/>
            <w:rFonts w:cs="Arial"/>
            <w:noProof/>
            <w:w w:val="90"/>
            <w:sz w:val="17"/>
            <w:szCs w:val="17"/>
          </w:rPr>
          <w:t>LANEKO ARRISKUEI AURRE EGITEKO SISTEMEN EZARPENA, ENPRESAREN TAMAINAREN ARABERA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_Toc518382930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88</w:t>
        </w:r>
        <w:r w:rsidRPr="00BB5DCA">
          <w:rPr>
            <w:rStyle w:val="Hipervnculo"/>
            <w:rFonts w:cs="Arial"/>
            <w:webHidden/>
            <w:w w:val="90"/>
            <w:sz w:val="17"/>
            <w:szCs w:val="17"/>
          </w:rPr>
          <w:fldChar w:fldCharType="end"/>
        </w:r>
      </w:hyperlink>
    </w:p>
    <w:p w14:paraId="03B32190" w14:textId="3086A630"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31" w:history="1">
        <w:r w:rsidRPr="00BB5DCA">
          <w:rPr>
            <w:rStyle w:val="Hipervnculo"/>
            <w:rFonts w:cs="Arial"/>
            <w:noProof/>
            <w:w w:val="90"/>
            <w:sz w:val="17"/>
            <w:szCs w:val="17"/>
          </w:rPr>
          <w:t>4.10. Taula</w:t>
        </w:r>
        <w:r w:rsidRPr="00BB5DCA">
          <w:rPr>
            <w:rStyle w:val="Hipervnculo"/>
            <w:rFonts w:cs="Arial"/>
            <w:w w:val="90"/>
            <w:sz w:val="17"/>
            <w:szCs w:val="17"/>
          </w:rPr>
          <w:tab/>
        </w:r>
        <w:r w:rsidRPr="00BB5DCA">
          <w:rPr>
            <w:rStyle w:val="Hipervnculo"/>
            <w:rFonts w:cs="Arial"/>
            <w:noProof/>
            <w:w w:val="90"/>
            <w:sz w:val="17"/>
            <w:szCs w:val="17"/>
          </w:rPr>
          <w:t>GIZARTE-EKONOMIAREN ALORREKO ENPRESEN LANKIDETZA-HARREMANAK, FORMA JURIDIKOAREN ARABERA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_Toc518382931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90</w:t>
        </w:r>
        <w:r w:rsidRPr="00BB5DCA">
          <w:rPr>
            <w:rStyle w:val="Hipervnculo"/>
            <w:rFonts w:cs="Arial"/>
            <w:webHidden/>
            <w:w w:val="90"/>
            <w:sz w:val="17"/>
            <w:szCs w:val="17"/>
          </w:rPr>
          <w:fldChar w:fldCharType="end"/>
        </w:r>
      </w:hyperlink>
    </w:p>
    <w:p w14:paraId="0A1B405F" w14:textId="474D8A3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32" w:history="1">
        <w:r w:rsidRPr="00BB5DCA">
          <w:rPr>
            <w:rStyle w:val="Hipervnculo"/>
            <w:rFonts w:cs="Arial"/>
            <w:noProof/>
            <w:w w:val="90"/>
            <w:sz w:val="17"/>
            <w:szCs w:val="17"/>
          </w:rPr>
          <w:t>4.11. Taula</w:t>
        </w:r>
        <w:r w:rsidRPr="00BB5DCA">
          <w:rPr>
            <w:rStyle w:val="Hipervnculo"/>
            <w:rFonts w:cs="Arial"/>
            <w:w w:val="90"/>
            <w:sz w:val="17"/>
            <w:szCs w:val="17"/>
          </w:rPr>
          <w:tab/>
        </w:r>
        <w:r w:rsidRPr="00BB5DCA">
          <w:rPr>
            <w:rStyle w:val="Hipervnculo"/>
            <w:rFonts w:cs="Arial"/>
            <w:noProof/>
            <w:w w:val="90"/>
            <w:sz w:val="17"/>
            <w:szCs w:val="17"/>
          </w:rPr>
          <w:t>LANKIDETZA-HARREMANAK IZATEN DITUZTEN ENPRESAK FORMA JURIDIKOAREN ARABERA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_Toc518382932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90</w:t>
        </w:r>
        <w:r w:rsidRPr="00BB5DCA">
          <w:rPr>
            <w:rStyle w:val="Hipervnculo"/>
            <w:rFonts w:cs="Arial"/>
            <w:webHidden/>
            <w:w w:val="90"/>
            <w:sz w:val="17"/>
            <w:szCs w:val="17"/>
          </w:rPr>
          <w:fldChar w:fldCharType="end"/>
        </w:r>
      </w:hyperlink>
    </w:p>
    <w:p w14:paraId="528132AF" w14:textId="3736126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33" w:history="1">
        <w:r w:rsidRPr="00BB5DCA">
          <w:rPr>
            <w:rStyle w:val="Hipervnculo"/>
            <w:rFonts w:cs="Arial"/>
            <w:noProof/>
            <w:w w:val="90"/>
            <w:sz w:val="17"/>
            <w:szCs w:val="17"/>
          </w:rPr>
          <w:t>4.12. Taula</w:t>
        </w:r>
        <w:r w:rsidRPr="00BB5DCA">
          <w:rPr>
            <w:rStyle w:val="Hipervnculo"/>
            <w:rFonts w:cs="Arial"/>
            <w:w w:val="90"/>
            <w:sz w:val="17"/>
            <w:szCs w:val="17"/>
          </w:rPr>
          <w:tab/>
        </w:r>
        <w:r w:rsidRPr="00BB5DCA">
          <w:rPr>
            <w:rStyle w:val="Hipervnculo"/>
            <w:rFonts w:cs="Arial"/>
            <w:noProof/>
            <w:w w:val="90"/>
            <w:sz w:val="17"/>
            <w:szCs w:val="17"/>
          </w:rPr>
          <w:t>ENPRESEN KOKAPEN GEOGRAFIKOA, FORMA JURIDIKOAREN ARABERA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_Toc518382933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90</w:t>
        </w:r>
        <w:r w:rsidRPr="00BB5DCA">
          <w:rPr>
            <w:rStyle w:val="Hipervnculo"/>
            <w:rFonts w:cs="Arial"/>
            <w:webHidden/>
            <w:w w:val="90"/>
            <w:sz w:val="17"/>
            <w:szCs w:val="17"/>
          </w:rPr>
          <w:fldChar w:fldCharType="end"/>
        </w:r>
      </w:hyperlink>
    </w:p>
    <w:p w14:paraId="418249ED" w14:textId="4B47458C"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34" w:history="1">
        <w:r w:rsidRPr="00BB5DCA">
          <w:rPr>
            <w:rStyle w:val="Hipervnculo"/>
            <w:rFonts w:cs="Arial"/>
            <w:noProof/>
            <w:w w:val="90"/>
            <w:sz w:val="17"/>
            <w:szCs w:val="17"/>
          </w:rPr>
          <w:t>4.13. Taula</w:t>
        </w:r>
        <w:r w:rsidRPr="00BB5DCA">
          <w:rPr>
            <w:rStyle w:val="Hipervnculo"/>
            <w:rFonts w:cs="Arial"/>
            <w:w w:val="90"/>
            <w:sz w:val="17"/>
            <w:szCs w:val="17"/>
          </w:rPr>
          <w:tab/>
        </w:r>
        <w:r w:rsidRPr="00BB5DCA">
          <w:rPr>
            <w:rStyle w:val="Hipervnculo"/>
            <w:rFonts w:cs="Arial"/>
            <w:noProof/>
            <w:w w:val="90"/>
            <w:sz w:val="17"/>
            <w:szCs w:val="17"/>
          </w:rPr>
          <w:t>BERRIKUNTZA JARDUEREN ERREALIZAZIOA LURRALDE HISTORIKOEN ARABERA 2016 (berrikuntza jarduerak garatu dituzten enpresen % 2014-2016 aldian)</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_Toc518382934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93</w:t>
        </w:r>
        <w:r w:rsidRPr="00BB5DCA">
          <w:rPr>
            <w:rStyle w:val="Hipervnculo"/>
            <w:rFonts w:cs="Arial"/>
            <w:webHidden/>
            <w:w w:val="90"/>
            <w:sz w:val="17"/>
            <w:szCs w:val="17"/>
          </w:rPr>
          <w:fldChar w:fldCharType="end"/>
        </w:r>
      </w:hyperlink>
    </w:p>
    <w:p w14:paraId="3E5AE795" w14:textId="316DC31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35" w:history="1">
        <w:r w:rsidRPr="00BB5DCA">
          <w:rPr>
            <w:rStyle w:val="Hipervnculo"/>
            <w:rFonts w:cs="Arial"/>
            <w:noProof/>
            <w:w w:val="90"/>
            <w:sz w:val="17"/>
            <w:szCs w:val="17"/>
          </w:rPr>
          <w:t>4.14. taula</w:t>
        </w:r>
        <w:r w:rsidRPr="00BB5DCA">
          <w:rPr>
            <w:rStyle w:val="Hipervnculo"/>
            <w:rFonts w:cs="Arial"/>
            <w:w w:val="90"/>
            <w:sz w:val="17"/>
            <w:szCs w:val="17"/>
          </w:rPr>
          <w:tab/>
        </w:r>
        <w:r w:rsidRPr="00BB5DCA">
          <w:rPr>
            <w:rStyle w:val="Hipervnculo"/>
            <w:rFonts w:cs="Arial"/>
            <w:noProof/>
            <w:w w:val="90"/>
            <w:sz w:val="17"/>
            <w:szCs w:val="17"/>
          </w:rPr>
          <w:t>ENPRESA TAMAINAREN ARABERA BERRIKUNTZA JARDUEREN ERREALIZAZIOA 2016 (berrikuntza jarduerak garatu dituzten enpresen % 2014-2016 aldian)</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_Toc518382935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94</w:t>
        </w:r>
        <w:r w:rsidRPr="00BB5DCA">
          <w:rPr>
            <w:rStyle w:val="Hipervnculo"/>
            <w:rFonts w:cs="Arial"/>
            <w:webHidden/>
            <w:w w:val="90"/>
            <w:sz w:val="17"/>
            <w:szCs w:val="17"/>
          </w:rPr>
          <w:fldChar w:fldCharType="end"/>
        </w:r>
      </w:hyperlink>
    </w:p>
    <w:p w14:paraId="40731AD7" w14:textId="1C6AAD4C"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36" w:history="1">
        <w:r w:rsidRPr="00BB5DCA">
          <w:rPr>
            <w:rStyle w:val="Hipervnculo"/>
            <w:rFonts w:cs="Arial"/>
            <w:noProof/>
            <w:w w:val="90"/>
            <w:sz w:val="17"/>
            <w:szCs w:val="17"/>
          </w:rPr>
          <w:t>4.15. Taula</w:t>
        </w:r>
        <w:r w:rsidRPr="00BB5DCA">
          <w:rPr>
            <w:rStyle w:val="Hipervnculo"/>
            <w:rFonts w:cs="Arial"/>
            <w:w w:val="90"/>
            <w:sz w:val="17"/>
            <w:szCs w:val="17"/>
          </w:rPr>
          <w:tab/>
        </w:r>
        <w:r w:rsidRPr="00BB5DCA">
          <w:rPr>
            <w:rStyle w:val="Hipervnculo"/>
            <w:rFonts w:cs="Arial"/>
            <w:noProof/>
            <w:w w:val="90"/>
            <w:sz w:val="17"/>
            <w:szCs w:val="17"/>
          </w:rPr>
          <w:t>FORMA JURIDIKO ETA JARDUERAREN ARABERA BERRIKUNTZA JARDUEREN ERREALIZAZIOA 2016 (berrikuntza jarduerak garatu dituzten enpresen % 2014-2016 aldian)</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_Toc518382936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94</w:t>
        </w:r>
        <w:r w:rsidRPr="00BB5DCA">
          <w:rPr>
            <w:rStyle w:val="Hipervnculo"/>
            <w:rFonts w:cs="Arial"/>
            <w:webHidden/>
            <w:w w:val="90"/>
            <w:sz w:val="17"/>
            <w:szCs w:val="17"/>
          </w:rPr>
          <w:fldChar w:fldCharType="end"/>
        </w:r>
      </w:hyperlink>
    </w:p>
    <w:p w14:paraId="1AD99089" w14:textId="2D16B240"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37" w:history="1">
        <w:r w:rsidRPr="00BB5DCA">
          <w:rPr>
            <w:rStyle w:val="Hipervnculo"/>
            <w:rFonts w:cs="Arial"/>
            <w:noProof/>
            <w:w w:val="90"/>
            <w:sz w:val="17"/>
            <w:szCs w:val="17"/>
          </w:rPr>
          <w:t>4.16. Taula</w:t>
        </w:r>
        <w:r w:rsidRPr="00BB5DCA">
          <w:rPr>
            <w:rStyle w:val="Hipervnculo"/>
            <w:rFonts w:cs="Arial"/>
            <w:w w:val="90"/>
            <w:sz w:val="17"/>
            <w:szCs w:val="17"/>
          </w:rPr>
          <w:tab/>
        </w:r>
        <w:r w:rsidRPr="00BB5DCA">
          <w:rPr>
            <w:rStyle w:val="Hipervnculo"/>
            <w:rFonts w:cs="Arial"/>
            <w:noProof/>
            <w:w w:val="90"/>
            <w:sz w:val="17"/>
            <w:szCs w:val="17"/>
          </w:rPr>
          <w:t>GUZTIZKO ENPLEGUAREN GAINEKO BERRIKUNTZAREN INPAKTU MOTAK 2016 (enpleguaren gaineko berrikuntzaren inpaktu motaren bat baieztatzen duten enpresen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_Toc518382937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94</w:t>
        </w:r>
        <w:r w:rsidRPr="00BB5DCA">
          <w:rPr>
            <w:rStyle w:val="Hipervnculo"/>
            <w:rFonts w:cs="Arial"/>
            <w:webHidden/>
            <w:w w:val="90"/>
            <w:sz w:val="17"/>
            <w:szCs w:val="17"/>
          </w:rPr>
          <w:fldChar w:fldCharType="end"/>
        </w:r>
      </w:hyperlink>
    </w:p>
    <w:p w14:paraId="278A96DC" w14:textId="38B5870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2938" w:history="1">
        <w:r w:rsidRPr="00BB5DCA">
          <w:rPr>
            <w:rStyle w:val="Hipervnculo"/>
            <w:rFonts w:cs="Arial"/>
            <w:noProof/>
            <w:w w:val="90"/>
            <w:sz w:val="17"/>
            <w:szCs w:val="17"/>
          </w:rPr>
          <w:t>4.17. Taula</w:t>
        </w:r>
        <w:r w:rsidRPr="00BB5DCA">
          <w:rPr>
            <w:rStyle w:val="Hipervnculo"/>
            <w:rFonts w:cs="Arial"/>
            <w:w w:val="90"/>
            <w:sz w:val="17"/>
            <w:szCs w:val="17"/>
          </w:rPr>
          <w:tab/>
        </w:r>
        <w:r w:rsidRPr="00BB5DCA">
          <w:rPr>
            <w:rStyle w:val="Hipervnculo"/>
            <w:rFonts w:cs="Arial"/>
            <w:noProof/>
            <w:w w:val="90"/>
            <w:sz w:val="17"/>
            <w:szCs w:val="17"/>
          </w:rPr>
          <w:t>ERABATEKO ENPLEGUAREN GAINEKO BERRIKUNTZAREN INPAKTU MOTA ETA INTENTSITATEA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_Toc518382938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95</w:t>
        </w:r>
        <w:r w:rsidRPr="00BB5DCA">
          <w:rPr>
            <w:rStyle w:val="Hipervnculo"/>
            <w:rFonts w:cs="Arial"/>
            <w:webHidden/>
            <w:w w:val="90"/>
            <w:sz w:val="17"/>
            <w:szCs w:val="17"/>
          </w:rPr>
          <w:fldChar w:fldCharType="end"/>
        </w:r>
      </w:hyperlink>
    </w:p>
    <w:p w14:paraId="0ACA4D84" w14:textId="333BC98A" w:rsidR="00BB5DCA" w:rsidRDefault="00BB5DCA" w:rsidP="00BB5DCA">
      <w:pPr>
        <w:pStyle w:val="Tabladeilustraciones"/>
        <w:tabs>
          <w:tab w:val="left" w:pos="1320"/>
          <w:tab w:val="left" w:pos="8789"/>
        </w:tabs>
        <w:spacing w:line="240" w:lineRule="auto"/>
        <w:ind w:left="1134" w:right="199" w:hanging="1134"/>
        <w:jc w:val="left"/>
        <w:rPr>
          <w:rFonts w:asciiTheme="minorHAnsi" w:eastAsiaTheme="minorEastAsia" w:hAnsiTheme="minorHAnsi"/>
          <w:noProof/>
          <w:sz w:val="22"/>
          <w:lang w:eastAsia="es-ES"/>
        </w:rPr>
      </w:pPr>
      <w:hyperlink w:anchor="_Toc518382939" w:history="1">
        <w:r w:rsidRPr="00BB5DCA">
          <w:rPr>
            <w:rStyle w:val="Hipervnculo"/>
            <w:rFonts w:cs="Arial"/>
            <w:noProof/>
            <w:w w:val="90"/>
            <w:sz w:val="17"/>
            <w:szCs w:val="17"/>
          </w:rPr>
          <w:t>4.18. Taula</w:t>
        </w:r>
        <w:r w:rsidRPr="00BB5DCA">
          <w:rPr>
            <w:rStyle w:val="Hipervnculo"/>
            <w:rFonts w:cs="Arial"/>
            <w:w w:val="90"/>
            <w:sz w:val="17"/>
            <w:szCs w:val="17"/>
          </w:rPr>
          <w:tab/>
        </w:r>
        <w:r w:rsidRPr="00BB5DCA">
          <w:rPr>
            <w:rStyle w:val="Hipervnculo"/>
            <w:rFonts w:cs="Arial"/>
            <w:noProof/>
            <w:w w:val="90"/>
            <w:sz w:val="17"/>
            <w:szCs w:val="17"/>
          </w:rPr>
          <w:t xml:space="preserve"> KUALIFIKATUTAKO ENPLEGUAREN GAINEKO BERRIKUNTZAREN INPAKTU MOTA ETA INTENTSITATEA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_Toc518382939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95</w:t>
        </w:r>
        <w:r w:rsidRPr="00BB5DCA">
          <w:rPr>
            <w:rStyle w:val="Hipervnculo"/>
            <w:rFonts w:cs="Arial"/>
            <w:webHidden/>
            <w:w w:val="90"/>
            <w:sz w:val="17"/>
            <w:szCs w:val="17"/>
          </w:rPr>
          <w:fldChar w:fldCharType="end"/>
        </w:r>
      </w:hyperlink>
    </w:p>
    <w:p w14:paraId="0E0C8165" w14:textId="77777777" w:rsidR="00BB5DCA" w:rsidRPr="00BB5DCA" w:rsidRDefault="00F72AFC"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E5188F">
        <w:rPr>
          <w:rFonts w:cs="Arial"/>
          <w:w w:val="90"/>
          <w:sz w:val="17"/>
          <w:szCs w:val="17"/>
          <w:lang w:val="eu-ES"/>
        </w:rPr>
        <w:fldChar w:fldCharType="end"/>
      </w:r>
      <w:r w:rsidRPr="001B350C">
        <w:rPr>
          <w:rStyle w:val="Hipervnculo"/>
          <w:rFonts w:cs="Arial"/>
          <w:noProof/>
          <w:w w:val="90"/>
          <w:sz w:val="17"/>
          <w:szCs w:val="17"/>
        </w:rPr>
        <w:fldChar w:fldCharType="begin"/>
      </w:r>
      <w:r w:rsidR="009F7860" w:rsidRPr="001B350C">
        <w:rPr>
          <w:rStyle w:val="Hipervnculo"/>
          <w:rFonts w:cs="Arial"/>
          <w:noProof/>
          <w:w w:val="90"/>
          <w:sz w:val="17"/>
          <w:szCs w:val="17"/>
        </w:rPr>
        <w:instrText xml:space="preserve"> TOC \h \z \c "Cuadro 5." </w:instrText>
      </w:r>
      <w:r w:rsidRPr="001B350C">
        <w:rPr>
          <w:rStyle w:val="Hipervnculo"/>
          <w:rFonts w:cs="Arial"/>
          <w:noProof/>
          <w:w w:val="90"/>
          <w:sz w:val="17"/>
          <w:szCs w:val="17"/>
        </w:rPr>
        <w:fldChar w:fldCharType="separate"/>
      </w:r>
    </w:p>
    <w:p w14:paraId="10CCBB43" w14:textId="4213DCE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48" w:history="1">
        <w:r w:rsidRPr="00BB5DCA">
          <w:rPr>
            <w:rStyle w:val="Hipervnculo"/>
            <w:rFonts w:cs="Arial"/>
            <w:noProof/>
            <w:w w:val="90"/>
            <w:sz w:val="17"/>
            <w:szCs w:val="17"/>
          </w:rPr>
          <w:t>5.1. Taula</w:t>
        </w:r>
        <w:r w:rsidRPr="00BB5DCA">
          <w:rPr>
            <w:rStyle w:val="Hipervnculo"/>
            <w:rFonts w:cs="Arial"/>
            <w:noProof/>
            <w:w w:val="90"/>
            <w:sz w:val="17"/>
            <w:szCs w:val="17"/>
          </w:rPr>
          <w:tab/>
          <w:t>GIZARTE EKONOMIAREN FORMA BERRIEN BANAKETA 2014 eta 2016 (zifra absolutuak eta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_Toc518382948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96</w:t>
        </w:r>
        <w:r w:rsidRPr="00BB5DCA">
          <w:rPr>
            <w:rStyle w:val="Hipervnculo"/>
            <w:rFonts w:cs="Arial"/>
            <w:noProof/>
            <w:webHidden/>
            <w:w w:val="90"/>
            <w:sz w:val="17"/>
            <w:szCs w:val="17"/>
          </w:rPr>
          <w:fldChar w:fldCharType="end"/>
        </w:r>
      </w:hyperlink>
    </w:p>
    <w:p w14:paraId="1938BC54" w14:textId="3F05F43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49" w:history="1">
        <w:r w:rsidRPr="00BB5DCA">
          <w:rPr>
            <w:rStyle w:val="Hipervnculo"/>
            <w:rFonts w:cs="Arial"/>
            <w:noProof/>
            <w:w w:val="90"/>
            <w:sz w:val="17"/>
            <w:szCs w:val="17"/>
          </w:rPr>
          <w:t>5.2. Taula</w:t>
        </w:r>
        <w:r w:rsidRPr="00BB5DCA">
          <w:rPr>
            <w:rStyle w:val="Hipervnculo"/>
            <w:rFonts w:cs="Arial"/>
            <w:noProof/>
            <w:w w:val="90"/>
            <w:sz w:val="17"/>
            <w:szCs w:val="17"/>
          </w:rPr>
          <w:tab/>
          <w:t>ESTABLEZIMENDUEN BANAKETA GIZARTE EKONOMIAREN FORMA BERRIEN SEGMENTUEN ARABERA 2014 eta 2016 (zifra absolutuak eta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_Toc518382949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96</w:t>
        </w:r>
        <w:r w:rsidRPr="00BB5DCA">
          <w:rPr>
            <w:rStyle w:val="Hipervnculo"/>
            <w:rFonts w:cs="Arial"/>
            <w:noProof/>
            <w:webHidden/>
            <w:w w:val="90"/>
            <w:sz w:val="17"/>
            <w:szCs w:val="17"/>
          </w:rPr>
          <w:fldChar w:fldCharType="end"/>
        </w:r>
      </w:hyperlink>
    </w:p>
    <w:p w14:paraId="309DA4D4" w14:textId="71941FCA"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50" w:history="1">
        <w:r w:rsidRPr="00BB5DCA">
          <w:rPr>
            <w:rStyle w:val="Hipervnculo"/>
            <w:rFonts w:cs="Arial"/>
            <w:noProof/>
            <w:w w:val="90"/>
            <w:sz w:val="17"/>
            <w:szCs w:val="17"/>
          </w:rPr>
          <w:t>5.3. Taula</w:t>
        </w:r>
        <w:r w:rsidRPr="00BB5DCA">
          <w:rPr>
            <w:rStyle w:val="Hipervnculo"/>
            <w:rFonts w:cs="Arial"/>
            <w:noProof/>
            <w:w w:val="90"/>
            <w:sz w:val="17"/>
            <w:szCs w:val="17"/>
          </w:rPr>
          <w:tab/>
          <w:t>URTEKO ORDAINDUTAKO ENPLEGUAREN BANAKETA GIZARTE EKONOMIA FORMA BERRIEN SEGMENTUEN ARABERA 2014 eta 2016 (zifra absolutuak eta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_Toc518382950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96</w:t>
        </w:r>
        <w:r w:rsidRPr="00BB5DCA">
          <w:rPr>
            <w:rStyle w:val="Hipervnculo"/>
            <w:rFonts w:cs="Arial"/>
            <w:noProof/>
            <w:webHidden/>
            <w:w w:val="90"/>
            <w:sz w:val="17"/>
            <w:szCs w:val="17"/>
          </w:rPr>
          <w:fldChar w:fldCharType="end"/>
        </w:r>
      </w:hyperlink>
    </w:p>
    <w:p w14:paraId="2AC92957" w14:textId="0CC4D136"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51" w:history="1">
        <w:r w:rsidRPr="00BB5DCA">
          <w:rPr>
            <w:rStyle w:val="Hipervnculo"/>
            <w:rFonts w:cs="Arial"/>
            <w:noProof/>
            <w:w w:val="90"/>
            <w:sz w:val="17"/>
            <w:szCs w:val="17"/>
          </w:rPr>
          <w:t>5.4. Taula</w:t>
        </w:r>
        <w:r w:rsidRPr="00BB5DCA">
          <w:rPr>
            <w:rStyle w:val="Hipervnculo"/>
            <w:rFonts w:cs="Arial"/>
            <w:noProof/>
            <w:w w:val="90"/>
            <w:sz w:val="17"/>
            <w:szCs w:val="17"/>
          </w:rPr>
          <w:tab/>
          <w:t>GIZARTE EKONOMIA FORMA BERRIAK 2014 eta 2016 ENPRESA DIMENTSIOAREN BILAKAERA (2016 zifren arabera handitik txikira ordenatua)</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_Toc518382951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97</w:t>
        </w:r>
        <w:r w:rsidRPr="00BB5DCA">
          <w:rPr>
            <w:rStyle w:val="Hipervnculo"/>
            <w:rFonts w:cs="Arial"/>
            <w:noProof/>
            <w:webHidden/>
            <w:w w:val="90"/>
            <w:sz w:val="17"/>
            <w:szCs w:val="17"/>
          </w:rPr>
          <w:fldChar w:fldCharType="end"/>
        </w:r>
      </w:hyperlink>
    </w:p>
    <w:p w14:paraId="0243BDA9" w14:textId="4CEB5300"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52" w:history="1">
        <w:r w:rsidRPr="00BB5DCA">
          <w:rPr>
            <w:rStyle w:val="Hipervnculo"/>
            <w:rFonts w:cs="Arial"/>
            <w:noProof/>
            <w:w w:val="90"/>
            <w:sz w:val="17"/>
            <w:szCs w:val="17"/>
          </w:rPr>
          <w:t>5.5. Taula</w:t>
        </w:r>
        <w:r w:rsidRPr="00BB5DCA">
          <w:rPr>
            <w:rStyle w:val="Hipervnculo"/>
            <w:rFonts w:cs="Arial"/>
            <w:noProof/>
            <w:w w:val="90"/>
            <w:sz w:val="17"/>
            <w:szCs w:val="17"/>
          </w:rPr>
          <w:tab/>
          <w:t>GEFBetan ERAKUNDE MOTETAN SEXUAREN ARABERAKO ENPLEGU BANAKETA 2016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_Toc518382952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97</w:t>
        </w:r>
        <w:r w:rsidRPr="00BB5DCA">
          <w:rPr>
            <w:rStyle w:val="Hipervnculo"/>
            <w:rFonts w:cs="Arial"/>
            <w:noProof/>
            <w:webHidden/>
            <w:w w:val="90"/>
            <w:sz w:val="17"/>
            <w:szCs w:val="17"/>
          </w:rPr>
          <w:fldChar w:fldCharType="end"/>
        </w:r>
      </w:hyperlink>
    </w:p>
    <w:p w14:paraId="7BCFA1B5" w14:textId="6649BC11"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53" w:history="1">
        <w:r w:rsidRPr="00BB5DCA">
          <w:rPr>
            <w:rStyle w:val="Hipervnculo"/>
            <w:rFonts w:cs="Arial"/>
            <w:noProof/>
            <w:w w:val="90"/>
            <w:sz w:val="17"/>
            <w:szCs w:val="17"/>
          </w:rPr>
          <w:t>5.6. Taula</w:t>
        </w:r>
        <w:r w:rsidRPr="00BB5DCA">
          <w:rPr>
            <w:rStyle w:val="Hipervnculo"/>
            <w:rFonts w:cs="Arial"/>
            <w:noProof/>
            <w:w w:val="90"/>
            <w:sz w:val="17"/>
            <w:szCs w:val="17"/>
          </w:rPr>
          <w:tab/>
          <w:t>ENPLEGUAREN BANAKETA ENTITATEEK DUTEN KONTRATU LOTURAREN ARABERAKO BANAKETA GIZARTE EKONOMIA FORMA BERRIAK 2016 (% horizontalak)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_Toc518382953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97</w:t>
        </w:r>
        <w:r w:rsidRPr="00BB5DCA">
          <w:rPr>
            <w:rStyle w:val="Hipervnculo"/>
            <w:rFonts w:cs="Arial"/>
            <w:noProof/>
            <w:webHidden/>
            <w:w w:val="90"/>
            <w:sz w:val="17"/>
            <w:szCs w:val="17"/>
          </w:rPr>
          <w:fldChar w:fldCharType="end"/>
        </w:r>
      </w:hyperlink>
    </w:p>
    <w:p w14:paraId="677B8820" w14:textId="3FEF6D4B"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54" w:history="1">
        <w:r w:rsidRPr="00BB5DCA">
          <w:rPr>
            <w:rStyle w:val="Hipervnculo"/>
            <w:rFonts w:cs="Arial"/>
            <w:noProof/>
            <w:w w:val="90"/>
            <w:sz w:val="17"/>
            <w:szCs w:val="17"/>
          </w:rPr>
          <w:t>5.7. Taula</w:t>
        </w:r>
        <w:r w:rsidRPr="00BB5DCA">
          <w:rPr>
            <w:rStyle w:val="Hipervnculo"/>
            <w:rFonts w:cs="Arial"/>
            <w:noProof/>
            <w:w w:val="90"/>
            <w:sz w:val="17"/>
            <w:szCs w:val="17"/>
          </w:rPr>
          <w:tab/>
          <w:t>GEFBetan ENTITATE MOTAREN ARABERA URTEKO BORONDATEZKO ENPLEGUAREN BANAKETA. 2016 (zifra absolutuak eta % bertikalak) ETA PISU ERLATIBOA /ORDAINDUTAKO ENPLEGUA</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_Toc518382954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98</w:t>
        </w:r>
        <w:r w:rsidRPr="00BB5DCA">
          <w:rPr>
            <w:rStyle w:val="Hipervnculo"/>
            <w:rFonts w:cs="Arial"/>
            <w:noProof/>
            <w:webHidden/>
            <w:w w:val="90"/>
            <w:sz w:val="17"/>
            <w:szCs w:val="17"/>
          </w:rPr>
          <w:fldChar w:fldCharType="end"/>
        </w:r>
      </w:hyperlink>
    </w:p>
    <w:p w14:paraId="09222FA3" w14:textId="4F205421"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55" w:history="1">
        <w:r w:rsidRPr="00BB5DCA">
          <w:rPr>
            <w:rStyle w:val="Hipervnculo"/>
            <w:rFonts w:cs="Arial"/>
            <w:noProof/>
            <w:w w:val="90"/>
            <w:sz w:val="17"/>
            <w:szCs w:val="17"/>
          </w:rPr>
          <w:t>5.8. Taula</w:t>
        </w:r>
        <w:r w:rsidRPr="00BB5DCA">
          <w:rPr>
            <w:rStyle w:val="Hipervnculo"/>
            <w:rFonts w:cs="Arial"/>
            <w:noProof/>
            <w:w w:val="90"/>
            <w:sz w:val="17"/>
            <w:szCs w:val="17"/>
          </w:rPr>
          <w:tab/>
          <w:t>GEFBetan ENTITATE MOTAREN ARABERA ENPLEGUAREN BANAKETA –pertsonak guztira- ETA ENTITATE BAKOITZEKO BORONDATEZKO ENPLEGUA (zifra absolutuak eta % bertikalak) 2016</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_Toc518382955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98</w:t>
        </w:r>
        <w:r w:rsidRPr="00BB5DCA">
          <w:rPr>
            <w:rStyle w:val="Hipervnculo"/>
            <w:rFonts w:cs="Arial"/>
            <w:noProof/>
            <w:webHidden/>
            <w:w w:val="90"/>
            <w:sz w:val="17"/>
            <w:szCs w:val="17"/>
          </w:rPr>
          <w:fldChar w:fldCharType="end"/>
        </w:r>
      </w:hyperlink>
    </w:p>
    <w:p w14:paraId="7F8A24ED" w14:textId="413C31E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56" w:history="1">
        <w:r w:rsidRPr="00BB5DCA">
          <w:rPr>
            <w:rStyle w:val="Hipervnculo"/>
            <w:rFonts w:cs="Arial"/>
            <w:noProof/>
            <w:w w:val="90"/>
            <w:sz w:val="17"/>
            <w:szCs w:val="17"/>
          </w:rPr>
          <w:t>5.9. Taula</w:t>
        </w:r>
        <w:r w:rsidRPr="00BB5DCA">
          <w:rPr>
            <w:rStyle w:val="Hipervnculo"/>
            <w:rFonts w:cs="Arial"/>
            <w:noProof/>
            <w:w w:val="90"/>
            <w:sz w:val="17"/>
            <w:szCs w:val="17"/>
          </w:rPr>
          <w:tab/>
          <w:t>GEFBetan ENTITATE MOTAREN ETA SEXUAREN ARABERA BORONDATEZKO ENPLEGUAREN BANAKETA – pertsonak guztira- 2016 (zifra absolutuak eta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_Toc518382956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98</w:t>
        </w:r>
        <w:r w:rsidRPr="00BB5DCA">
          <w:rPr>
            <w:rStyle w:val="Hipervnculo"/>
            <w:rFonts w:cs="Arial"/>
            <w:noProof/>
            <w:webHidden/>
            <w:w w:val="90"/>
            <w:sz w:val="17"/>
            <w:szCs w:val="17"/>
          </w:rPr>
          <w:fldChar w:fldCharType="end"/>
        </w:r>
      </w:hyperlink>
    </w:p>
    <w:p w14:paraId="71B79872" w14:textId="2E8A100D"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57" w:history="1">
        <w:r w:rsidRPr="00BB5DCA">
          <w:rPr>
            <w:rStyle w:val="Hipervnculo"/>
            <w:rFonts w:cs="Arial"/>
            <w:noProof/>
            <w:w w:val="90"/>
            <w:sz w:val="17"/>
            <w:szCs w:val="17"/>
          </w:rPr>
          <w:t>5.10. Taula</w:t>
        </w:r>
        <w:r w:rsidRPr="00BB5DCA">
          <w:rPr>
            <w:rStyle w:val="Hipervnculo"/>
            <w:rFonts w:cs="Arial"/>
            <w:noProof/>
            <w:w w:val="90"/>
            <w:sz w:val="17"/>
            <w:szCs w:val="17"/>
          </w:rPr>
          <w:tab/>
          <w:t>GEFBetan ENTITATE MOTA ETA ERLAZIO MOTAREN – egiturazko edo puntuala- ARABERA BORONDATEZKO – guztira pertsonak- ENPLEGUAREN BANAKETA 2016 (zifra absolutuak eta % horizontalak)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_Toc518382957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99</w:t>
        </w:r>
        <w:r w:rsidRPr="00BB5DCA">
          <w:rPr>
            <w:rStyle w:val="Hipervnculo"/>
            <w:rFonts w:cs="Arial"/>
            <w:noProof/>
            <w:webHidden/>
            <w:w w:val="90"/>
            <w:sz w:val="17"/>
            <w:szCs w:val="17"/>
          </w:rPr>
          <w:fldChar w:fldCharType="end"/>
        </w:r>
      </w:hyperlink>
    </w:p>
    <w:p w14:paraId="2B605376" w14:textId="0885A30F"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58" w:history="1">
        <w:r w:rsidRPr="00BB5DCA">
          <w:rPr>
            <w:rStyle w:val="Hipervnculo"/>
            <w:rFonts w:cs="Arial"/>
            <w:noProof/>
            <w:w w:val="90"/>
            <w:sz w:val="17"/>
            <w:szCs w:val="17"/>
          </w:rPr>
          <w:t>5.11. Taula</w:t>
        </w:r>
        <w:r w:rsidRPr="00BB5DCA">
          <w:rPr>
            <w:rStyle w:val="Hipervnculo"/>
            <w:rFonts w:cs="Arial"/>
            <w:noProof/>
            <w:w w:val="90"/>
            <w:sz w:val="17"/>
            <w:szCs w:val="17"/>
          </w:rPr>
          <w:tab/>
          <w:t>SEGMENTUEN ARABERA FAKTURAZIOAREN BILAKAERA GIZARTE EKONOMIA FORMA BERRIAK 2014 - 2016 (zifra absolutuak eta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_Toc518382958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100</w:t>
        </w:r>
        <w:r w:rsidRPr="00BB5DCA">
          <w:rPr>
            <w:rStyle w:val="Hipervnculo"/>
            <w:rFonts w:cs="Arial"/>
            <w:noProof/>
            <w:webHidden/>
            <w:w w:val="90"/>
            <w:sz w:val="17"/>
            <w:szCs w:val="17"/>
          </w:rPr>
          <w:fldChar w:fldCharType="end"/>
        </w:r>
      </w:hyperlink>
    </w:p>
    <w:p w14:paraId="296EAE0F" w14:textId="1FC57B27"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59" w:history="1">
        <w:r w:rsidRPr="00BB5DCA">
          <w:rPr>
            <w:rStyle w:val="Hipervnculo"/>
            <w:rFonts w:cs="Arial"/>
            <w:noProof/>
            <w:w w:val="90"/>
            <w:sz w:val="17"/>
            <w:szCs w:val="17"/>
          </w:rPr>
          <w:t>5.12. Taula</w:t>
        </w:r>
        <w:r w:rsidRPr="00BB5DCA">
          <w:rPr>
            <w:rStyle w:val="Hipervnculo"/>
            <w:rFonts w:cs="Arial"/>
            <w:noProof/>
            <w:w w:val="90"/>
            <w:sz w:val="17"/>
            <w:szCs w:val="17"/>
          </w:rPr>
          <w:tab/>
          <w:t>GEFB ENTITATE MOTAREN ARABERA DIRU LAGUNTZAK ETA DIRULAGUNTZAK FAKTURAZIOAREN GAIN 2016 (zifra absolutuak)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_Toc518382959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100</w:t>
        </w:r>
        <w:r w:rsidRPr="00BB5DCA">
          <w:rPr>
            <w:rStyle w:val="Hipervnculo"/>
            <w:rFonts w:cs="Arial"/>
            <w:noProof/>
            <w:webHidden/>
            <w:w w:val="90"/>
            <w:sz w:val="17"/>
            <w:szCs w:val="17"/>
          </w:rPr>
          <w:fldChar w:fldCharType="end"/>
        </w:r>
      </w:hyperlink>
    </w:p>
    <w:p w14:paraId="16184746" w14:textId="3522A4E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60" w:history="1">
        <w:r w:rsidRPr="00BB5DCA">
          <w:rPr>
            <w:rStyle w:val="Hipervnculo"/>
            <w:rFonts w:cs="Arial"/>
            <w:noProof/>
            <w:w w:val="90"/>
            <w:sz w:val="17"/>
            <w:szCs w:val="17"/>
          </w:rPr>
          <w:t>5.13. Taula</w:t>
        </w:r>
        <w:r w:rsidRPr="00BB5DCA">
          <w:rPr>
            <w:rStyle w:val="Hipervnculo"/>
            <w:rFonts w:cs="Arial"/>
            <w:noProof/>
            <w:w w:val="90"/>
            <w:sz w:val="17"/>
            <w:szCs w:val="17"/>
          </w:rPr>
          <w:tab/>
          <w:t>GEFB ENTITATE MOTAREN ARABERAKO SOLDATAK 2016 (zifra absolutuak eta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_Toc518382960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101</w:t>
        </w:r>
        <w:r w:rsidRPr="00BB5DCA">
          <w:rPr>
            <w:rStyle w:val="Hipervnculo"/>
            <w:rFonts w:cs="Arial"/>
            <w:noProof/>
            <w:webHidden/>
            <w:w w:val="90"/>
            <w:sz w:val="17"/>
            <w:szCs w:val="17"/>
          </w:rPr>
          <w:fldChar w:fldCharType="end"/>
        </w:r>
      </w:hyperlink>
    </w:p>
    <w:p w14:paraId="3C730965" w14:textId="12F8DE7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61" w:history="1">
        <w:r w:rsidRPr="00BB5DCA">
          <w:rPr>
            <w:rStyle w:val="Hipervnculo"/>
            <w:rFonts w:cs="Arial"/>
            <w:noProof/>
            <w:w w:val="90"/>
            <w:sz w:val="17"/>
            <w:szCs w:val="17"/>
          </w:rPr>
          <w:t>5.14. Taula</w:t>
        </w:r>
        <w:r w:rsidRPr="00BB5DCA">
          <w:rPr>
            <w:rStyle w:val="Hipervnculo"/>
            <w:rFonts w:cs="Arial"/>
            <w:noProof/>
            <w:w w:val="90"/>
            <w:sz w:val="17"/>
            <w:szCs w:val="17"/>
          </w:rPr>
          <w:tab/>
          <w:t>SOLDATAK 2016 GEFB ENTITATE MOTAREN ARABERA ETA ORDAINDUTAKO ENPLEGUEN ARABERA SOLDATEN RATIOA (zifra absolutuak)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_Toc518382961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101</w:t>
        </w:r>
        <w:r w:rsidRPr="00BB5DCA">
          <w:rPr>
            <w:rStyle w:val="Hipervnculo"/>
            <w:rFonts w:cs="Arial"/>
            <w:noProof/>
            <w:webHidden/>
            <w:w w:val="90"/>
            <w:sz w:val="17"/>
            <w:szCs w:val="17"/>
          </w:rPr>
          <w:fldChar w:fldCharType="end"/>
        </w:r>
      </w:hyperlink>
    </w:p>
    <w:p w14:paraId="243C2DAD" w14:textId="2910380C"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62" w:history="1">
        <w:r w:rsidRPr="00BB5DCA">
          <w:rPr>
            <w:rStyle w:val="Hipervnculo"/>
            <w:rFonts w:cs="Arial"/>
            <w:noProof/>
            <w:w w:val="90"/>
            <w:sz w:val="17"/>
            <w:szCs w:val="17"/>
          </w:rPr>
          <w:t>5.15. Taula</w:t>
        </w:r>
        <w:r w:rsidRPr="00BB5DCA">
          <w:rPr>
            <w:rStyle w:val="Hipervnculo"/>
            <w:rFonts w:cs="Arial"/>
            <w:noProof/>
            <w:w w:val="90"/>
            <w:sz w:val="17"/>
            <w:szCs w:val="17"/>
          </w:rPr>
          <w:tab/>
          <w:t>GEFBen EMAITZA KONTUA 2016 (zifra absolutuak eurotan) (Ohiko prezioak) –BGAEak kanpo utziz -</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_Toc518382962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102</w:t>
        </w:r>
        <w:r w:rsidRPr="00BB5DCA">
          <w:rPr>
            <w:rStyle w:val="Hipervnculo"/>
            <w:rFonts w:cs="Arial"/>
            <w:noProof/>
            <w:webHidden/>
            <w:w w:val="90"/>
            <w:sz w:val="17"/>
            <w:szCs w:val="17"/>
          </w:rPr>
          <w:fldChar w:fldCharType="end"/>
        </w:r>
      </w:hyperlink>
    </w:p>
    <w:p w14:paraId="33B1125A" w14:textId="17E2E17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63" w:history="1">
        <w:r w:rsidRPr="00BB5DCA">
          <w:rPr>
            <w:rStyle w:val="Hipervnculo"/>
            <w:rFonts w:cs="Arial"/>
            <w:noProof/>
            <w:w w:val="90"/>
            <w:sz w:val="17"/>
            <w:szCs w:val="17"/>
          </w:rPr>
          <w:t>5.16. Taula</w:t>
        </w:r>
        <w:r w:rsidRPr="00BB5DCA">
          <w:rPr>
            <w:rStyle w:val="Hipervnculo"/>
            <w:rFonts w:cs="Arial"/>
            <w:noProof/>
            <w:w w:val="90"/>
            <w:sz w:val="17"/>
            <w:szCs w:val="17"/>
          </w:rPr>
          <w:tab/>
          <w:t>FUNDAZIOEN EMAITZA KONTUA 2016 (zifra absolutuak eurotan) (ohiko prezioak)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_Toc518382963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102</w:t>
        </w:r>
        <w:r w:rsidRPr="00BB5DCA">
          <w:rPr>
            <w:rStyle w:val="Hipervnculo"/>
            <w:rFonts w:cs="Arial"/>
            <w:noProof/>
            <w:webHidden/>
            <w:w w:val="90"/>
            <w:sz w:val="17"/>
            <w:szCs w:val="17"/>
          </w:rPr>
          <w:fldChar w:fldCharType="end"/>
        </w:r>
      </w:hyperlink>
    </w:p>
    <w:p w14:paraId="2B19CBA2" w14:textId="06488FF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64" w:history="1">
        <w:r w:rsidRPr="00BB5DCA">
          <w:rPr>
            <w:rStyle w:val="Hipervnculo"/>
            <w:rFonts w:cs="Arial"/>
            <w:noProof/>
            <w:w w:val="90"/>
            <w:sz w:val="17"/>
            <w:szCs w:val="17"/>
          </w:rPr>
          <w:t>5.17. Taula</w:t>
        </w:r>
        <w:r w:rsidRPr="00BB5DCA">
          <w:rPr>
            <w:rStyle w:val="Hipervnculo"/>
            <w:rFonts w:cs="Arial"/>
            <w:noProof/>
            <w:w w:val="90"/>
            <w:sz w:val="17"/>
            <w:szCs w:val="17"/>
          </w:rPr>
          <w:tab/>
          <w:t>ONURA PUBLIKOKO ERAIKUNDEEN EMAITZA KONTUA 2016 (zifra absolutuak eurotan) (ohiko prezioak)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_Toc518382964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103</w:t>
        </w:r>
        <w:r w:rsidRPr="00BB5DCA">
          <w:rPr>
            <w:rStyle w:val="Hipervnculo"/>
            <w:rFonts w:cs="Arial"/>
            <w:noProof/>
            <w:webHidden/>
            <w:w w:val="90"/>
            <w:sz w:val="17"/>
            <w:szCs w:val="17"/>
          </w:rPr>
          <w:fldChar w:fldCharType="end"/>
        </w:r>
      </w:hyperlink>
    </w:p>
    <w:p w14:paraId="17A5BD87" w14:textId="714BD94F"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65" w:history="1">
        <w:r w:rsidRPr="00BB5DCA">
          <w:rPr>
            <w:rStyle w:val="Hipervnculo"/>
            <w:rFonts w:cs="Arial"/>
            <w:noProof/>
            <w:w w:val="90"/>
            <w:sz w:val="17"/>
            <w:szCs w:val="17"/>
          </w:rPr>
          <w:t>5.18. Taula</w:t>
        </w:r>
        <w:r w:rsidRPr="00BB5DCA">
          <w:rPr>
            <w:rStyle w:val="Hipervnculo"/>
            <w:rFonts w:cs="Arial"/>
            <w:noProof/>
            <w:w w:val="90"/>
            <w:sz w:val="17"/>
            <w:szCs w:val="17"/>
          </w:rPr>
          <w:tab/>
          <w:t>ENPLEGU ZENTRO BEREZIEN EMAITZA KONTUA 2016 (zifra absolutuak eurotan) (ohiko prezioak)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_Toc518382965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103</w:t>
        </w:r>
        <w:r w:rsidRPr="00BB5DCA">
          <w:rPr>
            <w:rStyle w:val="Hipervnculo"/>
            <w:rFonts w:cs="Arial"/>
            <w:noProof/>
            <w:webHidden/>
            <w:w w:val="90"/>
            <w:sz w:val="17"/>
            <w:szCs w:val="17"/>
          </w:rPr>
          <w:fldChar w:fldCharType="end"/>
        </w:r>
      </w:hyperlink>
    </w:p>
    <w:p w14:paraId="4C6495F2" w14:textId="7C236107"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66" w:history="1">
        <w:r w:rsidRPr="00BB5DCA">
          <w:rPr>
            <w:rStyle w:val="Hipervnculo"/>
            <w:rFonts w:cs="Arial"/>
            <w:noProof/>
            <w:w w:val="90"/>
            <w:sz w:val="17"/>
            <w:szCs w:val="17"/>
          </w:rPr>
          <w:t>5.19. Taula</w:t>
        </w:r>
        <w:r w:rsidRPr="00BB5DCA">
          <w:rPr>
            <w:rStyle w:val="Hipervnculo"/>
            <w:rFonts w:cs="Arial"/>
            <w:noProof/>
            <w:w w:val="90"/>
            <w:sz w:val="17"/>
            <w:szCs w:val="17"/>
          </w:rPr>
          <w:tab/>
          <w:t>LANERATZE ENPRESEN EMAITZA KONTUA 2016(zifra absolutuak eurotan) (ohiko prezioak)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_Toc518382966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104</w:t>
        </w:r>
        <w:r w:rsidRPr="00BB5DCA">
          <w:rPr>
            <w:rStyle w:val="Hipervnculo"/>
            <w:rFonts w:cs="Arial"/>
            <w:noProof/>
            <w:webHidden/>
            <w:w w:val="90"/>
            <w:sz w:val="17"/>
            <w:szCs w:val="17"/>
          </w:rPr>
          <w:fldChar w:fldCharType="end"/>
        </w:r>
      </w:hyperlink>
    </w:p>
    <w:p w14:paraId="49D93DB4" w14:textId="771FFC3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67" w:history="1">
        <w:r w:rsidRPr="00BB5DCA">
          <w:rPr>
            <w:rStyle w:val="Hipervnculo"/>
            <w:rFonts w:cs="Arial"/>
            <w:noProof/>
            <w:w w:val="90"/>
            <w:sz w:val="17"/>
            <w:szCs w:val="17"/>
          </w:rPr>
          <w:t>5.20. taula</w:t>
        </w:r>
        <w:r w:rsidRPr="00BB5DCA">
          <w:rPr>
            <w:rStyle w:val="Hipervnculo"/>
            <w:rFonts w:cs="Arial"/>
            <w:noProof/>
            <w:w w:val="90"/>
            <w:sz w:val="17"/>
            <w:szCs w:val="17"/>
          </w:rPr>
          <w:tab/>
          <w:t>ARRANTZALE KOFRADIEN EMAITZA KONTUA 2016 (zifra absolutuak eurotan) (ohiko prezioak)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_Toc518382967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104</w:t>
        </w:r>
        <w:r w:rsidRPr="00BB5DCA">
          <w:rPr>
            <w:rStyle w:val="Hipervnculo"/>
            <w:rFonts w:cs="Arial"/>
            <w:noProof/>
            <w:webHidden/>
            <w:w w:val="90"/>
            <w:sz w:val="17"/>
            <w:szCs w:val="17"/>
          </w:rPr>
          <w:fldChar w:fldCharType="end"/>
        </w:r>
      </w:hyperlink>
    </w:p>
    <w:p w14:paraId="2E210599" w14:textId="34D15876"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68" w:history="1">
        <w:r w:rsidRPr="00BB5DCA">
          <w:rPr>
            <w:rStyle w:val="Hipervnculo"/>
            <w:rFonts w:cs="Arial"/>
            <w:noProof/>
            <w:w w:val="90"/>
            <w:sz w:val="17"/>
            <w:szCs w:val="17"/>
          </w:rPr>
          <w:t>5.21. Taula</w:t>
        </w:r>
        <w:r w:rsidRPr="00BB5DCA">
          <w:rPr>
            <w:rStyle w:val="Hipervnculo"/>
            <w:rFonts w:cs="Arial"/>
            <w:noProof/>
            <w:w w:val="90"/>
            <w:sz w:val="17"/>
            <w:szCs w:val="17"/>
          </w:rPr>
          <w:tab/>
          <w:t>ERALDAKETA NEKAZARITZA SOZIETATEEN EMAITZEN KONTUAK 2016 (zifra absolutuak eurotan) (ohiko prezioak)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_Toc518382968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105</w:t>
        </w:r>
        <w:r w:rsidRPr="00BB5DCA">
          <w:rPr>
            <w:rStyle w:val="Hipervnculo"/>
            <w:rFonts w:cs="Arial"/>
            <w:noProof/>
            <w:webHidden/>
            <w:w w:val="90"/>
            <w:sz w:val="17"/>
            <w:szCs w:val="17"/>
          </w:rPr>
          <w:fldChar w:fldCharType="end"/>
        </w:r>
      </w:hyperlink>
    </w:p>
    <w:p w14:paraId="43E084F1" w14:textId="2A8C1F86"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69" w:history="1">
        <w:r w:rsidRPr="00BB5DCA">
          <w:rPr>
            <w:rStyle w:val="Hipervnculo"/>
            <w:rFonts w:cs="Arial"/>
            <w:noProof/>
            <w:w w:val="90"/>
            <w:sz w:val="17"/>
            <w:szCs w:val="17"/>
          </w:rPr>
          <w:t>5.22. Taula</w:t>
        </w:r>
        <w:r w:rsidRPr="00BB5DCA">
          <w:rPr>
            <w:rStyle w:val="Hipervnculo"/>
            <w:rFonts w:cs="Arial"/>
            <w:noProof/>
            <w:w w:val="90"/>
            <w:sz w:val="17"/>
            <w:szCs w:val="17"/>
          </w:rPr>
          <w:tab/>
          <w:t>GEFBen ENTITATE MOTAEN FAKTURAZIOAREN LURRALDE BANAKETA 2016 – BGAEak kanpo -</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_Toc518382969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106</w:t>
        </w:r>
        <w:r w:rsidRPr="00BB5DCA">
          <w:rPr>
            <w:rStyle w:val="Hipervnculo"/>
            <w:rFonts w:cs="Arial"/>
            <w:noProof/>
            <w:webHidden/>
            <w:w w:val="90"/>
            <w:sz w:val="17"/>
            <w:szCs w:val="17"/>
          </w:rPr>
          <w:fldChar w:fldCharType="end"/>
        </w:r>
      </w:hyperlink>
    </w:p>
    <w:p w14:paraId="1758DA89" w14:textId="53950108"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70" w:history="1">
        <w:r w:rsidRPr="00BB5DCA">
          <w:rPr>
            <w:rStyle w:val="Hipervnculo"/>
            <w:rFonts w:cs="Arial"/>
            <w:noProof/>
            <w:w w:val="90"/>
            <w:sz w:val="17"/>
            <w:szCs w:val="17"/>
          </w:rPr>
          <w:t>5.23. Taula</w:t>
        </w:r>
        <w:r w:rsidRPr="00BB5DCA">
          <w:rPr>
            <w:rStyle w:val="Hipervnculo"/>
            <w:rFonts w:cs="Arial"/>
            <w:noProof/>
            <w:w w:val="90"/>
            <w:sz w:val="17"/>
            <w:szCs w:val="17"/>
          </w:rPr>
          <w:tab/>
          <w:t>GEFBen ENTITATE MOTEN ARABERA BEGaren LURRALDE BANAKETA 2016 –BGAEak kanpo -</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_Toc518382970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106</w:t>
        </w:r>
        <w:r w:rsidRPr="00BB5DCA">
          <w:rPr>
            <w:rStyle w:val="Hipervnculo"/>
            <w:rFonts w:cs="Arial"/>
            <w:noProof/>
            <w:webHidden/>
            <w:w w:val="90"/>
            <w:sz w:val="17"/>
            <w:szCs w:val="17"/>
          </w:rPr>
          <w:fldChar w:fldCharType="end"/>
        </w:r>
      </w:hyperlink>
    </w:p>
    <w:p w14:paraId="46C46A19" w14:textId="69728BC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71" w:history="1">
        <w:r w:rsidRPr="00BB5DCA">
          <w:rPr>
            <w:rStyle w:val="Hipervnculo"/>
            <w:rFonts w:cs="Arial"/>
            <w:noProof/>
            <w:w w:val="90"/>
            <w:sz w:val="17"/>
            <w:szCs w:val="17"/>
          </w:rPr>
          <w:t>5.24. Taula</w:t>
        </w:r>
        <w:r w:rsidRPr="00BB5DCA">
          <w:rPr>
            <w:rStyle w:val="Hipervnculo"/>
            <w:rFonts w:cs="Arial"/>
            <w:noProof/>
            <w:w w:val="90"/>
            <w:sz w:val="17"/>
            <w:szCs w:val="17"/>
          </w:rPr>
          <w:tab/>
          <w:t>GEFB FUNTS PROPIOEN BANAKETA ENTITATE MOTEN ARABERA 2016 (zifra absolutuak eta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_Toc518382971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107</w:t>
        </w:r>
        <w:r w:rsidRPr="00BB5DCA">
          <w:rPr>
            <w:rStyle w:val="Hipervnculo"/>
            <w:rFonts w:cs="Arial"/>
            <w:noProof/>
            <w:webHidden/>
            <w:w w:val="90"/>
            <w:sz w:val="17"/>
            <w:szCs w:val="17"/>
          </w:rPr>
          <w:fldChar w:fldCharType="end"/>
        </w:r>
      </w:hyperlink>
    </w:p>
    <w:p w14:paraId="782720FD" w14:textId="535CF6A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72" w:history="1">
        <w:r w:rsidRPr="00BB5DCA">
          <w:rPr>
            <w:rStyle w:val="Hipervnculo"/>
            <w:rFonts w:cs="Arial"/>
            <w:noProof/>
            <w:w w:val="90"/>
            <w:sz w:val="17"/>
            <w:szCs w:val="17"/>
          </w:rPr>
          <w:t>5.25. Taula</w:t>
        </w:r>
        <w:r w:rsidRPr="00BB5DCA">
          <w:rPr>
            <w:rStyle w:val="Hipervnculo"/>
            <w:rFonts w:cs="Arial"/>
            <w:noProof/>
            <w:w w:val="90"/>
            <w:sz w:val="17"/>
            <w:szCs w:val="17"/>
          </w:rPr>
          <w:tab/>
          <w:t>ZORPETZE RATIOAK ENTITATE MOTAREN ARABERA 2016 (Besteren funtsak/ Funts propioak)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_Toc518382972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107</w:t>
        </w:r>
        <w:r w:rsidRPr="00BB5DCA">
          <w:rPr>
            <w:rStyle w:val="Hipervnculo"/>
            <w:rFonts w:cs="Arial"/>
            <w:noProof/>
            <w:webHidden/>
            <w:w w:val="90"/>
            <w:sz w:val="17"/>
            <w:szCs w:val="17"/>
          </w:rPr>
          <w:fldChar w:fldCharType="end"/>
        </w:r>
      </w:hyperlink>
    </w:p>
    <w:p w14:paraId="102976EF" w14:textId="1D88953D"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73" w:history="1">
        <w:r w:rsidRPr="00BB5DCA">
          <w:rPr>
            <w:rStyle w:val="Hipervnculo"/>
            <w:rFonts w:cs="Arial"/>
            <w:noProof/>
            <w:w w:val="90"/>
            <w:sz w:val="17"/>
            <w:szCs w:val="17"/>
          </w:rPr>
          <w:t>5.26. Taula</w:t>
        </w:r>
        <w:r w:rsidRPr="00BB5DCA">
          <w:rPr>
            <w:rStyle w:val="Hipervnculo"/>
            <w:rFonts w:cs="Arial"/>
            <w:noProof/>
            <w:w w:val="90"/>
            <w:sz w:val="17"/>
            <w:szCs w:val="17"/>
          </w:rPr>
          <w:tab/>
          <w:t>GEFB INBERTSIO MATERIALAREN ARABERA ENTITATEEN ARABERAKO BANAKETA 2016 (zifra absolutuak eurotan eta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_Toc518382973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107</w:t>
        </w:r>
        <w:r w:rsidRPr="00BB5DCA">
          <w:rPr>
            <w:rStyle w:val="Hipervnculo"/>
            <w:rFonts w:cs="Arial"/>
            <w:noProof/>
            <w:webHidden/>
            <w:w w:val="90"/>
            <w:sz w:val="17"/>
            <w:szCs w:val="17"/>
          </w:rPr>
          <w:fldChar w:fldCharType="end"/>
        </w:r>
      </w:hyperlink>
    </w:p>
    <w:p w14:paraId="21C46D64" w14:textId="6219ACED"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74" w:history="1">
        <w:r w:rsidRPr="00BB5DCA">
          <w:rPr>
            <w:rStyle w:val="Hipervnculo"/>
            <w:rFonts w:cs="Arial"/>
            <w:noProof/>
            <w:w w:val="90"/>
            <w:sz w:val="17"/>
            <w:szCs w:val="17"/>
          </w:rPr>
          <w:t>5.27. Taula</w:t>
        </w:r>
        <w:r w:rsidRPr="00BB5DCA">
          <w:rPr>
            <w:rStyle w:val="Hipervnculo"/>
            <w:rFonts w:cs="Arial"/>
            <w:noProof/>
            <w:w w:val="90"/>
            <w:sz w:val="17"/>
            <w:szCs w:val="17"/>
          </w:rPr>
          <w:tab/>
          <w:t>GEFB INBERTSIO UKIEZINEN BANAKETA ENTITATE MOTAREN ARABERA 2016 (zifra absolutuak eurotan eta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_Toc518382974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108</w:t>
        </w:r>
        <w:r w:rsidRPr="00BB5DCA">
          <w:rPr>
            <w:rStyle w:val="Hipervnculo"/>
            <w:rFonts w:cs="Arial"/>
            <w:noProof/>
            <w:webHidden/>
            <w:w w:val="90"/>
            <w:sz w:val="17"/>
            <w:szCs w:val="17"/>
          </w:rPr>
          <w:fldChar w:fldCharType="end"/>
        </w:r>
      </w:hyperlink>
    </w:p>
    <w:p w14:paraId="07A56282" w14:textId="7BD38E6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75" w:history="1">
        <w:r w:rsidRPr="00BB5DCA">
          <w:rPr>
            <w:rStyle w:val="Hipervnculo"/>
            <w:rFonts w:cs="Arial"/>
            <w:noProof/>
            <w:w w:val="90"/>
            <w:sz w:val="17"/>
            <w:szCs w:val="17"/>
          </w:rPr>
          <w:t>5.28. Taula</w:t>
        </w:r>
        <w:r w:rsidRPr="00BB5DCA">
          <w:rPr>
            <w:rStyle w:val="Hipervnculo"/>
            <w:rFonts w:cs="Arial"/>
            <w:noProof/>
            <w:w w:val="90"/>
            <w:sz w:val="17"/>
            <w:szCs w:val="17"/>
          </w:rPr>
          <w:tab/>
          <w:t>KAPITAL DIRU LAGUNTZA OFIZIALEN GEHIKUNTZAREN EGITURA SEKTORIALA 2016</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_Toc518382975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108</w:t>
        </w:r>
        <w:r w:rsidRPr="00BB5DCA">
          <w:rPr>
            <w:rStyle w:val="Hipervnculo"/>
            <w:rFonts w:cs="Arial"/>
            <w:noProof/>
            <w:webHidden/>
            <w:w w:val="90"/>
            <w:sz w:val="17"/>
            <w:szCs w:val="17"/>
          </w:rPr>
          <w:fldChar w:fldCharType="end"/>
        </w:r>
      </w:hyperlink>
    </w:p>
    <w:p w14:paraId="6EC0CC25" w14:textId="79E2F7B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76" w:history="1">
        <w:r w:rsidRPr="00BB5DCA">
          <w:rPr>
            <w:rStyle w:val="Hipervnculo"/>
            <w:rFonts w:cs="Arial"/>
            <w:noProof/>
            <w:w w:val="90"/>
            <w:sz w:val="17"/>
            <w:szCs w:val="17"/>
          </w:rPr>
          <w:t>5.29. Taula</w:t>
        </w:r>
        <w:r w:rsidRPr="00BB5DCA">
          <w:rPr>
            <w:rStyle w:val="Hipervnculo"/>
            <w:rFonts w:cs="Arial"/>
            <w:noProof/>
            <w:w w:val="90"/>
            <w:sz w:val="17"/>
            <w:szCs w:val="17"/>
          </w:rPr>
          <w:tab/>
          <w:t>GEFK ETA GEFB ESTABLEZIMENDUEN BANAKETA 2016 (zifra absolutuak eta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_Toc518382976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109</w:t>
        </w:r>
        <w:r w:rsidRPr="00BB5DCA">
          <w:rPr>
            <w:rStyle w:val="Hipervnculo"/>
            <w:rFonts w:cs="Arial"/>
            <w:noProof/>
            <w:webHidden/>
            <w:w w:val="90"/>
            <w:sz w:val="17"/>
            <w:szCs w:val="17"/>
          </w:rPr>
          <w:fldChar w:fldCharType="end"/>
        </w:r>
      </w:hyperlink>
    </w:p>
    <w:p w14:paraId="7564AD1C" w14:textId="6E1DC2CD"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77" w:history="1">
        <w:r w:rsidRPr="00BB5DCA">
          <w:rPr>
            <w:rStyle w:val="Hipervnculo"/>
            <w:rFonts w:cs="Arial"/>
            <w:noProof/>
            <w:w w:val="90"/>
            <w:sz w:val="17"/>
            <w:szCs w:val="17"/>
          </w:rPr>
          <w:t>5.30. taula</w:t>
        </w:r>
        <w:r w:rsidRPr="00BB5DCA">
          <w:rPr>
            <w:rStyle w:val="Hipervnculo"/>
            <w:rFonts w:cs="Arial"/>
            <w:noProof/>
            <w:w w:val="90"/>
            <w:sz w:val="17"/>
            <w:szCs w:val="17"/>
          </w:rPr>
          <w:tab/>
          <w:t>GEFB ETA GEFK 2016 URTEKO ORDAINDUTAKO ENPLEGUAREN BANAKETA (zifra absolutuak eta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_Toc518382977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109</w:t>
        </w:r>
        <w:r w:rsidRPr="00BB5DCA">
          <w:rPr>
            <w:rStyle w:val="Hipervnculo"/>
            <w:rFonts w:cs="Arial"/>
            <w:noProof/>
            <w:webHidden/>
            <w:w w:val="90"/>
            <w:sz w:val="17"/>
            <w:szCs w:val="17"/>
          </w:rPr>
          <w:fldChar w:fldCharType="end"/>
        </w:r>
      </w:hyperlink>
    </w:p>
    <w:p w14:paraId="32520D2C" w14:textId="1E35BF1E"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78" w:history="1">
        <w:r w:rsidRPr="00BB5DCA">
          <w:rPr>
            <w:rStyle w:val="Hipervnculo"/>
            <w:rFonts w:cs="Arial"/>
            <w:noProof/>
            <w:w w:val="90"/>
            <w:sz w:val="17"/>
            <w:szCs w:val="17"/>
          </w:rPr>
          <w:t>5.31. Taula</w:t>
        </w:r>
        <w:r w:rsidRPr="00BB5DCA">
          <w:rPr>
            <w:rStyle w:val="Hipervnculo"/>
            <w:rFonts w:cs="Arial"/>
            <w:noProof/>
            <w:w w:val="90"/>
            <w:sz w:val="17"/>
            <w:szCs w:val="17"/>
          </w:rPr>
          <w:tab/>
          <w:t>FAKTURAZIO BANAKETA GEFK ETA GEFB 2016 (zifra absolutuak eta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_Toc518382978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110</w:t>
        </w:r>
        <w:r w:rsidRPr="00BB5DCA">
          <w:rPr>
            <w:rStyle w:val="Hipervnculo"/>
            <w:rFonts w:cs="Arial"/>
            <w:noProof/>
            <w:webHidden/>
            <w:w w:val="90"/>
            <w:sz w:val="17"/>
            <w:szCs w:val="17"/>
          </w:rPr>
          <w:fldChar w:fldCharType="end"/>
        </w:r>
      </w:hyperlink>
    </w:p>
    <w:p w14:paraId="10D03085" w14:textId="684C4F6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79" w:history="1">
        <w:r w:rsidRPr="00BB5DCA">
          <w:rPr>
            <w:rStyle w:val="Hipervnculo"/>
            <w:rFonts w:cs="Arial"/>
            <w:noProof/>
            <w:w w:val="90"/>
            <w:sz w:val="17"/>
            <w:szCs w:val="17"/>
          </w:rPr>
          <w:t>5.32. Taula</w:t>
        </w:r>
        <w:r w:rsidRPr="00BB5DCA">
          <w:rPr>
            <w:rStyle w:val="Hipervnculo"/>
            <w:rFonts w:cs="Arial"/>
            <w:noProof/>
            <w:w w:val="90"/>
            <w:sz w:val="17"/>
            <w:szCs w:val="17"/>
          </w:rPr>
          <w:tab/>
          <w:t>SOLDATEN BANAKETA GEFK ETA GEFB 2016 (zifra absolutuak eta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_Toc518382979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110</w:t>
        </w:r>
        <w:r w:rsidRPr="00BB5DCA">
          <w:rPr>
            <w:rStyle w:val="Hipervnculo"/>
            <w:rFonts w:cs="Arial"/>
            <w:noProof/>
            <w:webHidden/>
            <w:w w:val="90"/>
            <w:sz w:val="17"/>
            <w:szCs w:val="17"/>
          </w:rPr>
          <w:fldChar w:fldCharType="end"/>
        </w:r>
      </w:hyperlink>
    </w:p>
    <w:p w14:paraId="1DE2287F" w14:textId="48A8924B"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80" w:history="1">
        <w:r w:rsidRPr="00BB5DCA">
          <w:rPr>
            <w:rStyle w:val="Hipervnculo"/>
            <w:rFonts w:cs="Arial"/>
            <w:noProof/>
            <w:w w:val="90"/>
            <w:sz w:val="17"/>
            <w:szCs w:val="17"/>
          </w:rPr>
          <w:t>5.33. Taula</w:t>
        </w:r>
        <w:r w:rsidRPr="00BB5DCA">
          <w:rPr>
            <w:rStyle w:val="Hipervnculo"/>
            <w:rFonts w:cs="Arial"/>
            <w:noProof/>
            <w:w w:val="90"/>
            <w:sz w:val="17"/>
            <w:szCs w:val="17"/>
          </w:rPr>
          <w:tab/>
          <w:t>EMAITZEN BANAKETA GEFK ETA GEFB 2016 (zifra absolutuak eta % bertikalak)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_Toc518382980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111</w:t>
        </w:r>
        <w:r w:rsidRPr="00BB5DCA">
          <w:rPr>
            <w:rStyle w:val="Hipervnculo"/>
            <w:rFonts w:cs="Arial"/>
            <w:noProof/>
            <w:webHidden/>
            <w:w w:val="90"/>
            <w:sz w:val="17"/>
            <w:szCs w:val="17"/>
          </w:rPr>
          <w:fldChar w:fldCharType="end"/>
        </w:r>
      </w:hyperlink>
    </w:p>
    <w:p w14:paraId="0838633C" w14:textId="71CCD847"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81" w:history="1">
        <w:r w:rsidRPr="00BB5DCA">
          <w:rPr>
            <w:rStyle w:val="Hipervnculo"/>
            <w:rFonts w:cs="Arial"/>
            <w:noProof/>
            <w:w w:val="90"/>
            <w:sz w:val="17"/>
            <w:szCs w:val="17"/>
          </w:rPr>
          <w:t>5.34. Taula</w:t>
        </w:r>
        <w:r w:rsidRPr="00BB5DCA">
          <w:rPr>
            <w:rStyle w:val="Hipervnculo"/>
            <w:rFonts w:cs="Arial"/>
            <w:noProof/>
            <w:w w:val="90"/>
            <w:sz w:val="17"/>
            <w:szCs w:val="17"/>
          </w:rPr>
          <w:tab/>
          <w:t>BEG BANAKETA GEFK ETA GEFB 2016 (zifra absolutuak eta % bertikalak) (Ohiko prezioak)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_Toc518382981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111</w:t>
        </w:r>
        <w:r w:rsidRPr="00BB5DCA">
          <w:rPr>
            <w:rStyle w:val="Hipervnculo"/>
            <w:rFonts w:cs="Arial"/>
            <w:noProof/>
            <w:webHidden/>
            <w:w w:val="90"/>
            <w:sz w:val="17"/>
            <w:szCs w:val="17"/>
          </w:rPr>
          <w:fldChar w:fldCharType="end"/>
        </w:r>
      </w:hyperlink>
    </w:p>
    <w:p w14:paraId="7643B921" w14:textId="2FEA529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hyperlink w:anchor="_Toc518382982" w:history="1">
        <w:r w:rsidRPr="00BB5DCA">
          <w:rPr>
            <w:rStyle w:val="Hipervnculo"/>
            <w:rFonts w:cs="Arial"/>
            <w:noProof/>
            <w:w w:val="90"/>
            <w:sz w:val="17"/>
            <w:szCs w:val="17"/>
          </w:rPr>
          <w:t>5.35. Taula</w:t>
        </w:r>
        <w:r w:rsidRPr="00BB5DCA">
          <w:rPr>
            <w:rStyle w:val="Hipervnculo"/>
            <w:rFonts w:cs="Arial"/>
            <w:noProof/>
            <w:w w:val="90"/>
            <w:sz w:val="17"/>
            <w:szCs w:val="17"/>
          </w:rPr>
          <w:tab/>
          <w:t>Agregatutako Gizarte Ekonomiaren tamaina nagusiak 2014 eta 2016 (zifra absolutuak)</w:t>
        </w:r>
        <w:r w:rsidRPr="00BB5DCA">
          <w:rPr>
            <w:rStyle w:val="Hipervnculo"/>
            <w:rFonts w:cs="Arial"/>
            <w:noProof/>
            <w:webHidden/>
            <w:w w:val="90"/>
            <w:sz w:val="17"/>
            <w:szCs w:val="17"/>
          </w:rPr>
          <w:tab/>
        </w:r>
        <w:r w:rsidRPr="00BB5DCA">
          <w:rPr>
            <w:rStyle w:val="Hipervnculo"/>
            <w:rFonts w:cs="Arial"/>
            <w:noProof/>
            <w:webHidden/>
            <w:w w:val="90"/>
            <w:sz w:val="17"/>
            <w:szCs w:val="17"/>
          </w:rPr>
          <w:fldChar w:fldCharType="begin"/>
        </w:r>
        <w:r w:rsidRPr="00BB5DCA">
          <w:rPr>
            <w:rStyle w:val="Hipervnculo"/>
            <w:rFonts w:cs="Arial"/>
            <w:noProof/>
            <w:webHidden/>
            <w:w w:val="90"/>
            <w:sz w:val="17"/>
            <w:szCs w:val="17"/>
          </w:rPr>
          <w:instrText xml:space="preserve"> PAGEREF _Toc518382982 \h </w:instrText>
        </w:r>
        <w:r w:rsidRPr="00BB5DCA">
          <w:rPr>
            <w:rStyle w:val="Hipervnculo"/>
            <w:rFonts w:cs="Arial"/>
            <w:noProof/>
            <w:webHidden/>
            <w:w w:val="90"/>
            <w:sz w:val="17"/>
            <w:szCs w:val="17"/>
          </w:rPr>
        </w:r>
        <w:r w:rsidRPr="00BB5DCA">
          <w:rPr>
            <w:rStyle w:val="Hipervnculo"/>
            <w:rFonts w:cs="Arial"/>
            <w:noProof/>
            <w:webHidden/>
            <w:w w:val="90"/>
            <w:sz w:val="17"/>
            <w:szCs w:val="17"/>
          </w:rPr>
          <w:fldChar w:fldCharType="separate"/>
        </w:r>
        <w:r w:rsidR="002814E8">
          <w:rPr>
            <w:rStyle w:val="Hipervnculo"/>
            <w:rFonts w:cs="Arial"/>
            <w:noProof/>
            <w:webHidden/>
            <w:w w:val="90"/>
            <w:sz w:val="17"/>
            <w:szCs w:val="17"/>
          </w:rPr>
          <w:t>111</w:t>
        </w:r>
        <w:r w:rsidRPr="00BB5DCA">
          <w:rPr>
            <w:rStyle w:val="Hipervnculo"/>
            <w:rFonts w:cs="Arial"/>
            <w:noProof/>
            <w:webHidden/>
            <w:w w:val="90"/>
            <w:sz w:val="17"/>
            <w:szCs w:val="17"/>
          </w:rPr>
          <w:fldChar w:fldCharType="end"/>
        </w:r>
      </w:hyperlink>
    </w:p>
    <w:p w14:paraId="1F221A01" w14:textId="77777777" w:rsidR="009F7860" w:rsidRPr="00BB5DCA" w:rsidRDefault="00F72AFC"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1B350C">
        <w:rPr>
          <w:rStyle w:val="Hipervnculo"/>
          <w:rFonts w:cs="Arial"/>
          <w:noProof/>
          <w:w w:val="90"/>
          <w:sz w:val="17"/>
          <w:szCs w:val="17"/>
        </w:rPr>
        <w:fldChar w:fldCharType="end"/>
      </w:r>
    </w:p>
    <w:p w14:paraId="7A4C6B4E" w14:textId="77777777" w:rsidR="009F7860" w:rsidRPr="00E5188F" w:rsidRDefault="009F7860" w:rsidP="008E4889">
      <w:pPr>
        <w:pStyle w:val="Tabladeilustraciones"/>
        <w:tabs>
          <w:tab w:val="left" w:pos="8789"/>
        </w:tabs>
        <w:spacing w:line="240" w:lineRule="auto"/>
        <w:ind w:left="1134" w:right="199" w:hanging="1134"/>
        <w:jc w:val="left"/>
        <w:rPr>
          <w:rStyle w:val="Hipervnculo"/>
          <w:rFonts w:cs="Arial"/>
          <w:noProof/>
          <w:w w:val="90"/>
          <w:lang w:val="eu-ES"/>
        </w:rPr>
      </w:pPr>
    </w:p>
    <w:p w14:paraId="60BD9275" w14:textId="77777777" w:rsidR="009F7860" w:rsidRPr="00E5188F" w:rsidRDefault="009F7860" w:rsidP="008E4889">
      <w:pPr>
        <w:pStyle w:val="Tabladeilustraciones"/>
        <w:tabs>
          <w:tab w:val="left" w:pos="8789"/>
        </w:tabs>
        <w:spacing w:line="240" w:lineRule="auto"/>
        <w:ind w:left="1134" w:right="199" w:hanging="1134"/>
        <w:jc w:val="left"/>
        <w:rPr>
          <w:rStyle w:val="Hipervnculo"/>
          <w:rFonts w:cs="Arial"/>
          <w:noProof/>
          <w:w w:val="90"/>
          <w:lang w:val="eu-ES"/>
        </w:rPr>
      </w:pPr>
    </w:p>
    <w:p w14:paraId="63A88DE9" w14:textId="77777777" w:rsidR="009F7860" w:rsidRPr="00E5188F" w:rsidRDefault="009F7860" w:rsidP="008E4889">
      <w:pPr>
        <w:pStyle w:val="Tabladeilustraciones"/>
        <w:tabs>
          <w:tab w:val="left" w:pos="8789"/>
        </w:tabs>
        <w:ind w:left="1134" w:right="199" w:hanging="1134"/>
        <w:jc w:val="left"/>
        <w:rPr>
          <w:rStyle w:val="Hipervnculo"/>
          <w:noProof/>
          <w:sz w:val="18"/>
          <w:szCs w:val="18"/>
          <w:lang w:val="eu-ES"/>
        </w:rPr>
      </w:pPr>
    </w:p>
    <w:p w14:paraId="545903B4" w14:textId="77777777" w:rsidR="009F7860" w:rsidRPr="00E5188F" w:rsidRDefault="009F7860" w:rsidP="008E4889">
      <w:pPr>
        <w:tabs>
          <w:tab w:val="left" w:pos="8789"/>
        </w:tabs>
        <w:spacing w:after="200" w:line="276" w:lineRule="auto"/>
        <w:ind w:right="199"/>
        <w:jc w:val="left"/>
        <w:rPr>
          <w:lang w:val="eu-ES"/>
        </w:rPr>
      </w:pPr>
      <w:r w:rsidRPr="00E5188F">
        <w:rPr>
          <w:lang w:val="eu-ES"/>
        </w:rPr>
        <w:br w:type="page"/>
      </w:r>
    </w:p>
    <w:p w14:paraId="75EFE4FB" w14:textId="77777777" w:rsidR="009F7860" w:rsidRPr="00E5188F" w:rsidRDefault="001B350C" w:rsidP="009F7860">
      <w:pPr>
        <w:widowControl w:val="0"/>
        <w:tabs>
          <w:tab w:val="right" w:pos="8789"/>
        </w:tabs>
        <w:spacing w:line="240" w:lineRule="auto"/>
        <w:jc w:val="left"/>
        <w:rPr>
          <w:rFonts w:cs="Arial"/>
          <w:b/>
          <w:sz w:val="28"/>
          <w:szCs w:val="28"/>
          <w:lang w:val="eu-ES"/>
        </w:rPr>
      </w:pPr>
      <w:r>
        <w:rPr>
          <w:rFonts w:cs="Arial"/>
          <w:b/>
          <w:sz w:val="28"/>
          <w:szCs w:val="28"/>
          <w:lang w:val="eu-ES"/>
        </w:rPr>
        <w:lastRenderedPageBreak/>
        <w:t>Irudi AURKIBIDEA</w:t>
      </w:r>
      <w:r w:rsidR="009F7860" w:rsidRPr="00E5188F">
        <w:rPr>
          <w:rFonts w:cs="Arial"/>
          <w:b/>
          <w:sz w:val="28"/>
          <w:szCs w:val="28"/>
          <w:lang w:val="eu-ES"/>
        </w:rPr>
        <w:tab/>
      </w:r>
      <w:r>
        <w:rPr>
          <w:rFonts w:cs="Arial"/>
          <w:b/>
          <w:sz w:val="28"/>
          <w:szCs w:val="28"/>
          <w:lang w:val="eu-ES"/>
        </w:rPr>
        <w:t>Orr</w:t>
      </w:r>
      <w:r w:rsidR="009F7860" w:rsidRPr="00E5188F">
        <w:rPr>
          <w:rFonts w:cs="Arial"/>
          <w:b/>
          <w:sz w:val="28"/>
          <w:szCs w:val="28"/>
          <w:lang w:val="eu-ES"/>
        </w:rPr>
        <w:t>.</w:t>
      </w:r>
    </w:p>
    <w:p w14:paraId="0F307429" w14:textId="77777777" w:rsidR="009F7860" w:rsidRPr="00E5188F" w:rsidRDefault="009F7860" w:rsidP="008E4889">
      <w:pPr>
        <w:ind w:right="199"/>
        <w:rPr>
          <w:sz w:val="17"/>
          <w:szCs w:val="17"/>
          <w:lang w:val="eu-ES"/>
        </w:rPr>
      </w:pPr>
    </w:p>
    <w:p w14:paraId="50E50FDA" w14:textId="102DE4CD" w:rsidR="00BB5DCA" w:rsidRPr="00BB5DCA" w:rsidRDefault="00F72AFC"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r w:rsidRPr="001B350C">
        <w:rPr>
          <w:rStyle w:val="Hipervnculo"/>
          <w:rFonts w:cs="Arial"/>
          <w:noProof/>
          <w:w w:val="90"/>
          <w:sz w:val="17"/>
          <w:szCs w:val="17"/>
        </w:rPr>
        <w:fldChar w:fldCharType="begin"/>
      </w:r>
      <w:r w:rsidR="009F7860" w:rsidRPr="001B350C">
        <w:rPr>
          <w:rStyle w:val="Hipervnculo"/>
          <w:rFonts w:cs="Arial"/>
          <w:noProof/>
          <w:w w:val="90"/>
          <w:sz w:val="17"/>
          <w:szCs w:val="17"/>
        </w:rPr>
        <w:instrText xml:space="preserve"> TOC \h \z \c "Gráfico 1." </w:instrText>
      </w:r>
      <w:r w:rsidRPr="001B350C">
        <w:rPr>
          <w:rStyle w:val="Hipervnculo"/>
          <w:rFonts w:cs="Arial"/>
          <w:noProof/>
          <w:w w:val="90"/>
          <w:sz w:val="17"/>
          <w:szCs w:val="17"/>
        </w:rPr>
        <w:fldChar w:fldCharType="separate"/>
      </w:r>
      <w:hyperlink w:anchor="_Toc518383095" w:history="1">
        <w:r w:rsidR="00BB5DCA" w:rsidRPr="00BB5DCA">
          <w:rPr>
            <w:rStyle w:val="Hipervnculo"/>
            <w:rFonts w:cs="Arial"/>
            <w:noProof/>
            <w:w w:val="90"/>
            <w:sz w:val="17"/>
            <w:szCs w:val="17"/>
          </w:rPr>
          <w:t>1.1 Irudia</w:t>
        </w:r>
        <w:r w:rsidR="00BB5DCA" w:rsidRPr="00BB5DCA">
          <w:rPr>
            <w:rStyle w:val="Hipervnculo"/>
            <w:rFonts w:cs="Arial"/>
            <w:w w:val="90"/>
            <w:sz w:val="17"/>
            <w:szCs w:val="17"/>
          </w:rPr>
          <w:tab/>
        </w:r>
        <w:r w:rsidR="00BB5DCA" w:rsidRPr="00BB5DCA">
          <w:rPr>
            <w:rStyle w:val="Hipervnculo"/>
            <w:rFonts w:cs="Arial"/>
            <w:noProof/>
            <w:w w:val="90"/>
            <w:sz w:val="17"/>
            <w:szCs w:val="17"/>
          </w:rPr>
          <w:t>GIZARTE EKONOMIAREN ALORREKO ESTABLEZIMENDUEN ETA ENPLEGUAREN BILAKAERA 1994-2016</w:t>
        </w:r>
        <w:r w:rsidR="00BB5DCA" w:rsidRPr="00BB5DCA">
          <w:rPr>
            <w:rStyle w:val="Hipervnculo"/>
            <w:rFonts w:cs="Arial"/>
            <w:webHidden/>
            <w:w w:val="90"/>
            <w:sz w:val="17"/>
            <w:szCs w:val="17"/>
          </w:rPr>
          <w:tab/>
        </w:r>
        <w:r w:rsidR="00BB5DCA" w:rsidRPr="00BB5DCA">
          <w:rPr>
            <w:rStyle w:val="Hipervnculo"/>
            <w:rFonts w:cs="Arial"/>
            <w:webHidden/>
            <w:w w:val="90"/>
            <w:sz w:val="17"/>
            <w:szCs w:val="17"/>
          </w:rPr>
          <w:fldChar w:fldCharType="begin"/>
        </w:r>
        <w:r w:rsidR="00BB5DCA" w:rsidRPr="00BB5DCA">
          <w:rPr>
            <w:rStyle w:val="Hipervnculo"/>
            <w:rFonts w:cs="Arial"/>
            <w:webHidden/>
            <w:w w:val="90"/>
            <w:sz w:val="17"/>
            <w:szCs w:val="17"/>
          </w:rPr>
          <w:instrText xml:space="preserve"> PAGEREF _Toc518383095 \h </w:instrText>
        </w:r>
        <w:r w:rsidR="00BB5DCA" w:rsidRPr="00BB5DCA">
          <w:rPr>
            <w:rStyle w:val="Hipervnculo"/>
            <w:rFonts w:cs="Arial"/>
            <w:webHidden/>
            <w:w w:val="90"/>
            <w:sz w:val="17"/>
            <w:szCs w:val="17"/>
          </w:rPr>
        </w:r>
        <w:r w:rsidR="00BB5DCA" w:rsidRPr="00BB5DCA">
          <w:rPr>
            <w:rStyle w:val="Hipervnculo"/>
            <w:rFonts w:cs="Arial"/>
            <w:webHidden/>
            <w:w w:val="90"/>
            <w:sz w:val="17"/>
            <w:szCs w:val="17"/>
          </w:rPr>
          <w:fldChar w:fldCharType="separate"/>
        </w:r>
        <w:r w:rsidR="002814E8">
          <w:rPr>
            <w:rStyle w:val="Hipervnculo"/>
            <w:rFonts w:cs="Arial"/>
            <w:noProof/>
            <w:webHidden/>
            <w:w w:val="90"/>
            <w:sz w:val="17"/>
            <w:szCs w:val="17"/>
          </w:rPr>
          <w:t>49</w:t>
        </w:r>
        <w:r w:rsidR="00BB5DCA" w:rsidRPr="00BB5DCA">
          <w:rPr>
            <w:rStyle w:val="Hipervnculo"/>
            <w:rFonts w:cs="Arial"/>
            <w:webHidden/>
            <w:w w:val="90"/>
            <w:sz w:val="17"/>
            <w:szCs w:val="17"/>
          </w:rPr>
          <w:fldChar w:fldCharType="end"/>
        </w:r>
      </w:hyperlink>
    </w:p>
    <w:p w14:paraId="7E9DF88E" w14:textId="1D37FED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096" w:history="1">
        <w:r w:rsidRPr="00BB5DCA">
          <w:rPr>
            <w:rStyle w:val="Hipervnculo"/>
            <w:rFonts w:cs="Arial"/>
            <w:noProof/>
            <w:w w:val="90"/>
            <w:sz w:val="17"/>
            <w:szCs w:val="17"/>
          </w:rPr>
          <w:t>1.2. Irudia</w:t>
        </w:r>
        <w:r w:rsidRPr="00BB5DCA">
          <w:rPr>
            <w:rStyle w:val="Hipervnculo"/>
            <w:rFonts w:cs="Arial"/>
            <w:w w:val="90"/>
            <w:sz w:val="17"/>
            <w:szCs w:val="17"/>
          </w:rPr>
          <w:tab/>
        </w:r>
        <w:r w:rsidRPr="00BB5DCA">
          <w:rPr>
            <w:rStyle w:val="Hipervnculo"/>
            <w:rFonts w:cs="Arial"/>
            <w:noProof/>
            <w:w w:val="90"/>
            <w:sz w:val="17"/>
            <w:szCs w:val="17"/>
          </w:rPr>
          <w:t>GIZARTE EKONOMIAREN ENPLEGUAK EAEko EKONOMIAN DUEN PISU ERLATIBOAREN BILAKAERA 1994-2016 (% EAEko enpleguen kopuru osoarekiko).</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_Toc518383096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50</w:t>
        </w:r>
        <w:r w:rsidRPr="00BB5DCA">
          <w:rPr>
            <w:rStyle w:val="Hipervnculo"/>
            <w:rFonts w:cs="Arial"/>
            <w:webHidden/>
            <w:w w:val="90"/>
            <w:sz w:val="17"/>
            <w:szCs w:val="17"/>
          </w:rPr>
          <w:fldChar w:fldCharType="end"/>
        </w:r>
      </w:hyperlink>
    </w:p>
    <w:p w14:paraId="0D55620A" w14:textId="5724A38C"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097" w:history="1">
        <w:r w:rsidRPr="00BB5DCA">
          <w:rPr>
            <w:rStyle w:val="Hipervnculo"/>
            <w:rFonts w:cs="Arial"/>
            <w:noProof/>
            <w:w w:val="90"/>
            <w:sz w:val="17"/>
            <w:szCs w:val="17"/>
          </w:rPr>
          <w:t xml:space="preserve">1.3. Irudia </w:t>
        </w:r>
        <w:r w:rsidRPr="00BB5DCA">
          <w:rPr>
            <w:rStyle w:val="Hipervnculo"/>
            <w:rFonts w:cs="Arial"/>
            <w:w w:val="90"/>
            <w:sz w:val="17"/>
            <w:szCs w:val="17"/>
          </w:rPr>
          <w:tab/>
        </w:r>
        <w:r w:rsidRPr="00BB5DCA">
          <w:rPr>
            <w:rStyle w:val="Hipervnculo"/>
            <w:rFonts w:cs="Arial"/>
            <w:noProof/>
            <w:w w:val="90"/>
            <w:sz w:val="17"/>
            <w:szCs w:val="17"/>
          </w:rPr>
          <w:t>GIZARTE EKONOMIAREN INDUSTRIA ENPLEGUAREN ETA HIRUGARREN SEKTOREKO ENPLEGUAREN BILAKAERA (Hazkunde-tasak 2012-2014 eta 2014-2016 biurtekoetan)</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_Toc518383097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51</w:t>
        </w:r>
        <w:r w:rsidRPr="00BB5DCA">
          <w:rPr>
            <w:rStyle w:val="Hipervnculo"/>
            <w:rFonts w:cs="Arial"/>
            <w:webHidden/>
            <w:w w:val="90"/>
            <w:sz w:val="17"/>
            <w:szCs w:val="17"/>
          </w:rPr>
          <w:fldChar w:fldCharType="end"/>
        </w:r>
      </w:hyperlink>
    </w:p>
    <w:p w14:paraId="1F9ED641" w14:textId="1420DFE1"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098" w:history="1">
        <w:r w:rsidRPr="00BB5DCA">
          <w:rPr>
            <w:rStyle w:val="Hipervnculo"/>
            <w:rFonts w:cs="Arial"/>
            <w:noProof/>
            <w:w w:val="90"/>
            <w:sz w:val="17"/>
            <w:szCs w:val="17"/>
          </w:rPr>
          <w:t xml:space="preserve">1.4. Irudia </w:t>
        </w:r>
        <w:r w:rsidRPr="00BB5DCA">
          <w:rPr>
            <w:rStyle w:val="Hipervnculo"/>
            <w:rFonts w:cs="Arial"/>
            <w:w w:val="90"/>
            <w:sz w:val="17"/>
            <w:szCs w:val="17"/>
          </w:rPr>
          <w:tab/>
        </w:r>
        <w:r w:rsidRPr="00BB5DCA">
          <w:rPr>
            <w:rStyle w:val="Hipervnculo"/>
            <w:rFonts w:cs="Arial"/>
            <w:noProof/>
            <w:w w:val="90"/>
            <w:sz w:val="17"/>
            <w:szCs w:val="17"/>
          </w:rPr>
          <w:t>ENPLEGUAREN ARLOZ ARLOKO BANAKETAREN KONPARAKETA, EAEko EKONOMIAN ETA GIZARTE EKONOMIAN 2016 (%bertikalak, eremu bakoitzeko enplegu osoari dagokionez)</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_Toc518383098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51</w:t>
        </w:r>
        <w:r w:rsidRPr="00BB5DCA">
          <w:rPr>
            <w:rStyle w:val="Hipervnculo"/>
            <w:rFonts w:cs="Arial"/>
            <w:webHidden/>
            <w:w w:val="90"/>
            <w:sz w:val="17"/>
            <w:szCs w:val="17"/>
          </w:rPr>
          <w:fldChar w:fldCharType="end"/>
        </w:r>
      </w:hyperlink>
    </w:p>
    <w:p w14:paraId="2B8E2D11" w14:textId="539C164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099" w:history="1">
        <w:r w:rsidRPr="00BB5DCA">
          <w:rPr>
            <w:rStyle w:val="Hipervnculo"/>
            <w:rFonts w:cs="Arial"/>
            <w:noProof/>
            <w:w w:val="90"/>
            <w:sz w:val="17"/>
            <w:szCs w:val="17"/>
          </w:rPr>
          <w:t xml:space="preserve">1.5. Irudia </w:t>
        </w:r>
        <w:r w:rsidRPr="00BB5DCA">
          <w:rPr>
            <w:rStyle w:val="Hipervnculo"/>
            <w:rFonts w:cs="Arial"/>
            <w:w w:val="90"/>
            <w:sz w:val="17"/>
            <w:szCs w:val="17"/>
          </w:rPr>
          <w:tab/>
        </w:r>
        <w:r w:rsidRPr="00BB5DCA">
          <w:rPr>
            <w:rStyle w:val="Hipervnculo"/>
            <w:rFonts w:cs="Arial"/>
            <w:noProof/>
            <w:w w:val="90"/>
            <w:sz w:val="17"/>
            <w:szCs w:val="17"/>
          </w:rPr>
          <w:t>GIZARTE EKONOMIAREN GARRANTZI ERLATIBOA EAEko EKONOMIAN (Enpleguaren pisu erlatiboa). 2012-2016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_Toc518383099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52</w:t>
        </w:r>
        <w:r w:rsidRPr="00BB5DCA">
          <w:rPr>
            <w:rStyle w:val="Hipervnculo"/>
            <w:rFonts w:cs="Arial"/>
            <w:webHidden/>
            <w:w w:val="90"/>
            <w:sz w:val="17"/>
            <w:szCs w:val="17"/>
          </w:rPr>
          <w:fldChar w:fldCharType="end"/>
        </w:r>
      </w:hyperlink>
    </w:p>
    <w:p w14:paraId="0863BA86" w14:textId="2535A2CE"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00" w:history="1">
        <w:r w:rsidRPr="00BB5DCA">
          <w:rPr>
            <w:rStyle w:val="Hipervnculo"/>
            <w:rFonts w:cs="Arial"/>
            <w:noProof/>
            <w:w w:val="90"/>
            <w:sz w:val="17"/>
            <w:szCs w:val="17"/>
          </w:rPr>
          <w:t>1.6. Irudia</w:t>
        </w:r>
        <w:r w:rsidRPr="00BB5DCA">
          <w:rPr>
            <w:rStyle w:val="Hipervnculo"/>
            <w:rFonts w:cs="Arial"/>
            <w:w w:val="90"/>
            <w:sz w:val="17"/>
            <w:szCs w:val="17"/>
          </w:rPr>
          <w:tab/>
        </w:r>
        <w:r w:rsidRPr="00BB5DCA">
          <w:rPr>
            <w:rStyle w:val="Hipervnculo"/>
            <w:rFonts w:cs="Arial"/>
            <w:noProof/>
            <w:w w:val="90"/>
            <w:sz w:val="17"/>
            <w:szCs w:val="17"/>
          </w:rPr>
          <w:t>BAZKIDE KOLEKTIBOAREN PISU ERLATIBOA (Ehunekoa enplegu osoarekiko). 1996-2016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_Toc518383100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54</w:t>
        </w:r>
        <w:r w:rsidRPr="00BB5DCA">
          <w:rPr>
            <w:rStyle w:val="Hipervnculo"/>
            <w:rFonts w:cs="Arial"/>
            <w:webHidden/>
            <w:w w:val="90"/>
            <w:sz w:val="17"/>
            <w:szCs w:val="17"/>
          </w:rPr>
          <w:fldChar w:fldCharType="end"/>
        </w:r>
      </w:hyperlink>
    </w:p>
    <w:p w14:paraId="74F755E2" w14:textId="23627BCB"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01" w:history="1">
        <w:r w:rsidRPr="00BB5DCA">
          <w:rPr>
            <w:rStyle w:val="Hipervnculo"/>
            <w:rFonts w:cs="Arial"/>
            <w:noProof/>
            <w:w w:val="90"/>
            <w:sz w:val="17"/>
            <w:szCs w:val="17"/>
          </w:rPr>
          <w:t xml:space="preserve">1.7. Irudia </w:t>
        </w:r>
        <w:r w:rsidRPr="00BB5DCA">
          <w:rPr>
            <w:rStyle w:val="Hipervnculo"/>
            <w:rFonts w:cs="Arial"/>
            <w:w w:val="90"/>
            <w:sz w:val="17"/>
            <w:szCs w:val="17"/>
          </w:rPr>
          <w:tab/>
        </w:r>
        <w:r w:rsidRPr="00BB5DCA">
          <w:rPr>
            <w:rStyle w:val="Hipervnculo"/>
            <w:rFonts w:cs="Arial"/>
            <w:noProof/>
            <w:w w:val="90"/>
            <w:sz w:val="17"/>
            <w:szCs w:val="17"/>
          </w:rPr>
          <w:t>GIZARTE EKONOMIAREN EMAITZA EKONOMIKOEN (MOZKINAK) ETA CASH FLOWaren BILAKAERA 2002-2016 (zifra absolutuak euro kopurua, milakoan)</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_Toc518383101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57</w:t>
        </w:r>
        <w:r w:rsidRPr="00BB5DCA">
          <w:rPr>
            <w:rStyle w:val="Hipervnculo"/>
            <w:rFonts w:cs="Arial"/>
            <w:webHidden/>
            <w:w w:val="90"/>
            <w:sz w:val="17"/>
            <w:szCs w:val="17"/>
          </w:rPr>
          <w:fldChar w:fldCharType="end"/>
        </w:r>
      </w:hyperlink>
    </w:p>
    <w:p w14:paraId="4FA6A993" w14:textId="227292C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02" w:history="1">
        <w:r w:rsidRPr="00BB5DCA">
          <w:rPr>
            <w:rStyle w:val="Hipervnculo"/>
            <w:rFonts w:cs="Arial"/>
            <w:noProof/>
            <w:w w:val="90"/>
            <w:sz w:val="17"/>
            <w:szCs w:val="17"/>
          </w:rPr>
          <w:t>1.8. Irudia</w:t>
        </w:r>
        <w:r w:rsidRPr="00BB5DCA">
          <w:rPr>
            <w:rStyle w:val="Hipervnculo"/>
            <w:rFonts w:cs="Arial"/>
            <w:w w:val="90"/>
            <w:sz w:val="17"/>
            <w:szCs w:val="17"/>
          </w:rPr>
          <w:tab/>
        </w:r>
        <w:r w:rsidRPr="00BB5DCA">
          <w:rPr>
            <w:rStyle w:val="Hipervnculo"/>
            <w:rFonts w:cs="Arial"/>
            <w:noProof/>
            <w:w w:val="90"/>
            <w:sz w:val="17"/>
            <w:szCs w:val="17"/>
          </w:rPr>
          <w:t>ENPLEGUEN ETA ESTABLEZIMENDUEN BANAKETA, FORMA JURIDIKOAREN ARABERA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_Toc518383102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59</w:t>
        </w:r>
        <w:r w:rsidRPr="00BB5DCA">
          <w:rPr>
            <w:rStyle w:val="Hipervnculo"/>
            <w:rFonts w:cs="Arial"/>
            <w:webHidden/>
            <w:w w:val="90"/>
            <w:sz w:val="17"/>
            <w:szCs w:val="17"/>
          </w:rPr>
          <w:fldChar w:fldCharType="end"/>
        </w:r>
      </w:hyperlink>
    </w:p>
    <w:p w14:paraId="47C44A96" w14:textId="4F62DA1B"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03" w:history="1">
        <w:r w:rsidRPr="00BB5DCA">
          <w:rPr>
            <w:rStyle w:val="Hipervnculo"/>
            <w:rFonts w:cs="Arial"/>
            <w:noProof/>
            <w:w w:val="90"/>
            <w:sz w:val="17"/>
            <w:szCs w:val="17"/>
          </w:rPr>
          <w:t>1.9. Irudia</w:t>
        </w:r>
        <w:r w:rsidRPr="00BB5DCA">
          <w:rPr>
            <w:rStyle w:val="Hipervnculo"/>
            <w:rFonts w:cs="Arial"/>
            <w:w w:val="90"/>
            <w:sz w:val="17"/>
            <w:szCs w:val="17"/>
          </w:rPr>
          <w:tab/>
        </w:r>
        <w:r w:rsidRPr="00BB5DCA">
          <w:rPr>
            <w:rStyle w:val="Hipervnculo"/>
            <w:rFonts w:cs="Arial"/>
            <w:noProof/>
            <w:w w:val="90"/>
            <w:sz w:val="17"/>
            <w:szCs w:val="17"/>
          </w:rPr>
          <w:t>BEG BALIOAREN BANAKETA, FORMA JURIDIKOAREN ARABERA 2016 (% bertikalak)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_Toc518383103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60</w:t>
        </w:r>
        <w:r w:rsidRPr="00BB5DCA">
          <w:rPr>
            <w:rStyle w:val="Hipervnculo"/>
            <w:rFonts w:cs="Arial"/>
            <w:webHidden/>
            <w:w w:val="90"/>
            <w:sz w:val="17"/>
            <w:szCs w:val="17"/>
          </w:rPr>
          <w:fldChar w:fldCharType="end"/>
        </w:r>
      </w:hyperlink>
    </w:p>
    <w:p w14:paraId="506E42B2" w14:textId="674EF30E"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04" w:history="1">
        <w:r w:rsidRPr="00BB5DCA">
          <w:rPr>
            <w:rStyle w:val="Hipervnculo"/>
            <w:rFonts w:cs="Arial"/>
            <w:noProof/>
            <w:w w:val="90"/>
            <w:sz w:val="17"/>
            <w:szCs w:val="17"/>
          </w:rPr>
          <w:t xml:space="preserve">1.10. Irudia </w:t>
        </w:r>
        <w:r w:rsidRPr="00BB5DCA">
          <w:rPr>
            <w:rStyle w:val="Hipervnculo"/>
            <w:rFonts w:cs="Arial"/>
            <w:w w:val="90"/>
            <w:sz w:val="17"/>
            <w:szCs w:val="17"/>
          </w:rPr>
          <w:tab/>
        </w:r>
        <w:r w:rsidRPr="00BB5DCA">
          <w:rPr>
            <w:rStyle w:val="Hipervnculo"/>
            <w:rFonts w:cs="Arial"/>
            <w:noProof/>
            <w:w w:val="90"/>
            <w:sz w:val="17"/>
            <w:szCs w:val="17"/>
          </w:rPr>
          <w:t>GIZARTE EKONOMIAREN ALORREKO ESTABLEZIMENDUEN LURRALDE BANAKETAREN BILAKAERA 2014-2016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_Toc518383104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61</w:t>
        </w:r>
        <w:r w:rsidRPr="00BB5DCA">
          <w:rPr>
            <w:rStyle w:val="Hipervnculo"/>
            <w:rFonts w:cs="Arial"/>
            <w:webHidden/>
            <w:w w:val="90"/>
            <w:sz w:val="17"/>
            <w:szCs w:val="17"/>
          </w:rPr>
          <w:fldChar w:fldCharType="end"/>
        </w:r>
      </w:hyperlink>
    </w:p>
    <w:p w14:paraId="31017737" w14:textId="5B24A850"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05" w:history="1">
        <w:r w:rsidRPr="00BB5DCA">
          <w:rPr>
            <w:rStyle w:val="Hipervnculo"/>
            <w:rFonts w:cs="Arial"/>
            <w:noProof/>
            <w:w w:val="90"/>
            <w:sz w:val="17"/>
            <w:szCs w:val="17"/>
          </w:rPr>
          <w:t xml:space="preserve">1.11. Irudia </w:t>
        </w:r>
        <w:r w:rsidRPr="00BB5DCA">
          <w:rPr>
            <w:rStyle w:val="Hipervnculo"/>
            <w:rFonts w:cs="Arial"/>
            <w:w w:val="90"/>
            <w:sz w:val="17"/>
            <w:szCs w:val="17"/>
          </w:rPr>
          <w:tab/>
        </w:r>
        <w:r w:rsidRPr="00BB5DCA">
          <w:rPr>
            <w:rStyle w:val="Hipervnculo"/>
            <w:rFonts w:cs="Arial"/>
            <w:noProof/>
            <w:w w:val="90"/>
            <w:sz w:val="17"/>
            <w:szCs w:val="17"/>
          </w:rPr>
          <w:t>GIZARTE EKONOMIAREN ALORREKO ENPLEGUAREN LURRALDE BANAKETAREN BILAKAERA 2014-2016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_Toc518383105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61</w:t>
        </w:r>
        <w:r w:rsidRPr="00BB5DCA">
          <w:rPr>
            <w:rStyle w:val="Hipervnculo"/>
            <w:rFonts w:cs="Arial"/>
            <w:webHidden/>
            <w:w w:val="90"/>
            <w:sz w:val="17"/>
            <w:szCs w:val="17"/>
          </w:rPr>
          <w:fldChar w:fldCharType="end"/>
        </w:r>
      </w:hyperlink>
    </w:p>
    <w:p w14:paraId="20473693" w14:textId="1A7B7916"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06" w:history="1">
        <w:r w:rsidRPr="00BB5DCA">
          <w:rPr>
            <w:rStyle w:val="Hipervnculo"/>
            <w:rFonts w:cs="Arial"/>
            <w:noProof/>
            <w:w w:val="90"/>
            <w:sz w:val="17"/>
            <w:szCs w:val="17"/>
          </w:rPr>
          <w:t>1.12. Irudia</w:t>
        </w:r>
        <w:r w:rsidRPr="00BB5DCA">
          <w:rPr>
            <w:rStyle w:val="Hipervnculo"/>
            <w:rFonts w:cs="Arial"/>
            <w:w w:val="90"/>
            <w:sz w:val="17"/>
            <w:szCs w:val="17"/>
          </w:rPr>
          <w:tab/>
        </w:r>
        <w:r w:rsidRPr="00BB5DCA">
          <w:rPr>
            <w:rStyle w:val="Hipervnculo"/>
            <w:rFonts w:cs="Arial"/>
            <w:noProof/>
            <w:w w:val="90"/>
            <w:sz w:val="17"/>
            <w:szCs w:val="17"/>
          </w:rPr>
          <w:t>GIZARTE EKONOMIAK EAEko EKONOMIAN DUEN GARRANTZI ERLATIBOA (enpleguaren pisu erlatiboa Lurralde Historikoaren arabera) 2014-2016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_Toc518383106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61</w:t>
        </w:r>
        <w:r w:rsidRPr="00BB5DCA">
          <w:rPr>
            <w:rStyle w:val="Hipervnculo"/>
            <w:rFonts w:cs="Arial"/>
            <w:webHidden/>
            <w:w w:val="90"/>
            <w:sz w:val="17"/>
            <w:szCs w:val="17"/>
          </w:rPr>
          <w:fldChar w:fldCharType="end"/>
        </w:r>
      </w:hyperlink>
    </w:p>
    <w:p w14:paraId="670564B7" w14:textId="096B98A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07" w:history="1">
        <w:r w:rsidRPr="00BB5DCA">
          <w:rPr>
            <w:rStyle w:val="Hipervnculo"/>
            <w:rFonts w:cs="Arial"/>
            <w:noProof/>
            <w:w w:val="90"/>
            <w:sz w:val="17"/>
            <w:szCs w:val="17"/>
          </w:rPr>
          <w:t xml:space="preserve">1.13. Irudia </w:t>
        </w:r>
        <w:r w:rsidRPr="00BB5DCA">
          <w:rPr>
            <w:rStyle w:val="Hipervnculo"/>
            <w:rFonts w:cs="Arial"/>
            <w:w w:val="90"/>
            <w:sz w:val="17"/>
            <w:szCs w:val="17"/>
          </w:rPr>
          <w:tab/>
        </w:r>
        <w:r w:rsidRPr="00BB5DCA">
          <w:rPr>
            <w:rStyle w:val="Hipervnculo"/>
            <w:rFonts w:cs="Arial"/>
            <w:noProof/>
            <w:w w:val="90"/>
            <w:sz w:val="17"/>
            <w:szCs w:val="17"/>
          </w:rPr>
          <w:t>GIZARTE EKONOMIAREN BEG BALIOAREN LURRALDE BANAKETAREN BILAKAERA 2014-2016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_Toc518383107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64</w:t>
        </w:r>
        <w:r w:rsidRPr="00BB5DCA">
          <w:rPr>
            <w:rStyle w:val="Hipervnculo"/>
            <w:rFonts w:cs="Arial"/>
            <w:webHidden/>
            <w:w w:val="90"/>
            <w:sz w:val="17"/>
            <w:szCs w:val="17"/>
          </w:rPr>
          <w:fldChar w:fldCharType="end"/>
        </w:r>
      </w:hyperlink>
    </w:p>
    <w:p w14:paraId="54F5ACFA" w14:textId="3D79E66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08" w:history="1">
        <w:r w:rsidRPr="00BB5DCA">
          <w:rPr>
            <w:rStyle w:val="Hipervnculo"/>
            <w:rFonts w:cs="Arial"/>
            <w:noProof/>
            <w:w w:val="90"/>
            <w:sz w:val="17"/>
            <w:szCs w:val="17"/>
          </w:rPr>
          <w:t xml:space="preserve">1.14. Irudia </w:t>
        </w:r>
        <w:r w:rsidRPr="00BB5DCA">
          <w:rPr>
            <w:rStyle w:val="Hipervnculo"/>
            <w:rFonts w:cs="Arial"/>
            <w:w w:val="90"/>
            <w:sz w:val="17"/>
            <w:szCs w:val="17"/>
          </w:rPr>
          <w:tab/>
        </w:r>
        <w:r w:rsidRPr="00BB5DCA">
          <w:rPr>
            <w:rStyle w:val="Hipervnculo"/>
            <w:rFonts w:cs="Arial"/>
            <w:noProof/>
            <w:w w:val="90"/>
            <w:sz w:val="17"/>
            <w:szCs w:val="17"/>
          </w:rPr>
          <w:t>KANPOKO MERKATUETARAKO IREKITZE MAILAREN BILAKAERA (esportazioen bolumena fakturazio osoaren gainean) 1994-2016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_Toc518383108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65</w:t>
        </w:r>
        <w:r w:rsidRPr="00BB5DCA">
          <w:rPr>
            <w:rStyle w:val="Hipervnculo"/>
            <w:rFonts w:cs="Arial"/>
            <w:webHidden/>
            <w:w w:val="90"/>
            <w:sz w:val="17"/>
            <w:szCs w:val="17"/>
          </w:rPr>
          <w:fldChar w:fldCharType="end"/>
        </w:r>
      </w:hyperlink>
    </w:p>
    <w:p w14:paraId="6FF9CD42" w14:textId="6CF4624D"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09" w:history="1">
        <w:r w:rsidRPr="00BB5DCA">
          <w:rPr>
            <w:rStyle w:val="Hipervnculo"/>
            <w:rFonts w:cs="Arial"/>
            <w:noProof/>
            <w:w w:val="90"/>
            <w:sz w:val="17"/>
            <w:szCs w:val="17"/>
          </w:rPr>
          <w:t xml:space="preserve">1.15. Irudia </w:t>
        </w:r>
        <w:r w:rsidRPr="00BB5DCA">
          <w:rPr>
            <w:rStyle w:val="Hipervnculo"/>
            <w:rFonts w:cs="Arial"/>
            <w:w w:val="90"/>
            <w:sz w:val="17"/>
            <w:szCs w:val="17"/>
          </w:rPr>
          <w:tab/>
        </w:r>
        <w:r w:rsidRPr="00BB5DCA">
          <w:rPr>
            <w:rStyle w:val="Hipervnculo"/>
            <w:rFonts w:cs="Arial"/>
            <w:noProof/>
            <w:w w:val="90"/>
            <w:sz w:val="17"/>
            <w:szCs w:val="17"/>
          </w:rPr>
          <w:t>ESPORTAZIOEK ENPRESA ESPORTATZAILEEN FAKTURAZIO OSOAREN GAINEAN DUTEN PISU ERLATIBOAREN BILAKAERA 2004 - 2016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_Toc518383109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65</w:t>
        </w:r>
        <w:r w:rsidRPr="00BB5DCA">
          <w:rPr>
            <w:rStyle w:val="Hipervnculo"/>
            <w:rFonts w:cs="Arial"/>
            <w:webHidden/>
            <w:w w:val="90"/>
            <w:sz w:val="17"/>
            <w:szCs w:val="17"/>
          </w:rPr>
          <w:fldChar w:fldCharType="end"/>
        </w:r>
      </w:hyperlink>
    </w:p>
    <w:p w14:paraId="5D444008" w14:textId="29A412E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10" w:history="1">
        <w:r w:rsidRPr="00BB5DCA">
          <w:rPr>
            <w:rStyle w:val="Hipervnculo"/>
            <w:rFonts w:cs="Arial"/>
            <w:noProof/>
            <w:w w:val="90"/>
            <w:sz w:val="17"/>
            <w:szCs w:val="17"/>
          </w:rPr>
          <w:t xml:space="preserve">1.16. Irudia </w:t>
        </w:r>
        <w:r w:rsidRPr="00BB5DCA">
          <w:rPr>
            <w:rStyle w:val="Hipervnculo"/>
            <w:rFonts w:cs="Arial"/>
            <w:w w:val="90"/>
            <w:sz w:val="17"/>
            <w:szCs w:val="17"/>
          </w:rPr>
          <w:tab/>
        </w:r>
        <w:r w:rsidRPr="00BB5DCA">
          <w:rPr>
            <w:rStyle w:val="Hipervnculo"/>
            <w:rFonts w:cs="Arial"/>
            <w:noProof/>
            <w:w w:val="90"/>
            <w:sz w:val="17"/>
            <w:szCs w:val="17"/>
          </w:rPr>
          <w:t>GIZARTE EKONOMIAREN ALORREKO ENPRESEN ESPORTAZIOEN NORAKOA. 2016 (norakoaren araberako esportazio guztien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_Toc518383110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65</w:t>
        </w:r>
        <w:r w:rsidRPr="00BB5DCA">
          <w:rPr>
            <w:rStyle w:val="Hipervnculo"/>
            <w:rFonts w:cs="Arial"/>
            <w:webHidden/>
            <w:w w:val="90"/>
            <w:sz w:val="17"/>
            <w:szCs w:val="17"/>
          </w:rPr>
          <w:fldChar w:fldCharType="end"/>
        </w:r>
      </w:hyperlink>
    </w:p>
    <w:p w14:paraId="1E5951D8" w14:textId="5403F8D7"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11" w:history="1">
        <w:r w:rsidRPr="00BB5DCA">
          <w:rPr>
            <w:rStyle w:val="Hipervnculo"/>
            <w:rFonts w:cs="Arial"/>
            <w:noProof/>
            <w:w w:val="90"/>
            <w:sz w:val="17"/>
            <w:szCs w:val="17"/>
          </w:rPr>
          <w:t xml:space="preserve">1.17. Irudia </w:t>
        </w:r>
        <w:r w:rsidRPr="00BB5DCA">
          <w:rPr>
            <w:rStyle w:val="Hipervnculo"/>
            <w:rFonts w:cs="Arial"/>
            <w:w w:val="90"/>
            <w:sz w:val="17"/>
            <w:szCs w:val="17"/>
          </w:rPr>
          <w:tab/>
        </w:r>
        <w:r w:rsidRPr="00BB5DCA">
          <w:rPr>
            <w:rStyle w:val="Hipervnculo"/>
            <w:rFonts w:cs="Arial"/>
            <w:noProof/>
            <w:w w:val="90"/>
            <w:sz w:val="17"/>
            <w:szCs w:val="17"/>
          </w:rPr>
          <w:t>ESPORTAZIOEN PISU ERLATIBOAREN KONPARAKETA FAKTURAZIOARI DAGOKIONEZ 2012-2016. (esportazioen %, fakturazioaren arabera)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_Toc518383111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66</w:t>
        </w:r>
        <w:r w:rsidRPr="00BB5DCA">
          <w:rPr>
            <w:rStyle w:val="Hipervnculo"/>
            <w:rFonts w:cs="Arial"/>
            <w:webHidden/>
            <w:w w:val="90"/>
            <w:sz w:val="17"/>
            <w:szCs w:val="17"/>
          </w:rPr>
          <w:fldChar w:fldCharType="end"/>
        </w:r>
      </w:hyperlink>
    </w:p>
    <w:p w14:paraId="63A58443" w14:textId="16F30A1C"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12" w:history="1">
        <w:r w:rsidRPr="00BB5DCA">
          <w:rPr>
            <w:rStyle w:val="Hipervnculo"/>
            <w:rFonts w:cs="Arial"/>
            <w:noProof/>
            <w:w w:val="90"/>
            <w:sz w:val="17"/>
            <w:szCs w:val="17"/>
          </w:rPr>
          <w:t xml:space="preserve">1.18. Irudia </w:t>
        </w:r>
        <w:r w:rsidRPr="00BB5DCA">
          <w:rPr>
            <w:rStyle w:val="Hipervnculo"/>
            <w:rFonts w:cs="Arial"/>
            <w:w w:val="90"/>
            <w:sz w:val="17"/>
            <w:szCs w:val="17"/>
          </w:rPr>
          <w:tab/>
        </w:r>
        <w:r w:rsidRPr="00BB5DCA">
          <w:rPr>
            <w:rStyle w:val="Hipervnculo"/>
            <w:rFonts w:cs="Arial"/>
            <w:noProof/>
            <w:w w:val="90"/>
            <w:sz w:val="17"/>
            <w:szCs w:val="17"/>
          </w:rPr>
          <w:t>GIZARTE EKONOMIAREN ENPRESEN ESPORTAZIOEN JATORRIZKO LURRALDEA. 2016 (esportazioen bolumen osoaren %, jatorrizko Lurralde Historikoaren arabera)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_Toc518383112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67</w:t>
        </w:r>
        <w:r w:rsidRPr="00BB5DCA">
          <w:rPr>
            <w:rStyle w:val="Hipervnculo"/>
            <w:rFonts w:cs="Arial"/>
            <w:webHidden/>
            <w:w w:val="90"/>
            <w:sz w:val="17"/>
            <w:szCs w:val="17"/>
          </w:rPr>
          <w:fldChar w:fldCharType="end"/>
        </w:r>
      </w:hyperlink>
    </w:p>
    <w:p w14:paraId="5FCFF267" w14:textId="5AC984FE"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13" w:history="1">
        <w:r w:rsidRPr="00BB5DCA">
          <w:rPr>
            <w:rStyle w:val="Hipervnculo"/>
            <w:rFonts w:cs="Arial"/>
            <w:noProof/>
            <w:w w:val="90"/>
            <w:sz w:val="17"/>
            <w:szCs w:val="17"/>
          </w:rPr>
          <w:t xml:space="preserve">1.19. Irudia </w:t>
        </w:r>
        <w:r w:rsidRPr="00BB5DCA">
          <w:rPr>
            <w:rStyle w:val="Hipervnculo"/>
            <w:rFonts w:cs="Arial"/>
            <w:w w:val="90"/>
            <w:sz w:val="17"/>
            <w:szCs w:val="17"/>
          </w:rPr>
          <w:tab/>
        </w:r>
        <w:r w:rsidRPr="00BB5DCA">
          <w:rPr>
            <w:rStyle w:val="Hipervnculo"/>
            <w:rFonts w:cs="Arial"/>
            <w:noProof/>
            <w:w w:val="90"/>
            <w:sz w:val="17"/>
            <w:szCs w:val="17"/>
          </w:rPr>
          <w:t>BATEZ BESTEKO FUNTS PROPIOAK, ESTABLEZIMENDUAREN ETA JARDUERA SEKTOREAREN ARABERA (Eurotan)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_Toc518383113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68</w:t>
        </w:r>
        <w:r w:rsidRPr="00BB5DCA">
          <w:rPr>
            <w:rStyle w:val="Hipervnculo"/>
            <w:rFonts w:cs="Arial"/>
            <w:webHidden/>
            <w:w w:val="90"/>
            <w:sz w:val="17"/>
            <w:szCs w:val="17"/>
          </w:rPr>
          <w:fldChar w:fldCharType="end"/>
        </w:r>
      </w:hyperlink>
    </w:p>
    <w:p w14:paraId="4793411E" w14:textId="19B32546"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14" w:history="1">
        <w:r w:rsidRPr="00BB5DCA">
          <w:rPr>
            <w:rStyle w:val="Hipervnculo"/>
            <w:rFonts w:cs="Arial"/>
            <w:noProof/>
            <w:w w:val="90"/>
            <w:sz w:val="17"/>
            <w:szCs w:val="17"/>
          </w:rPr>
          <w:t xml:space="preserve">1.20. Irudia </w:t>
        </w:r>
        <w:r w:rsidRPr="00BB5DCA">
          <w:rPr>
            <w:rStyle w:val="Hipervnculo"/>
            <w:rFonts w:cs="Arial"/>
            <w:w w:val="90"/>
            <w:sz w:val="17"/>
            <w:szCs w:val="17"/>
          </w:rPr>
          <w:tab/>
        </w:r>
        <w:r w:rsidRPr="00BB5DCA">
          <w:rPr>
            <w:rStyle w:val="Hipervnculo"/>
            <w:rFonts w:cs="Arial"/>
            <w:noProof/>
            <w:w w:val="90"/>
            <w:sz w:val="17"/>
            <w:szCs w:val="17"/>
          </w:rPr>
          <w:t>EAEko EKONOMIAN GIZARTE EKONOMIAKO ENPLEGUAREN PISU ERLATIBOA ESKUALDEEN ARABERA (% EAEko guztizko enpleguaren gainean)</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_Toc518383114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76</w:t>
        </w:r>
        <w:r w:rsidRPr="00BB5DCA">
          <w:rPr>
            <w:rStyle w:val="Hipervnculo"/>
            <w:rFonts w:cs="Arial"/>
            <w:webHidden/>
            <w:w w:val="90"/>
            <w:sz w:val="17"/>
            <w:szCs w:val="17"/>
          </w:rPr>
          <w:fldChar w:fldCharType="end"/>
        </w:r>
      </w:hyperlink>
    </w:p>
    <w:p w14:paraId="773604B8" w14:textId="7097FD3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15" w:history="1">
        <w:r w:rsidRPr="00BB5DCA">
          <w:rPr>
            <w:rStyle w:val="Hipervnculo"/>
            <w:rFonts w:cs="Arial"/>
            <w:noProof/>
            <w:w w:val="90"/>
            <w:sz w:val="17"/>
            <w:szCs w:val="17"/>
          </w:rPr>
          <w:t xml:space="preserve">1.21. Irudia </w:t>
        </w:r>
        <w:r w:rsidRPr="00BB5DCA">
          <w:rPr>
            <w:rStyle w:val="Hipervnculo"/>
            <w:rFonts w:cs="Arial"/>
            <w:w w:val="90"/>
            <w:sz w:val="17"/>
            <w:szCs w:val="17"/>
          </w:rPr>
          <w:tab/>
        </w:r>
        <w:r w:rsidRPr="00BB5DCA">
          <w:rPr>
            <w:rStyle w:val="Hipervnculo"/>
            <w:rFonts w:cs="Arial"/>
            <w:noProof/>
            <w:w w:val="90"/>
            <w:sz w:val="17"/>
            <w:szCs w:val="17"/>
          </w:rPr>
          <w:t>FAKTURAZIOAREN GAIN GIZARTE EKONOMIAREN ESPORTAZIOEN ESKUALDEKO PISU ERLATIBOA 2016 (% fakturazioaren gain)</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_Toc518383115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77</w:t>
        </w:r>
        <w:r w:rsidRPr="00BB5DCA">
          <w:rPr>
            <w:rStyle w:val="Hipervnculo"/>
            <w:rFonts w:cs="Arial"/>
            <w:webHidden/>
            <w:w w:val="90"/>
            <w:sz w:val="17"/>
            <w:szCs w:val="17"/>
          </w:rPr>
          <w:fldChar w:fldCharType="end"/>
        </w:r>
      </w:hyperlink>
    </w:p>
    <w:p w14:paraId="6E600B77" w14:textId="77777777" w:rsidR="009F7860" w:rsidRPr="001B350C" w:rsidRDefault="00F72AFC"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1B350C">
        <w:rPr>
          <w:rStyle w:val="Hipervnculo"/>
          <w:rFonts w:cs="Arial"/>
          <w:noProof/>
          <w:w w:val="90"/>
          <w:sz w:val="17"/>
          <w:szCs w:val="17"/>
        </w:rPr>
        <w:fldChar w:fldCharType="end"/>
      </w:r>
    </w:p>
    <w:p w14:paraId="75A4C18C" w14:textId="04474746" w:rsidR="00BB5DCA" w:rsidRPr="00BB5DCA" w:rsidRDefault="00F72AFC"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r w:rsidRPr="001B350C">
        <w:rPr>
          <w:rStyle w:val="Hipervnculo"/>
          <w:rFonts w:cs="Arial"/>
          <w:noProof/>
          <w:w w:val="90"/>
          <w:sz w:val="17"/>
          <w:szCs w:val="17"/>
        </w:rPr>
        <w:fldChar w:fldCharType="begin"/>
      </w:r>
      <w:r w:rsidR="009F7860" w:rsidRPr="001B350C">
        <w:rPr>
          <w:rStyle w:val="Hipervnculo"/>
          <w:rFonts w:cs="Arial"/>
          <w:noProof/>
          <w:w w:val="90"/>
          <w:sz w:val="17"/>
          <w:szCs w:val="17"/>
        </w:rPr>
        <w:instrText xml:space="preserve"> TOC \h \z \c "Gráfico 2." </w:instrText>
      </w:r>
      <w:r w:rsidRPr="001B350C">
        <w:rPr>
          <w:rStyle w:val="Hipervnculo"/>
          <w:rFonts w:cs="Arial"/>
          <w:noProof/>
          <w:w w:val="90"/>
          <w:sz w:val="17"/>
          <w:szCs w:val="17"/>
        </w:rPr>
        <w:fldChar w:fldCharType="separate"/>
      </w:r>
      <w:hyperlink w:anchor="_Toc518383118" w:history="1">
        <w:r w:rsidR="00BB5DCA" w:rsidRPr="00BB5DCA">
          <w:rPr>
            <w:rStyle w:val="Hipervnculo"/>
            <w:rFonts w:cs="Arial"/>
            <w:noProof/>
            <w:w w:val="90"/>
            <w:sz w:val="17"/>
            <w:szCs w:val="17"/>
          </w:rPr>
          <w:t xml:space="preserve">2.1. Irudia </w:t>
        </w:r>
        <w:r w:rsidR="00BB5DCA" w:rsidRPr="00BB5DCA">
          <w:rPr>
            <w:rStyle w:val="Hipervnculo"/>
            <w:rFonts w:cs="Arial"/>
            <w:w w:val="90"/>
            <w:sz w:val="17"/>
            <w:szCs w:val="17"/>
          </w:rPr>
          <w:tab/>
        </w:r>
        <w:r w:rsidR="00BB5DCA" w:rsidRPr="00BB5DCA">
          <w:rPr>
            <w:rStyle w:val="Hipervnculo"/>
            <w:rFonts w:cs="Arial"/>
            <w:noProof/>
            <w:w w:val="90"/>
            <w:sz w:val="17"/>
            <w:szCs w:val="17"/>
          </w:rPr>
          <w:t>GIZARTE EKONOMIAN EAEn ENPLEGUAREN BILAKAERA 1994-2017</w:t>
        </w:r>
        <w:r w:rsidR="00BB5DCA" w:rsidRPr="00BB5DCA">
          <w:rPr>
            <w:rStyle w:val="Hipervnculo"/>
            <w:rFonts w:cs="Arial"/>
            <w:webHidden/>
            <w:w w:val="90"/>
            <w:sz w:val="17"/>
            <w:szCs w:val="17"/>
          </w:rPr>
          <w:tab/>
        </w:r>
        <w:r w:rsidR="00BB5DCA" w:rsidRPr="00BB5DCA">
          <w:rPr>
            <w:rStyle w:val="Hipervnculo"/>
            <w:rFonts w:cs="Arial"/>
            <w:webHidden/>
            <w:w w:val="90"/>
            <w:sz w:val="17"/>
            <w:szCs w:val="17"/>
          </w:rPr>
          <w:fldChar w:fldCharType="begin"/>
        </w:r>
        <w:r w:rsidR="00BB5DCA" w:rsidRPr="00BB5DCA">
          <w:rPr>
            <w:rStyle w:val="Hipervnculo"/>
            <w:rFonts w:cs="Arial"/>
            <w:webHidden/>
            <w:w w:val="90"/>
            <w:sz w:val="17"/>
            <w:szCs w:val="17"/>
          </w:rPr>
          <w:instrText xml:space="preserve"> PAGEREF _Toc518383118 \h </w:instrText>
        </w:r>
        <w:r w:rsidR="00BB5DCA" w:rsidRPr="00BB5DCA">
          <w:rPr>
            <w:rStyle w:val="Hipervnculo"/>
            <w:rFonts w:cs="Arial"/>
            <w:webHidden/>
            <w:w w:val="90"/>
            <w:sz w:val="17"/>
            <w:szCs w:val="17"/>
          </w:rPr>
        </w:r>
        <w:r w:rsidR="00BB5DCA" w:rsidRPr="00BB5DCA">
          <w:rPr>
            <w:rStyle w:val="Hipervnculo"/>
            <w:rFonts w:cs="Arial"/>
            <w:webHidden/>
            <w:w w:val="90"/>
            <w:sz w:val="17"/>
            <w:szCs w:val="17"/>
          </w:rPr>
          <w:fldChar w:fldCharType="separate"/>
        </w:r>
        <w:r w:rsidR="002814E8">
          <w:rPr>
            <w:rStyle w:val="Hipervnculo"/>
            <w:rFonts w:cs="Arial"/>
            <w:noProof/>
            <w:webHidden/>
            <w:w w:val="90"/>
            <w:sz w:val="17"/>
            <w:szCs w:val="17"/>
          </w:rPr>
          <w:t>79</w:t>
        </w:r>
        <w:r w:rsidR="00BB5DCA" w:rsidRPr="00BB5DCA">
          <w:rPr>
            <w:rStyle w:val="Hipervnculo"/>
            <w:rFonts w:cs="Arial"/>
            <w:webHidden/>
            <w:w w:val="90"/>
            <w:sz w:val="17"/>
            <w:szCs w:val="17"/>
          </w:rPr>
          <w:fldChar w:fldCharType="end"/>
        </w:r>
      </w:hyperlink>
    </w:p>
    <w:p w14:paraId="4CA218A9" w14:textId="5A5F8AF5"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19" w:history="1">
        <w:r w:rsidRPr="00BB5DCA">
          <w:rPr>
            <w:rStyle w:val="Hipervnculo"/>
            <w:rFonts w:cs="Arial"/>
            <w:noProof/>
            <w:w w:val="90"/>
            <w:sz w:val="17"/>
            <w:szCs w:val="17"/>
          </w:rPr>
          <w:t xml:space="preserve">2.2. Irudia </w:t>
        </w:r>
        <w:r w:rsidRPr="00BB5DCA">
          <w:rPr>
            <w:rStyle w:val="Hipervnculo"/>
            <w:rFonts w:cs="Arial"/>
            <w:w w:val="90"/>
            <w:sz w:val="17"/>
            <w:szCs w:val="17"/>
          </w:rPr>
          <w:tab/>
        </w:r>
        <w:r w:rsidRPr="00BB5DCA">
          <w:rPr>
            <w:rStyle w:val="Hipervnculo"/>
            <w:rFonts w:cs="Arial"/>
            <w:noProof/>
            <w:w w:val="90"/>
            <w:sz w:val="17"/>
            <w:szCs w:val="17"/>
          </w:rPr>
          <w:t>FAKTURAZIOAREN BILAKAERA 2006 - 2017 (MILA EURO)</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_Toc518383119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79</w:t>
        </w:r>
        <w:r w:rsidRPr="00BB5DCA">
          <w:rPr>
            <w:rStyle w:val="Hipervnculo"/>
            <w:rFonts w:cs="Arial"/>
            <w:webHidden/>
            <w:w w:val="90"/>
            <w:sz w:val="17"/>
            <w:szCs w:val="17"/>
          </w:rPr>
          <w:fldChar w:fldCharType="end"/>
        </w:r>
      </w:hyperlink>
    </w:p>
    <w:p w14:paraId="0198EE87" w14:textId="77777777" w:rsidR="009F7860" w:rsidRPr="001B350C" w:rsidRDefault="00F72AFC" w:rsidP="00A01F9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1B350C">
        <w:rPr>
          <w:rStyle w:val="Hipervnculo"/>
          <w:rFonts w:cs="Arial"/>
          <w:noProof/>
          <w:w w:val="90"/>
          <w:sz w:val="17"/>
          <w:szCs w:val="17"/>
        </w:rPr>
        <w:fldChar w:fldCharType="end"/>
      </w:r>
    </w:p>
    <w:p w14:paraId="6303706E" w14:textId="4DBB5FE3" w:rsidR="00BB5DCA" w:rsidRPr="00BB5DCA" w:rsidRDefault="00F72AFC"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r w:rsidRPr="001B350C">
        <w:rPr>
          <w:rStyle w:val="Hipervnculo"/>
          <w:rFonts w:cs="Arial"/>
          <w:noProof/>
          <w:w w:val="90"/>
          <w:sz w:val="17"/>
          <w:szCs w:val="17"/>
        </w:rPr>
        <w:fldChar w:fldCharType="begin"/>
      </w:r>
      <w:r w:rsidR="009F7860" w:rsidRPr="001B350C">
        <w:rPr>
          <w:rStyle w:val="Hipervnculo"/>
          <w:rFonts w:cs="Arial"/>
          <w:noProof/>
          <w:w w:val="90"/>
          <w:sz w:val="17"/>
          <w:szCs w:val="17"/>
        </w:rPr>
        <w:instrText xml:space="preserve"> TOC \h \z \c "Gráfico 3." </w:instrText>
      </w:r>
      <w:r w:rsidRPr="001B350C">
        <w:rPr>
          <w:rStyle w:val="Hipervnculo"/>
          <w:rFonts w:cs="Arial"/>
          <w:noProof/>
          <w:w w:val="90"/>
          <w:sz w:val="17"/>
          <w:szCs w:val="17"/>
        </w:rPr>
        <w:fldChar w:fldCharType="separate"/>
      </w:r>
      <w:hyperlink w:anchor="_Toc518383130" w:history="1">
        <w:r w:rsidR="00BB5DCA" w:rsidRPr="00BB5DCA">
          <w:rPr>
            <w:rStyle w:val="Hipervnculo"/>
            <w:rFonts w:cs="Arial"/>
            <w:noProof/>
            <w:w w:val="90"/>
            <w:sz w:val="17"/>
            <w:szCs w:val="17"/>
          </w:rPr>
          <w:t xml:space="preserve">3.1. Irudia </w:t>
        </w:r>
        <w:r w:rsidR="00BB5DCA" w:rsidRPr="00BB5DCA">
          <w:rPr>
            <w:rStyle w:val="Hipervnculo"/>
            <w:rFonts w:cs="Arial"/>
            <w:w w:val="90"/>
            <w:sz w:val="17"/>
            <w:szCs w:val="17"/>
          </w:rPr>
          <w:tab/>
        </w:r>
        <w:r w:rsidR="00BB5DCA" w:rsidRPr="00BB5DCA">
          <w:rPr>
            <w:rStyle w:val="Hipervnculo"/>
            <w:rFonts w:cs="Arial"/>
            <w:noProof/>
            <w:w w:val="90"/>
            <w:sz w:val="17"/>
            <w:szCs w:val="17"/>
          </w:rPr>
          <w:t>EUSKAL BIZTANLERIAK EUSKAL GIZA EKONOMIA EHUNEAN EGITEN DUTEN EKARPENAREN ETA ROL DIFERENTZIALAREN HAUTEMATEA 2016 (enpresen %)</w:t>
        </w:r>
        <w:r w:rsidR="00BB5DCA" w:rsidRPr="00BB5DCA">
          <w:rPr>
            <w:rStyle w:val="Hipervnculo"/>
            <w:rFonts w:cs="Arial"/>
            <w:webHidden/>
            <w:w w:val="90"/>
            <w:sz w:val="17"/>
            <w:szCs w:val="17"/>
          </w:rPr>
          <w:tab/>
        </w:r>
        <w:r w:rsidR="00BB5DCA" w:rsidRPr="00BB5DCA">
          <w:rPr>
            <w:rStyle w:val="Hipervnculo"/>
            <w:rFonts w:cs="Arial"/>
            <w:webHidden/>
            <w:w w:val="90"/>
            <w:sz w:val="17"/>
            <w:szCs w:val="17"/>
          </w:rPr>
          <w:fldChar w:fldCharType="begin"/>
        </w:r>
        <w:r w:rsidR="00BB5DCA" w:rsidRPr="00BB5DCA">
          <w:rPr>
            <w:rStyle w:val="Hipervnculo"/>
            <w:rFonts w:cs="Arial"/>
            <w:webHidden/>
            <w:w w:val="90"/>
            <w:sz w:val="17"/>
            <w:szCs w:val="17"/>
          </w:rPr>
          <w:instrText xml:space="preserve"> PAGEREF _Toc518383130 \h </w:instrText>
        </w:r>
        <w:r w:rsidR="00BB5DCA" w:rsidRPr="00BB5DCA">
          <w:rPr>
            <w:rStyle w:val="Hipervnculo"/>
            <w:rFonts w:cs="Arial"/>
            <w:webHidden/>
            <w:w w:val="90"/>
            <w:sz w:val="17"/>
            <w:szCs w:val="17"/>
          </w:rPr>
        </w:r>
        <w:r w:rsidR="00BB5DCA" w:rsidRPr="00BB5DCA">
          <w:rPr>
            <w:rStyle w:val="Hipervnculo"/>
            <w:rFonts w:cs="Arial"/>
            <w:webHidden/>
            <w:w w:val="90"/>
            <w:sz w:val="17"/>
            <w:szCs w:val="17"/>
          </w:rPr>
          <w:fldChar w:fldCharType="separate"/>
        </w:r>
        <w:r w:rsidR="002814E8">
          <w:rPr>
            <w:rStyle w:val="Hipervnculo"/>
            <w:rFonts w:cs="Arial"/>
            <w:noProof/>
            <w:webHidden/>
            <w:w w:val="90"/>
            <w:sz w:val="17"/>
            <w:szCs w:val="17"/>
          </w:rPr>
          <w:t>80</w:t>
        </w:r>
        <w:r w:rsidR="00BB5DCA" w:rsidRPr="00BB5DCA">
          <w:rPr>
            <w:rStyle w:val="Hipervnculo"/>
            <w:rFonts w:cs="Arial"/>
            <w:webHidden/>
            <w:w w:val="90"/>
            <w:sz w:val="17"/>
            <w:szCs w:val="17"/>
          </w:rPr>
          <w:fldChar w:fldCharType="end"/>
        </w:r>
      </w:hyperlink>
    </w:p>
    <w:p w14:paraId="15FD1F6E" w14:textId="2F5F12FB"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31" w:history="1">
        <w:r w:rsidRPr="00BB5DCA">
          <w:rPr>
            <w:rStyle w:val="Hipervnculo"/>
            <w:rFonts w:cs="Arial"/>
            <w:noProof/>
            <w:w w:val="90"/>
            <w:sz w:val="17"/>
            <w:szCs w:val="17"/>
          </w:rPr>
          <w:t>3.2. Irudia GIZARTE EKONOMIAREN IKUSGARRITASUNERA BIDERATUTAKO GAUR EGUNGO ERAKUNDEEK EGITEN DUTEN LANAREN HAUTEMATEA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_Toc518383131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81</w:t>
        </w:r>
        <w:r w:rsidRPr="00BB5DCA">
          <w:rPr>
            <w:rStyle w:val="Hipervnculo"/>
            <w:rFonts w:cs="Arial"/>
            <w:webHidden/>
            <w:w w:val="90"/>
            <w:sz w:val="17"/>
            <w:szCs w:val="17"/>
          </w:rPr>
          <w:fldChar w:fldCharType="end"/>
        </w:r>
      </w:hyperlink>
    </w:p>
    <w:p w14:paraId="2AAB7A61" w14:textId="49F934FB"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r:id="rId108" w:anchor="_Toc518383132" w:history="1">
        <w:r w:rsidRPr="00BB5DCA">
          <w:rPr>
            <w:rStyle w:val="Hipervnculo"/>
            <w:rFonts w:cs="Arial"/>
            <w:noProof/>
            <w:w w:val="90"/>
            <w:sz w:val="17"/>
            <w:szCs w:val="17"/>
          </w:rPr>
          <w:t xml:space="preserve">3.3. Irudia </w:t>
        </w:r>
        <w:r w:rsidRPr="00BB5DCA">
          <w:rPr>
            <w:rStyle w:val="Hipervnculo"/>
            <w:rFonts w:cs="Arial"/>
            <w:w w:val="90"/>
            <w:sz w:val="17"/>
            <w:szCs w:val="17"/>
          </w:rPr>
          <w:tab/>
        </w:r>
        <w:r w:rsidRPr="00BB5DCA">
          <w:rPr>
            <w:rStyle w:val="Hipervnculo"/>
            <w:rFonts w:cs="Arial"/>
            <w:noProof/>
            <w:w w:val="90"/>
            <w:sz w:val="17"/>
            <w:szCs w:val="17"/>
          </w:rPr>
          <w:t>FORMA JURIDIKOEN ARABERAKO ANALISIA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_Toc518383132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81</w:t>
        </w:r>
        <w:r w:rsidRPr="00BB5DCA">
          <w:rPr>
            <w:rStyle w:val="Hipervnculo"/>
            <w:rFonts w:cs="Arial"/>
            <w:webHidden/>
            <w:w w:val="90"/>
            <w:sz w:val="17"/>
            <w:szCs w:val="17"/>
          </w:rPr>
          <w:fldChar w:fldCharType="end"/>
        </w:r>
      </w:hyperlink>
    </w:p>
    <w:p w14:paraId="0F82B6A7" w14:textId="56AA806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r:id="rId109" w:anchor="_Toc518383133" w:history="1">
        <w:r w:rsidRPr="00BB5DCA">
          <w:rPr>
            <w:rStyle w:val="Hipervnculo"/>
            <w:rFonts w:cs="Arial"/>
            <w:noProof/>
            <w:w w:val="90"/>
            <w:sz w:val="17"/>
            <w:szCs w:val="17"/>
          </w:rPr>
          <w:t xml:space="preserve">3.4. Irudia </w:t>
        </w:r>
        <w:r w:rsidRPr="00BB5DCA">
          <w:rPr>
            <w:rStyle w:val="Hipervnculo"/>
            <w:rFonts w:cs="Arial"/>
            <w:w w:val="90"/>
            <w:sz w:val="17"/>
            <w:szCs w:val="17"/>
          </w:rPr>
          <w:tab/>
        </w:r>
        <w:r w:rsidRPr="00BB5DCA">
          <w:rPr>
            <w:rStyle w:val="Hipervnculo"/>
            <w:rFonts w:cs="Arial"/>
            <w:noProof/>
            <w:w w:val="90"/>
            <w:sz w:val="17"/>
            <w:szCs w:val="17"/>
          </w:rPr>
          <w:t>JARDUERA SEKTOREAREN ARABERAKO ANALISIA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_Toc518383133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81</w:t>
        </w:r>
        <w:r w:rsidRPr="00BB5DCA">
          <w:rPr>
            <w:rStyle w:val="Hipervnculo"/>
            <w:rFonts w:cs="Arial"/>
            <w:webHidden/>
            <w:w w:val="90"/>
            <w:sz w:val="17"/>
            <w:szCs w:val="17"/>
          </w:rPr>
          <w:fldChar w:fldCharType="end"/>
        </w:r>
      </w:hyperlink>
    </w:p>
    <w:p w14:paraId="24A5EF39" w14:textId="7A5F5CDA"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r:id="rId110" w:anchor="_Toc518383134" w:history="1">
        <w:r w:rsidRPr="00BB5DCA">
          <w:rPr>
            <w:rStyle w:val="Hipervnculo"/>
            <w:rFonts w:cs="Arial"/>
            <w:noProof/>
            <w:w w:val="90"/>
            <w:sz w:val="17"/>
            <w:szCs w:val="17"/>
          </w:rPr>
          <w:t xml:space="preserve">3.5. Irudia </w:t>
        </w:r>
        <w:r w:rsidRPr="00BB5DCA">
          <w:rPr>
            <w:rStyle w:val="Hipervnculo"/>
            <w:rFonts w:cs="Arial"/>
            <w:w w:val="90"/>
            <w:sz w:val="17"/>
            <w:szCs w:val="17"/>
          </w:rPr>
          <w:tab/>
        </w:r>
        <w:r w:rsidRPr="00BB5DCA">
          <w:rPr>
            <w:rStyle w:val="Hipervnculo"/>
            <w:rFonts w:cs="Arial"/>
            <w:noProof/>
            <w:w w:val="90"/>
            <w:sz w:val="17"/>
            <w:szCs w:val="17"/>
          </w:rPr>
          <w:t>ENPRESA TAMAINAREN ARABERAKO ANALISIA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_Toc518383134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81</w:t>
        </w:r>
        <w:r w:rsidRPr="00BB5DCA">
          <w:rPr>
            <w:rStyle w:val="Hipervnculo"/>
            <w:rFonts w:cs="Arial"/>
            <w:webHidden/>
            <w:w w:val="90"/>
            <w:sz w:val="17"/>
            <w:szCs w:val="17"/>
          </w:rPr>
          <w:fldChar w:fldCharType="end"/>
        </w:r>
      </w:hyperlink>
    </w:p>
    <w:p w14:paraId="0CD72D49" w14:textId="77777777" w:rsidR="009F7860" w:rsidRPr="001B350C" w:rsidRDefault="00F72AFC"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1B350C">
        <w:rPr>
          <w:rStyle w:val="Hipervnculo"/>
          <w:rFonts w:cs="Arial"/>
          <w:noProof/>
          <w:w w:val="90"/>
          <w:sz w:val="17"/>
          <w:szCs w:val="17"/>
        </w:rPr>
        <w:fldChar w:fldCharType="end"/>
      </w:r>
    </w:p>
    <w:p w14:paraId="35F0F940" w14:textId="621FB2F4" w:rsidR="00BB5DCA" w:rsidRPr="00BB5DCA" w:rsidRDefault="00F72AFC"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r w:rsidRPr="001B350C">
        <w:rPr>
          <w:rStyle w:val="Hipervnculo"/>
          <w:rFonts w:cs="Arial"/>
          <w:noProof/>
        </w:rPr>
        <w:fldChar w:fldCharType="begin"/>
      </w:r>
      <w:r w:rsidR="009F7860" w:rsidRPr="001B350C">
        <w:rPr>
          <w:rStyle w:val="Hipervnculo"/>
          <w:rFonts w:cs="Arial"/>
          <w:noProof/>
        </w:rPr>
        <w:instrText xml:space="preserve"> TOC \h \z \c "Gráfico 4." </w:instrText>
      </w:r>
      <w:r w:rsidRPr="001B350C">
        <w:rPr>
          <w:rStyle w:val="Hipervnculo"/>
          <w:rFonts w:cs="Arial"/>
          <w:noProof/>
        </w:rPr>
        <w:fldChar w:fldCharType="separate"/>
      </w:r>
      <w:hyperlink w:anchor="_Toc518383147" w:history="1">
        <w:r w:rsidR="00BB5DCA" w:rsidRPr="00BB5DCA">
          <w:rPr>
            <w:rStyle w:val="Hipervnculo"/>
            <w:rFonts w:cs="Arial"/>
            <w:noProof/>
            <w:w w:val="90"/>
            <w:sz w:val="17"/>
            <w:szCs w:val="17"/>
          </w:rPr>
          <w:t>4.1. Irudia</w:t>
        </w:r>
        <w:r w:rsidR="00BB5DCA" w:rsidRPr="00BB5DCA">
          <w:rPr>
            <w:rStyle w:val="Hipervnculo"/>
            <w:rFonts w:cs="Arial"/>
            <w:w w:val="90"/>
            <w:sz w:val="17"/>
            <w:szCs w:val="17"/>
          </w:rPr>
          <w:tab/>
        </w:r>
        <w:r w:rsidR="00BB5DCA" w:rsidRPr="00BB5DCA">
          <w:rPr>
            <w:rStyle w:val="Hipervnculo"/>
            <w:rFonts w:cs="Arial"/>
            <w:noProof/>
            <w:w w:val="90"/>
            <w:sz w:val="17"/>
            <w:szCs w:val="17"/>
          </w:rPr>
          <w:t>BAZKIDEEN ZUZENDARITZA ORGANO ETA BATZARREAN PARTE HARTZE MAILAREN BALORAZIOA 2016 (%)</w:t>
        </w:r>
        <w:r w:rsidR="00BB5DCA" w:rsidRPr="00BB5DCA">
          <w:rPr>
            <w:rStyle w:val="Hipervnculo"/>
            <w:rFonts w:cs="Arial"/>
            <w:webHidden/>
            <w:w w:val="90"/>
            <w:sz w:val="17"/>
            <w:szCs w:val="17"/>
          </w:rPr>
          <w:tab/>
        </w:r>
        <w:r w:rsidR="00BB5DCA" w:rsidRPr="00BB5DCA">
          <w:rPr>
            <w:rStyle w:val="Hipervnculo"/>
            <w:rFonts w:cs="Arial"/>
            <w:webHidden/>
            <w:w w:val="90"/>
            <w:sz w:val="17"/>
            <w:szCs w:val="17"/>
          </w:rPr>
          <w:fldChar w:fldCharType="begin"/>
        </w:r>
        <w:r w:rsidR="00BB5DCA" w:rsidRPr="00BB5DCA">
          <w:rPr>
            <w:rStyle w:val="Hipervnculo"/>
            <w:rFonts w:cs="Arial"/>
            <w:webHidden/>
            <w:w w:val="90"/>
            <w:sz w:val="17"/>
            <w:szCs w:val="17"/>
          </w:rPr>
          <w:instrText xml:space="preserve"> PAGEREF _Toc518383147 \h </w:instrText>
        </w:r>
        <w:r w:rsidR="00BB5DCA" w:rsidRPr="00BB5DCA">
          <w:rPr>
            <w:rStyle w:val="Hipervnculo"/>
            <w:rFonts w:cs="Arial"/>
            <w:webHidden/>
            <w:w w:val="90"/>
            <w:sz w:val="17"/>
            <w:szCs w:val="17"/>
          </w:rPr>
        </w:r>
        <w:r w:rsidR="00BB5DCA" w:rsidRPr="00BB5DCA">
          <w:rPr>
            <w:rStyle w:val="Hipervnculo"/>
            <w:rFonts w:cs="Arial"/>
            <w:webHidden/>
            <w:w w:val="90"/>
            <w:sz w:val="17"/>
            <w:szCs w:val="17"/>
          </w:rPr>
          <w:fldChar w:fldCharType="separate"/>
        </w:r>
        <w:r w:rsidR="002814E8">
          <w:rPr>
            <w:rStyle w:val="Hipervnculo"/>
            <w:rFonts w:cs="Arial"/>
            <w:noProof/>
            <w:webHidden/>
            <w:w w:val="90"/>
            <w:sz w:val="17"/>
            <w:szCs w:val="17"/>
          </w:rPr>
          <w:t>82</w:t>
        </w:r>
        <w:r w:rsidR="00BB5DCA" w:rsidRPr="00BB5DCA">
          <w:rPr>
            <w:rStyle w:val="Hipervnculo"/>
            <w:rFonts w:cs="Arial"/>
            <w:webHidden/>
            <w:w w:val="90"/>
            <w:sz w:val="17"/>
            <w:szCs w:val="17"/>
          </w:rPr>
          <w:fldChar w:fldCharType="end"/>
        </w:r>
      </w:hyperlink>
    </w:p>
    <w:p w14:paraId="7896DAC6" w14:textId="15BEAEF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48" w:history="1">
        <w:r w:rsidRPr="00BB5DCA">
          <w:rPr>
            <w:rStyle w:val="Hipervnculo"/>
            <w:rFonts w:cs="Arial"/>
            <w:noProof/>
            <w:w w:val="90"/>
            <w:sz w:val="17"/>
            <w:szCs w:val="17"/>
          </w:rPr>
          <w:t>4.2. Irudia</w:t>
        </w:r>
        <w:r w:rsidRPr="00BB5DCA">
          <w:rPr>
            <w:rStyle w:val="Hipervnculo"/>
            <w:rFonts w:cs="Arial"/>
            <w:w w:val="90"/>
            <w:sz w:val="17"/>
            <w:szCs w:val="17"/>
          </w:rPr>
          <w:tab/>
        </w:r>
        <w:r w:rsidRPr="00BB5DCA">
          <w:rPr>
            <w:rStyle w:val="Hipervnculo"/>
            <w:rFonts w:cs="Arial"/>
            <w:noProof/>
            <w:w w:val="90"/>
            <w:sz w:val="17"/>
            <w:szCs w:val="17"/>
          </w:rPr>
          <w:t>JARDUERA SEKTOREAREN ARABERAKO ANALISIA. BAZKIDEEN PARTE HARTZE MAILAREN BALORAZIOA ZUZENDARITZA ORGANO ETA BATZARREAN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_Toc518383148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82</w:t>
        </w:r>
        <w:r w:rsidRPr="00BB5DCA">
          <w:rPr>
            <w:rStyle w:val="Hipervnculo"/>
            <w:rFonts w:cs="Arial"/>
            <w:webHidden/>
            <w:w w:val="90"/>
            <w:sz w:val="17"/>
            <w:szCs w:val="17"/>
          </w:rPr>
          <w:fldChar w:fldCharType="end"/>
        </w:r>
      </w:hyperlink>
    </w:p>
    <w:p w14:paraId="4E53C58E" w14:textId="6F53FD9D"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49" w:history="1">
        <w:r w:rsidRPr="00BB5DCA">
          <w:rPr>
            <w:rStyle w:val="Hipervnculo"/>
            <w:rFonts w:cs="Arial"/>
            <w:noProof/>
            <w:w w:val="90"/>
            <w:sz w:val="17"/>
            <w:szCs w:val="17"/>
          </w:rPr>
          <w:t>4.3. Irudia</w:t>
        </w:r>
        <w:r w:rsidRPr="00BB5DCA">
          <w:rPr>
            <w:rStyle w:val="Hipervnculo"/>
            <w:rFonts w:cs="Arial"/>
            <w:w w:val="90"/>
            <w:sz w:val="17"/>
            <w:szCs w:val="17"/>
          </w:rPr>
          <w:tab/>
        </w:r>
        <w:r w:rsidRPr="00BB5DCA">
          <w:rPr>
            <w:rStyle w:val="Hipervnculo"/>
            <w:rFonts w:cs="Arial"/>
            <w:noProof/>
            <w:w w:val="90"/>
            <w:sz w:val="17"/>
            <w:szCs w:val="17"/>
          </w:rPr>
          <w:t>AZKEN BI URTEETAN EZARRITAKO ERANTZUKIZUN SOZIALA KUDEATZEKO KONTZILIAZIO NEURRI ETA FORMULAK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_Toc518383149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83</w:t>
        </w:r>
        <w:r w:rsidRPr="00BB5DCA">
          <w:rPr>
            <w:rStyle w:val="Hipervnculo"/>
            <w:rFonts w:cs="Arial"/>
            <w:webHidden/>
            <w:w w:val="90"/>
            <w:sz w:val="17"/>
            <w:szCs w:val="17"/>
          </w:rPr>
          <w:fldChar w:fldCharType="end"/>
        </w:r>
      </w:hyperlink>
    </w:p>
    <w:p w14:paraId="7ECEBA84" w14:textId="0EE67F8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50" w:history="1">
        <w:r w:rsidRPr="00BB5DCA">
          <w:rPr>
            <w:rStyle w:val="Hipervnculo"/>
            <w:rFonts w:cs="Arial"/>
            <w:noProof/>
            <w:w w:val="90"/>
            <w:sz w:val="17"/>
            <w:szCs w:val="17"/>
          </w:rPr>
          <w:t>4.4. Irudia</w:t>
        </w:r>
        <w:r w:rsidRPr="00BB5DCA">
          <w:rPr>
            <w:rStyle w:val="Hipervnculo"/>
            <w:rFonts w:cs="Arial"/>
            <w:w w:val="90"/>
            <w:sz w:val="17"/>
            <w:szCs w:val="17"/>
          </w:rPr>
          <w:tab/>
        </w:r>
        <w:r w:rsidRPr="00BB5DCA">
          <w:rPr>
            <w:rStyle w:val="Hipervnculo"/>
            <w:rFonts w:cs="Arial"/>
            <w:noProof/>
            <w:w w:val="90"/>
            <w:sz w:val="17"/>
            <w:szCs w:val="17"/>
          </w:rPr>
          <w:t>KUALIFIKATUTAKO PERTSONALAREN ERAKARTZE ETA MANTENTZE KUDEAKETA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_Toc518383150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84</w:t>
        </w:r>
        <w:r w:rsidRPr="00BB5DCA">
          <w:rPr>
            <w:rStyle w:val="Hipervnculo"/>
            <w:rFonts w:cs="Arial"/>
            <w:webHidden/>
            <w:w w:val="90"/>
            <w:sz w:val="17"/>
            <w:szCs w:val="17"/>
          </w:rPr>
          <w:fldChar w:fldCharType="end"/>
        </w:r>
      </w:hyperlink>
    </w:p>
    <w:p w14:paraId="5BD6434D" w14:textId="6A6F7688"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51" w:history="1">
        <w:r w:rsidRPr="00BB5DCA">
          <w:rPr>
            <w:rStyle w:val="Hipervnculo"/>
            <w:rFonts w:cs="Arial"/>
            <w:noProof/>
            <w:w w:val="90"/>
            <w:sz w:val="17"/>
            <w:szCs w:val="17"/>
          </w:rPr>
          <w:t>4.5. Irudia</w:t>
        </w:r>
        <w:r w:rsidRPr="00BB5DCA">
          <w:rPr>
            <w:rStyle w:val="Hipervnculo"/>
            <w:rFonts w:cs="Arial"/>
            <w:w w:val="90"/>
            <w:sz w:val="17"/>
            <w:szCs w:val="17"/>
          </w:rPr>
          <w:tab/>
        </w:r>
        <w:r w:rsidRPr="00BB5DCA">
          <w:rPr>
            <w:rStyle w:val="Hipervnculo"/>
            <w:rFonts w:cs="Arial"/>
            <w:noProof/>
            <w:w w:val="90"/>
            <w:sz w:val="17"/>
            <w:szCs w:val="17"/>
          </w:rPr>
          <w:t>ENPRESA TAMAINAREN ARABERAKO ANALISIA. TALENTUAREN KUDEAKETA ARAZOTZAT HARTZEN DUTEN ENPRESEN EHUNEKOA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_Toc518383151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84</w:t>
        </w:r>
        <w:r w:rsidRPr="00BB5DCA">
          <w:rPr>
            <w:rStyle w:val="Hipervnculo"/>
            <w:rFonts w:cs="Arial"/>
            <w:webHidden/>
            <w:w w:val="90"/>
            <w:sz w:val="17"/>
            <w:szCs w:val="17"/>
          </w:rPr>
          <w:fldChar w:fldCharType="end"/>
        </w:r>
      </w:hyperlink>
    </w:p>
    <w:p w14:paraId="45E0C9CC" w14:textId="4F40C15F"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52" w:history="1">
        <w:r w:rsidRPr="00BB5DCA">
          <w:rPr>
            <w:rStyle w:val="Hipervnculo"/>
            <w:rFonts w:cs="Arial"/>
            <w:noProof/>
            <w:w w:val="90"/>
            <w:sz w:val="17"/>
            <w:szCs w:val="17"/>
          </w:rPr>
          <w:t>4.6. Irudia</w:t>
        </w:r>
        <w:r w:rsidRPr="00BB5DCA">
          <w:rPr>
            <w:rStyle w:val="Hipervnculo"/>
            <w:rFonts w:cs="Arial"/>
            <w:w w:val="90"/>
            <w:sz w:val="17"/>
            <w:szCs w:val="17"/>
          </w:rPr>
          <w:tab/>
        </w:r>
        <w:r w:rsidRPr="00BB5DCA">
          <w:rPr>
            <w:rStyle w:val="Hipervnculo"/>
            <w:rFonts w:cs="Arial"/>
            <w:noProof/>
            <w:w w:val="90"/>
            <w:sz w:val="17"/>
            <w:szCs w:val="17"/>
          </w:rPr>
          <w:t>JARDUERA SEKTOREAREN ARABERAKO ANALISIA. TALENTUAREN KUDEAKETA ARAZOTZAT HARTZEN DUTEN ENPRESEN EHUNEKOA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_Toc518383152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85</w:t>
        </w:r>
        <w:r w:rsidRPr="00BB5DCA">
          <w:rPr>
            <w:rStyle w:val="Hipervnculo"/>
            <w:rFonts w:cs="Arial"/>
            <w:webHidden/>
            <w:w w:val="90"/>
            <w:sz w:val="17"/>
            <w:szCs w:val="17"/>
          </w:rPr>
          <w:fldChar w:fldCharType="end"/>
        </w:r>
      </w:hyperlink>
    </w:p>
    <w:p w14:paraId="5BAA755E" w14:textId="006A36CB"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53" w:history="1">
        <w:r w:rsidRPr="00BB5DCA">
          <w:rPr>
            <w:rStyle w:val="Hipervnculo"/>
            <w:rFonts w:cs="Arial"/>
            <w:noProof/>
            <w:w w:val="90"/>
            <w:sz w:val="17"/>
            <w:szCs w:val="17"/>
          </w:rPr>
          <w:t>4.7. Irudia</w:t>
        </w:r>
        <w:r w:rsidRPr="00BB5DCA">
          <w:rPr>
            <w:rStyle w:val="Hipervnculo"/>
            <w:rFonts w:cs="Arial"/>
            <w:w w:val="90"/>
            <w:sz w:val="17"/>
            <w:szCs w:val="17"/>
          </w:rPr>
          <w:tab/>
        </w:r>
        <w:r w:rsidRPr="00BB5DCA">
          <w:rPr>
            <w:rStyle w:val="Hipervnculo"/>
            <w:rFonts w:cs="Arial"/>
            <w:noProof/>
            <w:w w:val="90"/>
            <w:sz w:val="17"/>
            <w:szCs w:val="17"/>
          </w:rPr>
          <w:t>INGURUMENAREKIN LOTUTAKO JARDUERAREN BAT BURUTZEN DUTEN ENPRESEN EHUNEKOA, ENPLEGU-MAILAREN ARABERA 2016 (enplegu-mailaren arabera enpresa guztien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_Toc518383153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88</w:t>
        </w:r>
        <w:r w:rsidRPr="00BB5DCA">
          <w:rPr>
            <w:rStyle w:val="Hipervnculo"/>
            <w:rFonts w:cs="Arial"/>
            <w:webHidden/>
            <w:w w:val="90"/>
            <w:sz w:val="17"/>
            <w:szCs w:val="17"/>
          </w:rPr>
          <w:fldChar w:fldCharType="end"/>
        </w:r>
      </w:hyperlink>
    </w:p>
    <w:p w14:paraId="35658452" w14:textId="6896311F"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54" w:history="1">
        <w:r w:rsidRPr="00BB5DCA">
          <w:rPr>
            <w:rStyle w:val="Hipervnculo"/>
            <w:rFonts w:cs="Arial"/>
            <w:noProof/>
            <w:w w:val="90"/>
            <w:sz w:val="17"/>
            <w:szCs w:val="17"/>
          </w:rPr>
          <w:t>4.8. Irudia</w:t>
        </w:r>
        <w:r w:rsidRPr="00BB5DCA">
          <w:rPr>
            <w:rStyle w:val="Hipervnculo"/>
            <w:rFonts w:cs="Arial"/>
            <w:w w:val="90"/>
            <w:sz w:val="17"/>
            <w:szCs w:val="17"/>
          </w:rPr>
          <w:tab/>
        </w:r>
        <w:r w:rsidRPr="00BB5DCA">
          <w:rPr>
            <w:rStyle w:val="Hipervnculo"/>
            <w:rFonts w:cs="Arial"/>
            <w:noProof/>
            <w:w w:val="90"/>
            <w:sz w:val="17"/>
            <w:szCs w:val="17"/>
          </w:rPr>
          <w:t>PRESTAKUNTZA KOOPERATIBOA ETA SOZIETATE LABORALAK 2016 (alor honetan azken 2 urteetan jarduerak burutu dituzten enpresen %, enplegu-mailaren arabera)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_Toc518383154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88</w:t>
        </w:r>
        <w:r w:rsidRPr="00BB5DCA">
          <w:rPr>
            <w:rStyle w:val="Hipervnculo"/>
            <w:rFonts w:cs="Arial"/>
            <w:webHidden/>
            <w:w w:val="90"/>
            <w:sz w:val="17"/>
            <w:szCs w:val="17"/>
          </w:rPr>
          <w:fldChar w:fldCharType="end"/>
        </w:r>
      </w:hyperlink>
    </w:p>
    <w:p w14:paraId="12920A38" w14:textId="1D973F09"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55" w:history="1">
        <w:r w:rsidRPr="00BB5DCA">
          <w:rPr>
            <w:rStyle w:val="Hipervnculo"/>
            <w:rFonts w:cs="Arial"/>
            <w:noProof/>
            <w:w w:val="90"/>
            <w:sz w:val="17"/>
            <w:szCs w:val="17"/>
          </w:rPr>
          <w:t>4.9. Irudia</w:t>
        </w:r>
        <w:r w:rsidRPr="00BB5DCA">
          <w:rPr>
            <w:rStyle w:val="Hipervnculo"/>
            <w:rFonts w:cs="Arial"/>
            <w:w w:val="90"/>
            <w:sz w:val="17"/>
            <w:szCs w:val="17"/>
          </w:rPr>
          <w:tab/>
        </w:r>
        <w:r w:rsidRPr="00BB5DCA">
          <w:rPr>
            <w:rStyle w:val="Hipervnculo"/>
            <w:rFonts w:cs="Arial"/>
            <w:noProof/>
            <w:w w:val="90"/>
            <w:sz w:val="17"/>
            <w:szCs w:val="17"/>
          </w:rPr>
          <w:t>PRESTAKUNTZA KOOPERATIBOA ETA SOZIETATE LABORALEN INGURUKOA. PRESTAKUNTZA JASO DUTENAK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_Toc518383155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88</w:t>
        </w:r>
        <w:r w:rsidRPr="00BB5DCA">
          <w:rPr>
            <w:rStyle w:val="Hipervnculo"/>
            <w:rFonts w:cs="Arial"/>
            <w:webHidden/>
            <w:w w:val="90"/>
            <w:sz w:val="17"/>
            <w:szCs w:val="17"/>
          </w:rPr>
          <w:fldChar w:fldCharType="end"/>
        </w:r>
      </w:hyperlink>
    </w:p>
    <w:p w14:paraId="079EC450" w14:textId="6BF03CD0"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56" w:history="1">
        <w:r w:rsidRPr="00BB5DCA">
          <w:rPr>
            <w:rStyle w:val="Hipervnculo"/>
            <w:rFonts w:cs="Arial"/>
            <w:noProof/>
            <w:w w:val="90"/>
            <w:sz w:val="17"/>
            <w:szCs w:val="17"/>
          </w:rPr>
          <w:t>4.10. Irudia</w:t>
        </w:r>
        <w:r w:rsidRPr="00BB5DCA">
          <w:rPr>
            <w:rStyle w:val="Hipervnculo"/>
            <w:rFonts w:cs="Arial"/>
            <w:w w:val="90"/>
            <w:sz w:val="17"/>
            <w:szCs w:val="17"/>
          </w:rPr>
          <w:tab/>
        </w:r>
        <w:r w:rsidRPr="00BB5DCA">
          <w:rPr>
            <w:rStyle w:val="Hipervnculo"/>
            <w:rFonts w:cs="Arial"/>
            <w:noProof/>
            <w:w w:val="90"/>
            <w:sz w:val="17"/>
            <w:szCs w:val="17"/>
          </w:rPr>
          <w:t>AZKEN BI URTETAN KRISIAREN AURREAN NEURRIAK HARTU DITUZTEN ENPRESEN EHUNEKOA 2012, 2014 eta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_Toc518383156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89</w:t>
        </w:r>
        <w:r w:rsidRPr="00BB5DCA">
          <w:rPr>
            <w:rStyle w:val="Hipervnculo"/>
            <w:rFonts w:cs="Arial"/>
            <w:webHidden/>
            <w:w w:val="90"/>
            <w:sz w:val="17"/>
            <w:szCs w:val="17"/>
          </w:rPr>
          <w:fldChar w:fldCharType="end"/>
        </w:r>
      </w:hyperlink>
    </w:p>
    <w:p w14:paraId="70DDECDA" w14:textId="685AADC2"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57" w:history="1">
        <w:r w:rsidRPr="00BB5DCA">
          <w:rPr>
            <w:rStyle w:val="Hipervnculo"/>
            <w:rFonts w:cs="Arial"/>
            <w:noProof/>
            <w:w w:val="90"/>
            <w:sz w:val="17"/>
            <w:szCs w:val="17"/>
          </w:rPr>
          <w:t>4.11. Irudia</w:t>
        </w:r>
        <w:r w:rsidRPr="00BB5DCA">
          <w:rPr>
            <w:rStyle w:val="Hipervnculo"/>
            <w:rFonts w:cs="Arial"/>
            <w:w w:val="90"/>
            <w:sz w:val="17"/>
            <w:szCs w:val="17"/>
          </w:rPr>
          <w:tab/>
        </w:r>
        <w:r w:rsidRPr="00BB5DCA">
          <w:rPr>
            <w:rStyle w:val="Hipervnculo"/>
            <w:rFonts w:cs="Arial"/>
            <w:noProof/>
            <w:w w:val="90"/>
            <w:sz w:val="17"/>
            <w:szCs w:val="17"/>
          </w:rPr>
          <w:t>GIZARTE EKONOMIAREN ALORREKO ENPRESEN ARTEKO LANKIDETZA-HARREMANEN IZAERA 2016 (enpresa ehunekoa kopuru osoarekiko)</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_Toc518383157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90</w:t>
        </w:r>
        <w:r w:rsidRPr="00BB5DCA">
          <w:rPr>
            <w:rStyle w:val="Hipervnculo"/>
            <w:rFonts w:cs="Arial"/>
            <w:webHidden/>
            <w:w w:val="90"/>
            <w:sz w:val="17"/>
            <w:szCs w:val="17"/>
          </w:rPr>
          <w:fldChar w:fldCharType="end"/>
        </w:r>
      </w:hyperlink>
    </w:p>
    <w:p w14:paraId="0CD46574" w14:textId="2A29195A"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58" w:history="1">
        <w:r w:rsidRPr="00BB5DCA">
          <w:rPr>
            <w:rStyle w:val="Hipervnculo"/>
            <w:rFonts w:cs="Arial"/>
            <w:noProof/>
            <w:w w:val="90"/>
            <w:sz w:val="17"/>
            <w:szCs w:val="17"/>
          </w:rPr>
          <w:t>4.12. Irudia</w:t>
        </w:r>
        <w:r w:rsidRPr="00BB5DCA">
          <w:rPr>
            <w:rStyle w:val="Hipervnculo"/>
            <w:rFonts w:cs="Arial"/>
            <w:w w:val="90"/>
            <w:sz w:val="17"/>
            <w:szCs w:val="17"/>
          </w:rPr>
          <w:tab/>
        </w:r>
        <w:r w:rsidRPr="00BB5DCA">
          <w:rPr>
            <w:rStyle w:val="Hipervnculo"/>
            <w:rFonts w:cs="Arial"/>
            <w:noProof/>
            <w:w w:val="90"/>
            <w:sz w:val="17"/>
            <w:szCs w:val="17"/>
          </w:rPr>
          <w:t>ENPRESEN ARTEKO LANKIDETZA, ESTABLEZIMENDUAREN TAMAINAREN ARABERA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_Toc518383158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90</w:t>
        </w:r>
        <w:r w:rsidRPr="00BB5DCA">
          <w:rPr>
            <w:rStyle w:val="Hipervnculo"/>
            <w:rFonts w:cs="Arial"/>
            <w:webHidden/>
            <w:w w:val="90"/>
            <w:sz w:val="17"/>
            <w:szCs w:val="17"/>
          </w:rPr>
          <w:fldChar w:fldCharType="end"/>
        </w:r>
      </w:hyperlink>
    </w:p>
    <w:p w14:paraId="4B44C92A" w14:textId="7427C456"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59" w:history="1">
        <w:r w:rsidRPr="00BB5DCA">
          <w:rPr>
            <w:rStyle w:val="Hipervnculo"/>
            <w:rFonts w:cs="Arial"/>
            <w:noProof/>
            <w:w w:val="90"/>
            <w:sz w:val="17"/>
            <w:szCs w:val="17"/>
          </w:rPr>
          <w:t>4.13. Irudia</w:t>
        </w:r>
        <w:r w:rsidRPr="00BB5DCA">
          <w:rPr>
            <w:rStyle w:val="Hipervnculo"/>
            <w:rFonts w:cs="Arial"/>
            <w:w w:val="90"/>
            <w:sz w:val="17"/>
            <w:szCs w:val="17"/>
          </w:rPr>
          <w:tab/>
        </w:r>
        <w:r w:rsidRPr="00BB5DCA">
          <w:rPr>
            <w:rStyle w:val="Hipervnculo"/>
            <w:rFonts w:cs="Arial"/>
            <w:noProof/>
            <w:w w:val="90"/>
            <w:sz w:val="17"/>
            <w:szCs w:val="17"/>
          </w:rPr>
          <w:t>MOTA HONETAKO ELKARKIDETZA-HARREMANAK MANTENTZEAREN BEHARRAREN/ GARRANTZIAREN HAUTEMATEA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_Toc518383159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91</w:t>
        </w:r>
        <w:r w:rsidRPr="00BB5DCA">
          <w:rPr>
            <w:rStyle w:val="Hipervnculo"/>
            <w:rFonts w:cs="Arial"/>
            <w:webHidden/>
            <w:w w:val="90"/>
            <w:sz w:val="17"/>
            <w:szCs w:val="17"/>
          </w:rPr>
          <w:fldChar w:fldCharType="end"/>
        </w:r>
      </w:hyperlink>
    </w:p>
    <w:p w14:paraId="28E628AD" w14:textId="15668AB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r:id="rId111" w:anchor="_Toc518383160" w:history="1">
        <w:r w:rsidRPr="00BB5DCA">
          <w:rPr>
            <w:rStyle w:val="Hipervnculo"/>
            <w:rFonts w:cs="Arial"/>
            <w:noProof/>
            <w:w w:val="90"/>
            <w:sz w:val="17"/>
            <w:szCs w:val="17"/>
          </w:rPr>
          <w:t xml:space="preserve">4.14. Irudia </w:t>
        </w:r>
        <w:r w:rsidRPr="00BB5DCA">
          <w:rPr>
            <w:rStyle w:val="Hipervnculo"/>
            <w:rFonts w:cs="Arial"/>
            <w:w w:val="90"/>
            <w:sz w:val="17"/>
            <w:szCs w:val="17"/>
          </w:rPr>
          <w:tab/>
        </w:r>
        <w:r w:rsidRPr="00BB5DCA">
          <w:rPr>
            <w:rStyle w:val="Hipervnculo"/>
            <w:rFonts w:cs="Arial"/>
            <w:noProof/>
            <w:w w:val="90"/>
            <w:sz w:val="17"/>
            <w:szCs w:val="17"/>
          </w:rPr>
          <w:t>FORMA JURIDIKOAREN ARABERAKO ANALISIA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_Toc518383160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91</w:t>
        </w:r>
        <w:r w:rsidRPr="00BB5DCA">
          <w:rPr>
            <w:rStyle w:val="Hipervnculo"/>
            <w:rFonts w:cs="Arial"/>
            <w:webHidden/>
            <w:w w:val="90"/>
            <w:sz w:val="17"/>
            <w:szCs w:val="17"/>
          </w:rPr>
          <w:fldChar w:fldCharType="end"/>
        </w:r>
      </w:hyperlink>
    </w:p>
    <w:p w14:paraId="20B33537" w14:textId="4F427D56"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r:id="rId112" w:anchor="_Toc518383161" w:history="1">
        <w:r w:rsidRPr="00BB5DCA">
          <w:rPr>
            <w:rStyle w:val="Hipervnculo"/>
            <w:rFonts w:cs="Arial"/>
            <w:noProof/>
            <w:w w:val="90"/>
            <w:sz w:val="17"/>
            <w:szCs w:val="17"/>
          </w:rPr>
          <w:t>4.15. Irudia</w:t>
        </w:r>
        <w:r w:rsidRPr="00BB5DCA">
          <w:rPr>
            <w:rStyle w:val="Hipervnculo"/>
            <w:rFonts w:cs="Arial"/>
            <w:w w:val="90"/>
            <w:sz w:val="17"/>
            <w:szCs w:val="17"/>
          </w:rPr>
          <w:tab/>
        </w:r>
        <w:r w:rsidRPr="00BB5DCA">
          <w:rPr>
            <w:rStyle w:val="Hipervnculo"/>
            <w:rFonts w:cs="Arial"/>
            <w:noProof/>
            <w:w w:val="90"/>
            <w:sz w:val="17"/>
            <w:szCs w:val="17"/>
          </w:rPr>
          <w:t>JARDUERA SEKTOREAREN ARABERAKO ANALISIA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_Toc518383161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91</w:t>
        </w:r>
        <w:r w:rsidRPr="00BB5DCA">
          <w:rPr>
            <w:rStyle w:val="Hipervnculo"/>
            <w:rFonts w:cs="Arial"/>
            <w:webHidden/>
            <w:w w:val="90"/>
            <w:sz w:val="17"/>
            <w:szCs w:val="17"/>
          </w:rPr>
          <w:fldChar w:fldCharType="end"/>
        </w:r>
      </w:hyperlink>
    </w:p>
    <w:p w14:paraId="160D3395" w14:textId="583CF916"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62" w:history="1">
        <w:r w:rsidRPr="00BB5DCA">
          <w:rPr>
            <w:rStyle w:val="Hipervnculo"/>
            <w:rFonts w:cs="Arial"/>
            <w:noProof/>
            <w:w w:val="90"/>
            <w:sz w:val="17"/>
            <w:szCs w:val="17"/>
          </w:rPr>
          <w:t xml:space="preserve">4.16. Irudia </w:t>
        </w:r>
        <w:r w:rsidRPr="00BB5DCA">
          <w:rPr>
            <w:rStyle w:val="Hipervnculo"/>
            <w:rFonts w:cs="Arial"/>
            <w:w w:val="90"/>
            <w:sz w:val="17"/>
            <w:szCs w:val="17"/>
          </w:rPr>
          <w:tab/>
        </w:r>
        <w:r w:rsidRPr="00BB5DCA">
          <w:rPr>
            <w:rStyle w:val="Hipervnculo"/>
            <w:rFonts w:cs="Arial"/>
            <w:noProof/>
            <w:w w:val="90"/>
            <w:sz w:val="17"/>
            <w:szCs w:val="17"/>
          </w:rPr>
          <w:t>ENPRESAN ELKARKIDETZA HARREMANEN BILAKAERAN SUPOSATUTAKO JOERA 2016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_Toc518383162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91</w:t>
        </w:r>
        <w:r w:rsidRPr="00BB5DCA">
          <w:rPr>
            <w:rStyle w:val="Hipervnculo"/>
            <w:rFonts w:cs="Arial"/>
            <w:webHidden/>
            <w:w w:val="90"/>
            <w:sz w:val="17"/>
            <w:szCs w:val="17"/>
          </w:rPr>
          <w:fldChar w:fldCharType="end"/>
        </w:r>
      </w:hyperlink>
    </w:p>
    <w:p w14:paraId="1380A23D" w14:textId="6AAC72FC"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r:id="rId113" w:anchor="_Toc518383163" w:history="1">
        <w:r w:rsidRPr="00BB5DCA">
          <w:rPr>
            <w:rStyle w:val="Hipervnculo"/>
            <w:rFonts w:cs="Arial"/>
            <w:noProof/>
            <w:w w:val="90"/>
            <w:sz w:val="17"/>
            <w:szCs w:val="17"/>
          </w:rPr>
          <w:t xml:space="preserve">4.17. Irudia </w:t>
        </w:r>
        <w:r w:rsidRPr="00BB5DCA">
          <w:rPr>
            <w:rStyle w:val="Hipervnculo"/>
            <w:rFonts w:cs="Arial"/>
            <w:w w:val="90"/>
            <w:sz w:val="17"/>
            <w:szCs w:val="17"/>
          </w:rPr>
          <w:tab/>
        </w:r>
        <w:r w:rsidRPr="00BB5DCA">
          <w:rPr>
            <w:rStyle w:val="Hipervnculo"/>
            <w:rFonts w:cs="Arial"/>
            <w:noProof/>
            <w:w w:val="90"/>
            <w:sz w:val="17"/>
            <w:szCs w:val="17"/>
          </w:rPr>
          <w:t>FORMA JURIDIKOAREN ARABERAKO ANALISIA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_Toc518383163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91</w:t>
        </w:r>
        <w:r w:rsidRPr="00BB5DCA">
          <w:rPr>
            <w:rStyle w:val="Hipervnculo"/>
            <w:rFonts w:cs="Arial"/>
            <w:webHidden/>
            <w:w w:val="90"/>
            <w:sz w:val="17"/>
            <w:szCs w:val="17"/>
          </w:rPr>
          <w:fldChar w:fldCharType="end"/>
        </w:r>
      </w:hyperlink>
    </w:p>
    <w:p w14:paraId="48DCC019" w14:textId="2341A5C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r:id="rId114" w:anchor="_Toc518383164" w:history="1">
        <w:r w:rsidRPr="00BB5DCA">
          <w:rPr>
            <w:rStyle w:val="Hipervnculo"/>
            <w:rFonts w:cs="Arial"/>
            <w:noProof/>
            <w:w w:val="90"/>
            <w:sz w:val="17"/>
            <w:szCs w:val="17"/>
          </w:rPr>
          <w:t>4.18. Irudia</w:t>
        </w:r>
        <w:r w:rsidRPr="00BB5DCA">
          <w:rPr>
            <w:rStyle w:val="Hipervnculo"/>
            <w:rFonts w:cs="Arial"/>
            <w:w w:val="90"/>
            <w:sz w:val="17"/>
            <w:szCs w:val="17"/>
          </w:rPr>
          <w:tab/>
        </w:r>
        <w:r w:rsidRPr="00BB5DCA">
          <w:rPr>
            <w:rStyle w:val="Hipervnculo"/>
            <w:rFonts w:cs="Arial"/>
            <w:noProof/>
            <w:w w:val="90"/>
            <w:sz w:val="17"/>
            <w:szCs w:val="17"/>
          </w:rPr>
          <w:t>JARDUERA SEKTOREAREN ARABERAKO ANALISIA</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_Toc518383164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91</w:t>
        </w:r>
        <w:r w:rsidRPr="00BB5DCA">
          <w:rPr>
            <w:rStyle w:val="Hipervnculo"/>
            <w:rFonts w:cs="Arial"/>
            <w:webHidden/>
            <w:w w:val="90"/>
            <w:sz w:val="17"/>
            <w:szCs w:val="17"/>
          </w:rPr>
          <w:fldChar w:fldCharType="end"/>
        </w:r>
      </w:hyperlink>
    </w:p>
    <w:p w14:paraId="57C252ED" w14:textId="76D34EC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65" w:history="1">
        <w:r w:rsidRPr="00BB5DCA">
          <w:rPr>
            <w:rStyle w:val="Hipervnculo"/>
            <w:rFonts w:cs="Arial"/>
            <w:noProof/>
            <w:w w:val="90"/>
            <w:sz w:val="17"/>
            <w:szCs w:val="17"/>
          </w:rPr>
          <w:t xml:space="preserve">4.19. Irudia </w:t>
        </w:r>
        <w:r w:rsidRPr="00BB5DCA">
          <w:rPr>
            <w:rStyle w:val="Hipervnculo"/>
            <w:rFonts w:cs="Arial"/>
            <w:w w:val="90"/>
            <w:sz w:val="17"/>
            <w:szCs w:val="17"/>
          </w:rPr>
          <w:tab/>
        </w:r>
        <w:r w:rsidRPr="00BB5DCA">
          <w:rPr>
            <w:rStyle w:val="Hipervnculo"/>
            <w:rFonts w:cs="Arial"/>
            <w:noProof/>
            <w:w w:val="90"/>
            <w:sz w:val="17"/>
            <w:szCs w:val="17"/>
          </w:rPr>
          <w:t>ENPRESA-ELKARTEREN BATEKO KIDE DEN ENPRESEN EHUNEKOA, FORMA JURIDIKO ETA TAMAINAREN ARABERA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_Toc518383165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92</w:t>
        </w:r>
        <w:r w:rsidRPr="00BB5DCA">
          <w:rPr>
            <w:rStyle w:val="Hipervnculo"/>
            <w:rFonts w:cs="Arial"/>
            <w:webHidden/>
            <w:w w:val="90"/>
            <w:sz w:val="17"/>
            <w:szCs w:val="17"/>
          </w:rPr>
          <w:fldChar w:fldCharType="end"/>
        </w:r>
      </w:hyperlink>
    </w:p>
    <w:p w14:paraId="54F431C0" w14:textId="3A768078"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66" w:history="1">
        <w:r w:rsidRPr="00BB5DCA">
          <w:rPr>
            <w:rStyle w:val="Hipervnculo"/>
            <w:rFonts w:cs="Arial"/>
            <w:noProof/>
            <w:w w:val="90"/>
            <w:sz w:val="17"/>
            <w:szCs w:val="17"/>
          </w:rPr>
          <w:t>4.20. Irudia</w:t>
        </w:r>
        <w:r w:rsidRPr="00BB5DCA">
          <w:rPr>
            <w:rStyle w:val="Hipervnculo"/>
            <w:rFonts w:cs="Arial"/>
            <w:w w:val="90"/>
            <w:sz w:val="17"/>
            <w:szCs w:val="17"/>
          </w:rPr>
          <w:tab/>
        </w:r>
        <w:r w:rsidRPr="00BB5DCA">
          <w:rPr>
            <w:rStyle w:val="Hipervnculo"/>
            <w:rFonts w:cs="Arial"/>
            <w:noProof/>
            <w:w w:val="90"/>
            <w:sz w:val="17"/>
            <w:szCs w:val="17"/>
          </w:rPr>
          <w:t>BERRIKUNTZA JARDUEREN ERREALIZAZIOA 2016 (berrikuntza jarduerak garatu dituzten enpresen % 2014-2016 aldian)</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_Toc518383166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93</w:t>
        </w:r>
        <w:r w:rsidRPr="00BB5DCA">
          <w:rPr>
            <w:rStyle w:val="Hipervnculo"/>
            <w:rFonts w:cs="Arial"/>
            <w:webHidden/>
            <w:w w:val="90"/>
            <w:sz w:val="17"/>
            <w:szCs w:val="17"/>
          </w:rPr>
          <w:fldChar w:fldCharType="end"/>
        </w:r>
      </w:hyperlink>
    </w:p>
    <w:p w14:paraId="372582EB" w14:textId="6DB866A3"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67" w:history="1">
        <w:r w:rsidRPr="00BB5DCA">
          <w:rPr>
            <w:rStyle w:val="Hipervnculo"/>
            <w:rFonts w:cs="Arial"/>
            <w:noProof/>
            <w:w w:val="90"/>
            <w:sz w:val="17"/>
            <w:szCs w:val="17"/>
          </w:rPr>
          <w:t>4.21. Irudia</w:t>
        </w:r>
        <w:r w:rsidRPr="00BB5DCA">
          <w:rPr>
            <w:rStyle w:val="Hipervnculo"/>
            <w:rFonts w:cs="Arial"/>
            <w:w w:val="90"/>
            <w:sz w:val="17"/>
            <w:szCs w:val="17"/>
          </w:rPr>
          <w:tab/>
        </w:r>
        <w:r w:rsidRPr="00BB5DCA">
          <w:rPr>
            <w:rStyle w:val="Hipervnculo"/>
            <w:rFonts w:cs="Arial"/>
            <w:noProof/>
            <w:w w:val="90"/>
            <w:sz w:val="17"/>
            <w:szCs w:val="17"/>
          </w:rPr>
          <w:t>JARDUERA SEKTOREAREN ARABERA BERRIKUNTZA JADUEREN ERREALIZAZIOA 2016 (berrikuntza jarduerak garatu dituzten enpresen % 2014-2016 aldian)</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_Toc518383167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93</w:t>
        </w:r>
        <w:r w:rsidRPr="00BB5DCA">
          <w:rPr>
            <w:rStyle w:val="Hipervnculo"/>
            <w:rFonts w:cs="Arial"/>
            <w:webHidden/>
            <w:w w:val="90"/>
            <w:sz w:val="17"/>
            <w:szCs w:val="17"/>
          </w:rPr>
          <w:fldChar w:fldCharType="end"/>
        </w:r>
      </w:hyperlink>
    </w:p>
    <w:p w14:paraId="351C47FD" w14:textId="695B4538" w:rsidR="00BB5DCA" w:rsidRDefault="00BB5DCA" w:rsidP="00BB5DCA">
      <w:pPr>
        <w:pStyle w:val="Tabladeilustraciones"/>
        <w:tabs>
          <w:tab w:val="left" w:pos="1320"/>
          <w:tab w:val="left" w:pos="8789"/>
        </w:tabs>
        <w:spacing w:line="240" w:lineRule="auto"/>
        <w:ind w:left="1134" w:right="199" w:hanging="1134"/>
        <w:jc w:val="left"/>
        <w:rPr>
          <w:rFonts w:asciiTheme="minorHAnsi" w:eastAsiaTheme="minorEastAsia" w:hAnsiTheme="minorHAnsi"/>
          <w:noProof/>
          <w:sz w:val="22"/>
          <w:lang w:eastAsia="es-ES"/>
        </w:rPr>
      </w:pPr>
      <w:hyperlink w:anchor="_Toc518383168" w:history="1">
        <w:r w:rsidRPr="00BB5DCA">
          <w:rPr>
            <w:rStyle w:val="Hipervnculo"/>
            <w:rFonts w:cs="Arial"/>
            <w:noProof/>
            <w:w w:val="90"/>
            <w:sz w:val="17"/>
            <w:szCs w:val="17"/>
          </w:rPr>
          <w:t>4.22. Irudia</w:t>
        </w:r>
        <w:r w:rsidRPr="00BB5DCA">
          <w:rPr>
            <w:rStyle w:val="Hipervnculo"/>
            <w:rFonts w:cs="Arial"/>
            <w:w w:val="90"/>
            <w:sz w:val="17"/>
            <w:szCs w:val="17"/>
          </w:rPr>
          <w:tab/>
        </w:r>
        <w:r w:rsidRPr="00BB5DCA">
          <w:rPr>
            <w:rStyle w:val="Hipervnculo"/>
            <w:rFonts w:cs="Arial"/>
            <w:noProof/>
            <w:w w:val="90"/>
            <w:sz w:val="17"/>
            <w:szCs w:val="17"/>
          </w:rPr>
          <w:t>ENPLEGU GUZTIAREN GAINEKO BERRIKUNTZAREN INPAKTUA 2016 (enpleguaren gaineko berrikuntzaren inpaktu motaren bat baieztatzen duten enpresen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_Toc518383168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94</w:t>
        </w:r>
        <w:r w:rsidRPr="00BB5DCA">
          <w:rPr>
            <w:rStyle w:val="Hipervnculo"/>
            <w:rFonts w:cs="Arial"/>
            <w:webHidden/>
            <w:w w:val="90"/>
            <w:sz w:val="17"/>
            <w:szCs w:val="17"/>
          </w:rPr>
          <w:fldChar w:fldCharType="end"/>
        </w:r>
      </w:hyperlink>
    </w:p>
    <w:p w14:paraId="19028DDA" w14:textId="77777777" w:rsidR="00BB5DCA" w:rsidRPr="00BB5DCA" w:rsidRDefault="00F72AFC" w:rsidP="008E4889">
      <w:pPr>
        <w:pStyle w:val="Tabladeilustraciones"/>
        <w:tabs>
          <w:tab w:val="left" w:pos="1320"/>
          <w:tab w:val="left" w:pos="8789"/>
        </w:tabs>
        <w:spacing w:line="240" w:lineRule="auto"/>
        <w:ind w:left="1134" w:right="199" w:hanging="1134"/>
        <w:jc w:val="left"/>
        <w:rPr>
          <w:rStyle w:val="Hipervnculo"/>
          <w:rFonts w:cs="Arial"/>
          <w:w w:val="90"/>
          <w:sz w:val="17"/>
          <w:szCs w:val="17"/>
        </w:rPr>
      </w:pPr>
      <w:r w:rsidRPr="001B350C">
        <w:rPr>
          <w:rStyle w:val="Hipervnculo"/>
          <w:rFonts w:cs="Arial"/>
          <w:noProof/>
        </w:rPr>
        <w:fldChar w:fldCharType="end"/>
      </w:r>
      <w:r w:rsidRPr="001B350C">
        <w:rPr>
          <w:rStyle w:val="Hipervnculo"/>
          <w:rFonts w:cs="Arial"/>
          <w:noProof/>
          <w:w w:val="90"/>
          <w:sz w:val="17"/>
          <w:szCs w:val="17"/>
        </w:rPr>
        <w:fldChar w:fldCharType="begin"/>
      </w:r>
      <w:r w:rsidR="009F7860" w:rsidRPr="001B350C">
        <w:rPr>
          <w:rStyle w:val="Hipervnculo"/>
          <w:rFonts w:cs="Arial"/>
          <w:noProof/>
          <w:w w:val="90"/>
          <w:sz w:val="17"/>
          <w:szCs w:val="17"/>
        </w:rPr>
        <w:instrText xml:space="preserve"> TOC \h \z \c "Gráfico 5." </w:instrText>
      </w:r>
      <w:r w:rsidRPr="001B350C">
        <w:rPr>
          <w:rStyle w:val="Hipervnculo"/>
          <w:rFonts w:cs="Arial"/>
          <w:noProof/>
          <w:w w:val="90"/>
          <w:sz w:val="17"/>
          <w:szCs w:val="17"/>
        </w:rPr>
        <w:fldChar w:fldCharType="separate"/>
      </w:r>
    </w:p>
    <w:p w14:paraId="1208AEFA" w14:textId="31934D7A"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69" w:history="1">
        <w:r w:rsidRPr="00BB5DCA">
          <w:rPr>
            <w:rStyle w:val="Hipervnculo"/>
            <w:rFonts w:cs="Arial"/>
            <w:noProof/>
            <w:w w:val="90"/>
            <w:sz w:val="17"/>
            <w:szCs w:val="17"/>
          </w:rPr>
          <w:t>5.1. Irudia</w:t>
        </w:r>
        <w:r w:rsidRPr="00BB5DCA">
          <w:rPr>
            <w:rStyle w:val="Hipervnculo"/>
            <w:rFonts w:cs="Arial"/>
            <w:w w:val="90"/>
            <w:sz w:val="17"/>
            <w:szCs w:val="17"/>
          </w:rPr>
          <w:tab/>
        </w:r>
        <w:r w:rsidRPr="00BB5DCA">
          <w:rPr>
            <w:rStyle w:val="Hipervnculo"/>
            <w:rFonts w:cs="Arial"/>
            <w:noProof/>
            <w:w w:val="90"/>
            <w:sz w:val="17"/>
            <w:szCs w:val="17"/>
          </w:rPr>
          <w:t>GIZARTE EKONOMIAREN FORMA BERRIEN ERAKUNDEEN BILAKAERA 2014 - 2016 (zifra absolutuetan desberdintasunak)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_Toc518383169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96</w:t>
        </w:r>
        <w:r w:rsidRPr="00BB5DCA">
          <w:rPr>
            <w:rStyle w:val="Hipervnculo"/>
            <w:rFonts w:cs="Arial"/>
            <w:webHidden/>
            <w:w w:val="90"/>
            <w:sz w:val="17"/>
            <w:szCs w:val="17"/>
          </w:rPr>
          <w:fldChar w:fldCharType="end"/>
        </w:r>
      </w:hyperlink>
    </w:p>
    <w:p w14:paraId="722D6AEF" w14:textId="31316520"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70" w:history="1">
        <w:r w:rsidRPr="00BB5DCA">
          <w:rPr>
            <w:rStyle w:val="Hipervnculo"/>
            <w:rFonts w:cs="Arial"/>
            <w:noProof/>
            <w:w w:val="90"/>
            <w:sz w:val="17"/>
            <w:szCs w:val="17"/>
          </w:rPr>
          <w:t>5.2. Irudia</w:t>
        </w:r>
        <w:r w:rsidRPr="00BB5DCA">
          <w:rPr>
            <w:rStyle w:val="Hipervnculo"/>
            <w:rFonts w:cs="Arial"/>
            <w:w w:val="90"/>
            <w:sz w:val="17"/>
            <w:szCs w:val="17"/>
          </w:rPr>
          <w:tab/>
        </w:r>
        <w:r w:rsidRPr="00BB5DCA">
          <w:rPr>
            <w:rStyle w:val="Hipervnculo"/>
            <w:rFonts w:cs="Arial"/>
            <w:noProof/>
            <w:w w:val="90"/>
            <w:sz w:val="17"/>
            <w:szCs w:val="17"/>
          </w:rPr>
          <w:t>BORONDATEZKO ENPLEGUA –urteko borondatezko enplegua eta borondatezko enplegua pertsonak guztira – GEFB 2016 (zifra absolutuak)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_Toc518383170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98</w:t>
        </w:r>
        <w:r w:rsidRPr="00BB5DCA">
          <w:rPr>
            <w:rStyle w:val="Hipervnculo"/>
            <w:rFonts w:cs="Arial"/>
            <w:webHidden/>
            <w:w w:val="90"/>
            <w:sz w:val="17"/>
            <w:szCs w:val="17"/>
          </w:rPr>
          <w:fldChar w:fldCharType="end"/>
        </w:r>
      </w:hyperlink>
    </w:p>
    <w:p w14:paraId="536C42EB" w14:textId="7CCA19AA"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71" w:history="1">
        <w:r w:rsidRPr="00BB5DCA">
          <w:rPr>
            <w:rStyle w:val="Hipervnculo"/>
            <w:rFonts w:cs="Arial"/>
            <w:noProof/>
            <w:w w:val="90"/>
            <w:sz w:val="17"/>
            <w:szCs w:val="17"/>
          </w:rPr>
          <w:t>5.3. Irudia</w:t>
        </w:r>
        <w:r w:rsidRPr="00BB5DCA">
          <w:rPr>
            <w:rStyle w:val="Hipervnculo"/>
            <w:rFonts w:cs="Arial"/>
            <w:w w:val="90"/>
            <w:sz w:val="17"/>
            <w:szCs w:val="17"/>
          </w:rPr>
          <w:tab/>
        </w:r>
        <w:r w:rsidRPr="00BB5DCA">
          <w:rPr>
            <w:rStyle w:val="Hipervnculo"/>
            <w:rFonts w:cs="Arial"/>
            <w:noProof/>
            <w:w w:val="90"/>
            <w:sz w:val="17"/>
            <w:szCs w:val="17"/>
          </w:rPr>
          <w:t>SEXUAREN ARABERA BORONDATEZKO ENPLEGUAREN BANAKETA GEFB – guztira pertsonak - 2016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_Toc518383171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99</w:t>
        </w:r>
        <w:r w:rsidRPr="00BB5DCA">
          <w:rPr>
            <w:rStyle w:val="Hipervnculo"/>
            <w:rFonts w:cs="Arial"/>
            <w:webHidden/>
            <w:w w:val="90"/>
            <w:sz w:val="17"/>
            <w:szCs w:val="17"/>
          </w:rPr>
          <w:fldChar w:fldCharType="end"/>
        </w:r>
      </w:hyperlink>
    </w:p>
    <w:p w14:paraId="7B500104" w14:textId="03361146"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72" w:history="1">
        <w:r w:rsidRPr="00BB5DCA">
          <w:rPr>
            <w:rStyle w:val="Hipervnculo"/>
            <w:rFonts w:cs="Arial"/>
            <w:noProof/>
            <w:w w:val="90"/>
            <w:sz w:val="17"/>
            <w:szCs w:val="17"/>
          </w:rPr>
          <w:t>5.4. Irudia</w:t>
        </w:r>
        <w:r w:rsidRPr="00BB5DCA">
          <w:rPr>
            <w:rStyle w:val="Hipervnculo"/>
            <w:rFonts w:cs="Arial"/>
            <w:w w:val="90"/>
            <w:sz w:val="17"/>
            <w:szCs w:val="17"/>
          </w:rPr>
          <w:tab/>
        </w:r>
        <w:r w:rsidRPr="00BB5DCA">
          <w:rPr>
            <w:rStyle w:val="Hipervnculo"/>
            <w:rFonts w:cs="Arial"/>
            <w:noProof/>
            <w:w w:val="90"/>
            <w:sz w:val="17"/>
            <w:szCs w:val="17"/>
          </w:rPr>
          <w:t>ERLAZIO MOTAREN – egiturazko edo puntuala- ARABERA BORONDATEZKO – pertsonak guztira- ENPLEGUAREN BANAKETA GEFB 2016</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_Toc518383172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99</w:t>
        </w:r>
        <w:r w:rsidRPr="00BB5DCA">
          <w:rPr>
            <w:rStyle w:val="Hipervnculo"/>
            <w:rFonts w:cs="Arial"/>
            <w:webHidden/>
            <w:w w:val="90"/>
            <w:sz w:val="17"/>
            <w:szCs w:val="17"/>
          </w:rPr>
          <w:fldChar w:fldCharType="end"/>
        </w:r>
      </w:hyperlink>
    </w:p>
    <w:p w14:paraId="4743F9E1" w14:textId="04490D1D"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73" w:history="1">
        <w:r w:rsidRPr="00BB5DCA">
          <w:rPr>
            <w:rStyle w:val="Hipervnculo"/>
            <w:rFonts w:cs="Arial"/>
            <w:noProof/>
            <w:w w:val="90"/>
            <w:sz w:val="17"/>
            <w:szCs w:val="17"/>
          </w:rPr>
          <w:t>5.5. Irudia</w:t>
        </w:r>
        <w:r w:rsidRPr="00BB5DCA">
          <w:rPr>
            <w:rStyle w:val="Hipervnculo"/>
            <w:rFonts w:cs="Arial"/>
            <w:w w:val="90"/>
            <w:sz w:val="17"/>
            <w:szCs w:val="17"/>
          </w:rPr>
          <w:tab/>
        </w:r>
        <w:r w:rsidRPr="00BB5DCA">
          <w:rPr>
            <w:rStyle w:val="Hipervnculo"/>
            <w:rFonts w:cs="Arial"/>
            <w:noProof/>
            <w:w w:val="90"/>
            <w:sz w:val="17"/>
            <w:szCs w:val="17"/>
          </w:rPr>
          <w:t>ENTITATEEN ARABERAKO FAKTURAZIOA GEFB 2016 (zifra absolutuak)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_Toc518383173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100</w:t>
        </w:r>
        <w:r w:rsidRPr="00BB5DCA">
          <w:rPr>
            <w:rStyle w:val="Hipervnculo"/>
            <w:rFonts w:cs="Arial"/>
            <w:webHidden/>
            <w:w w:val="90"/>
            <w:sz w:val="17"/>
            <w:szCs w:val="17"/>
          </w:rPr>
          <w:fldChar w:fldCharType="end"/>
        </w:r>
      </w:hyperlink>
    </w:p>
    <w:p w14:paraId="15D5F74B" w14:textId="759F0568"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74" w:history="1">
        <w:r w:rsidRPr="00BB5DCA">
          <w:rPr>
            <w:rStyle w:val="Hipervnculo"/>
            <w:rFonts w:cs="Arial"/>
            <w:noProof/>
            <w:w w:val="90"/>
            <w:sz w:val="17"/>
            <w:szCs w:val="17"/>
          </w:rPr>
          <w:t>5.6. Irudia</w:t>
        </w:r>
        <w:r w:rsidRPr="00BB5DCA">
          <w:rPr>
            <w:rStyle w:val="Hipervnculo"/>
            <w:rFonts w:cs="Arial"/>
            <w:w w:val="90"/>
            <w:sz w:val="17"/>
            <w:szCs w:val="17"/>
          </w:rPr>
          <w:tab/>
        </w:r>
        <w:r w:rsidRPr="00BB5DCA">
          <w:rPr>
            <w:rStyle w:val="Hipervnculo"/>
            <w:rFonts w:cs="Arial"/>
            <w:noProof/>
            <w:w w:val="90"/>
            <w:sz w:val="17"/>
            <w:szCs w:val="17"/>
          </w:rPr>
          <w:t>Entitate motaren arabera FAKTURAZIOAREN GAIN DIRU LAGUNTZEN PISUA (%)</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_Toc518383174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100</w:t>
        </w:r>
        <w:r w:rsidRPr="00BB5DCA">
          <w:rPr>
            <w:rStyle w:val="Hipervnculo"/>
            <w:rFonts w:cs="Arial"/>
            <w:webHidden/>
            <w:w w:val="90"/>
            <w:sz w:val="17"/>
            <w:szCs w:val="17"/>
          </w:rPr>
          <w:fldChar w:fldCharType="end"/>
        </w:r>
      </w:hyperlink>
    </w:p>
    <w:p w14:paraId="4C7CC7D2" w14:textId="2E2A8FAA"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75" w:history="1">
        <w:r w:rsidRPr="00BB5DCA">
          <w:rPr>
            <w:rStyle w:val="Hipervnculo"/>
            <w:rFonts w:cs="Arial"/>
            <w:noProof/>
            <w:w w:val="90"/>
            <w:sz w:val="17"/>
            <w:szCs w:val="17"/>
          </w:rPr>
          <w:t>5.7. Irudia</w:t>
        </w:r>
        <w:r w:rsidRPr="00BB5DCA">
          <w:rPr>
            <w:rStyle w:val="Hipervnculo"/>
            <w:rFonts w:cs="Arial"/>
            <w:w w:val="90"/>
            <w:sz w:val="17"/>
            <w:szCs w:val="17"/>
          </w:rPr>
          <w:tab/>
        </w:r>
        <w:r w:rsidRPr="00BB5DCA">
          <w:rPr>
            <w:rStyle w:val="Hipervnculo"/>
            <w:rFonts w:cs="Arial"/>
            <w:noProof/>
            <w:w w:val="90"/>
            <w:sz w:val="17"/>
            <w:szCs w:val="17"/>
          </w:rPr>
          <w:t>GEFB ENTITATE MOTAREN ARABERAKO EMAITZAK 2016 (zifra absolutuak)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_Toc518383175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101</w:t>
        </w:r>
        <w:r w:rsidRPr="00BB5DCA">
          <w:rPr>
            <w:rStyle w:val="Hipervnculo"/>
            <w:rFonts w:cs="Arial"/>
            <w:webHidden/>
            <w:w w:val="90"/>
            <w:sz w:val="17"/>
            <w:szCs w:val="17"/>
          </w:rPr>
          <w:fldChar w:fldCharType="end"/>
        </w:r>
      </w:hyperlink>
    </w:p>
    <w:p w14:paraId="6A0A9961" w14:textId="02BB8024" w:rsidR="00BB5DCA" w:rsidRPr="00BB5DCA" w:rsidRDefault="00BB5DCA" w:rsidP="00BB5DCA">
      <w:pPr>
        <w:pStyle w:val="Tabladeilustraciones"/>
        <w:tabs>
          <w:tab w:val="left" w:pos="1320"/>
          <w:tab w:val="left" w:pos="8789"/>
        </w:tabs>
        <w:spacing w:line="240" w:lineRule="auto"/>
        <w:ind w:left="1134" w:right="199" w:hanging="1134"/>
        <w:jc w:val="left"/>
        <w:rPr>
          <w:rStyle w:val="Hipervnculo"/>
          <w:rFonts w:cs="Arial"/>
          <w:w w:val="90"/>
          <w:sz w:val="17"/>
          <w:szCs w:val="17"/>
        </w:rPr>
      </w:pPr>
      <w:hyperlink w:anchor="_Toc518383176" w:history="1">
        <w:r w:rsidRPr="00BB5DCA">
          <w:rPr>
            <w:rStyle w:val="Hipervnculo"/>
            <w:rFonts w:cs="Arial"/>
            <w:noProof/>
            <w:w w:val="90"/>
            <w:sz w:val="17"/>
            <w:szCs w:val="17"/>
          </w:rPr>
          <w:t>5.8. Irudia</w:t>
        </w:r>
        <w:r w:rsidRPr="00BB5DCA">
          <w:rPr>
            <w:rStyle w:val="Hipervnculo"/>
            <w:rFonts w:cs="Arial"/>
            <w:w w:val="90"/>
            <w:sz w:val="17"/>
            <w:szCs w:val="17"/>
          </w:rPr>
          <w:tab/>
        </w:r>
        <w:r w:rsidRPr="00BB5DCA">
          <w:rPr>
            <w:rStyle w:val="Hipervnculo"/>
            <w:rFonts w:cs="Arial"/>
            <w:noProof/>
            <w:w w:val="90"/>
            <w:sz w:val="17"/>
            <w:szCs w:val="17"/>
          </w:rPr>
          <w:t>ENTITATE MOTAREN ARABERAKO BEGa GEFB 2016 (zifra absolutuak)</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_Toc518383176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101</w:t>
        </w:r>
        <w:r w:rsidRPr="00BB5DCA">
          <w:rPr>
            <w:rStyle w:val="Hipervnculo"/>
            <w:rFonts w:cs="Arial"/>
            <w:webHidden/>
            <w:w w:val="90"/>
            <w:sz w:val="17"/>
            <w:szCs w:val="17"/>
          </w:rPr>
          <w:fldChar w:fldCharType="end"/>
        </w:r>
      </w:hyperlink>
    </w:p>
    <w:p w14:paraId="33AB1321" w14:textId="311966FD" w:rsidR="00BB5DCA" w:rsidRDefault="00BB5DCA" w:rsidP="00BB5DCA">
      <w:pPr>
        <w:pStyle w:val="Tabladeilustraciones"/>
        <w:tabs>
          <w:tab w:val="left" w:pos="1320"/>
          <w:tab w:val="left" w:pos="8789"/>
        </w:tabs>
        <w:spacing w:line="240" w:lineRule="auto"/>
        <w:ind w:left="1134" w:right="199" w:hanging="1134"/>
        <w:jc w:val="left"/>
        <w:rPr>
          <w:rFonts w:asciiTheme="minorHAnsi" w:eastAsiaTheme="minorEastAsia" w:hAnsiTheme="minorHAnsi"/>
          <w:noProof/>
          <w:sz w:val="22"/>
          <w:lang w:eastAsia="es-ES"/>
        </w:rPr>
      </w:pPr>
      <w:hyperlink w:anchor="_Toc518383177" w:history="1">
        <w:r w:rsidRPr="00BB5DCA">
          <w:rPr>
            <w:rStyle w:val="Hipervnculo"/>
            <w:rFonts w:cs="Arial"/>
            <w:noProof/>
            <w:w w:val="90"/>
            <w:sz w:val="17"/>
            <w:szCs w:val="17"/>
          </w:rPr>
          <w:t>5.9. Irudia</w:t>
        </w:r>
        <w:r w:rsidRPr="00BB5DCA">
          <w:rPr>
            <w:rStyle w:val="Hipervnculo"/>
            <w:rFonts w:cs="Arial"/>
            <w:w w:val="90"/>
            <w:sz w:val="17"/>
            <w:szCs w:val="17"/>
          </w:rPr>
          <w:tab/>
        </w:r>
        <w:r w:rsidRPr="00BB5DCA">
          <w:rPr>
            <w:rStyle w:val="Hipervnculo"/>
            <w:rFonts w:cs="Arial"/>
            <w:noProof/>
            <w:w w:val="90"/>
            <w:sz w:val="17"/>
            <w:szCs w:val="17"/>
          </w:rPr>
          <w:t>GEFBen ESTABLEZIMENDUEN ETA ORDAINDUTAKO ENPLEGUEN LURRALDE BANAKETA. 2016 –BGAEak kanpo-</w:t>
        </w:r>
        <w:r w:rsidRPr="00BB5DCA">
          <w:rPr>
            <w:rStyle w:val="Hipervnculo"/>
            <w:rFonts w:cs="Arial"/>
            <w:webHidden/>
            <w:w w:val="90"/>
            <w:sz w:val="17"/>
            <w:szCs w:val="17"/>
          </w:rPr>
          <w:tab/>
        </w:r>
        <w:r w:rsidRPr="00BB5DCA">
          <w:rPr>
            <w:rStyle w:val="Hipervnculo"/>
            <w:rFonts w:cs="Arial"/>
            <w:webHidden/>
            <w:w w:val="90"/>
            <w:sz w:val="17"/>
            <w:szCs w:val="17"/>
          </w:rPr>
          <w:fldChar w:fldCharType="begin"/>
        </w:r>
        <w:r w:rsidRPr="00BB5DCA">
          <w:rPr>
            <w:rStyle w:val="Hipervnculo"/>
            <w:rFonts w:cs="Arial"/>
            <w:webHidden/>
            <w:w w:val="90"/>
            <w:sz w:val="17"/>
            <w:szCs w:val="17"/>
          </w:rPr>
          <w:instrText xml:space="preserve"> PAGEREF _Toc518383177 \h </w:instrText>
        </w:r>
        <w:r w:rsidRPr="00BB5DCA">
          <w:rPr>
            <w:rStyle w:val="Hipervnculo"/>
            <w:rFonts w:cs="Arial"/>
            <w:webHidden/>
            <w:w w:val="90"/>
            <w:sz w:val="17"/>
            <w:szCs w:val="17"/>
          </w:rPr>
        </w:r>
        <w:r w:rsidRPr="00BB5DCA">
          <w:rPr>
            <w:rStyle w:val="Hipervnculo"/>
            <w:rFonts w:cs="Arial"/>
            <w:webHidden/>
            <w:w w:val="90"/>
            <w:sz w:val="17"/>
            <w:szCs w:val="17"/>
          </w:rPr>
          <w:fldChar w:fldCharType="separate"/>
        </w:r>
        <w:r w:rsidR="002814E8">
          <w:rPr>
            <w:rStyle w:val="Hipervnculo"/>
            <w:rFonts w:cs="Arial"/>
            <w:noProof/>
            <w:webHidden/>
            <w:w w:val="90"/>
            <w:sz w:val="17"/>
            <w:szCs w:val="17"/>
          </w:rPr>
          <w:t>106</w:t>
        </w:r>
        <w:r w:rsidRPr="00BB5DCA">
          <w:rPr>
            <w:rStyle w:val="Hipervnculo"/>
            <w:rFonts w:cs="Arial"/>
            <w:webHidden/>
            <w:w w:val="90"/>
            <w:sz w:val="17"/>
            <w:szCs w:val="17"/>
          </w:rPr>
          <w:fldChar w:fldCharType="end"/>
        </w:r>
      </w:hyperlink>
    </w:p>
    <w:p w14:paraId="45099A40" w14:textId="77777777" w:rsidR="009F7860" w:rsidRPr="001B350C" w:rsidRDefault="00F72AFC" w:rsidP="008E4889">
      <w:pPr>
        <w:pStyle w:val="Tabladeilustraciones"/>
        <w:tabs>
          <w:tab w:val="left" w:pos="1320"/>
          <w:tab w:val="left" w:pos="8789"/>
        </w:tabs>
        <w:spacing w:line="240" w:lineRule="auto"/>
        <w:ind w:left="1134" w:right="199" w:hanging="1134"/>
        <w:jc w:val="left"/>
        <w:rPr>
          <w:rStyle w:val="Hipervnculo"/>
          <w:rFonts w:cs="Arial"/>
          <w:noProof/>
          <w:w w:val="90"/>
          <w:sz w:val="17"/>
          <w:szCs w:val="17"/>
        </w:rPr>
      </w:pPr>
      <w:r w:rsidRPr="001B350C">
        <w:rPr>
          <w:rStyle w:val="Hipervnculo"/>
          <w:rFonts w:cs="Arial"/>
          <w:noProof/>
          <w:w w:val="90"/>
          <w:sz w:val="17"/>
          <w:szCs w:val="17"/>
        </w:rPr>
        <w:fldChar w:fldCharType="end"/>
      </w:r>
    </w:p>
    <w:p w14:paraId="1C6F6B1C" w14:textId="77777777" w:rsidR="00B53BB0" w:rsidRPr="001B350C" w:rsidRDefault="00B53BB0" w:rsidP="001B350C">
      <w:pPr>
        <w:pStyle w:val="Tabladeilustraciones"/>
        <w:tabs>
          <w:tab w:val="left" w:pos="1320"/>
          <w:tab w:val="left" w:pos="8789"/>
        </w:tabs>
        <w:spacing w:line="240" w:lineRule="auto"/>
        <w:ind w:left="1134" w:right="199" w:hanging="1134"/>
        <w:jc w:val="left"/>
        <w:rPr>
          <w:rStyle w:val="Hipervnculo"/>
          <w:noProof/>
          <w:w w:val="90"/>
          <w:sz w:val="17"/>
          <w:szCs w:val="17"/>
        </w:rPr>
      </w:pPr>
    </w:p>
    <w:sectPr w:rsidR="00B53BB0" w:rsidRPr="001B350C" w:rsidSect="008E4889">
      <w:headerReference w:type="even" r:id="rId115"/>
      <w:headerReference w:type="default" r:id="rId116"/>
      <w:footerReference w:type="even" r:id="rId117"/>
      <w:footerReference w:type="default" r:id="rId118"/>
      <w:headerReference w:type="first" r:id="rId119"/>
      <w:pgSz w:w="11906" w:h="16838" w:code="9"/>
      <w:pgMar w:top="1616" w:right="1416" w:bottom="1219" w:left="164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B0B64" w14:textId="77777777" w:rsidR="005025CC" w:rsidRDefault="005025CC" w:rsidP="00787593">
      <w:pPr>
        <w:spacing w:line="240" w:lineRule="auto"/>
      </w:pPr>
      <w:r>
        <w:separator/>
      </w:r>
    </w:p>
  </w:endnote>
  <w:endnote w:type="continuationSeparator" w:id="0">
    <w:p w14:paraId="70D56731" w14:textId="77777777" w:rsidR="005025CC" w:rsidRDefault="005025CC" w:rsidP="007875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Zurich Cn BT">
    <w:altName w:val="Arial Narrow"/>
    <w:charset w:val="00"/>
    <w:family w:val="swiss"/>
    <w:pitch w:val="variable"/>
    <w:sig w:usb0="00000007"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962795016"/>
      <w:docPartObj>
        <w:docPartGallery w:val="Page Numbers (Bottom of Page)"/>
        <w:docPartUnique/>
      </w:docPartObj>
    </w:sdtPr>
    <w:sdtContent>
      <w:p w14:paraId="79AF6D26" w14:textId="77777777" w:rsidR="005025CC" w:rsidRPr="00E60057" w:rsidRDefault="005025CC">
        <w:pPr>
          <w:pStyle w:val="Piedepgina"/>
          <w:rPr>
            <w:sz w:val="18"/>
            <w:szCs w:val="18"/>
          </w:rPr>
        </w:pPr>
        <w:r w:rsidRPr="00E60057">
          <w:rPr>
            <w:sz w:val="18"/>
            <w:szCs w:val="18"/>
          </w:rPr>
          <w:fldChar w:fldCharType="begin"/>
        </w:r>
        <w:r w:rsidRPr="00E60057">
          <w:rPr>
            <w:sz w:val="18"/>
            <w:szCs w:val="18"/>
          </w:rPr>
          <w:instrText xml:space="preserve"> PAGE   \* MERGEFORMAT </w:instrText>
        </w:r>
        <w:r w:rsidRPr="00E60057">
          <w:rPr>
            <w:sz w:val="18"/>
            <w:szCs w:val="18"/>
          </w:rPr>
          <w:fldChar w:fldCharType="separate"/>
        </w:r>
        <w:r>
          <w:rPr>
            <w:noProof/>
            <w:sz w:val="18"/>
            <w:szCs w:val="18"/>
          </w:rPr>
          <w:t>112</w:t>
        </w:r>
        <w:r w:rsidRPr="00E60057">
          <w:rPr>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616804"/>
      <w:docPartObj>
        <w:docPartGallery w:val="Page Numbers (Bottom of Page)"/>
        <w:docPartUnique/>
      </w:docPartObj>
    </w:sdtPr>
    <w:sdtEndPr>
      <w:rPr>
        <w:sz w:val="18"/>
        <w:szCs w:val="18"/>
      </w:rPr>
    </w:sdtEndPr>
    <w:sdtContent>
      <w:p w14:paraId="161AD8B0" w14:textId="77777777" w:rsidR="005025CC" w:rsidRPr="00E60057" w:rsidRDefault="005025CC">
        <w:pPr>
          <w:pStyle w:val="Piedepgina"/>
          <w:jc w:val="right"/>
          <w:rPr>
            <w:sz w:val="18"/>
            <w:szCs w:val="18"/>
          </w:rPr>
        </w:pPr>
        <w:r w:rsidRPr="00E60057">
          <w:rPr>
            <w:sz w:val="18"/>
            <w:szCs w:val="18"/>
          </w:rPr>
          <w:fldChar w:fldCharType="begin"/>
        </w:r>
        <w:r w:rsidRPr="00E60057">
          <w:rPr>
            <w:sz w:val="18"/>
            <w:szCs w:val="18"/>
          </w:rPr>
          <w:instrText xml:space="preserve"> PAGE   \* MERGEFORMAT </w:instrText>
        </w:r>
        <w:r w:rsidRPr="00E60057">
          <w:rPr>
            <w:sz w:val="18"/>
            <w:szCs w:val="18"/>
          </w:rPr>
          <w:fldChar w:fldCharType="separate"/>
        </w:r>
        <w:r>
          <w:rPr>
            <w:noProof/>
            <w:sz w:val="18"/>
            <w:szCs w:val="18"/>
          </w:rPr>
          <w:t>113</w:t>
        </w:r>
        <w:r w:rsidRPr="00E60057">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76D5F5" w14:textId="77777777" w:rsidR="005025CC" w:rsidRDefault="005025CC" w:rsidP="00787593">
      <w:pPr>
        <w:spacing w:line="240" w:lineRule="auto"/>
      </w:pPr>
      <w:r>
        <w:separator/>
      </w:r>
    </w:p>
  </w:footnote>
  <w:footnote w:type="continuationSeparator" w:id="0">
    <w:p w14:paraId="082177E7" w14:textId="77777777" w:rsidR="005025CC" w:rsidRDefault="005025CC" w:rsidP="00787593">
      <w:pPr>
        <w:spacing w:line="240" w:lineRule="auto"/>
      </w:pPr>
      <w:r>
        <w:continuationSeparator/>
      </w:r>
    </w:p>
  </w:footnote>
  <w:footnote w:id="1">
    <w:p w14:paraId="497F3957" w14:textId="77777777" w:rsidR="005025CC" w:rsidRPr="00E5188F" w:rsidRDefault="005025CC" w:rsidP="00674B2C">
      <w:pPr>
        <w:pStyle w:val="Textonotapie"/>
        <w:rPr>
          <w:lang w:val="eu-ES"/>
        </w:rPr>
      </w:pPr>
      <w:r w:rsidRPr="00E5188F">
        <w:rPr>
          <w:rStyle w:val="Refdenotaalpie"/>
          <w:rFonts w:ascii="Arial" w:hAnsi="Arial" w:cs="Arial"/>
          <w:sz w:val="16"/>
          <w:szCs w:val="16"/>
          <w:lang w:val="eu-ES"/>
        </w:rPr>
        <w:footnoteRef/>
      </w:r>
      <w:r w:rsidRPr="00E5188F">
        <w:rPr>
          <w:lang w:val="eu-ES"/>
        </w:rPr>
        <w:t xml:space="preserve"> </w:t>
      </w:r>
      <w:r w:rsidRPr="00E5188F">
        <w:rPr>
          <w:rFonts w:ascii="Arial" w:hAnsi="Arial" w:cs="Arial"/>
          <w:sz w:val="16"/>
          <w:szCs w:val="16"/>
          <w:lang w:val="eu-ES"/>
        </w:rPr>
        <w:t>2008</w:t>
      </w:r>
      <w:r>
        <w:rPr>
          <w:rFonts w:ascii="Arial" w:hAnsi="Arial" w:cs="Arial"/>
          <w:sz w:val="16"/>
          <w:szCs w:val="16"/>
          <w:lang w:val="eu-ES"/>
        </w:rPr>
        <w:t>a izan zen</w:t>
      </w:r>
      <w:r w:rsidRPr="00E5188F">
        <w:rPr>
          <w:rFonts w:ascii="Arial" w:hAnsi="Arial" w:cs="Arial"/>
          <w:sz w:val="16"/>
          <w:szCs w:val="16"/>
          <w:lang w:val="eu-ES"/>
        </w:rPr>
        <w:t xml:space="preserve"> zerbitzu sektoreak (</w:t>
      </w:r>
      <w:r>
        <w:rPr>
          <w:rFonts w:ascii="Arial" w:hAnsi="Arial" w:cs="Arial"/>
          <w:sz w:val="16"/>
          <w:szCs w:val="16"/>
          <w:lang w:val="eu-ES"/>
        </w:rPr>
        <w:t>%</w:t>
      </w:r>
      <w:r w:rsidRPr="00E5188F">
        <w:rPr>
          <w:rFonts w:ascii="Arial" w:hAnsi="Arial" w:cs="Arial"/>
          <w:sz w:val="16"/>
          <w:szCs w:val="16"/>
          <w:lang w:val="eu-ES"/>
        </w:rPr>
        <w:t>51,1), historikoki industriak (%46</w:t>
      </w:r>
      <w:r>
        <w:rPr>
          <w:rFonts w:ascii="Arial" w:hAnsi="Arial" w:cs="Arial"/>
          <w:sz w:val="16"/>
          <w:szCs w:val="16"/>
          <w:lang w:val="eu-ES"/>
        </w:rPr>
        <w:t>,</w:t>
      </w:r>
      <w:r w:rsidRPr="00E5188F">
        <w:rPr>
          <w:rFonts w:ascii="Arial" w:hAnsi="Arial" w:cs="Arial"/>
          <w:sz w:val="16"/>
          <w:szCs w:val="16"/>
          <w:lang w:val="eu-ES"/>
        </w:rPr>
        <w:t>3)</w:t>
      </w:r>
      <w:r>
        <w:rPr>
          <w:rFonts w:ascii="Arial" w:hAnsi="Arial" w:cs="Arial"/>
          <w:sz w:val="16"/>
          <w:szCs w:val="16"/>
          <w:lang w:val="eu-ES"/>
        </w:rPr>
        <w:t xml:space="preserve"> </w:t>
      </w:r>
      <w:r w:rsidRPr="00E5188F">
        <w:rPr>
          <w:rFonts w:ascii="Arial" w:hAnsi="Arial" w:cs="Arial"/>
          <w:sz w:val="16"/>
          <w:szCs w:val="16"/>
          <w:lang w:val="eu-ES"/>
        </w:rPr>
        <w:t>zuen pisua gaindit</w:t>
      </w:r>
      <w:r>
        <w:rPr>
          <w:rFonts w:ascii="Arial" w:hAnsi="Arial" w:cs="Arial"/>
          <w:sz w:val="16"/>
          <w:szCs w:val="16"/>
          <w:lang w:val="eu-ES"/>
        </w:rPr>
        <w:t>u</w:t>
      </w:r>
      <w:r w:rsidRPr="00E5188F">
        <w:rPr>
          <w:rFonts w:ascii="Arial" w:hAnsi="Arial" w:cs="Arial"/>
          <w:sz w:val="16"/>
          <w:szCs w:val="16"/>
          <w:lang w:val="eu-ES"/>
        </w:rPr>
        <w:t xml:space="preserve"> zuen lehen urtea</w:t>
      </w:r>
      <w:r>
        <w:rPr>
          <w:rFonts w:ascii="Arial" w:hAnsi="Arial" w:cs="Arial"/>
          <w:sz w:val="16"/>
          <w:szCs w:val="16"/>
          <w:lang w:val="eu-ES"/>
        </w:rPr>
        <w:t>.</w:t>
      </w:r>
    </w:p>
  </w:footnote>
  <w:footnote w:id="2">
    <w:p w14:paraId="30C79C58" w14:textId="77777777" w:rsidR="005025CC" w:rsidRPr="00E5188F" w:rsidRDefault="005025CC" w:rsidP="0079224F">
      <w:pPr>
        <w:pStyle w:val="Textonotapie"/>
        <w:rPr>
          <w:lang w:val="eu-ES"/>
        </w:rPr>
      </w:pPr>
      <w:r w:rsidRPr="00E5188F">
        <w:rPr>
          <w:rStyle w:val="Refdenotaalpie"/>
          <w:rFonts w:ascii="Arial" w:hAnsi="Arial" w:cs="Arial"/>
          <w:sz w:val="16"/>
          <w:szCs w:val="16"/>
          <w:lang w:val="eu-ES"/>
        </w:rPr>
        <w:footnoteRef/>
      </w:r>
      <w:r w:rsidRPr="00E5188F">
        <w:rPr>
          <w:rStyle w:val="Refdenotaalpie"/>
          <w:rFonts w:ascii="Arial" w:hAnsi="Arial" w:cs="Arial"/>
          <w:sz w:val="16"/>
          <w:szCs w:val="16"/>
          <w:lang w:val="eu-ES"/>
        </w:rPr>
        <w:t xml:space="preserve"> </w:t>
      </w:r>
      <w:r w:rsidRPr="00E5188F">
        <w:rPr>
          <w:rFonts w:ascii="Arial" w:hAnsi="Arial" w:cs="Arial"/>
          <w:sz w:val="16"/>
          <w:szCs w:val="16"/>
          <w:lang w:val="eu-ES"/>
        </w:rPr>
        <w:t xml:space="preserve"> 2010-2012 biurtekoan tertziarioko enpleguaren %10,3ko galeran zehazten zen atzeraldia; hazkundeko bi urte jarraien ondoren sortutako enplegu galera, 2006-2008 bitartean +%5,5, 2008-2010bitartean +%2,7ra uzkurtzen zen hazkundea. </w:t>
      </w:r>
    </w:p>
  </w:footnote>
  <w:footnote w:id="3">
    <w:p w14:paraId="74C5985C" w14:textId="77777777" w:rsidR="005025CC" w:rsidRPr="00E5188F" w:rsidRDefault="005025CC" w:rsidP="00B1016F">
      <w:pPr>
        <w:pStyle w:val="Textonotapie"/>
        <w:rPr>
          <w:lang w:val="eu-ES"/>
        </w:rPr>
      </w:pPr>
      <w:r w:rsidRPr="00E5188F">
        <w:rPr>
          <w:rStyle w:val="Refdenotaalpie"/>
          <w:rFonts w:ascii="Arial" w:hAnsi="Arial" w:cs="Arial"/>
          <w:sz w:val="16"/>
          <w:szCs w:val="16"/>
          <w:lang w:val="eu-ES"/>
        </w:rPr>
        <w:footnoteRef/>
      </w:r>
      <w:r w:rsidRPr="00E5188F">
        <w:rPr>
          <w:rStyle w:val="Refdenotaalpie"/>
          <w:rFonts w:ascii="Arial" w:hAnsi="Arial" w:cs="Arial"/>
          <w:sz w:val="16"/>
          <w:szCs w:val="16"/>
          <w:lang w:val="eu-ES"/>
        </w:rPr>
        <w:t xml:space="preserve"> </w:t>
      </w:r>
      <w:r w:rsidRPr="00E5188F">
        <w:rPr>
          <w:rFonts w:ascii="Arial" w:hAnsi="Arial" w:cs="Arial"/>
          <w:sz w:val="16"/>
          <w:szCs w:val="16"/>
          <w:lang w:val="eu-ES"/>
        </w:rPr>
        <w:t>2006 – 2008: -%7,5, 2008 – 2010: -%11,4, 2010 - 2012: -%3,0 eta 2012 – 2014: -%7,5</w:t>
      </w:r>
    </w:p>
  </w:footnote>
  <w:footnote w:id="4">
    <w:p w14:paraId="5B72EAB2" w14:textId="77777777" w:rsidR="005025CC" w:rsidRPr="00E50A17" w:rsidRDefault="005025CC" w:rsidP="009674FA">
      <w:pPr>
        <w:pStyle w:val="Textonotapie"/>
        <w:rPr>
          <w:rFonts w:ascii="Arial" w:hAnsi="Arial" w:cs="Arial"/>
          <w:sz w:val="16"/>
          <w:szCs w:val="16"/>
          <w:lang w:val="eu-ES"/>
        </w:rPr>
      </w:pPr>
      <w:r w:rsidRPr="009674FA">
        <w:rPr>
          <w:rStyle w:val="Refdenotaalpie"/>
          <w:rFonts w:ascii="Arial" w:hAnsi="Arial" w:cs="Arial"/>
          <w:sz w:val="16"/>
          <w:szCs w:val="16"/>
        </w:rPr>
        <w:footnoteRef/>
      </w:r>
      <w:r w:rsidRPr="00E50A17">
        <w:rPr>
          <w:rFonts w:ascii="Arial" w:hAnsi="Arial" w:cs="Arial"/>
          <w:sz w:val="16"/>
          <w:szCs w:val="16"/>
          <w:lang w:val="eu-ES"/>
        </w:rPr>
        <w:t xml:space="preserve"> Soldatapeko taldea 2016an: 20.490; Soldatapeko taldea 2010an: 20.550</w:t>
      </w:r>
    </w:p>
  </w:footnote>
  <w:footnote w:id="5">
    <w:p w14:paraId="62A29072" w14:textId="77777777" w:rsidR="005025CC" w:rsidRPr="00CD39D8" w:rsidRDefault="005025CC" w:rsidP="00BC0845">
      <w:pPr>
        <w:pStyle w:val="Textonotapie"/>
        <w:rPr>
          <w:rFonts w:ascii="Arial" w:hAnsi="Arial" w:cs="Arial"/>
          <w:sz w:val="16"/>
          <w:szCs w:val="16"/>
          <w:lang w:val="eu-ES"/>
        </w:rPr>
      </w:pPr>
      <w:r w:rsidRPr="00CD39D8">
        <w:rPr>
          <w:rStyle w:val="Refdenotaalpie"/>
          <w:rFonts w:ascii="Arial" w:hAnsi="Arial" w:cs="Arial"/>
          <w:sz w:val="16"/>
          <w:szCs w:val="16"/>
          <w:lang w:val="eu-ES"/>
        </w:rPr>
        <w:footnoteRef/>
      </w:r>
      <w:r w:rsidRPr="00CD39D8">
        <w:rPr>
          <w:rFonts w:ascii="Arial" w:hAnsi="Arial" w:cs="Arial"/>
          <w:sz w:val="16"/>
          <w:szCs w:val="16"/>
          <w:lang w:val="eu-ES"/>
        </w:rPr>
        <w:t xml:space="preserve"> Fagor Electrodomésticos-en efektua deskontatzetik a</w:t>
      </w:r>
      <w:r>
        <w:rPr>
          <w:rFonts w:ascii="Arial" w:hAnsi="Arial" w:cs="Arial"/>
          <w:sz w:val="16"/>
          <w:szCs w:val="16"/>
          <w:lang w:val="eu-ES"/>
        </w:rPr>
        <w:t>t</w:t>
      </w:r>
      <w:r w:rsidRPr="00CD39D8">
        <w:rPr>
          <w:rFonts w:ascii="Arial" w:hAnsi="Arial" w:cs="Arial"/>
          <w:sz w:val="16"/>
          <w:szCs w:val="16"/>
          <w:lang w:val="eu-ES"/>
        </w:rPr>
        <w:t>eratzen den bilakaera; hau 2014ko ekitaldian</w:t>
      </w:r>
      <w:r>
        <w:rPr>
          <w:rFonts w:ascii="Arial" w:hAnsi="Arial" w:cs="Arial"/>
          <w:sz w:val="16"/>
          <w:szCs w:val="16"/>
          <w:lang w:val="eu-ES"/>
        </w:rPr>
        <w:t xml:space="preserve"> </w:t>
      </w:r>
      <w:r w:rsidRPr="00CD39D8">
        <w:rPr>
          <w:rFonts w:ascii="Arial" w:hAnsi="Arial" w:cs="Arial"/>
          <w:sz w:val="16"/>
          <w:szCs w:val="16"/>
          <w:lang w:val="eu-ES"/>
        </w:rPr>
        <w:t>konkurtso prozesuan aurkitzen zen</w:t>
      </w:r>
      <w:r>
        <w:rPr>
          <w:rFonts w:ascii="Arial" w:hAnsi="Arial" w:cs="Arial"/>
          <w:sz w:val="16"/>
          <w:szCs w:val="16"/>
          <w:lang w:val="eu-ES"/>
        </w:rPr>
        <w:t xml:space="preserve">, </w:t>
      </w:r>
      <w:r w:rsidRPr="00CD39D8">
        <w:rPr>
          <w:rFonts w:ascii="Arial" w:hAnsi="Arial" w:cs="Arial"/>
          <w:sz w:val="16"/>
          <w:szCs w:val="16"/>
          <w:lang w:val="eu-ES"/>
        </w:rPr>
        <w:t>fakturazio gabe eta enplegu erregulazioan.  Hala ere, 2016an Udalaitz S. Coop (2015eko urtarrilean eratutako enpresa) mo</w:t>
      </w:r>
      <w:r>
        <w:rPr>
          <w:rFonts w:ascii="Arial" w:hAnsi="Arial" w:cs="Arial"/>
          <w:sz w:val="16"/>
          <w:szCs w:val="16"/>
          <w:lang w:val="eu-ES"/>
        </w:rPr>
        <w:t>d</w:t>
      </w:r>
      <w:r w:rsidRPr="00CD39D8">
        <w:rPr>
          <w:rFonts w:ascii="Arial" w:hAnsi="Arial" w:cs="Arial"/>
          <w:sz w:val="16"/>
          <w:szCs w:val="16"/>
          <w:lang w:val="eu-ES"/>
        </w:rPr>
        <w:t xml:space="preserve">uan azaltzen da, eta ondorioz </w:t>
      </w:r>
      <w:r>
        <w:rPr>
          <w:rFonts w:ascii="Arial" w:hAnsi="Arial" w:cs="Arial"/>
          <w:sz w:val="16"/>
          <w:szCs w:val="16"/>
          <w:lang w:val="eu-ES"/>
        </w:rPr>
        <w:t>desagerrarazitako Fagor Electrodo</w:t>
      </w:r>
      <w:r w:rsidRPr="00CD39D8">
        <w:rPr>
          <w:rFonts w:ascii="Arial" w:hAnsi="Arial" w:cs="Arial"/>
          <w:sz w:val="16"/>
          <w:szCs w:val="16"/>
          <w:lang w:val="eu-ES"/>
        </w:rPr>
        <w:t>mésti</w:t>
      </w:r>
      <w:r>
        <w:rPr>
          <w:rFonts w:ascii="Arial" w:hAnsi="Arial" w:cs="Arial"/>
          <w:sz w:val="16"/>
          <w:szCs w:val="16"/>
          <w:lang w:val="eu-ES"/>
        </w:rPr>
        <w:t>c</w:t>
      </w:r>
      <w:r w:rsidRPr="00CD39D8">
        <w:rPr>
          <w:rFonts w:ascii="Arial" w:hAnsi="Arial" w:cs="Arial"/>
          <w:sz w:val="16"/>
          <w:szCs w:val="16"/>
          <w:lang w:val="eu-ES"/>
        </w:rPr>
        <w:t>os-eko langileak Grupo MCC zerbitzuetako eta beste industria enpresetan kokatutakoak sartzen ditu</w:t>
      </w:r>
      <w:r w:rsidRPr="00CD39D8">
        <w:rPr>
          <w:rFonts w:ascii="Arial" w:hAnsi="Arial" w:cs="Arial"/>
          <w:i/>
          <w:sz w:val="16"/>
          <w:szCs w:val="16"/>
          <w:lang w:val="eu-ES"/>
        </w:rPr>
        <w:t xml:space="preserve">  </w:t>
      </w:r>
    </w:p>
  </w:footnote>
  <w:footnote w:id="6">
    <w:p w14:paraId="118C40D4" w14:textId="77777777" w:rsidR="005025CC" w:rsidRPr="009E316A" w:rsidRDefault="005025CC" w:rsidP="005600DC">
      <w:pPr>
        <w:pStyle w:val="Textonotapie"/>
        <w:rPr>
          <w:rFonts w:ascii="Arial" w:hAnsi="Arial" w:cs="Arial"/>
          <w:sz w:val="16"/>
          <w:szCs w:val="16"/>
          <w:lang w:val="eu-ES"/>
        </w:rPr>
      </w:pPr>
      <w:r w:rsidRPr="009E316A">
        <w:rPr>
          <w:rStyle w:val="Refdenotaalpie"/>
          <w:rFonts w:ascii="Arial" w:hAnsi="Arial" w:cs="Arial"/>
          <w:sz w:val="16"/>
          <w:szCs w:val="16"/>
          <w:lang w:val="eu-ES"/>
        </w:rPr>
        <w:footnoteRef/>
      </w:r>
      <w:r w:rsidRPr="009E316A">
        <w:rPr>
          <w:rStyle w:val="Refdenotaalpie"/>
          <w:rFonts w:ascii="Arial" w:hAnsi="Arial" w:cs="Arial"/>
          <w:sz w:val="16"/>
          <w:szCs w:val="16"/>
          <w:lang w:val="eu-ES"/>
        </w:rPr>
        <w:t xml:space="preserve"> </w:t>
      </w:r>
      <w:r w:rsidRPr="009E316A">
        <w:rPr>
          <w:rFonts w:ascii="Arial" w:hAnsi="Arial" w:cs="Arial"/>
          <w:sz w:val="16"/>
          <w:szCs w:val="16"/>
          <w:lang w:val="eu-ES"/>
        </w:rPr>
        <w:t xml:space="preserve">+%2,1 eta 64 establezimenduko kitapen positiboa </w:t>
      </w:r>
    </w:p>
  </w:footnote>
  <w:footnote w:id="7">
    <w:p w14:paraId="4C9FCF92" w14:textId="77777777" w:rsidR="005025CC" w:rsidRPr="00E50A17" w:rsidRDefault="005025CC" w:rsidP="009674FA">
      <w:pPr>
        <w:pStyle w:val="Textonotapie"/>
        <w:rPr>
          <w:rFonts w:ascii="Arial" w:hAnsi="Arial" w:cs="Arial"/>
          <w:sz w:val="16"/>
          <w:szCs w:val="16"/>
          <w:lang w:val="eu-ES"/>
        </w:rPr>
      </w:pPr>
      <w:r w:rsidRPr="00470563">
        <w:rPr>
          <w:rStyle w:val="Refdenotaalpie"/>
          <w:rFonts w:ascii="Arial" w:hAnsi="Arial" w:cs="Arial"/>
          <w:sz w:val="16"/>
          <w:szCs w:val="16"/>
        </w:rPr>
        <w:footnoteRef/>
      </w:r>
      <w:r w:rsidRPr="00E50A17">
        <w:rPr>
          <w:rFonts w:ascii="Arial" w:hAnsi="Arial" w:cs="Arial"/>
          <w:sz w:val="16"/>
          <w:szCs w:val="16"/>
          <w:lang w:val="eu-ES"/>
        </w:rPr>
        <w:t xml:space="preserve"> </w:t>
      </w:r>
      <w:r w:rsidRPr="006B2616">
        <w:rPr>
          <w:rFonts w:ascii="Arial" w:hAnsi="Arial" w:cs="Arial"/>
          <w:sz w:val="16"/>
          <w:szCs w:val="16"/>
          <w:lang w:val="eu-ES"/>
        </w:rPr>
        <w:t>2008 eta 2010 ekitaldiei lotutako emaitza partida eta Cash Flowa, 2012 ekitaldian izandako partida bereziengatik aldatuta geratzen dira (67, 69 eta 63 Kontuak) 2008 ekitaldiraino atzeraeraginezko ondorioarekin aldizkatzen dira</w:t>
      </w:r>
      <w:r w:rsidRPr="00E50A17">
        <w:rPr>
          <w:rFonts w:ascii="Arial" w:hAnsi="Arial" w:cs="Arial"/>
          <w:sz w:val="16"/>
          <w:szCs w:val="16"/>
          <w:lang w:val="eu-ES"/>
        </w:rPr>
        <w:t>.</w:t>
      </w:r>
    </w:p>
  </w:footnote>
  <w:footnote w:id="8">
    <w:p w14:paraId="29EAE39D" w14:textId="77777777" w:rsidR="005025CC" w:rsidRPr="009E316A" w:rsidRDefault="005025CC" w:rsidP="009674FA">
      <w:pPr>
        <w:spacing w:line="240" w:lineRule="auto"/>
        <w:rPr>
          <w:rFonts w:eastAsia="Times New Roman" w:cs="Arial"/>
          <w:color w:val="000000"/>
          <w:sz w:val="22"/>
          <w:lang w:val="eu-ES" w:eastAsia="es-ES"/>
        </w:rPr>
      </w:pPr>
      <w:r w:rsidRPr="009E316A">
        <w:rPr>
          <w:rStyle w:val="Refdenotaalpie"/>
          <w:rFonts w:eastAsia="Times New Roman" w:cs="Arial"/>
          <w:snapToGrid w:val="0"/>
          <w:sz w:val="16"/>
          <w:szCs w:val="16"/>
          <w:lang w:val="eu-ES" w:eastAsia="es-ES"/>
        </w:rPr>
        <w:footnoteRef/>
      </w:r>
      <w:r w:rsidRPr="009E316A">
        <w:rPr>
          <w:rStyle w:val="Refdenotaalpie"/>
          <w:rFonts w:eastAsia="Times New Roman" w:cs="Arial"/>
          <w:snapToGrid w:val="0"/>
          <w:sz w:val="16"/>
          <w:szCs w:val="16"/>
          <w:lang w:val="eu-ES" w:eastAsia="es-ES"/>
        </w:rPr>
        <w:t xml:space="preserve"> </w:t>
      </w:r>
      <w:r w:rsidRPr="009E316A">
        <w:rPr>
          <w:rFonts w:eastAsia="Times New Roman" w:cs="Arial"/>
          <w:snapToGrid w:val="0"/>
          <w:sz w:val="16"/>
          <w:szCs w:val="16"/>
          <w:lang w:val="eu-ES" w:eastAsia="es-ES"/>
        </w:rPr>
        <w:t>Iturria: EUSTAT. Kanpo-merkataritzaren estatistika (KAMEE)</w:t>
      </w:r>
    </w:p>
  </w:footnote>
  <w:footnote w:id="9">
    <w:p w14:paraId="332AD421" w14:textId="77777777" w:rsidR="005025CC" w:rsidRPr="00E322E9" w:rsidRDefault="005025CC" w:rsidP="009674FA">
      <w:pPr>
        <w:pStyle w:val="Textonotapie"/>
        <w:rPr>
          <w:lang w:val="eu-ES"/>
        </w:rPr>
      </w:pPr>
      <w:r w:rsidRPr="00E322E9">
        <w:rPr>
          <w:rStyle w:val="Refdenotaalpie"/>
          <w:rFonts w:ascii="Arial" w:hAnsi="Arial" w:cs="Arial"/>
          <w:sz w:val="16"/>
          <w:szCs w:val="16"/>
          <w:lang w:val="eu-ES"/>
        </w:rPr>
        <w:footnoteRef/>
      </w:r>
      <w:r w:rsidRPr="00E322E9">
        <w:rPr>
          <w:rStyle w:val="Refdenotaalpie"/>
          <w:rFonts w:ascii="Arial" w:hAnsi="Arial" w:cs="Arial"/>
          <w:sz w:val="16"/>
          <w:szCs w:val="16"/>
          <w:lang w:val="eu-ES"/>
        </w:rPr>
        <w:t xml:space="preserve"> </w:t>
      </w:r>
      <w:r w:rsidRPr="00E322E9">
        <w:rPr>
          <w:rFonts w:ascii="Arial" w:hAnsi="Arial" w:cs="Arial"/>
          <w:sz w:val="16"/>
          <w:szCs w:val="16"/>
          <w:lang w:val="eu-ES"/>
        </w:rPr>
        <w:t>2016an euskal ekonomiak esportatutako 21.596 miloi euroei lotuta Gizarte Ekonomiaren esportazioen 2.746 miloi euro. Iturria: EUSTAT. Kanpo merkataritza estatistikak (KAMEE)</w:t>
      </w:r>
    </w:p>
  </w:footnote>
  <w:footnote w:id="10">
    <w:p w14:paraId="0D18C484" w14:textId="77777777" w:rsidR="005025CC" w:rsidRPr="00E80F6B" w:rsidRDefault="005025CC" w:rsidP="003A7EA1">
      <w:pPr>
        <w:pStyle w:val="Textonotapie"/>
        <w:rPr>
          <w:lang w:val="eu-ES"/>
        </w:rPr>
      </w:pPr>
      <w:r w:rsidRPr="00E80F6B">
        <w:rPr>
          <w:rStyle w:val="Refdenotaalpie"/>
          <w:rFonts w:ascii="Arial" w:hAnsi="Arial" w:cs="Arial"/>
          <w:sz w:val="16"/>
          <w:szCs w:val="16"/>
          <w:lang w:val="eu-ES"/>
        </w:rPr>
        <w:footnoteRef/>
      </w:r>
      <w:r w:rsidRPr="00E80F6B">
        <w:rPr>
          <w:lang w:val="eu-ES"/>
        </w:rPr>
        <w:t xml:space="preserve"> </w:t>
      </w:r>
      <w:r w:rsidRPr="00E80F6B">
        <w:rPr>
          <w:rFonts w:ascii="Arial" w:hAnsi="Arial" w:cs="Arial"/>
          <w:sz w:val="16"/>
          <w:szCs w:val="16"/>
          <w:lang w:val="eu-ES"/>
        </w:rPr>
        <w:t xml:space="preserve">2010-2012 biurtekoan europar esportazioak %13,7 hazten ziren eta 2012 -2014 biurtekoan %6,7. </w:t>
      </w:r>
    </w:p>
  </w:footnote>
  <w:footnote w:id="11">
    <w:p w14:paraId="0A37BD38" w14:textId="77777777" w:rsidR="005025CC" w:rsidRPr="00E50A17" w:rsidRDefault="005025CC" w:rsidP="00513A56">
      <w:pPr>
        <w:pStyle w:val="Textonotapie"/>
        <w:rPr>
          <w:lang w:val="eu-ES"/>
        </w:rPr>
      </w:pPr>
      <w:r w:rsidRPr="00E80F6B">
        <w:rPr>
          <w:rStyle w:val="Refdenotaalpie"/>
          <w:rFonts w:ascii="Arial" w:hAnsi="Arial" w:cs="Arial"/>
          <w:sz w:val="16"/>
          <w:szCs w:val="16"/>
          <w:lang w:val="eu-ES"/>
        </w:rPr>
        <w:footnoteRef/>
      </w:r>
      <w:r w:rsidRPr="00E80F6B">
        <w:rPr>
          <w:rStyle w:val="Refdenotaalpie"/>
          <w:rFonts w:ascii="Arial" w:hAnsi="Arial" w:cs="Arial"/>
          <w:sz w:val="16"/>
          <w:szCs w:val="16"/>
          <w:lang w:val="eu-ES"/>
        </w:rPr>
        <w:t xml:space="preserve"> </w:t>
      </w:r>
      <w:r w:rsidRPr="00E80F6B">
        <w:rPr>
          <w:rFonts w:ascii="Arial" w:hAnsi="Arial" w:cs="Arial"/>
          <w:sz w:val="16"/>
          <w:szCs w:val="16"/>
          <w:lang w:val="eu-ES"/>
        </w:rPr>
        <w:t>2010: %6,6; 2012: %7,3; 2014: %7,6</w:t>
      </w:r>
    </w:p>
  </w:footnote>
  <w:footnote w:id="12">
    <w:p w14:paraId="1762C8D7" w14:textId="77777777" w:rsidR="005025CC" w:rsidRPr="00E50A17" w:rsidRDefault="005025CC" w:rsidP="009674FA">
      <w:pPr>
        <w:pStyle w:val="Textonotapie"/>
        <w:rPr>
          <w:lang w:val="eu-ES"/>
        </w:rPr>
      </w:pPr>
      <w:r w:rsidRPr="00000836">
        <w:rPr>
          <w:rStyle w:val="Refdenotaalpie"/>
          <w:rFonts w:ascii="Arial" w:hAnsi="Arial" w:cs="Arial"/>
          <w:sz w:val="16"/>
          <w:szCs w:val="16"/>
        </w:rPr>
        <w:footnoteRef/>
      </w:r>
      <w:r w:rsidRPr="00E50A17">
        <w:rPr>
          <w:lang w:val="eu-ES"/>
        </w:rPr>
        <w:t xml:space="preserve"> </w:t>
      </w:r>
      <w:r w:rsidRPr="00E50A17">
        <w:rPr>
          <w:rFonts w:ascii="Arial" w:hAnsi="Arial" w:cs="Arial"/>
          <w:sz w:val="16"/>
          <w:szCs w:val="16"/>
          <w:lang w:val="eu-ES"/>
        </w:rPr>
        <w:t>Talde honen artean, %22,3ak partaidetza bultzatzeko neurriak landu dituela ziurtatzen du.</w:t>
      </w:r>
      <w:r w:rsidRPr="00E50A17">
        <w:rPr>
          <w:lang w:val="eu-ES"/>
        </w:rPr>
        <w:t xml:space="preserve"> </w:t>
      </w:r>
    </w:p>
  </w:footnote>
  <w:footnote w:id="13">
    <w:p w14:paraId="43BF9C20" w14:textId="77777777" w:rsidR="005025CC" w:rsidRPr="00EE08F9" w:rsidRDefault="005025CC" w:rsidP="00815334">
      <w:pPr>
        <w:pStyle w:val="Textonotapie"/>
        <w:rPr>
          <w:rFonts w:ascii="Arial" w:hAnsi="Arial" w:cs="Arial"/>
          <w:sz w:val="16"/>
          <w:szCs w:val="16"/>
          <w:lang w:val="eu-ES"/>
        </w:rPr>
      </w:pPr>
      <w:r w:rsidRPr="00EE08F9">
        <w:rPr>
          <w:rStyle w:val="Refdenotaalpie"/>
          <w:rFonts w:ascii="Arial" w:hAnsi="Arial" w:cs="Arial"/>
          <w:sz w:val="16"/>
          <w:szCs w:val="16"/>
          <w:lang w:val="eu-ES"/>
        </w:rPr>
        <w:footnoteRef/>
      </w:r>
      <w:r w:rsidRPr="00EE08F9">
        <w:rPr>
          <w:rFonts w:ascii="Arial" w:hAnsi="Arial" w:cs="Arial"/>
          <w:sz w:val="16"/>
          <w:szCs w:val="16"/>
          <w:lang w:val="eu-ES"/>
        </w:rPr>
        <w:t xml:space="preserve"> Orekatua da, gutxienez %40-%60ko banaketa dagoenean </w:t>
      </w:r>
    </w:p>
  </w:footnote>
  <w:footnote w:id="14">
    <w:p w14:paraId="28D53E0F" w14:textId="77777777" w:rsidR="005025CC" w:rsidRPr="00EE08F9" w:rsidRDefault="005025CC" w:rsidP="00FF05EE">
      <w:pPr>
        <w:pStyle w:val="Ttulo6"/>
        <w:keepNext w:val="0"/>
        <w:widowControl w:val="0"/>
        <w:spacing w:line="240" w:lineRule="auto"/>
        <w:rPr>
          <w:rFonts w:ascii="Arial" w:hAnsi="Arial" w:cs="Arial"/>
          <w:sz w:val="16"/>
          <w:szCs w:val="16"/>
          <w:lang w:val="eu-ES"/>
        </w:rPr>
      </w:pPr>
      <w:r w:rsidRPr="00EE08F9">
        <w:rPr>
          <w:rStyle w:val="Refdenotaalpie"/>
          <w:rFonts w:ascii="Arial" w:hAnsi="Arial" w:cs="Arial"/>
          <w:b w:val="0"/>
          <w:snapToGrid w:val="0"/>
          <w:sz w:val="16"/>
          <w:szCs w:val="16"/>
          <w:lang w:val="eu-ES"/>
        </w:rPr>
        <w:footnoteRef/>
      </w:r>
      <w:r w:rsidRPr="00EE08F9">
        <w:rPr>
          <w:rStyle w:val="Refdenotaalpie"/>
          <w:rFonts w:ascii="Arial" w:hAnsi="Arial" w:cs="Arial"/>
          <w:b w:val="0"/>
          <w:snapToGrid w:val="0"/>
          <w:sz w:val="16"/>
          <w:szCs w:val="16"/>
          <w:lang w:val="eu-ES"/>
        </w:rPr>
        <w:t xml:space="preserve"> </w:t>
      </w:r>
      <w:r w:rsidRPr="00EE08F9">
        <w:rPr>
          <w:rFonts w:ascii="Arial" w:hAnsi="Arial" w:cs="Arial"/>
          <w:b w:val="0"/>
          <w:sz w:val="16"/>
          <w:szCs w:val="16"/>
          <w:lang w:val="eu-ES"/>
        </w:rPr>
        <w:t>Iturria: INE. Biztanleria aktiboaren galdetegia</w:t>
      </w:r>
    </w:p>
  </w:footnote>
  <w:footnote w:id="15">
    <w:p w14:paraId="17BA9567" w14:textId="77777777" w:rsidR="005025CC" w:rsidRPr="002058BD" w:rsidRDefault="005025CC" w:rsidP="00FF05EE">
      <w:pPr>
        <w:widowControl w:val="0"/>
        <w:spacing w:line="240" w:lineRule="auto"/>
        <w:outlineLvl w:val="2"/>
        <w:rPr>
          <w:rFonts w:eastAsia="Times New Roman" w:cs="Arial"/>
          <w:sz w:val="16"/>
          <w:szCs w:val="16"/>
          <w:lang w:val="eu-ES" w:eastAsia="es-ES"/>
        </w:rPr>
      </w:pPr>
      <w:r w:rsidRPr="002058BD">
        <w:rPr>
          <w:rStyle w:val="Refdenotaalpie"/>
          <w:rFonts w:cs="Arial"/>
          <w:sz w:val="16"/>
          <w:szCs w:val="16"/>
          <w:lang w:val="eu-ES"/>
        </w:rPr>
        <w:footnoteRef/>
      </w:r>
      <w:r w:rsidRPr="002058BD">
        <w:rPr>
          <w:rFonts w:cs="Arial"/>
          <w:sz w:val="16"/>
          <w:szCs w:val="16"/>
          <w:lang w:val="eu-ES"/>
        </w:rPr>
        <w:t xml:space="preserve"> Eusko Jaurlaritzak onartutako hurrengo Berdintasun Planak, eta emakumeen eta gizonen arteko berdintasunerakoak bezala, enpresen eremuan berdintasuna sustatzeko neurrien garapenak baimendu dituzten esparrua. </w:t>
      </w:r>
    </w:p>
    <w:p w14:paraId="6C023CA0" w14:textId="77777777" w:rsidR="005025CC" w:rsidRPr="00EE08F9" w:rsidRDefault="005025CC" w:rsidP="00FF05EE">
      <w:pPr>
        <w:widowControl w:val="0"/>
        <w:spacing w:line="240" w:lineRule="auto"/>
        <w:outlineLvl w:val="2"/>
        <w:rPr>
          <w:rFonts w:cs="Arial"/>
          <w:sz w:val="16"/>
          <w:szCs w:val="16"/>
          <w:lang w:val="eu-ES"/>
        </w:rPr>
      </w:pPr>
      <w:r w:rsidRPr="002058BD">
        <w:rPr>
          <w:rFonts w:eastAsia="Times New Roman" w:cs="Arial"/>
          <w:sz w:val="16"/>
          <w:szCs w:val="16"/>
          <w:lang w:val="eu-ES" w:eastAsia="es-ES"/>
        </w:rPr>
        <w:t>Martxoak 22ko 3/2007 lege Organikoak, emakume eta gizonen arteko berdintasun efektiborako legeak, 250 langile baino gehiagoko enpresa guztiek berdintasun planak izatearen nahitaezkotasuna ezarri du..</w:t>
      </w:r>
    </w:p>
  </w:footnote>
  <w:footnote w:id="16">
    <w:p w14:paraId="2CDCA669" w14:textId="77777777" w:rsidR="005025CC" w:rsidRPr="00055B8B" w:rsidRDefault="005025CC" w:rsidP="00E376C4">
      <w:pPr>
        <w:pStyle w:val="Textonotapie"/>
        <w:rPr>
          <w:rFonts w:ascii="Arial" w:hAnsi="Arial" w:cs="Arial"/>
          <w:sz w:val="16"/>
          <w:szCs w:val="16"/>
          <w:lang w:val="eu-ES"/>
        </w:rPr>
      </w:pPr>
      <w:r w:rsidRPr="00055B8B">
        <w:rPr>
          <w:rStyle w:val="Refdenotaalpie"/>
          <w:rFonts w:ascii="Arial" w:hAnsi="Arial" w:cs="Arial"/>
          <w:sz w:val="16"/>
          <w:szCs w:val="16"/>
          <w:lang w:val="eu-ES"/>
        </w:rPr>
        <w:footnoteRef/>
      </w:r>
      <w:r w:rsidRPr="00055B8B">
        <w:rPr>
          <w:rFonts w:ascii="Arial" w:hAnsi="Arial" w:cs="Arial"/>
          <w:sz w:val="16"/>
          <w:szCs w:val="16"/>
          <w:lang w:val="eu-ES"/>
        </w:rPr>
        <w:t xml:space="preserve"> Iturria: Ekonomia kontuak 2016 BARNE PRODUKTU GORDINA (BEG) oinarrizko preziotan </w:t>
      </w:r>
    </w:p>
  </w:footnote>
  <w:footnote w:id="17">
    <w:p w14:paraId="27E8CD5B" w14:textId="77777777" w:rsidR="005025CC" w:rsidRPr="00055B8B" w:rsidRDefault="005025CC" w:rsidP="009674FA">
      <w:pPr>
        <w:pStyle w:val="Textonotapie"/>
        <w:rPr>
          <w:rFonts w:ascii="Arial" w:hAnsi="Arial" w:cs="Arial"/>
          <w:sz w:val="16"/>
          <w:szCs w:val="16"/>
          <w:lang w:val="eu-ES"/>
        </w:rPr>
      </w:pPr>
      <w:r w:rsidRPr="00055B8B">
        <w:rPr>
          <w:rStyle w:val="Refdenotaalpie"/>
          <w:rFonts w:ascii="Arial" w:hAnsi="Arial" w:cs="Arial"/>
          <w:sz w:val="16"/>
          <w:szCs w:val="16"/>
          <w:lang w:val="eu-ES"/>
        </w:rPr>
        <w:footnoteRef/>
      </w:r>
      <w:r w:rsidRPr="00055B8B">
        <w:rPr>
          <w:rFonts w:ascii="Arial" w:hAnsi="Arial" w:cs="Arial"/>
          <w:sz w:val="16"/>
          <w:szCs w:val="16"/>
          <w:lang w:val="eu-ES"/>
        </w:rPr>
        <w:t xml:space="preserve"> GEFK era juridikoei dagokien Laneratze enpresa eta Enplegu zentro bereziei lotutako bikoizketak (Katea Legaia S.L.L., Bejantzi Coop, Koopera Ambiente Coop., Dream Factory S.Coop. Euskarri S. Coop, Liburki S.L.L., Integra Social Outsourcing Coop, Jazki Bat Coop, Kidetza Kolor S.L.L., Kupelan Kentucky. S. Coop, Logicart S. Coop, Oldberri S. Coop, Pormu Coop., Salgar 53 S.L.L, Servicios Técnicos de Rehabilitación y Acondicionamiento S.L.L., Ekorropa S. Coop)</w:t>
      </w:r>
    </w:p>
  </w:footnote>
  <w:footnote w:id="18">
    <w:p w14:paraId="291AF347" w14:textId="77777777" w:rsidR="005025CC" w:rsidRPr="006B2616" w:rsidRDefault="005025CC" w:rsidP="004E1CF5">
      <w:pPr>
        <w:pStyle w:val="Textonotapie"/>
        <w:rPr>
          <w:rFonts w:ascii="Arial" w:hAnsi="Arial" w:cs="Arial"/>
          <w:sz w:val="16"/>
          <w:szCs w:val="16"/>
          <w:lang w:val="eu-ES"/>
        </w:rPr>
      </w:pPr>
      <w:r w:rsidRPr="006B2616">
        <w:rPr>
          <w:rStyle w:val="Refdenotaalpie"/>
          <w:rFonts w:ascii="Arial" w:hAnsi="Arial" w:cs="Arial"/>
          <w:sz w:val="16"/>
          <w:szCs w:val="16"/>
          <w:lang w:val="eu-ES"/>
        </w:rPr>
        <w:footnoteRef/>
      </w:r>
      <w:r w:rsidRPr="006B2616">
        <w:rPr>
          <w:rFonts w:ascii="Arial" w:hAnsi="Arial" w:cs="Arial"/>
          <w:sz w:val="16"/>
          <w:szCs w:val="16"/>
          <w:lang w:val="eu-ES"/>
        </w:rPr>
        <w:t xml:space="preserve"> 2008 eta 2010 ekitaldiei lotutako emaitza partida eta Cash Flowa, 2012 ekitaldian izandako partida bereziengatik aldatuta geratzen dira (67, 69 eta 63 Kontuak) 2008 ekitaldiraino atzeraeraginezko ondorioarekin aldizkatzen dira. </w:t>
      </w:r>
    </w:p>
  </w:footnote>
  <w:footnote w:id="19">
    <w:p w14:paraId="09F3AEC2" w14:textId="77777777" w:rsidR="005025CC" w:rsidRPr="000E38E7" w:rsidRDefault="005025CC" w:rsidP="004E1CF5">
      <w:pPr>
        <w:pStyle w:val="Textonotapie"/>
        <w:ind w:left="227" w:hanging="227"/>
        <w:rPr>
          <w:rFonts w:ascii="Arial" w:hAnsi="Arial" w:cs="Arial"/>
          <w:sz w:val="16"/>
          <w:szCs w:val="16"/>
          <w:lang w:val="eu-ES"/>
        </w:rPr>
      </w:pPr>
      <w:r w:rsidRPr="001D6C55">
        <w:rPr>
          <w:rStyle w:val="Refdenotaalpie"/>
          <w:rFonts w:ascii="Arial" w:hAnsi="Arial" w:cs="Arial"/>
          <w:sz w:val="16"/>
          <w:szCs w:val="16"/>
        </w:rPr>
        <w:footnoteRef/>
      </w:r>
      <w:r w:rsidRPr="000E38E7">
        <w:rPr>
          <w:rFonts w:ascii="Arial" w:hAnsi="Arial" w:cs="Arial"/>
          <w:sz w:val="16"/>
          <w:szCs w:val="16"/>
          <w:lang w:val="eu-ES"/>
        </w:rPr>
        <w:t xml:space="preserve"> </w:t>
      </w:r>
      <w:r w:rsidRPr="000E38E7">
        <w:rPr>
          <w:rFonts w:ascii="Arial" w:hAnsi="Arial" w:cs="Arial"/>
          <w:sz w:val="16"/>
          <w:szCs w:val="16"/>
          <w:lang w:val="eu-ES"/>
        </w:rPr>
        <w:tab/>
      </w:r>
      <w:r w:rsidRPr="005D45E2">
        <w:rPr>
          <w:rFonts w:ascii="Arial" w:hAnsi="Arial" w:cs="Arial"/>
          <w:sz w:val="16"/>
          <w:szCs w:val="16"/>
          <w:lang w:val="eu-ES"/>
        </w:rPr>
        <w:t>Fondo Propioen estaldura maila neurtzea ahalbideratzen duten ratioak Zorpetzea (Besteren Fondoak/Fondo Propioak) eta Bermea (Aktiboa Guztira/Galdagarria Guztira) dira. Printzipioz, eta finantza-kudeaketari dagokionez, ratio hauek 1etik 2rako eta 1,5etik 2rako tartean egon beharko lukete hurrenez hurren, zorpetze maila eta baliabide propioen estaldura egokiak izan daitezen.</w:t>
      </w:r>
    </w:p>
  </w:footnote>
  <w:footnote w:id="20">
    <w:p w14:paraId="6483F249" w14:textId="77777777" w:rsidR="005025CC" w:rsidRPr="008C6F4C" w:rsidRDefault="005025CC" w:rsidP="004E1CF5">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r>
      <w:r w:rsidRPr="00D24CEA">
        <w:rPr>
          <w:rFonts w:ascii="Arial" w:hAnsi="Arial" w:cs="Arial"/>
          <w:sz w:val="16"/>
          <w:szCs w:val="16"/>
          <w:lang w:val="eu-ES"/>
        </w:rPr>
        <w:t>2.1. (Ibilgetu immateriala) eta 2.2. (Ibilgetu materiala) Kontuen hazkundea 20</w:t>
      </w:r>
      <w:r>
        <w:rPr>
          <w:rFonts w:ascii="Arial" w:hAnsi="Arial" w:cs="Arial"/>
          <w:sz w:val="16"/>
          <w:szCs w:val="16"/>
          <w:lang w:val="eu-ES"/>
        </w:rPr>
        <w:t>15</w:t>
      </w:r>
      <w:r w:rsidRPr="00D24CEA">
        <w:rPr>
          <w:rFonts w:ascii="Arial" w:hAnsi="Arial" w:cs="Arial"/>
          <w:sz w:val="16"/>
          <w:szCs w:val="16"/>
          <w:lang w:val="eu-ES"/>
        </w:rPr>
        <w:t>arekiko</w:t>
      </w:r>
      <w:r w:rsidRPr="008C6F4C">
        <w:rPr>
          <w:rFonts w:ascii="Arial" w:hAnsi="Arial" w:cs="Arial"/>
          <w:sz w:val="16"/>
          <w:szCs w:val="16"/>
        </w:rPr>
        <w:t>.</w:t>
      </w:r>
    </w:p>
  </w:footnote>
  <w:footnote w:id="21">
    <w:p w14:paraId="34F2C1FF" w14:textId="77777777" w:rsidR="005025CC" w:rsidRPr="008C6F4C" w:rsidRDefault="005025CC" w:rsidP="004E1CF5">
      <w:pPr>
        <w:pStyle w:val="Textonotapie"/>
        <w:tabs>
          <w:tab w:val="left" w:pos="284"/>
        </w:tabs>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r>
      <w:r w:rsidRPr="00D24CEA">
        <w:rPr>
          <w:rFonts w:ascii="Arial" w:hAnsi="Arial" w:cs="Arial"/>
          <w:sz w:val="16"/>
          <w:szCs w:val="16"/>
          <w:lang w:val="eu-ES"/>
        </w:rPr>
        <w:t>130 Kontuaren hazkundea 20</w:t>
      </w:r>
      <w:r>
        <w:rPr>
          <w:rFonts w:ascii="Arial" w:hAnsi="Arial" w:cs="Arial"/>
          <w:sz w:val="16"/>
          <w:szCs w:val="16"/>
          <w:lang w:val="eu-ES"/>
        </w:rPr>
        <w:t>15</w:t>
      </w:r>
      <w:r w:rsidRPr="00D24CEA">
        <w:rPr>
          <w:rFonts w:ascii="Arial" w:hAnsi="Arial" w:cs="Arial"/>
          <w:sz w:val="16"/>
          <w:szCs w:val="16"/>
          <w:lang w:val="eu-ES"/>
        </w:rPr>
        <w:t>arekiko</w:t>
      </w:r>
      <w:r w:rsidRPr="008C6F4C">
        <w:rPr>
          <w:rFonts w:ascii="Arial" w:hAnsi="Arial" w:cs="Arial"/>
          <w:sz w:val="16"/>
          <w:szCs w:val="16"/>
        </w:rPr>
        <w:t>.</w:t>
      </w:r>
    </w:p>
  </w:footnote>
  <w:footnote w:id="22">
    <w:p w14:paraId="6009278E" w14:textId="77777777" w:rsidR="005025CC" w:rsidRPr="00B00AB8" w:rsidRDefault="005025CC" w:rsidP="004E1CF5">
      <w:pPr>
        <w:pStyle w:val="Textonotapie"/>
        <w:rPr>
          <w:rFonts w:ascii="Arial" w:hAnsi="Arial" w:cs="Arial"/>
          <w:sz w:val="16"/>
          <w:szCs w:val="16"/>
          <w:lang w:val="eu-ES"/>
        </w:rPr>
      </w:pPr>
      <w:r w:rsidRPr="00B00AB8">
        <w:rPr>
          <w:rStyle w:val="Refdenotaalpie"/>
          <w:rFonts w:ascii="Arial" w:hAnsi="Arial" w:cs="Arial"/>
          <w:sz w:val="16"/>
          <w:szCs w:val="16"/>
          <w:lang w:val="eu-ES"/>
        </w:rPr>
        <w:footnoteRef/>
      </w:r>
      <w:r w:rsidRPr="00B00AB8">
        <w:rPr>
          <w:rFonts w:ascii="Arial" w:hAnsi="Arial" w:cs="Arial"/>
          <w:sz w:val="16"/>
          <w:szCs w:val="16"/>
          <w:lang w:val="eu-ES"/>
        </w:rPr>
        <w:t xml:space="preserve"> Barruko I+G edo</w:t>
      </w:r>
      <w:r>
        <w:rPr>
          <w:rFonts w:ascii="Arial" w:hAnsi="Arial" w:cs="Arial"/>
          <w:sz w:val="16"/>
          <w:szCs w:val="16"/>
          <w:lang w:val="eu-ES"/>
        </w:rPr>
        <w:t>/eta</w:t>
      </w:r>
      <w:r w:rsidRPr="00B00AB8">
        <w:rPr>
          <w:rFonts w:ascii="Arial" w:hAnsi="Arial" w:cs="Arial"/>
          <w:sz w:val="16"/>
          <w:szCs w:val="16"/>
          <w:lang w:val="eu-ES"/>
        </w:rPr>
        <w:t xml:space="preserve"> Kanpoko I+G edo</w:t>
      </w:r>
      <w:r>
        <w:rPr>
          <w:rFonts w:ascii="Arial" w:hAnsi="Arial" w:cs="Arial"/>
          <w:sz w:val="16"/>
          <w:szCs w:val="16"/>
          <w:lang w:val="eu-ES"/>
        </w:rPr>
        <w:t>/eta</w:t>
      </w:r>
      <w:r w:rsidRPr="00B00AB8">
        <w:rPr>
          <w:rFonts w:ascii="Arial" w:hAnsi="Arial" w:cs="Arial"/>
          <w:sz w:val="16"/>
          <w:szCs w:val="16"/>
          <w:lang w:val="eu-ES"/>
        </w:rPr>
        <w:t xml:space="preserve"> Produktu berrikuntza edo</w:t>
      </w:r>
      <w:r>
        <w:rPr>
          <w:rFonts w:ascii="Arial" w:hAnsi="Arial" w:cs="Arial"/>
          <w:sz w:val="16"/>
          <w:szCs w:val="16"/>
          <w:lang w:val="eu-ES"/>
        </w:rPr>
        <w:t>/eta</w:t>
      </w:r>
      <w:r w:rsidRPr="00B00AB8">
        <w:rPr>
          <w:rFonts w:ascii="Arial" w:hAnsi="Arial" w:cs="Arial"/>
          <w:sz w:val="16"/>
          <w:szCs w:val="16"/>
          <w:lang w:val="eu-ES"/>
        </w:rPr>
        <w:t xml:space="preserve"> Prozesu berriku</w:t>
      </w:r>
      <w:r>
        <w:rPr>
          <w:rFonts w:ascii="Arial" w:hAnsi="Arial" w:cs="Arial"/>
          <w:sz w:val="16"/>
          <w:szCs w:val="16"/>
          <w:lang w:val="eu-ES"/>
        </w:rPr>
        <w:t>n</w:t>
      </w:r>
      <w:r w:rsidRPr="00B00AB8">
        <w:rPr>
          <w:rFonts w:ascii="Arial" w:hAnsi="Arial" w:cs="Arial"/>
          <w:sz w:val="16"/>
          <w:szCs w:val="16"/>
          <w:lang w:val="eu-ES"/>
        </w:rPr>
        <w:t xml:space="preserve">tza </w:t>
      </w:r>
    </w:p>
  </w:footnote>
  <w:footnote w:id="23">
    <w:p w14:paraId="5A3F5D35" w14:textId="77777777" w:rsidR="005025CC" w:rsidRPr="00D11FC5" w:rsidRDefault="005025CC" w:rsidP="004E1CF5">
      <w:pPr>
        <w:pStyle w:val="Textonotapie"/>
        <w:rPr>
          <w:lang w:val="eu-ES"/>
        </w:rPr>
      </w:pPr>
      <w:r w:rsidRPr="00D11FC5">
        <w:rPr>
          <w:rStyle w:val="Refdenotaalpie"/>
          <w:rFonts w:ascii="Arial" w:hAnsi="Arial" w:cs="Arial"/>
          <w:sz w:val="16"/>
          <w:szCs w:val="16"/>
          <w:lang w:val="eu-ES"/>
        </w:rPr>
        <w:footnoteRef/>
      </w:r>
      <w:r w:rsidRPr="00D11FC5">
        <w:rPr>
          <w:rStyle w:val="Refdenotaalpie"/>
          <w:rFonts w:ascii="Arial" w:hAnsi="Arial" w:cs="Arial"/>
          <w:sz w:val="16"/>
          <w:szCs w:val="16"/>
          <w:lang w:val="eu-ES"/>
        </w:rPr>
        <w:t xml:space="preserve"> </w:t>
      </w:r>
      <w:r w:rsidRPr="00D11FC5">
        <w:rPr>
          <w:rFonts w:ascii="Arial" w:hAnsi="Arial" w:cs="Arial"/>
          <w:sz w:val="16"/>
          <w:szCs w:val="16"/>
          <w:lang w:val="eu-ES"/>
        </w:rPr>
        <w:t>2014ko Onura Publikoko erakunde kopurua, Elkarte erregistroan Urteko Kontuak aurkezten dituzten Elkarteekin lotzen da</w:t>
      </w:r>
    </w:p>
  </w:footnote>
  <w:footnote w:id="24">
    <w:p w14:paraId="4BE7A64D" w14:textId="77777777" w:rsidR="005025CC" w:rsidRPr="000E38E7" w:rsidRDefault="005025CC" w:rsidP="004E1CF5">
      <w:pPr>
        <w:pStyle w:val="Textonotapie"/>
        <w:ind w:left="227" w:hanging="227"/>
        <w:rPr>
          <w:rFonts w:ascii="Arial" w:hAnsi="Arial" w:cs="Arial"/>
          <w:sz w:val="16"/>
          <w:szCs w:val="16"/>
          <w:lang w:val="eu-ES"/>
        </w:rPr>
      </w:pPr>
      <w:r w:rsidRPr="008C6F4C">
        <w:rPr>
          <w:rStyle w:val="Refdenotaalpie"/>
          <w:rFonts w:ascii="Arial" w:hAnsi="Arial" w:cs="Arial"/>
          <w:sz w:val="16"/>
          <w:szCs w:val="16"/>
        </w:rPr>
        <w:footnoteRef/>
      </w:r>
      <w:r w:rsidRPr="000E38E7">
        <w:rPr>
          <w:rFonts w:ascii="Arial" w:hAnsi="Arial" w:cs="Arial"/>
          <w:sz w:val="16"/>
          <w:szCs w:val="16"/>
          <w:lang w:val="eu-ES"/>
        </w:rPr>
        <w:t xml:space="preserve"> </w:t>
      </w:r>
      <w:r w:rsidRPr="000E38E7">
        <w:rPr>
          <w:rFonts w:ascii="Arial" w:hAnsi="Arial" w:cs="Arial"/>
          <w:sz w:val="16"/>
          <w:szCs w:val="16"/>
          <w:lang w:val="eu-ES"/>
        </w:rPr>
        <w:tab/>
      </w:r>
      <w:r w:rsidRPr="00B245BC">
        <w:rPr>
          <w:rFonts w:ascii="Arial" w:hAnsi="Arial" w:cs="Arial"/>
          <w:sz w:val="16"/>
          <w:szCs w:val="16"/>
          <w:lang w:val="eu-ES"/>
        </w:rPr>
        <w:t>Funts Propioen estaldura maila balioesteko erabiltzen den ratioa, Zorpetzekoa da (Besteren Funtsak/Funts Propioak) Hasiera batean, eta kudeaketa finantzarioari dagokionez, , ratio hau 1 eta 2 tartean kokatu behar izango litzateke.</w:t>
      </w:r>
    </w:p>
  </w:footnote>
  <w:footnote w:id="25">
    <w:p w14:paraId="10E3AEF8" w14:textId="77777777" w:rsidR="005025CC" w:rsidRPr="008C6F4C" w:rsidRDefault="005025CC" w:rsidP="004E1CF5">
      <w:pPr>
        <w:pStyle w:val="Textonotapie"/>
        <w:ind w:left="227" w:hanging="227"/>
        <w:rPr>
          <w:rFonts w:ascii="Arial" w:hAnsi="Arial" w:cs="Arial"/>
          <w:sz w:val="16"/>
          <w:szCs w:val="16"/>
        </w:rPr>
      </w:pPr>
      <w:r w:rsidRPr="008C6F4C">
        <w:rPr>
          <w:rStyle w:val="Refdenotaalpie"/>
          <w:rFonts w:ascii="Arial" w:hAnsi="Arial" w:cs="Arial"/>
          <w:sz w:val="16"/>
          <w:szCs w:val="16"/>
        </w:rPr>
        <w:footnoteRef/>
      </w:r>
      <w:r w:rsidRPr="008C6F4C">
        <w:rPr>
          <w:rFonts w:ascii="Arial" w:hAnsi="Arial" w:cs="Arial"/>
          <w:sz w:val="16"/>
          <w:szCs w:val="16"/>
        </w:rPr>
        <w:t xml:space="preserve"> </w:t>
      </w:r>
      <w:r w:rsidRPr="008C6F4C">
        <w:rPr>
          <w:rFonts w:ascii="Arial" w:hAnsi="Arial" w:cs="Arial"/>
          <w:sz w:val="16"/>
          <w:szCs w:val="16"/>
        </w:rPr>
        <w:tab/>
      </w:r>
      <w:r w:rsidRPr="00B245BC">
        <w:rPr>
          <w:rFonts w:ascii="Arial" w:hAnsi="Arial" w:cs="Arial"/>
          <w:sz w:val="16"/>
          <w:szCs w:val="16"/>
          <w:lang w:val="eu-ES"/>
        </w:rPr>
        <w:t>2.2 Ibil</w:t>
      </w:r>
      <w:r>
        <w:rPr>
          <w:rFonts w:ascii="Arial" w:hAnsi="Arial" w:cs="Arial"/>
          <w:sz w:val="16"/>
          <w:szCs w:val="16"/>
          <w:lang w:val="eu-ES"/>
        </w:rPr>
        <w:t>getu materiala kontuaren hazkundea</w:t>
      </w:r>
      <w:r w:rsidRPr="00B245BC">
        <w:rPr>
          <w:rFonts w:ascii="Arial" w:hAnsi="Arial" w:cs="Arial"/>
          <w:sz w:val="16"/>
          <w:szCs w:val="16"/>
          <w:lang w:val="eu-ES"/>
        </w:rPr>
        <w:t xml:space="preserve"> 201</w:t>
      </w:r>
      <w:r>
        <w:rPr>
          <w:rFonts w:ascii="Arial" w:hAnsi="Arial" w:cs="Arial"/>
          <w:sz w:val="16"/>
          <w:szCs w:val="16"/>
          <w:lang w:val="eu-ES"/>
        </w:rPr>
        <w:t>5</w:t>
      </w:r>
      <w:r w:rsidRPr="00B245BC">
        <w:rPr>
          <w:rFonts w:ascii="Arial" w:hAnsi="Arial" w:cs="Arial"/>
          <w:sz w:val="16"/>
          <w:szCs w:val="16"/>
          <w:lang w:val="eu-ES"/>
        </w:rPr>
        <w:t>ari dagokionez</w:t>
      </w:r>
    </w:p>
  </w:footnote>
  <w:footnote w:id="26">
    <w:p w14:paraId="09BC0F27" w14:textId="77777777" w:rsidR="005025CC" w:rsidRPr="0067093B" w:rsidRDefault="005025CC" w:rsidP="004E1CF5">
      <w:pPr>
        <w:pStyle w:val="Textonotapie"/>
        <w:tabs>
          <w:tab w:val="left" w:pos="284"/>
        </w:tabs>
        <w:ind w:left="227" w:hanging="227"/>
        <w:rPr>
          <w:rFonts w:ascii="Arial" w:hAnsi="Arial" w:cs="Arial"/>
          <w:sz w:val="16"/>
          <w:szCs w:val="16"/>
          <w:lang w:val="eu-ES"/>
        </w:rPr>
      </w:pPr>
      <w:r w:rsidRPr="0067093B">
        <w:rPr>
          <w:rStyle w:val="Refdenotaalpie"/>
          <w:rFonts w:ascii="Arial" w:hAnsi="Arial" w:cs="Arial"/>
          <w:sz w:val="16"/>
          <w:szCs w:val="16"/>
          <w:lang w:val="eu-ES"/>
        </w:rPr>
        <w:footnoteRef/>
      </w:r>
      <w:r w:rsidRPr="0067093B">
        <w:rPr>
          <w:rFonts w:ascii="Arial" w:hAnsi="Arial" w:cs="Arial"/>
          <w:sz w:val="16"/>
          <w:szCs w:val="16"/>
          <w:lang w:val="eu-ES"/>
        </w:rPr>
        <w:t xml:space="preserve"> </w:t>
      </w:r>
      <w:r w:rsidRPr="0067093B">
        <w:rPr>
          <w:rFonts w:ascii="Arial" w:hAnsi="Arial" w:cs="Arial"/>
          <w:sz w:val="16"/>
          <w:szCs w:val="16"/>
          <w:lang w:val="eu-ES"/>
        </w:rPr>
        <w:tab/>
        <w:t xml:space="preserve">2015ari dagokionez ibilgetu ukiezinaren 2.1 kontuaren hazkundea </w:t>
      </w:r>
    </w:p>
  </w:footnote>
  <w:footnote w:id="27">
    <w:p w14:paraId="0E9E0158" w14:textId="77777777" w:rsidR="005025CC" w:rsidRPr="00F92056" w:rsidRDefault="005025CC" w:rsidP="004E1CF5">
      <w:pPr>
        <w:pStyle w:val="Textonotapie"/>
        <w:tabs>
          <w:tab w:val="left" w:pos="284"/>
        </w:tabs>
        <w:ind w:left="227" w:hanging="227"/>
        <w:rPr>
          <w:rFonts w:ascii="Arial" w:hAnsi="Arial" w:cs="Arial"/>
          <w:sz w:val="16"/>
          <w:szCs w:val="16"/>
          <w:lang w:val="eu-ES"/>
        </w:rPr>
      </w:pPr>
      <w:r w:rsidRPr="00F92056">
        <w:rPr>
          <w:rStyle w:val="Refdenotaalpie"/>
          <w:rFonts w:ascii="Arial" w:hAnsi="Arial" w:cs="Arial"/>
          <w:sz w:val="16"/>
          <w:szCs w:val="16"/>
          <w:lang w:val="eu-ES"/>
        </w:rPr>
        <w:footnoteRef/>
      </w:r>
      <w:r w:rsidRPr="00F92056">
        <w:rPr>
          <w:rFonts w:ascii="Arial" w:hAnsi="Arial" w:cs="Arial"/>
          <w:sz w:val="16"/>
          <w:szCs w:val="16"/>
          <w:lang w:val="eu-ES"/>
        </w:rPr>
        <w:t xml:space="preserve"> </w:t>
      </w:r>
      <w:r w:rsidRPr="00F92056">
        <w:rPr>
          <w:rFonts w:ascii="Arial" w:hAnsi="Arial" w:cs="Arial"/>
          <w:sz w:val="16"/>
          <w:szCs w:val="16"/>
          <w:lang w:val="eu-ES"/>
        </w:rPr>
        <w:tab/>
        <w:t>2.1 (Ibilgetu ukiezina) eta 2.2. (Ibilgetu materiala) kontuen hazkundea 2015arekin alderatuz.</w:t>
      </w:r>
    </w:p>
  </w:footnote>
  <w:footnote w:id="28">
    <w:p w14:paraId="5EA64CF5" w14:textId="77777777" w:rsidR="005025CC" w:rsidRPr="00F92056" w:rsidRDefault="005025CC" w:rsidP="004E1CF5">
      <w:pPr>
        <w:pStyle w:val="Textonotapie"/>
        <w:tabs>
          <w:tab w:val="left" w:pos="284"/>
        </w:tabs>
        <w:ind w:left="227" w:hanging="227"/>
        <w:rPr>
          <w:rFonts w:ascii="Arial" w:hAnsi="Arial" w:cs="Arial"/>
          <w:sz w:val="16"/>
          <w:szCs w:val="16"/>
          <w:lang w:val="eu-ES"/>
        </w:rPr>
      </w:pPr>
      <w:r w:rsidRPr="00F92056">
        <w:rPr>
          <w:rStyle w:val="Refdenotaalpie"/>
          <w:rFonts w:ascii="Arial" w:hAnsi="Arial" w:cs="Arial"/>
          <w:sz w:val="16"/>
          <w:szCs w:val="16"/>
          <w:lang w:val="eu-ES"/>
        </w:rPr>
        <w:footnoteRef/>
      </w:r>
      <w:r w:rsidRPr="00F92056">
        <w:rPr>
          <w:rFonts w:ascii="Arial" w:hAnsi="Arial" w:cs="Arial"/>
          <w:sz w:val="16"/>
          <w:szCs w:val="16"/>
          <w:lang w:val="eu-ES"/>
        </w:rPr>
        <w:t xml:space="preserve"> </w:t>
      </w:r>
      <w:r w:rsidRPr="00F92056">
        <w:rPr>
          <w:rFonts w:ascii="Arial" w:hAnsi="Arial" w:cs="Arial"/>
          <w:sz w:val="16"/>
          <w:szCs w:val="16"/>
          <w:lang w:val="eu-ES"/>
        </w:rPr>
        <w:tab/>
        <w:t>2015ari dagokionez 130 kontuaren hazkundea.</w:t>
      </w:r>
    </w:p>
  </w:footnote>
  <w:footnote w:id="29">
    <w:p w14:paraId="2CE3317D" w14:textId="77777777" w:rsidR="005025CC" w:rsidRPr="00531F01" w:rsidRDefault="005025CC" w:rsidP="004E1CF5">
      <w:pPr>
        <w:pStyle w:val="Textonotapie"/>
        <w:ind w:left="284" w:hanging="284"/>
        <w:rPr>
          <w:rFonts w:cs="Arial"/>
          <w:sz w:val="16"/>
          <w:szCs w:val="16"/>
        </w:rPr>
      </w:pPr>
      <w:r w:rsidRPr="00531F01">
        <w:rPr>
          <w:rStyle w:val="Refdenotaalpie"/>
          <w:rFonts w:ascii="Arial" w:hAnsi="Arial" w:cs="Arial"/>
          <w:sz w:val="16"/>
          <w:szCs w:val="16"/>
        </w:rPr>
        <w:footnoteRef/>
      </w:r>
      <w:r w:rsidRPr="00753A5E">
        <w:rPr>
          <w:rFonts w:ascii="Arial" w:hAnsi="Arial" w:cs="Arial"/>
          <w:sz w:val="16"/>
          <w:szCs w:val="16"/>
          <w:lang w:val="eu-ES"/>
        </w:rPr>
        <w:t xml:space="preserve"> </w:t>
      </w:r>
      <w:r w:rsidRPr="00753A5E">
        <w:rPr>
          <w:rFonts w:ascii="Arial" w:hAnsi="Arial" w:cs="Arial"/>
          <w:sz w:val="16"/>
          <w:szCs w:val="16"/>
          <w:lang w:val="eu-ES"/>
        </w:rPr>
        <w:tab/>
      </w:r>
      <w:r w:rsidRPr="003B3E00">
        <w:rPr>
          <w:rFonts w:ascii="Arial" w:hAnsi="Arial" w:cs="Arial"/>
          <w:sz w:val="16"/>
          <w:szCs w:val="16"/>
          <w:lang w:val="eu-ES"/>
        </w:rPr>
        <w:t>GEFK era juridikoei dagokien Laneratze enpresa eta Enplegu zentro bereziei lotutako bikoizketak</w:t>
      </w:r>
      <w:r w:rsidRPr="00753A5E">
        <w:rPr>
          <w:rFonts w:ascii="Arial" w:hAnsi="Arial" w:cs="Arial"/>
          <w:sz w:val="16"/>
          <w:szCs w:val="16"/>
          <w:lang w:val="eu-ES"/>
        </w:rPr>
        <w:t xml:space="preserve"> (Katea Legaia </w:t>
      </w:r>
      <w:r>
        <w:rPr>
          <w:rFonts w:ascii="Arial" w:hAnsi="Arial" w:cs="Arial"/>
          <w:sz w:val="16"/>
          <w:szCs w:val="16"/>
          <w:lang w:val="eu-ES"/>
        </w:rPr>
        <w:t>L.S.M.</w:t>
      </w:r>
      <w:r w:rsidRPr="00753A5E">
        <w:rPr>
          <w:rFonts w:ascii="Arial" w:hAnsi="Arial" w:cs="Arial"/>
          <w:sz w:val="16"/>
          <w:szCs w:val="16"/>
          <w:lang w:val="eu-ES"/>
        </w:rPr>
        <w:t xml:space="preserve">, Bejantzi Coop, Koopera Ambiente Coop., Dream Factory S.Coop. Euskarri S. Coop, Liburki </w:t>
      </w:r>
      <w:r>
        <w:rPr>
          <w:rFonts w:ascii="Arial" w:hAnsi="Arial" w:cs="Arial"/>
          <w:sz w:val="16"/>
          <w:szCs w:val="16"/>
          <w:lang w:val="eu-ES"/>
        </w:rPr>
        <w:t>L.S.M.</w:t>
      </w:r>
      <w:r w:rsidRPr="00753A5E">
        <w:rPr>
          <w:rFonts w:ascii="Arial" w:hAnsi="Arial" w:cs="Arial"/>
          <w:sz w:val="16"/>
          <w:szCs w:val="16"/>
          <w:lang w:val="eu-ES"/>
        </w:rPr>
        <w:t xml:space="preserve">, Integra Social Outsourcing Coop, Jazki Bat Coop, Kidetza Kolor </w:t>
      </w:r>
      <w:r>
        <w:rPr>
          <w:rFonts w:ascii="Arial" w:hAnsi="Arial" w:cs="Arial"/>
          <w:sz w:val="16"/>
          <w:szCs w:val="16"/>
          <w:lang w:val="eu-ES"/>
        </w:rPr>
        <w:t>L.S.M.</w:t>
      </w:r>
      <w:r w:rsidRPr="00753A5E">
        <w:rPr>
          <w:rFonts w:ascii="Arial" w:hAnsi="Arial" w:cs="Arial"/>
          <w:sz w:val="16"/>
          <w:szCs w:val="16"/>
          <w:lang w:val="eu-ES"/>
        </w:rPr>
        <w:t xml:space="preserve">, Kupelan Kentucky. </w:t>
      </w:r>
      <w:r w:rsidRPr="00531F01">
        <w:rPr>
          <w:rFonts w:ascii="Arial" w:hAnsi="Arial" w:cs="Arial"/>
          <w:sz w:val="16"/>
          <w:szCs w:val="16"/>
          <w:lang w:val="es-ES"/>
        </w:rPr>
        <w:t xml:space="preserve">S. Coop, Logicart S. Coop, Oldberri S. Coop, Pormu Coop., Salgar 53 S.L.L, Servicios Técnicos de Rehabilitación y Acondicionamiento </w:t>
      </w:r>
      <w:r>
        <w:rPr>
          <w:rFonts w:ascii="Arial" w:hAnsi="Arial" w:cs="Arial"/>
          <w:sz w:val="16"/>
          <w:szCs w:val="16"/>
          <w:lang w:val="es-ES"/>
        </w:rPr>
        <w:t>L.S.M.</w:t>
      </w:r>
      <w:r w:rsidRPr="00531F01">
        <w:rPr>
          <w:rFonts w:ascii="Arial" w:hAnsi="Arial" w:cs="Arial"/>
          <w:sz w:val="16"/>
          <w:szCs w:val="16"/>
          <w:lang w:val="es-ES"/>
        </w:rPr>
        <w:t>, Ekorropa S. Coop)</w:t>
      </w:r>
    </w:p>
  </w:footnote>
  <w:footnote w:id="30">
    <w:p w14:paraId="22EE6420" w14:textId="77777777" w:rsidR="005025CC" w:rsidRPr="00531F01" w:rsidRDefault="005025CC" w:rsidP="004E1CF5">
      <w:pPr>
        <w:pStyle w:val="Textonotapie"/>
        <w:ind w:left="284" w:hanging="284"/>
        <w:rPr>
          <w:rFonts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3B3E00">
        <w:rPr>
          <w:rFonts w:ascii="Arial" w:hAnsi="Arial" w:cs="Arial"/>
          <w:sz w:val="16"/>
          <w:szCs w:val="16"/>
          <w:lang w:val="eu-ES"/>
        </w:rPr>
        <w:t>GEFK era juridikoei dagokien Laneratze enpresa eta Enplegu zentro bereziei lotutako bikoizketak</w:t>
      </w:r>
      <w:r w:rsidRPr="00531F01">
        <w:rPr>
          <w:rFonts w:ascii="Arial" w:hAnsi="Arial" w:cs="Arial"/>
          <w:sz w:val="16"/>
          <w:szCs w:val="16"/>
          <w:lang w:val="es-ES"/>
        </w:rPr>
        <w:t xml:space="preserve"> (Katea Legaia </w:t>
      </w:r>
      <w:r>
        <w:rPr>
          <w:rFonts w:ascii="Arial" w:hAnsi="Arial" w:cs="Arial"/>
          <w:sz w:val="16"/>
          <w:szCs w:val="16"/>
          <w:lang w:val="es-ES"/>
        </w:rPr>
        <w:t>L.S.M.</w:t>
      </w:r>
      <w:r w:rsidRPr="00531F01">
        <w:rPr>
          <w:rFonts w:ascii="Arial" w:hAnsi="Arial" w:cs="Arial"/>
          <w:sz w:val="16"/>
          <w:szCs w:val="16"/>
          <w:lang w:val="es-ES"/>
        </w:rPr>
        <w:t xml:space="preserve">, Bejantzi Coop, Koopera Ambiente Coop., Dream Factory S.Coop. Euskarri S. Coop, Liburki </w:t>
      </w:r>
      <w:r>
        <w:rPr>
          <w:rFonts w:ascii="Arial" w:hAnsi="Arial" w:cs="Arial"/>
          <w:sz w:val="16"/>
          <w:szCs w:val="16"/>
          <w:lang w:val="es-ES"/>
        </w:rPr>
        <w:t>L.S.M.</w:t>
      </w:r>
      <w:r w:rsidRPr="00531F01">
        <w:rPr>
          <w:rFonts w:ascii="Arial" w:hAnsi="Arial" w:cs="Arial"/>
          <w:sz w:val="16"/>
          <w:szCs w:val="16"/>
          <w:lang w:val="es-ES"/>
        </w:rPr>
        <w:t xml:space="preserve">, Integra Social Outsourcing Coop, Jazki Bat Coop, Kidetza Kolor </w:t>
      </w:r>
      <w:r>
        <w:rPr>
          <w:rFonts w:ascii="Arial" w:hAnsi="Arial" w:cs="Arial"/>
          <w:sz w:val="16"/>
          <w:szCs w:val="16"/>
          <w:lang w:val="es-ES"/>
        </w:rPr>
        <w:t>L.S.M.</w:t>
      </w:r>
      <w:r w:rsidRPr="00531F01">
        <w:rPr>
          <w:rFonts w:ascii="Arial" w:hAnsi="Arial" w:cs="Arial"/>
          <w:sz w:val="16"/>
          <w:szCs w:val="16"/>
          <w:lang w:val="es-ES"/>
        </w:rPr>
        <w:t xml:space="preserve">, Kupelan Kentucky. S. Coop, Logicart S. Coop, Oldberri S. Coop, Pormu Coop., Salgar 53 S.L.L, Servicios Técnicos de Rehabilitación y Acondicionamiento </w:t>
      </w:r>
      <w:r>
        <w:rPr>
          <w:rFonts w:ascii="Arial" w:hAnsi="Arial" w:cs="Arial"/>
          <w:sz w:val="16"/>
          <w:szCs w:val="16"/>
          <w:lang w:val="es-ES"/>
        </w:rPr>
        <w:t>L.S.M.</w:t>
      </w:r>
      <w:r w:rsidRPr="00531F01">
        <w:rPr>
          <w:rFonts w:ascii="Arial" w:hAnsi="Arial" w:cs="Arial"/>
          <w:sz w:val="16"/>
          <w:szCs w:val="16"/>
          <w:lang w:val="es-ES"/>
        </w:rPr>
        <w:t>, Ekorropa S. Coop)</w:t>
      </w:r>
    </w:p>
  </w:footnote>
  <w:footnote w:id="31">
    <w:p w14:paraId="2E83DFB1" w14:textId="77777777" w:rsidR="005025CC" w:rsidRPr="00531F01" w:rsidRDefault="005025CC" w:rsidP="004E1CF5">
      <w:pPr>
        <w:pStyle w:val="Textonotapie"/>
        <w:ind w:left="284" w:hanging="284"/>
        <w:rPr>
          <w:rFonts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3B3E00">
        <w:rPr>
          <w:rFonts w:ascii="Arial" w:hAnsi="Arial" w:cs="Arial"/>
          <w:sz w:val="16"/>
          <w:szCs w:val="16"/>
          <w:lang w:val="eu-ES"/>
        </w:rPr>
        <w:t>GEFK era juridikoei dagokien Laneratze enpresa eta Enplegu zentro bereziei lotutako bikoizketak</w:t>
      </w:r>
      <w:r w:rsidRPr="00531F01">
        <w:rPr>
          <w:rFonts w:ascii="Arial" w:hAnsi="Arial" w:cs="Arial"/>
          <w:sz w:val="16"/>
          <w:szCs w:val="16"/>
          <w:lang w:val="es-ES"/>
        </w:rPr>
        <w:t xml:space="preserve"> (Katea Legaia </w:t>
      </w:r>
      <w:r>
        <w:rPr>
          <w:rFonts w:ascii="Arial" w:hAnsi="Arial" w:cs="Arial"/>
          <w:sz w:val="16"/>
          <w:szCs w:val="16"/>
          <w:lang w:val="es-ES"/>
        </w:rPr>
        <w:t>L.S.M.</w:t>
      </w:r>
      <w:r w:rsidRPr="00531F01">
        <w:rPr>
          <w:rFonts w:ascii="Arial" w:hAnsi="Arial" w:cs="Arial"/>
          <w:sz w:val="16"/>
          <w:szCs w:val="16"/>
          <w:lang w:val="es-ES"/>
        </w:rPr>
        <w:t xml:space="preserve">, Bejantzi Coop, Koopera Ambiente Coop., Dream Factory S.Coop. Euskarri S. Coop, Liburki </w:t>
      </w:r>
      <w:r>
        <w:rPr>
          <w:rFonts w:ascii="Arial" w:hAnsi="Arial" w:cs="Arial"/>
          <w:sz w:val="16"/>
          <w:szCs w:val="16"/>
          <w:lang w:val="es-ES"/>
        </w:rPr>
        <w:t>L.S.M.</w:t>
      </w:r>
      <w:r w:rsidRPr="00531F01">
        <w:rPr>
          <w:rFonts w:ascii="Arial" w:hAnsi="Arial" w:cs="Arial"/>
          <w:sz w:val="16"/>
          <w:szCs w:val="16"/>
          <w:lang w:val="es-ES"/>
        </w:rPr>
        <w:t xml:space="preserve">, Integra Social Outsourcing Coop, Jazki Bat Coop, Kidetza Kolor </w:t>
      </w:r>
      <w:r>
        <w:rPr>
          <w:rFonts w:ascii="Arial" w:hAnsi="Arial" w:cs="Arial"/>
          <w:sz w:val="16"/>
          <w:szCs w:val="16"/>
          <w:lang w:val="es-ES"/>
        </w:rPr>
        <w:t>L.S.M.</w:t>
      </w:r>
      <w:r w:rsidRPr="00531F01">
        <w:rPr>
          <w:rFonts w:ascii="Arial" w:hAnsi="Arial" w:cs="Arial"/>
          <w:sz w:val="16"/>
          <w:szCs w:val="16"/>
          <w:lang w:val="es-ES"/>
        </w:rPr>
        <w:t xml:space="preserve">, Kupelan Kentucky. S. Coop, Logicart S. Coop, Oldberri S. Coop, Pormu Coop., Salgar 53 S.L.L, Servicios Técnicos de Rehabilitación y Acondicionamiento </w:t>
      </w:r>
      <w:r>
        <w:rPr>
          <w:rFonts w:ascii="Arial" w:hAnsi="Arial" w:cs="Arial"/>
          <w:sz w:val="16"/>
          <w:szCs w:val="16"/>
          <w:lang w:val="es-ES"/>
        </w:rPr>
        <w:t>L.S.M.</w:t>
      </w:r>
      <w:r w:rsidRPr="00531F01">
        <w:rPr>
          <w:rFonts w:ascii="Arial" w:hAnsi="Arial" w:cs="Arial"/>
          <w:sz w:val="16"/>
          <w:szCs w:val="16"/>
          <w:lang w:val="es-ES"/>
        </w:rPr>
        <w:t>, Ekorropa S. Coop)</w:t>
      </w:r>
    </w:p>
  </w:footnote>
  <w:footnote w:id="32">
    <w:p w14:paraId="14294865" w14:textId="77777777" w:rsidR="005025CC" w:rsidRPr="00531F01" w:rsidRDefault="005025CC" w:rsidP="004E1CF5">
      <w:pPr>
        <w:pStyle w:val="Textonotapie"/>
        <w:ind w:left="284" w:hanging="284"/>
        <w:rPr>
          <w:rFonts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3B3E00">
        <w:rPr>
          <w:rFonts w:ascii="Arial" w:hAnsi="Arial" w:cs="Arial"/>
          <w:sz w:val="16"/>
          <w:szCs w:val="16"/>
          <w:lang w:val="eu-ES"/>
        </w:rPr>
        <w:t>GEFK era juridikoei dagokien Laneratze enpresa eta Enplegu zentro bereziei lotutako bikoizketak</w:t>
      </w:r>
      <w:r w:rsidRPr="00531F01">
        <w:rPr>
          <w:rFonts w:ascii="Arial" w:hAnsi="Arial" w:cs="Arial"/>
          <w:sz w:val="16"/>
          <w:szCs w:val="16"/>
          <w:lang w:val="es-ES"/>
        </w:rPr>
        <w:t xml:space="preserve"> (Katea Legaia </w:t>
      </w:r>
      <w:r>
        <w:rPr>
          <w:rFonts w:ascii="Arial" w:hAnsi="Arial" w:cs="Arial"/>
          <w:sz w:val="16"/>
          <w:szCs w:val="16"/>
          <w:lang w:val="es-ES"/>
        </w:rPr>
        <w:t>L.S.M.</w:t>
      </w:r>
      <w:r w:rsidRPr="00531F01">
        <w:rPr>
          <w:rFonts w:ascii="Arial" w:hAnsi="Arial" w:cs="Arial"/>
          <w:sz w:val="16"/>
          <w:szCs w:val="16"/>
          <w:lang w:val="es-ES"/>
        </w:rPr>
        <w:t xml:space="preserve">, Bejantzi Coop, Koopera Ambiente Coop., Dream Factory S.Coop. Euskarri S. Coop, Liburki </w:t>
      </w:r>
      <w:r>
        <w:rPr>
          <w:rFonts w:ascii="Arial" w:hAnsi="Arial" w:cs="Arial"/>
          <w:sz w:val="16"/>
          <w:szCs w:val="16"/>
          <w:lang w:val="es-ES"/>
        </w:rPr>
        <w:t>L.S.M.</w:t>
      </w:r>
      <w:r w:rsidRPr="00531F01">
        <w:rPr>
          <w:rFonts w:ascii="Arial" w:hAnsi="Arial" w:cs="Arial"/>
          <w:sz w:val="16"/>
          <w:szCs w:val="16"/>
          <w:lang w:val="es-ES"/>
        </w:rPr>
        <w:t xml:space="preserve">, Integra Social Outsourcing Coop, Jazki Bat Coop, Kidetza Kolor </w:t>
      </w:r>
      <w:r>
        <w:rPr>
          <w:rFonts w:ascii="Arial" w:hAnsi="Arial" w:cs="Arial"/>
          <w:sz w:val="16"/>
          <w:szCs w:val="16"/>
          <w:lang w:val="es-ES"/>
        </w:rPr>
        <w:t>L.S.M.</w:t>
      </w:r>
      <w:r w:rsidRPr="00531F01">
        <w:rPr>
          <w:rFonts w:ascii="Arial" w:hAnsi="Arial" w:cs="Arial"/>
          <w:sz w:val="16"/>
          <w:szCs w:val="16"/>
          <w:lang w:val="es-ES"/>
        </w:rPr>
        <w:t xml:space="preserve">, Kupelan Kentucky. S. Coop, Logicart S. Coop, Oldberri S. Coop, Pormu Coop., Salgar 53 S.L.L, Servicios Técnicos de Rehabilitación y Acondicionamiento </w:t>
      </w:r>
      <w:r>
        <w:rPr>
          <w:rFonts w:ascii="Arial" w:hAnsi="Arial" w:cs="Arial"/>
          <w:sz w:val="16"/>
          <w:szCs w:val="16"/>
          <w:lang w:val="es-ES"/>
        </w:rPr>
        <w:t>L.S.M.</w:t>
      </w:r>
      <w:r w:rsidRPr="00531F01">
        <w:rPr>
          <w:rFonts w:ascii="Arial" w:hAnsi="Arial" w:cs="Arial"/>
          <w:sz w:val="16"/>
          <w:szCs w:val="16"/>
          <w:lang w:val="es-ES"/>
        </w:rPr>
        <w:t>, Ekorropa S. Coop)</w:t>
      </w:r>
    </w:p>
  </w:footnote>
  <w:footnote w:id="33">
    <w:p w14:paraId="0ECAFBEC" w14:textId="77777777" w:rsidR="005025CC" w:rsidRPr="00531F01" w:rsidRDefault="005025CC" w:rsidP="004E1CF5">
      <w:pPr>
        <w:pStyle w:val="Textonotapie"/>
        <w:ind w:left="284" w:hanging="284"/>
        <w:rPr>
          <w:rFonts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3B3E00">
        <w:rPr>
          <w:rFonts w:ascii="Arial" w:hAnsi="Arial" w:cs="Arial"/>
          <w:sz w:val="16"/>
          <w:szCs w:val="16"/>
          <w:lang w:val="eu-ES"/>
        </w:rPr>
        <w:t>GEFK era juridikoei dagokien Laneratze enpresa eta Enplegu zentro bereziei lotutako bikoizketak</w:t>
      </w:r>
      <w:r w:rsidRPr="00531F01">
        <w:rPr>
          <w:rFonts w:ascii="Arial" w:hAnsi="Arial" w:cs="Arial"/>
          <w:sz w:val="16"/>
          <w:szCs w:val="16"/>
          <w:lang w:val="es-ES"/>
        </w:rPr>
        <w:t xml:space="preserve"> (Katea Legaia </w:t>
      </w:r>
      <w:r>
        <w:rPr>
          <w:rFonts w:ascii="Arial" w:hAnsi="Arial" w:cs="Arial"/>
          <w:sz w:val="16"/>
          <w:szCs w:val="16"/>
          <w:lang w:val="es-ES"/>
        </w:rPr>
        <w:t>L.S.M.</w:t>
      </w:r>
      <w:r w:rsidRPr="00531F01">
        <w:rPr>
          <w:rFonts w:ascii="Arial" w:hAnsi="Arial" w:cs="Arial"/>
          <w:sz w:val="16"/>
          <w:szCs w:val="16"/>
          <w:lang w:val="es-ES"/>
        </w:rPr>
        <w:t xml:space="preserve">, Bejantzi Coop, Koopera Ambiente Coop., Dream Factory S.Coop. Euskarri S. Coop, Liburki </w:t>
      </w:r>
      <w:r>
        <w:rPr>
          <w:rFonts w:ascii="Arial" w:hAnsi="Arial" w:cs="Arial"/>
          <w:sz w:val="16"/>
          <w:szCs w:val="16"/>
          <w:lang w:val="es-ES"/>
        </w:rPr>
        <w:t>L.S.M.</w:t>
      </w:r>
      <w:r w:rsidRPr="00531F01">
        <w:rPr>
          <w:rFonts w:ascii="Arial" w:hAnsi="Arial" w:cs="Arial"/>
          <w:sz w:val="16"/>
          <w:szCs w:val="16"/>
          <w:lang w:val="es-ES"/>
        </w:rPr>
        <w:t xml:space="preserve">, Integra Social Outsourcing Coop, Jazki Bat Coop, Kidetza Kolor </w:t>
      </w:r>
      <w:r>
        <w:rPr>
          <w:rFonts w:ascii="Arial" w:hAnsi="Arial" w:cs="Arial"/>
          <w:sz w:val="16"/>
          <w:szCs w:val="16"/>
          <w:lang w:val="es-ES"/>
        </w:rPr>
        <w:t>L.S.M.</w:t>
      </w:r>
      <w:r w:rsidRPr="00531F01">
        <w:rPr>
          <w:rFonts w:ascii="Arial" w:hAnsi="Arial" w:cs="Arial"/>
          <w:sz w:val="16"/>
          <w:szCs w:val="16"/>
          <w:lang w:val="es-ES"/>
        </w:rPr>
        <w:t xml:space="preserve">, Kupelan Kentucky. S. Coop, Logicart S. Coop, Oldberri S. Coop, Pormu Coop., Salgar 53 S.L.L, Servicios Técnicos de Rehabilitación y Acondicionamiento </w:t>
      </w:r>
      <w:r>
        <w:rPr>
          <w:rFonts w:ascii="Arial" w:hAnsi="Arial" w:cs="Arial"/>
          <w:sz w:val="16"/>
          <w:szCs w:val="16"/>
          <w:lang w:val="es-ES"/>
        </w:rPr>
        <w:t>L.S.M.</w:t>
      </w:r>
      <w:r w:rsidRPr="00531F01">
        <w:rPr>
          <w:rFonts w:ascii="Arial" w:hAnsi="Arial" w:cs="Arial"/>
          <w:sz w:val="16"/>
          <w:szCs w:val="16"/>
          <w:lang w:val="es-ES"/>
        </w:rPr>
        <w:t>, Ekorropa S. Coop)</w:t>
      </w:r>
    </w:p>
  </w:footnote>
  <w:footnote w:id="34">
    <w:p w14:paraId="1C2F4D2D" w14:textId="77777777" w:rsidR="005025CC" w:rsidRPr="00531F01" w:rsidRDefault="005025CC" w:rsidP="004E1CF5">
      <w:pPr>
        <w:pStyle w:val="Textonotapie"/>
        <w:ind w:left="284" w:hanging="284"/>
        <w:rPr>
          <w:rFonts w:cs="Arial"/>
          <w:sz w:val="16"/>
          <w:szCs w:val="16"/>
        </w:rPr>
      </w:pPr>
      <w:r w:rsidRPr="00531F01">
        <w:rPr>
          <w:rStyle w:val="Refdenotaalpie"/>
          <w:rFonts w:ascii="Arial" w:hAnsi="Arial" w:cs="Arial"/>
          <w:sz w:val="16"/>
          <w:szCs w:val="16"/>
        </w:rPr>
        <w:footnoteRef/>
      </w:r>
      <w:r w:rsidRPr="00531F01">
        <w:rPr>
          <w:rFonts w:ascii="Arial" w:hAnsi="Arial" w:cs="Arial"/>
          <w:sz w:val="16"/>
          <w:szCs w:val="16"/>
        </w:rPr>
        <w:t xml:space="preserve"> </w:t>
      </w:r>
      <w:r>
        <w:rPr>
          <w:rFonts w:ascii="Arial" w:hAnsi="Arial" w:cs="Arial"/>
          <w:sz w:val="16"/>
          <w:szCs w:val="16"/>
        </w:rPr>
        <w:tab/>
      </w:r>
      <w:r w:rsidRPr="003B3E00">
        <w:rPr>
          <w:rFonts w:ascii="Arial" w:hAnsi="Arial" w:cs="Arial"/>
          <w:sz w:val="16"/>
          <w:szCs w:val="16"/>
          <w:lang w:val="eu-ES"/>
        </w:rPr>
        <w:t>GEFK era juridikoei dagokien Laneratze enpresa eta Enplegu zentro bereziei lotutako bikoizketak</w:t>
      </w:r>
      <w:r w:rsidRPr="00531F01">
        <w:rPr>
          <w:rFonts w:ascii="Arial" w:hAnsi="Arial" w:cs="Arial"/>
          <w:sz w:val="16"/>
          <w:szCs w:val="16"/>
          <w:lang w:val="es-ES"/>
        </w:rPr>
        <w:t xml:space="preserve"> (Katea Legaia </w:t>
      </w:r>
      <w:r>
        <w:rPr>
          <w:rFonts w:ascii="Arial" w:hAnsi="Arial" w:cs="Arial"/>
          <w:sz w:val="16"/>
          <w:szCs w:val="16"/>
          <w:lang w:val="es-ES"/>
        </w:rPr>
        <w:t>L.S.M.</w:t>
      </w:r>
      <w:r w:rsidRPr="00531F01">
        <w:rPr>
          <w:rFonts w:ascii="Arial" w:hAnsi="Arial" w:cs="Arial"/>
          <w:sz w:val="16"/>
          <w:szCs w:val="16"/>
          <w:lang w:val="es-ES"/>
        </w:rPr>
        <w:t xml:space="preserve">, Bejantzi Coop, Koopera Ambiente Coop., Dream Factory S.Coop. Euskarri S. Coop, Liburki </w:t>
      </w:r>
      <w:r>
        <w:rPr>
          <w:rFonts w:ascii="Arial" w:hAnsi="Arial" w:cs="Arial"/>
          <w:sz w:val="16"/>
          <w:szCs w:val="16"/>
          <w:lang w:val="es-ES"/>
        </w:rPr>
        <w:t>L.S.M.</w:t>
      </w:r>
      <w:r w:rsidRPr="00531F01">
        <w:rPr>
          <w:rFonts w:ascii="Arial" w:hAnsi="Arial" w:cs="Arial"/>
          <w:sz w:val="16"/>
          <w:szCs w:val="16"/>
          <w:lang w:val="es-ES"/>
        </w:rPr>
        <w:t xml:space="preserve">, Integra Social Outsourcing Coop, Jazki Bat Coop, Kidetza Kolor </w:t>
      </w:r>
      <w:r>
        <w:rPr>
          <w:rFonts w:ascii="Arial" w:hAnsi="Arial" w:cs="Arial"/>
          <w:sz w:val="16"/>
          <w:szCs w:val="16"/>
          <w:lang w:val="es-ES"/>
        </w:rPr>
        <w:t>L.S.M.</w:t>
      </w:r>
      <w:r w:rsidRPr="00531F01">
        <w:rPr>
          <w:rFonts w:ascii="Arial" w:hAnsi="Arial" w:cs="Arial"/>
          <w:sz w:val="16"/>
          <w:szCs w:val="16"/>
          <w:lang w:val="es-ES"/>
        </w:rPr>
        <w:t xml:space="preserve">, Kupelan Kentucky. S. Coop, Logicart S. Coop, Oldberri S. Coop, Pormu Coop., Salgar 53 S.L.L, Servicios Técnicos de Rehabilitación y Acondicionamiento </w:t>
      </w:r>
      <w:r>
        <w:rPr>
          <w:rFonts w:ascii="Arial" w:hAnsi="Arial" w:cs="Arial"/>
          <w:sz w:val="16"/>
          <w:szCs w:val="16"/>
          <w:lang w:val="es-ES"/>
        </w:rPr>
        <w:t>L.S.M.</w:t>
      </w:r>
      <w:r w:rsidRPr="00531F01">
        <w:rPr>
          <w:rFonts w:ascii="Arial" w:hAnsi="Arial" w:cs="Arial"/>
          <w:sz w:val="16"/>
          <w:szCs w:val="16"/>
          <w:lang w:val="es-ES"/>
        </w:rPr>
        <w:t>, Ekorropa S. Coop)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E7B36" w14:textId="77777777" w:rsidR="005025CC" w:rsidRDefault="005025CC" w:rsidP="008B1A7A">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483B1" w14:textId="77777777" w:rsidR="005025CC" w:rsidRDefault="005025CC" w:rsidP="008B1A7A">
    <w:pPr>
      <w:pStyle w:val="Encabezado"/>
      <w:jc w:val="center"/>
    </w:pPr>
    <w:r>
      <w:rPr>
        <w:noProof/>
        <w:lang w:eastAsia="es-ES"/>
      </w:rPr>
      <w:drawing>
        <wp:inline distT="0" distB="0" distL="0" distR="0" wp14:anchorId="403E9ADA" wp14:editId="3CC76BCC">
          <wp:extent cx="2934339" cy="360000"/>
          <wp:effectExtent l="0" t="0" r="0" b="0"/>
          <wp:docPr id="31" name="Imagen 31" descr="R:\Organo Estadistico\VIVIENDA\Logotipos\GOBIERNO-CENTRAL-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rgano Estadistico\VIVIENDA\Logotipos\GOBIERNO-CENTRAL-COLO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339" cy="36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F27DC" w14:textId="77777777" w:rsidR="005025CC" w:rsidRDefault="005025CC" w:rsidP="006000E6">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A2CD4D2"/>
    <w:lvl w:ilvl="0">
      <w:start w:val="1"/>
      <w:numFmt w:val="bullet"/>
      <w:pStyle w:val="Listaconvietas2"/>
      <w:lvlText w:val=""/>
      <w:lvlJc w:val="left"/>
      <w:pPr>
        <w:tabs>
          <w:tab w:val="num" w:pos="425"/>
        </w:tabs>
        <w:ind w:left="425" w:hanging="360"/>
      </w:pPr>
      <w:rPr>
        <w:rFonts w:ascii="Symbol" w:hAnsi="Symbol" w:hint="default"/>
      </w:rPr>
    </w:lvl>
  </w:abstractNum>
  <w:abstractNum w:abstractNumId="1" w15:restartNumberingAfterBreak="0">
    <w:nsid w:val="FFFFFF89"/>
    <w:multiLevelType w:val="singleLevel"/>
    <w:tmpl w:val="544663F0"/>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0"/>
    <w:lvl w:ilvl="0">
      <w:start w:val="1"/>
      <w:numFmt w:val="lowerLetter"/>
      <w:pStyle w:val="Rpidoa"/>
      <w:lvlText w:val="%1)"/>
      <w:lvlJc w:val="left"/>
      <w:pPr>
        <w:tabs>
          <w:tab w:val="num" w:pos="554"/>
        </w:tabs>
      </w:pPr>
      <w:rPr>
        <w:i/>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Tahoma"/>
      </w:rPr>
    </w:lvl>
  </w:abstractNum>
  <w:abstractNum w:abstractNumId="4" w15:restartNumberingAfterBreak="0">
    <w:nsid w:val="00000004"/>
    <w:multiLevelType w:val="singleLevel"/>
    <w:tmpl w:val="00000004"/>
    <w:name w:val="WW8Num4"/>
    <w:lvl w:ilvl="0">
      <w:numFmt w:val="bullet"/>
      <w:lvlText w:val="-"/>
      <w:lvlJc w:val="left"/>
      <w:pPr>
        <w:tabs>
          <w:tab w:val="num" w:pos="720"/>
        </w:tabs>
        <w:ind w:left="720" w:hanging="360"/>
      </w:pPr>
      <w:rPr>
        <w:rFonts w:ascii="Tahoma" w:hAnsi="Tahoma" w:cs="Tahoma"/>
      </w:rPr>
    </w:lvl>
  </w:abstractNum>
  <w:abstractNum w:abstractNumId="5" w15:restartNumberingAfterBreak="0">
    <w:nsid w:val="03383D98"/>
    <w:multiLevelType w:val="hybridMultilevel"/>
    <w:tmpl w:val="84AAF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5BB7BE6"/>
    <w:multiLevelType w:val="hybridMultilevel"/>
    <w:tmpl w:val="2396AA5C"/>
    <w:lvl w:ilvl="0" w:tplc="727693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6B11C2"/>
    <w:multiLevelType w:val="hybridMultilevel"/>
    <w:tmpl w:val="CA42BE8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0F235DCA"/>
    <w:multiLevelType w:val="hybridMultilevel"/>
    <w:tmpl w:val="460CBF26"/>
    <w:lvl w:ilvl="0" w:tplc="824ABF74">
      <w:start w:val="1"/>
      <w:numFmt w:val="decimal"/>
      <w:suff w:val="nothing"/>
      <w:lvlText w:val="%1."/>
      <w:lvlJc w:val="left"/>
      <w:pPr>
        <w:ind w:left="705" w:hanging="705"/>
      </w:pPr>
      <w:rPr>
        <w:rFonts w:ascii="Arial" w:hAnsi="Arial" w:cs="Arial" w:hint="default"/>
        <w:b/>
        <w:i w:val="0"/>
        <w:color w:val="auto"/>
        <w:sz w:val="20"/>
        <w:szCs w:val="20"/>
        <w:lang w:val="es-ES"/>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0FC819D0"/>
    <w:multiLevelType w:val="hybridMultilevel"/>
    <w:tmpl w:val="4D16B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3E85EFF"/>
    <w:multiLevelType w:val="hybridMultilevel"/>
    <w:tmpl w:val="732CC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C3A0539"/>
    <w:multiLevelType w:val="hybridMultilevel"/>
    <w:tmpl w:val="FBD0F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CE820BF"/>
    <w:multiLevelType w:val="hybridMultilevel"/>
    <w:tmpl w:val="FE70B2D2"/>
    <w:lvl w:ilvl="0" w:tplc="277C0E9E">
      <w:start w:val="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ECF2042"/>
    <w:multiLevelType w:val="hybridMultilevel"/>
    <w:tmpl w:val="961C55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977EA5"/>
    <w:multiLevelType w:val="hybridMultilevel"/>
    <w:tmpl w:val="5010D1B0"/>
    <w:lvl w:ilvl="0" w:tplc="C15ECF32">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0994327"/>
    <w:multiLevelType w:val="hybridMultilevel"/>
    <w:tmpl w:val="CA3297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7E10D5D"/>
    <w:multiLevelType w:val="hybridMultilevel"/>
    <w:tmpl w:val="35625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B0C242C"/>
    <w:multiLevelType w:val="hybridMultilevel"/>
    <w:tmpl w:val="4DF2C9DC"/>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2DA37B5A"/>
    <w:multiLevelType w:val="hybridMultilevel"/>
    <w:tmpl w:val="D9949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DD335D6"/>
    <w:multiLevelType w:val="hybridMultilevel"/>
    <w:tmpl w:val="93161800"/>
    <w:lvl w:ilvl="0" w:tplc="0C0A0001">
      <w:start w:val="1"/>
      <w:numFmt w:val="bullet"/>
      <w:lvlText w:val=""/>
      <w:lvlJc w:val="left"/>
      <w:pPr>
        <w:ind w:left="1505" w:hanging="360"/>
      </w:pPr>
      <w:rPr>
        <w:rFonts w:ascii="Symbol" w:hAnsi="Symbol" w:hint="default"/>
      </w:rPr>
    </w:lvl>
    <w:lvl w:ilvl="1" w:tplc="0C0A0003" w:tentative="1">
      <w:start w:val="1"/>
      <w:numFmt w:val="bullet"/>
      <w:lvlText w:val="o"/>
      <w:lvlJc w:val="left"/>
      <w:pPr>
        <w:ind w:left="2225" w:hanging="360"/>
      </w:pPr>
      <w:rPr>
        <w:rFonts w:ascii="Courier New" w:hAnsi="Courier New" w:cs="Courier New" w:hint="default"/>
      </w:rPr>
    </w:lvl>
    <w:lvl w:ilvl="2" w:tplc="0C0A0005" w:tentative="1">
      <w:start w:val="1"/>
      <w:numFmt w:val="bullet"/>
      <w:lvlText w:val=""/>
      <w:lvlJc w:val="left"/>
      <w:pPr>
        <w:ind w:left="2945" w:hanging="360"/>
      </w:pPr>
      <w:rPr>
        <w:rFonts w:ascii="Wingdings" w:hAnsi="Wingdings" w:hint="default"/>
      </w:rPr>
    </w:lvl>
    <w:lvl w:ilvl="3" w:tplc="0C0A0001" w:tentative="1">
      <w:start w:val="1"/>
      <w:numFmt w:val="bullet"/>
      <w:lvlText w:val=""/>
      <w:lvlJc w:val="left"/>
      <w:pPr>
        <w:ind w:left="3665" w:hanging="360"/>
      </w:pPr>
      <w:rPr>
        <w:rFonts w:ascii="Symbol" w:hAnsi="Symbol" w:hint="default"/>
      </w:rPr>
    </w:lvl>
    <w:lvl w:ilvl="4" w:tplc="0C0A0003" w:tentative="1">
      <w:start w:val="1"/>
      <w:numFmt w:val="bullet"/>
      <w:lvlText w:val="o"/>
      <w:lvlJc w:val="left"/>
      <w:pPr>
        <w:ind w:left="4385" w:hanging="360"/>
      </w:pPr>
      <w:rPr>
        <w:rFonts w:ascii="Courier New" w:hAnsi="Courier New" w:cs="Courier New" w:hint="default"/>
      </w:rPr>
    </w:lvl>
    <w:lvl w:ilvl="5" w:tplc="0C0A0005" w:tentative="1">
      <w:start w:val="1"/>
      <w:numFmt w:val="bullet"/>
      <w:lvlText w:val=""/>
      <w:lvlJc w:val="left"/>
      <w:pPr>
        <w:ind w:left="5105" w:hanging="360"/>
      </w:pPr>
      <w:rPr>
        <w:rFonts w:ascii="Wingdings" w:hAnsi="Wingdings" w:hint="default"/>
      </w:rPr>
    </w:lvl>
    <w:lvl w:ilvl="6" w:tplc="0C0A0001" w:tentative="1">
      <w:start w:val="1"/>
      <w:numFmt w:val="bullet"/>
      <w:lvlText w:val=""/>
      <w:lvlJc w:val="left"/>
      <w:pPr>
        <w:ind w:left="5825" w:hanging="360"/>
      </w:pPr>
      <w:rPr>
        <w:rFonts w:ascii="Symbol" w:hAnsi="Symbol" w:hint="default"/>
      </w:rPr>
    </w:lvl>
    <w:lvl w:ilvl="7" w:tplc="0C0A0003" w:tentative="1">
      <w:start w:val="1"/>
      <w:numFmt w:val="bullet"/>
      <w:lvlText w:val="o"/>
      <w:lvlJc w:val="left"/>
      <w:pPr>
        <w:ind w:left="6545" w:hanging="360"/>
      </w:pPr>
      <w:rPr>
        <w:rFonts w:ascii="Courier New" w:hAnsi="Courier New" w:cs="Courier New" w:hint="default"/>
      </w:rPr>
    </w:lvl>
    <w:lvl w:ilvl="8" w:tplc="0C0A0005" w:tentative="1">
      <w:start w:val="1"/>
      <w:numFmt w:val="bullet"/>
      <w:lvlText w:val=""/>
      <w:lvlJc w:val="left"/>
      <w:pPr>
        <w:ind w:left="7265" w:hanging="360"/>
      </w:pPr>
      <w:rPr>
        <w:rFonts w:ascii="Wingdings" w:hAnsi="Wingdings" w:hint="default"/>
      </w:rPr>
    </w:lvl>
  </w:abstractNum>
  <w:abstractNum w:abstractNumId="20" w15:restartNumberingAfterBreak="0">
    <w:nsid w:val="2EB62AAF"/>
    <w:multiLevelType w:val="hybridMultilevel"/>
    <w:tmpl w:val="3B64BE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4AF6BA5"/>
    <w:multiLevelType w:val="hybridMultilevel"/>
    <w:tmpl w:val="7B6656D0"/>
    <w:lvl w:ilvl="0" w:tplc="EE66639A">
      <w:start w:val="5"/>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9205221"/>
    <w:multiLevelType w:val="hybridMultilevel"/>
    <w:tmpl w:val="1B70E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C9E343A"/>
    <w:multiLevelType w:val="hybridMultilevel"/>
    <w:tmpl w:val="8DAEF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F167FC0"/>
    <w:multiLevelType w:val="hybridMultilevel"/>
    <w:tmpl w:val="40D001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AF690C"/>
    <w:multiLevelType w:val="hybridMultilevel"/>
    <w:tmpl w:val="8D0A32BE"/>
    <w:lvl w:ilvl="0" w:tplc="1482411A">
      <w:start w:val="1"/>
      <w:numFmt w:val="low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11748F2"/>
    <w:multiLevelType w:val="hybridMultilevel"/>
    <w:tmpl w:val="FF74C562"/>
    <w:lvl w:ilvl="0" w:tplc="F4E69D8C">
      <w:start w:val="1"/>
      <w:numFmt w:val="bullet"/>
      <w:pStyle w:val="Bolos"/>
      <w:lvlText w:val="◙"/>
      <w:lvlJc w:val="left"/>
      <w:pPr>
        <w:ind w:left="360" w:hanging="360"/>
      </w:pPr>
      <w:rPr>
        <w:rFonts w:ascii="Arial Narrow" w:hAnsi="Arial Narrow" w:hint="default"/>
        <w:color w:val="6798C1"/>
      </w:rPr>
    </w:lvl>
    <w:lvl w:ilvl="1" w:tplc="6E4608E6">
      <w:start w:val="1"/>
      <w:numFmt w:val="bullet"/>
      <w:lvlText w:val="o"/>
      <w:lvlJc w:val="left"/>
      <w:pPr>
        <w:tabs>
          <w:tab w:val="num" w:pos="1440"/>
        </w:tabs>
        <w:ind w:left="1440" w:hanging="360"/>
      </w:pPr>
      <w:rPr>
        <w:rFonts w:ascii="Courier New" w:hAnsi="Courier New" w:hint="default"/>
      </w:rPr>
    </w:lvl>
    <w:lvl w:ilvl="2" w:tplc="A538BE4C" w:tentative="1">
      <w:start w:val="1"/>
      <w:numFmt w:val="bullet"/>
      <w:lvlText w:val=""/>
      <w:lvlJc w:val="left"/>
      <w:pPr>
        <w:tabs>
          <w:tab w:val="num" w:pos="2160"/>
        </w:tabs>
        <w:ind w:left="2160" w:hanging="360"/>
      </w:pPr>
      <w:rPr>
        <w:rFonts w:ascii="Wingdings" w:hAnsi="Wingdings" w:hint="default"/>
      </w:rPr>
    </w:lvl>
    <w:lvl w:ilvl="3" w:tplc="EF320964">
      <w:start w:val="1"/>
      <w:numFmt w:val="bullet"/>
      <w:lvlText w:val=""/>
      <w:lvlJc w:val="left"/>
      <w:pPr>
        <w:tabs>
          <w:tab w:val="num" w:pos="2880"/>
        </w:tabs>
        <w:ind w:left="2880" w:hanging="360"/>
      </w:pPr>
      <w:rPr>
        <w:rFonts w:ascii="Symbol" w:hAnsi="Symbol" w:hint="default"/>
        <w:color w:val="000080"/>
      </w:rPr>
    </w:lvl>
    <w:lvl w:ilvl="4" w:tplc="BD2E0FDE" w:tentative="1">
      <w:start w:val="1"/>
      <w:numFmt w:val="bullet"/>
      <w:lvlText w:val="o"/>
      <w:lvlJc w:val="left"/>
      <w:pPr>
        <w:tabs>
          <w:tab w:val="num" w:pos="3600"/>
        </w:tabs>
        <w:ind w:left="3600" w:hanging="360"/>
      </w:pPr>
      <w:rPr>
        <w:rFonts w:ascii="Courier New" w:hAnsi="Courier New" w:hint="default"/>
      </w:rPr>
    </w:lvl>
    <w:lvl w:ilvl="5" w:tplc="FE4C4388" w:tentative="1">
      <w:start w:val="1"/>
      <w:numFmt w:val="bullet"/>
      <w:lvlText w:val=""/>
      <w:lvlJc w:val="left"/>
      <w:pPr>
        <w:tabs>
          <w:tab w:val="num" w:pos="4320"/>
        </w:tabs>
        <w:ind w:left="4320" w:hanging="360"/>
      </w:pPr>
      <w:rPr>
        <w:rFonts w:ascii="Wingdings" w:hAnsi="Wingdings" w:hint="default"/>
      </w:rPr>
    </w:lvl>
    <w:lvl w:ilvl="6" w:tplc="11BEE7DC" w:tentative="1">
      <w:start w:val="1"/>
      <w:numFmt w:val="bullet"/>
      <w:lvlText w:val=""/>
      <w:lvlJc w:val="left"/>
      <w:pPr>
        <w:tabs>
          <w:tab w:val="num" w:pos="5040"/>
        </w:tabs>
        <w:ind w:left="5040" w:hanging="360"/>
      </w:pPr>
      <w:rPr>
        <w:rFonts w:ascii="Symbol" w:hAnsi="Symbol" w:hint="default"/>
      </w:rPr>
    </w:lvl>
    <w:lvl w:ilvl="7" w:tplc="948682FA" w:tentative="1">
      <w:start w:val="1"/>
      <w:numFmt w:val="bullet"/>
      <w:lvlText w:val="o"/>
      <w:lvlJc w:val="left"/>
      <w:pPr>
        <w:tabs>
          <w:tab w:val="num" w:pos="5760"/>
        </w:tabs>
        <w:ind w:left="5760" w:hanging="360"/>
      </w:pPr>
      <w:rPr>
        <w:rFonts w:ascii="Courier New" w:hAnsi="Courier New" w:hint="default"/>
      </w:rPr>
    </w:lvl>
    <w:lvl w:ilvl="8" w:tplc="1DCC6FE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A669A6"/>
    <w:multiLevelType w:val="hybridMultilevel"/>
    <w:tmpl w:val="C19627C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0EF22D7"/>
    <w:multiLevelType w:val="hybridMultilevel"/>
    <w:tmpl w:val="ADF2CEF2"/>
    <w:lvl w:ilvl="0" w:tplc="0C0A0001">
      <w:start w:val="1"/>
      <w:numFmt w:val="bullet"/>
      <w:lvlText w:val=""/>
      <w:lvlJc w:val="left"/>
      <w:pPr>
        <w:ind w:left="-708" w:hanging="360"/>
      </w:pPr>
      <w:rPr>
        <w:rFonts w:ascii="Symbol" w:hAnsi="Symbol" w:hint="default"/>
      </w:rPr>
    </w:lvl>
    <w:lvl w:ilvl="1" w:tplc="0C0A0003" w:tentative="1">
      <w:start w:val="1"/>
      <w:numFmt w:val="bullet"/>
      <w:lvlText w:val="o"/>
      <w:lvlJc w:val="left"/>
      <w:pPr>
        <w:ind w:left="12" w:hanging="360"/>
      </w:pPr>
      <w:rPr>
        <w:rFonts w:ascii="Courier New" w:hAnsi="Courier New" w:cs="Courier New" w:hint="default"/>
      </w:rPr>
    </w:lvl>
    <w:lvl w:ilvl="2" w:tplc="0C0A0005" w:tentative="1">
      <w:start w:val="1"/>
      <w:numFmt w:val="bullet"/>
      <w:lvlText w:val=""/>
      <w:lvlJc w:val="left"/>
      <w:pPr>
        <w:ind w:left="732" w:hanging="360"/>
      </w:pPr>
      <w:rPr>
        <w:rFonts w:ascii="Wingdings" w:hAnsi="Wingdings" w:hint="default"/>
      </w:rPr>
    </w:lvl>
    <w:lvl w:ilvl="3" w:tplc="0C0A0001" w:tentative="1">
      <w:start w:val="1"/>
      <w:numFmt w:val="bullet"/>
      <w:lvlText w:val=""/>
      <w:lvlJc w:val="left"/>
      <w:pPr>
        <w:ind w:left="1452" w:hanging="360"/>
      </w:pPr>
      <w:rPr>
        <w:rFonts w:ascii="Symbol" w:hAnsi="Symbol" w:hint="default"/>
      </w:rPr>
    </w:lvl>
    <w:lvl w:ilvl="4" w:tplc="0C0A0003" w:tentative="1">
      <w:start w:val="1"/>
      <w:numFmt w:val="bullet"/>
      <w:lvlText w:val="o"/>
      <w:lvlJc w:val="left"/>
      <w:pPr>
        <w:ind w:left="2172" w:hanging="360"/>
      </w:pPr>
      <w:rPr>
        <w:rFonts w:ascii="Courier New" w:hAnsi="Courier New" w:cs="Courier New" w:hint="default"/>
      </w:rPr>
    </w:lvl>
    <w:lvl w:ilvl="5" w:tplc="0C0A0005" w:tentative="1">
      <w:start w:val="1"/>
      <w:numFmt w:val="bullet"/>
      <w:lvlText w:val=""/>
      <w:lvlJc w:val="left"/>
      <w:pPr>
        <w:ind w:left="2892" w:hanging="360"/>
      </w:pPr>
      <w:rPr>
        <w:rFonts w:ascii="Wingdings" w:hAnsi="Wingdings" w:hint="default"/>
      </w:rPr>
    </w:lvl>
    <w:lvl w:ilvl="6" w:tplc="0C0A0001" w:tentative="1">
      <w:start w:val="1"/>
      <w:numFmt w:val="bullet"/>
      <w:lvlText w:val=""/>
      <w:lvlJc w:val="left"/>
      <w:pPr>
        <w:ind w:left="3612" w:hanging="360"/>
      </w:pPr>
      <w:rPr>
        <w:rFonts w:ascii="Symbol" w:hAnsi="Symbol" w:hint="default"/>
      </w:rPr>
    </w:lvl>
    <w:lvl w:ilvl="7" w:tplc="0C0A0003" w:tentative="1">
      <w:start w:val="1"/>
      <w:numFmt w:val="bullet"/>
      <w:lvlText w:val="o"/>
      <w:lvlJc w:val="left"/>
      <w:pPr>
        <w:ind w:left="4332" w:hanging="360"/>
      </w:pPr>
      <w:rPr>
        <w:rFonts w:ascii="Courier New" w:hAnsi="Courier New" w:cs="Courier New" w:hint="default"/>
      </w:rPr>
    </w:lvl>
    <w:lvl w:ilvl="8" w:tplc="0C0A0005" w:tentative="1">
      <w:start w:val="1"/>
      <w:numFmt w:val="bullet"/>
      <w:lvlText w:val=""/>
      <w:lvlJc w:val="left"/>
      <w:pPr>
        <w:ind w:left="5052" w:hanging="360"/>
      </w:pPr>
      <w:rPr>
        <w:rFonts w:ascii="Wingdings" w:hAnsi="Wingdings" w:hint="default"/>
      </w:rPr>
    </w:lvl>
  </w:abstractNum>
  <w:abstractNum w:abstractNumId="29" w15:restartNumberingAfterBreak="0">
    <w:nsid w:val="52AC5D01"/>
    <w:multiLevelType w:val="hybridMultilevel"/>
    <w:tmpl w:val="52145D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54A167DA"/>
    <w:multiLevelType w:val="hybridMultilevel"/>
    <w:tmpl w:val="5DDAC6C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576E55C8"/>
    <w:multiLevelType w:val="hybridMultilevel"/>
    <w:tmpl w:val="66FE9F1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15:restartNumberingAfterBreak="0">
    <w:nsid w:val="57ED561F"/>
    <w:multiLevelType w:val="hybridMultilevel"/>
    <w:tmpl w:val="18EC585E"/>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59CF1D56"/>
    <w:multiLevelType w:val="hybridMultilevel"/>
    <w:tmpl w:val="289C3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F8826CA"/>
    <w:multiLevelType w:val="hybridMultilevel"/>
    <w:tmpl w:val="811C7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135711A"/>
    <w:multiLevelType w:val="hybridMultilevel"/>
    <w:tmpl w:val="7B04D1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0C4AC3"/>
    <w:multiLevelType w:val="hybridMultilevel"/>
    <w:tmpl w:val="C29EB9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BC95ADD"/>
    <w:multiLevelType w:val="hybridMultilevel"/>
    <w:tmpl w:val="181080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D703A28"/>
    <w:multiLevelType w:val="hybridMultilevel"/>
    <w:tmpl w:val="AC1E9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1BF7580"/>
    <w:multiLevelType w:val="hybridMultilevel"/>
    <w:tmpl w:val="D0D65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4F65CAB"/>
    <w:multiLevelType w:val="hybridMultilevel"/>
    <w:tmpl w:val="DFDE03EE"/>
    <w:lvl w:ilvl="0" w:tplc="C9F8B02E">
      <w:numFmt w:val="bullet"/>
      <w:lvlText w:val=""/>
      <w:lvlJc w:val="left"/>
      <w:pPr>
        <w:tabs>
          <w:tab w:val="num" w:pos="360"/>
        </w:tabs>
        <w:ind w:left="360" w:hanging="360"/>
      </w:pPr>
      <w:rPr>
        <w:rFonts w:ascii="Wingdings 3" w:hAnsi="Wingdings 3" w:hint="default"/>
        <w:color w:val="1F497D" w:themeColor="text2"/>
        <w:sz w:val="20"/>
        <w:szCs w:val="20"/>
      </w:rPr>
    </w:lvl>
    <w:lvl w:ilvl="1" w:tplc="4EB4DA74" w:tentative="1">
      <w:start w:val="1"/>
      <w:numFmt w:val="bullet"/>
      <w:lvlText w:val="o"/>
      <w:lvlJc w:val="left"/>
      <w:pPr>
        <w:tabs>
          <w:tab w:val="num" w:pos="1437"/>
        </w:tabs>
        <w:ind w:left="1437" w:hanging="360"/>
      </w:pPr>
      <w:rPr>
        <w:rFonts w:ascii="Courier New" w:hAnsi="Courier New" w:cs="Courier New" w:hint="default"/>
      </w:rPr>
    </w:lvl>
    <w:lvl w:ilvl="2" w:tplc="1AF8F676" w:tentative="1">
      <w:start w:val="1"/>
      <w:numFmt w:val="bullet"/>
      <w:lvlText w:val=""/>
      <w:lvlJc w:val="left"/>
      <w:pPr>
        <w:tabs>
          <w:tab w:val="num" w:pos="2157"/>
        </w:tabs>
        <w:ind w:left="2157" w:hanging="360"/>
      </w:pPr>
      <w:rPr>
        <w:rFonts w:ascii="Wingdings" w:hAnsi="Wingdings" w:hint="default"/>
      </w:rPr>
    </w:lvl>
    <w:lvl w:ilvl="3" w:tplc="9668A34C" w:tentative="1">
      <w:start w:val="1"/>
      <w:numFmt w:val="bullet"/>
      <w:lvlText w:val=""/>
      <w:lvlJc w:val="left"/>
      <w:pPr>
        <w:tabs>
          <w:tab w:val="num" w:pos="2877"/>
        </w:tabs>
        <w:ind w:left="2877" w:hanging="360"/>
      </w:pPr>
      <w:rPr>
        <w:rFonts w:ascii="Symbol" w:hAnsi="Symbol" w:hint="default"/>
      </w:rPr>
    </w:lvl>
    <w:lvl w:ilvl="4" w:tplc="24DEC4B2" w:tentative="1">
      <w:start w:val="1"/>
      <w:numFmt w:val="bullet"/>
      <w:lvlText w:val="o"/>
      <w:lvlJc w:val="left"/>
      <w:pPr>
        <w:tabs>
          <w:tab w:val="num" w:pos="3597"/>
        </w:tabs>
        <w:ind w:left="3597" w:hanging="360"/>
      </w:pPr>
      <w:rPr>
        <w:rFonts w:ascii="Courier New" w:hAnsi="Courier New" w:cs="Courier New" w:hint="default"/>
      </w:rPr>
    </w:lvl>
    <w:lvl w:ilvl="5" w:tplc="91B8A3EA" w:tentative="1">
      <w:start w:val="1"/>
      <w:numFmt w:val="bullet"/>
      <w:lvlText w:val=""/>
      <w:lvlJc w:val="left"/>
      <w:pPr>
        <w:tabs>
          <w:tab w:val="num" w:pos="4317"/>
        </w:tabs>
        <w:ind w:left="4317" w:hanging="360"/>
      </w:pPr>
      <w:rPr>
        <w:rFonts w:ascii="Wingdings" w:hAnsi="Wingdings" w:hint="default"/>
      </w:rPr>
    </w:lvl>
    <w:lvl w:ilvl="6" w:tplc="DD300DF2" w:tentative="1">
      <w:start w:val="1"/>
      <w:numFmt w:val="bullet"/>
      <w:lvlText w:val=""/>
      <w:lvlJc w:val="left"/>
      <w:pPr>
        <w:tabs>
          <w:tab w:val="num" w:pos="5037"/>
        </w:tabs>
        <w:ind w:left="5037" w:hanging="360"/>
      </w:pPr>
      <w:rPr>
        <w:rFonts w:ascii="Symbol" w:hAnsi="Symbol" w:hint="default"/>
      </w:rPr>
    </w:lvl>
    <w:lvl w:ilvl="7" w:tplc="4802C8D0" w:tentative="1">
      <w:start w:val="1"/>
      <w:numFmt w:val="bullet"/>
      <w:lvlText w:val="o"/>
      <w:lvlJc w:val="left"/>
      <w:pPr>
        <w:tabs>
          <w:tab w:val="num" w:pos="5757"/>
        </w:tabs>
        <w:ind w:left="5757" w:hanging="360"/>
      </w:pPr>
      <w:rPr>
        <w:rFonts w:ascii="Courier New" w:hAnsi="Courier New" w:cs="Courier New" w:hint="default"/>
      </w:rPr>
    </w:lvl>
    <w:lvl w:ilvl="8" w:tplc="51B04F92" w:tentative="1">
      <w:start w:val="1"/>
      <w:numFmt w:val="bullet"/>
      <w:lvlText w:val=""/>
      <w:lvlJc w:val="left"/>
      <w:pPr>
        <w:tabs>
          <w:tab w:val="num" w:pos="6477"/>
        </w:tabs>
        <w:ind w:left="6477" w:hanging="360"/>
      </w:pPr>
      <w:rPr>
        <w:rFonts w:ascii="Wingdings" w:hAnsi="Wingdings" w:hint="default"/>
      </w:rPr>
    </w:lvl>
  </w:abstractNum>
  <w:abstractNum w:abstractNumId="41" w15:restartNumberingAfterBreak="0">
    <w:nsid w:val="797F3CD4"/>
    <w:multiLevelType w:val="hybridMultilevel"/>
    <w:tmpl w:val="E13A0B3A"/>
    <w:lvl w:ilvl="0" w:tplc="6E7CEE0E">
      <w:start w:val="1"/>
      <w:numFmt w:val="upperRoman"/>
      <w:lvlText w:val="%1."/>
      <w:lvlJc w:val="left"/>
      <w:pPr>
        <w:ind w:left="720" w:hanging="720"/>
      </w:pPr>
      <w:rPr>
        <w:rFonts w:hint="default"/>
      </w:rPr>
    </w:lvl>
    <w:lvl w:ilvl="1" w:tplc="42A62EAA" w:tentative="1">
      <w:start w:val="1"/>
      <w:numFmt w:val="lowerLetter"/>
      <w:lvlText w:val="%2."/>
      <w:lvlJc w:val="left"/>
      <w:pPr>
        <w:ind w:left="1080" w:hanging="360"/>
      </w:pPr>
    </w:lvl>
    <w:lvl w:ilvl="2" w:tplc="ACB66A74" w:tentative="1">
      <w:start w:val="1"/>
      <w:numFmt w:val="lowerRoman"/>
      <w:lvlText w:val="%3."/>
      <w:lvlJc w:val="right"/>
      <w:pPr>
        <w:ind w:left="1800" w:hanging="180"/>
      </w:pPr>
    </w:lvl>
    <w:lvl w:ilvl="3" w:tplc="5CB8640A" w:tentative="1">
      <w:start w:val="1"/>
      <w:numFmt w:val="decimal"/>
      <w:lvlText w:val="%4."/>
      <w:lvlJc w:val="left"/>
      <w:pPr>
        <w:ind w:left="2520" w:hanging="360"/>
      </w:pPr>
    </w:lvl>
    <w:lvl w:ilvl="4" w:tplc="3E3AB0D8" w:tentative="1">
      <w:start w:val="1"/>
      <w:numFmt w:val="lowerLetter"/>
      <w:lvlText w:val="%5."/>
      <w:lvlJc w:val="left"/>
      <w:pPr>
        <w:ind w:left="3240" w:hanging="360"/>
      </w:pPr>
    </w:lvl>
    <w:lvl w:ilvl="5" w:tplc="F7DC7E74" w:tentative="1">
      <w:start w:val="1"/>
      <w:numFmt w:val="lowerRoman"/>
      <w:lvlText w:val="%6."/>
      <w:lvlJc w:val="right"/>
      <w:pPr>
        <w:ind w:left="3960" w:hanging="180"/>
      </w:pPr>
    </w:lvl>
    <w:lvl w:ilvl="6" w:tplc="A07AFF22" w:tentative="1">
      <w:start w:val="1"/>
      <w:numFmt w:val="decimal"/>
      <w:lvlText w:val="%7."/>
      <w:lvlJc w:val="left"/>
      <w:pPr>
        <w:ind w:left="4680" w:hanging="360"/>
      </w:pPr>
    </w:lvl>
    <w:lvl w:ilvl="7" w:tplc="4D6EEA2C" w:tentative="1">
      <w:start w:val="1"/>
      <w:numFmt w:val="lowerLetter"/>
      <w:lvlText w:val="%8."/>
      <w:lvlJc w:val="left"/>
      <w:pPr>
        <w:ind w:left="5400" w:hanging="360"/>
      </w:pPr>
    </w:lvl>
    <w:lvl w:ilvl="8" w:tplc="470A9B56" w:tentative="1">
      <w:start w:val="1"/>
      <w:numFmt w:val="lowerRoman"/>
      <w:lvlText w:val="%9."/>
      <w:lvlJc w:val="right"/>
      <w:pPr>
        <w:ind w:left="6120" w:hanging="180"/>
      </w:pPr>
    </w:lvl>
  </w:abstractNum>
  <w:abstractNum w:abstractNumId="42" w15:restartNumberingAfterBreak="0">
    <w:nsid w:val="7A2F3C62"/>
    <w:multiLevelType w:val="hybridMultilevel"/>
    <w:tmpl w:val="15A0D876"/>
    <w:lvl w:ilvl="0" w:tplc="8C04F0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CE24917"/>
    <w:multiLevelType w:val="hybridMultilevel"/>
    <w:tmpl w:val="5694F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lvlOverride w:ilvl="0">
      <w:startOverride w:val="5"/>
      <w:lvl w:ilvl="0">
        <w:start w:val="5"/>
        <w:numFmt w:val="decimal"/>
        <w:pStyle w:val="Rpidoa"/>
        <w:lvlText w:val="%1)"/>
        <w:lvlJc w:val="left"/>
      </w:lvl>
    </w:lvlOverride>
  </w:num>
  <w:num w:numId="3">
    <w:abstractNumId w:val="0"/>
  </w:num>
  <w:num w:numId="4">
    <w:abstractNumId w:val="19"/>
  </w:num>
  <w:num w:numId="5">
    <w:abstractNumId w:val="8"/>
  </w:num>
  <w:num w:numId="6">
    <w:abstractNumId w:val="40"/>
  </w:num>
  <w:num w:numId="7">
    <w:abstractNumId w:val="26"/>
  </w:num>
  <w:num w:numId="8">
    <w:abstractNumId w:val="41"/>
  </w:num>
  <w:num w:numId="9">
    <w:abstractNumId w:val="9"/>
  </w:num>
  <w:num w:numId="10">
    <w:abstractNumId w:val="35"/>
  </w:num>
  <w:num w:numId="11">
    <w:abstractNumId w:val="32"/>
  </w:num>
  <w:num w:numId="12">
    <w:abstractNumId w:val="17"/>
  </w:num>
  <w:num w:numId="13">
    <w:abstractNumId w:val="33"/>
  </w:num>
  <w:num w:numId="14">
    <w:abstractNumId w:val="5"/>
  </w:num>
  <w:num w:numId="15">
    <w:abstractNumId w:val="7"/>
  </w:num>
  <w:num w:numId="16">
    <w:abstractNumId w:val="16"/>
  </w:num>
  <w:num w:numId="17">
    <w:abstractNumId w:val="24"/>
  </w:num>
  <w:num w:numId="18">
    <w:abstractNumId w:val="23"/>
  </w:num>
  <w:num w:numId="19">
    <w:abstractNumId w:val="20"/>
  </w:num>
  <w:num w:numId="20">
    <w:abstractNumId w:val="28"/>
  </w:num>
  <w:num w:numId="21">
    <w:abstractNumId w:val="34"/>
  </w:num>
  <w:num w:numId="22">
    <w:abstractNumId w:val="10"/>
  </w:num>
  <w:num w:numId="23">
    <w:abstractNumId w:val="27"/>
  </w:num>
  <w:num w:numId="24">
    <w:abstractNumId w:val="43"/>
  </w:num>
  <w:num w:numId="25">
    <w:abstractNumId w:val="12"/>
  </w:num>
  <w:num w:numId="26">
    <w:abstractNumId w:val="14"/>
  </w:num>
  <w:num w:numId="27">
    <w:abstractNumId w:val="36"/>
  </w:num>
  <w:num w:numId="28">
    <w:abstractNumId w:val="18"/>
  </w:num>
  <w:num w:numId="29">
    <w:abstractNumId w:val="11"/>
  </w:num>
  <w:num w:numId="30">
    <w:abstractNumId w:val="37"/>
  </w:num>
  <w:num w:numId="31">
    <w:abstractNumId w:val="39"/>
  </w:num>
  <w:num w:numId="32">
    <w:abstractNumId w:val="21"/>
  </w:num>
  <w:num w:numId="33">
    <w:abstractNumId w:val="25"/>
  </w:num>
  <w:num w:numId="34">
    <w:abstractNumId w:val="30"/>
  </w:num>
  <w:num w:numId="35">
    <w:abstractNumId w:val="38"/>
  </w:num>
  <w:num w:numId="36">
    <w:abstractNumId w:val="22"/>
  </w:num>
  <w:num w:numId="37">
    <w:abstractNumId w:val="29"/>
  </w:num>
  <w:num w:numId="38">
    <w:abstractNumId w:val="31"/>
  </w:num>
  <w:num w:numId="39">
    <w:abstractNumId w:val="15"/>
  </w:num>
  <w:num w:numId="40">
    <w:abstractNumId w:val="6"/>
  </w:num>
  <w:num w:numId="41">
    <w:abstractNumId w:val="42"/>
  </w:num>
  <w:num w:numId="42">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hideGrammaticalErrors/>
  <w:defaultTabStop w:val="709"/>
  <w:hyphenationZone w:val="425"/>
  <w:evenAndOddHeaders/>
  <w:characterSpacingControl w:val="doNotCompress"/>
  <w:hdrShapeDefaults>
    <o:shapedefaults v:ext="edit" spidmax="151553">
      <o:colormenu v:ext="edit" fill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0D15"/>
    <w:rsid w:val="00000699"/>
    <w:rsid w:val="00000836"/>
    <w:rsid w:val="000014FA"/>
    <w:rsid w:val="00001D24"/>
    <w:rsid w:val="0000303C"/>
    <w:rsid w:val="0000325D"/>
    <w:rsid w:val="00003734"/>
    <w:rsid w:val="00003BD6"/>
    <w:rsid w:val="00004135"/>
    <w:rsid w:val="0000664D"/>
    <w:rsid w:val="000067DF"/>
    <w:rsid w:val="00006845"/>
    <w:rsid w:val="00006E61"/>
    <w:rsid w:val="00006FDA"/>
    <w:rsid w:val="00010113"/>
    <w:rsid w:val="00010409"/>
    <w:rsid w:val="00010ABE"/>
    <w:rsid w:val="00010F74"/>
    <w:rsid w:val="000112A8"/>
    <w:rsid w:val="00012265"/>
    <w:rsid w:val="00012991"/>
    <w:rsid w:val="00014EE4"/>
    <w:rsid w:val="00014F65"/>
    <w:rsid w:val="00015293"/>
    <w:rsid w:val="000153C1"/>
    <w:rsid w:val="000154D7"/>
    <w:rsid w:val="000155C9"/>
    <w:rsid w:val="00015A90"/>
    <w:rsid w:val="0001618E"/>
    <w:rsid w:val="00016674"/>
    <w:rsid w:val="00017393"/>
    <w:rsid w:val="0002136A"/>
    <w:rsid w:val="0002149E"/>
    <w:rsid w:val="00021AB2"/>
    <w:rsid w:val="00022313"/>
    <w:rsid w:val="00022773"/>
    <w:rsid w:val="00022DE2"/>
    <w:rsid w:val="00022FE6"/>
    <w:rsid w:val="00023303"/>
    <w:rsid w:val="0002497C"/>
    <w:rsid w:val="0002539B"/>
    <w:rsid w:val="0002542F"/>
    <w:rsid w:val="000259AC"/>
    <w:rsid w:val="00026C74"/>
    <w:rsid w:val="00027158"/>
    <w:rsid w:val="0002780E"/>
    <w:rsid w:val="0003096D"/>
    <w:rsid w:val="00030979"/>
    <w:rsid w:val="000322FC"/>
    <w:rsid w:val="00033351"/>
    <w:rsid w:val="00033E92"/>
    <w:rsid w:val="00033FB1"/>
    <w:rsid w:val="000342A1"/>
    <w:rsid w:val="00034392"/>
    <w:rsid w:val="00035661"/>
    <w:rsid w:val="0003569B"/>
    <w:rsid w:val="00035F2C"/>
    <w:rsid w:val="00036839"/>
    <w:rsid w:val="00037C3E"/>
    <w:rsid w:val="00040553"/>
    <w:rsid w:val="00040953"/>
    <w:rsid w:val="000418BC"/>
    <w:rsid w:val="000421DF"/>
    <w:rsid w:val="0004299E"/>
    <w:rsid w:val="0004472B"/>
    <w:rsid w:val="000459BF"/>
    <w:rsid w:val="00045A9A"/>
    <w:rsid w:val="00045D88"/>
    <w:rsid w:val="0004722F"/>
    <w:rsid w:val="00050217"/>
    <w:rsid w:val="00050B11"/>
    <w:rsid w:val="00050F44"/>
    <w:rsid w:val="0005110C"/>
    <w:rsid w:val="00051497"/>
    <w:rsid w:val="000517CD"/>
    <w:rsid w:val="00051B3E"/>
    <w:rsid w:val="000522C4"/>
    <w:rsid w:val="0005244B"/>
    <w:rsid w:val="00052F77"/>
    <w:rsid w:val="00054584"/>
    <w:rsid w:val="00055042"/>
    <w:rsid w:val="00055B8B"/>
    <w:rsid w:val="0005696A"/>
    <w:rsid w:val="00056C7A"/>
    <w:rsid w:val="00056FF7"/>
    <w:rsid w:val="0005725A"/>
    <w:rsid w:val="00057E89"/>
    <w:rsid w:val="0006105C"/>
    <w:rsid w:val="00062A27"/>
    <w:rsid w:val="00062DDD"/>
    <w:rsid w:val="00063023"/>
    <w:rsid w:val="00063DD1"/>
    <w:rsid w:val="000645F7"/>
    <w:rsid w:val="0006468A"/>
    <w:rsid w:val="00064791"/>
    <w:rsid w:val="00065447"/>
    <w:rsid w:val="0006553E"/>
    <w:rsid w:val="00065833"/>
    <w:rsid w:val="00065A4B"/>
    <w:rsid w:val="00066906"/>
    <w:rsid w:val="00066A5D"/>
    <w:rsid w:val="000671E2"/>
    <w:rsid w:val="00067D41"/>
    <w:rsid w:val="00067DE2"/>
    <w:rsid w:val="000701FE"/>
    <w:rsid w:val="00070817"/>
    <w:rsid w:val="000710F2"/>
    <w:rsid w:val="00071B4B"/>
    <w:rsid w:val="00071DF0"/>
    <w:rsid w:val="00072297"/>
    <w:rsid w:val="00072BEE"/>
    <w:rsid w:val="00072E9F"/>
    <w:rsid w:val="00073CBF"/>
    <w:rsid w:val="000744CF"/>
    <w:rsid w:val="0007468B"/>
    <w:rsid w:val="000757BD"/>
    <w:rsid w:val="00076EE0"/>
    <w:rsid w:val="00080717"/>
    <w:rsid w:val="00080902"/>
    <w:rsid w:val="00080A72"/>
    <w:rsid w:val="00080A76"/>
    <w:rsid w:val="00081F6A"/>
    <w:rsid w:val="0008384B"/>
    <w:rsid w:val="0008386B"/>
    <w:rsid w:val="00084A06"/>
    <w:rsid w:val="000851F8"/>
    <w:rsid w:val="0008530B"/>
    <w:rsid w:val="000871B4"/>
    <w:rsid w:val="00087411"/>
    <w:rsid w:val="00087682"/>
    <w:rsid w:val="000876CF"/>
    <w:rsid w:val="00087F95"/>
    <w:rsid w:val="00090ED5"/>
    <w:rsid w:val="000912CC"/>
    <w:rsid w:val="00092063"/>
    <w:rsid w:val="000921D4"/>
    <w:rsid w:val="00092641"/>
    <w:rsid w:val="00093469"/>
    <w:rsid w:val="00093F83"/>
    <w:rsid w:val="00095474"/>
    <w:rsid w:val="0009559B"/>
    <w:rsid w:val="000958C6"/>
    <w:rsid w:val="00096535"/>
    <w:rsid w:val="00096609"/>
    <w:rsid w:val="00096ED9"/>
    <w:rsid w:val="0009704A"/>
    <w:rsid w:val="0009774B"/>
    <w:rsid w:val="00097A22"/>
    <w:rsid w:val="00097C31"/>
    <w:rsid w:val="000A0A90"/>
    <w:rsid w:val="000A10CA"/>
    <w:rsid w:val="000A1522"/>
    <w:rsid w:val="000A1B5B"/>
    <w:rsid w:val="000A38D4"/>
    <w:rsid w:val="000A3B39"/>
    <w:rsid w:val="000A5908"/>
    <w:rsid w:val="000A5919"/>
    <w:rsid w:val="000A6A3A"/>
    <w:rsid w:val="000A6B3D"/>
    <w:rsid w:val="000A72D6"/>
    <w:rsid w:val="000A7473"/>
    <w:rsid w:val="000B0405"/>
    <w:rsid w:val="000B06F2"/>
    <w:rsid w:val="000B0F90"/>
    <w:rsid w:val="000B1BC0"/>
    <w:rsid w:val="000B1CFE"/>
    <w:rsid w:val="000B2424"/>
    <w:rsid w:val="000B2499"/>
    <w:rsid w:val="000B2CC9"/>
    <w:rsid w:val="000B334B"/>
    <w:rsid w:val="000B3959"/>
    <w:rsid w:val="000B412C"/>
    <w:rsid w:val="000B5689"/>
    <w:rsid w:val="000B5D3D"/>
    <w:rsid w:val="000B6185"/>
    <w:rsid w:val="000B6D5A"/>
    <w:rsid w:val="000B7F1C"/>
    <w:rsid w:val="000B7FDC"/>
    <w:rsid w:val="000C0102"/>
    <w:rsid w:val="000C0C18"/>
    <w:rsid w:val="000C1030"/>
    <w:rsid w:val="000C12F8"/>
    <w:rsid w:val="000C1BA5"/>
    <w:rsid w:val="000C3A80"/>
    <w:rsid w:val="000C43BF"/>
    <w:rsid w:val="000C4A38"/>
    <w:rsid w:val="000C61FB"/>
    <w:rsid w:val="000C6A14"/>
    <w:rsid w:val="000C6F2D"/>
    <w:rsid w:val="000D1079"/>
    <w:rsid w:val="000D21A2"/>
    <w:rsid w:val="000D2567"/>
    <w:rsid w:val="000D28D9"/>
    <w:rsid w:val="000D2A8B"/>
    <w:rsid w:val="000D2E2F"/>
    <w:rsid w:val="000D3619"/>
    <w:rsid w:val="000D4B10"/>
    <w:rsid w:val="000D5775"/>
    <w:rsid w:val="000D5ED6"/>
    <w:rsid w:val="000D60B7"/>
    <w:rsid w:val="000D69A8"/>
    <w:rsid w:val="000D72A2"/>
    <w:rsid w:val="000D7B4A"/>
    <w:rsid w:val="000E02B4"/>
    <w:rsid w:val="000E04F6"/>
    <w:rsid w:val="000E05AC"/>
    <w:rsid w:val="000E0626"/>
    <w:rsid w:val="000E096D"/>
    <w:rsid w:val="000E1A2E"/>
    <w:rsid w:val="000E1CA6"/>
    <w:rsid w:val="000E2425"/>
    <w:rsid w:val="000E2C51"/>
    <w:rsid w:val="000E33E9"/>
    <w:rsid w:val="000E3ED4"/>
    <w:rsid w:val="000E40D3"/>
    <w:rsid w:val="000E41C0"/>
    <w:rsid w:val="000E4425"/>
    <w:rsid w:val="000E4C7A"/>
    <w:rsid w:val="000E61CE"/>
    <w:rsid w:val="000E7144"/>
    <w:rsid w:val="000E75C0"/>
    <w:rsid w:val="000E7EA7"/>
    <w:rsid w:val="000F0522"/>
    <w:rsid w:val="000F14CD"/>
    <w:rsid w:val="000F1E35"/>
    <w:rsid w:val="000F2424"/>
    <w:rsid w:val="000F3082"/>
    <w:rsid w:val="000F4629"/>
    <w:rsid w:val="000F4EAC"/>
    <w:rsid w:val="000F54B3"/>
    <w:rsid w:val="000F64BB"/>
    <w:rsid w:val="000F652D"/>
    <w:rsid w:val="000F7682"/>
    <w:rsid w:val="000F7C67"/>
    <w:rsid w:val="0010095A"/>
    <w:rsid w:val="001012B9"/>
    <w:rsid w:val="0010159C"/>
    <w:rsid w:val="0010167F"/>
    <w:rsid w:val="00101BEB"/>
    <w:rsid w:val="00103E76"/>
    <w:rsid w:val="00104839"/>
    <w:rsid w:val="00104878"/>
    <w:rsid w:val="00104A88"/>
    <w:rsid w:val="00105250"/>
    <w:rsid w:val="00105495"/>
    <w:rsid w:val="001058F2"/>
    <w:rsid w:val="00106075"/>
    <w:rsid w:val="001069C3"/>
    <w:rsid w:val="00106D13"/>
    <w:rsid w:val="00107159"/>
    <w:rsid w:val="0011083C"/>
    <w:rsid w:val="00111B46"/>
    <w:rsid w:val="00111F33"/>
    <w:rsid w:val="00112443"/>
    <w:rsid w:val="001125AB"/>
    <w:rsid w:val="001133D2"/>
    <w:rsid w:val="001140A6"/>
    <w:rsid w:val="00115016"/>
    <w:rsid w:val="00115383"/>
    <w:rsid w:val="0011570C"/>
    <w:rsid w:val="00116B6B"/>
    <w:rsid w:val="00117697"/>
    <w:rsid w:val="00117758"/>
    <w:rsid w:val="00117920"/>
    <w:rsid w:val="00117C9B"/>
    <w:rsid w:val="00121B29"/>
    <w:rsid w:val="001225C2"/>
    <w:rsid w:val="00122EC4"/>
    <w:rsid w:val="001232E7"/>
    <w:rsid w:val="001243E5"/>
    <w:rsid w:val="001244F4"/>
    <w:rsid w:val="001245FD"/>
    <w:rsid w:val="0012512D"/>
    <w:rsid w:val="001255CC"/>
    <w:rsid w:val="001312AB"/>
    <w:rsid w:val="0013184B"/>
    <w:rsid w:val="0013196E"/>
    <w:rsid w:val="00132875"/>
    <w:rsid w:val="00133B7A"/>
    <w:rsid w:val="00134886"/>
    <w:rsid w:val="00134EA8"/>
    <w:rsid w:val="00134FF9"/>
    <w:rsid w:val="00135499"/>
    <w:rsid w:val="001361DF"/>
    <w:rsid w:val="00136389"/>
    <w:rsid w:val="00136955"/>
    <w:rsid w:val="001438CB"/>
    <w:rsid w:val="00143A7C"/>
    <w:rsid w:val="00143DCB"/>
    <w:rsid w:val="00144A6B"/>
    <w:rsid w:val="00144DBB"/>
    <w:rsid w:val="00145900"/>
    <w:rsid w:val="0014651F"/>
    <w:rsid w:val="001465F9"/>
    <w:rsid w:val="00147448"/>
    <w:rsid w:val="00151AE9"/>
    <w:rsid w:val="00151E39"/>
    <w:rsid w:val="0015318F"/>
    <w:rsid w:val="00153402"/>
    <w:rsid w:val="001535F5"/>
    <w:rsid w:val="001535FE"/>
    <w:rsid w:val="00153ADA"/>
    <w:rsid w:val="00153F75"/>
    <w:rsid w:val="00154214"/>
    <w:rsid w:val="00154417"/>
    <w:rsid w:val="0015457E"/>
    <w:rsid w:val="00154D48"/>
    <w:rsid w:val="0015503C"/>
    <w:rsid w:val="001554CF"/>
    <w:rsid w:val="001555A3"/>
    <w:rsid w:val="00155B71"/>
    <w:rsid w:val="00156636"/>
    <w:rsid w:val="00156659"/>
    <w:rsid w:val="00157023"/>
    <w:rsid w:val="00157351"/>
    <w:rsid w:val="0015786E"/>
    <w:rsid w:val="00160236"/>
    <w:rsid w:val="00160240"/>
    <w:rsid w:val="0016025D"/>
    <w:rsid w:val="001607CB"/>
    <w:rsid w:val="00160A93"/>
    <w:rsid w:val="001617C3"/>
    <w:rsid w:val="00161D0B"/>
    <w:rsid w:val="00162189"/>
    <w:rsid w:val="00162835"/>
    <w:rsid w:val="00163256"/>
    <w:rsid w:val="00163B56"/>
    <w:rsid w:val="00164203"/>
    <w:rsid w:val="00164514"/>
    <w:rsid w:val="001648E8"/>
    <w:rsid w:val="00164A5C"/>
    <w:rsid w:val="00167117"/>
    <w:rsid w:val="0016724D"/>
    <w:rsid w:val="001674E8"/>
    <w:rsid w:val="00167F3D"/>
    <w:rsid w:val="00170611"/>
    <w:rsid w:val="00170827"/>
    <w:rsid w:val="0017169E"/>
    <w:rsid w:val="00171BD9"/>
    <w:rsid w:val="00172528"/>
    <w:rsid w:val="001736A4"/>
    <w:rsid w:val="00173AD8"/>
    <w:rsid w:val="001740F1"/>
    <w:rsid w:val="00174A99"/>
    <w:rsid w:val="00175D09"/>
    <w:rsid w:val="001762F3"/>
    <w:rsid w:val="00176631"/>
    <w:rsid w:val="00176B5B"/>
    <w:rsid w:val="0017770D"/>
    <w:rsid w:val="00180EA5"/>
    <w:rsid w:val="001814F1"/>
    <w:rsid w:val="00181C3F"/>
    <w:rsid w:val="00181E5E"/>
    <w:rsid w:val="0018270F"/>
    <w:rsid w:val="00182900"/>
    <w:rsid w:val="00182CAE"/>
    <w:rsid w:val="0018358C"/>
    <w:rsid w:val="0018378E"/>
    <w:rsid w:val="00183F24"/>
    <w:rsid w:val="00184D45"/>
    <w:rsid w:val="00184EBD"/>
    <w:rsid w:val="00186A54"/>
    <w:rsid w:val="00186D83"/>
    <w:rsid w:val="00187268"/>
    <w:rsid w:val="0019122F"/>
    <w:rsid w:val="001912E4"/>
    <w:rsid w:val="00191B4F"/>
    <w:rsid w:val="001927FE"/>
    <w:rsid w:val="00192B08"/>
    <w:rsid w:val="0019420F"/>
    <w:rsid w:val="00195911"/>
    <w:rsid w:val="00195956"/>
    <w:rsid w:val="00196846"/>
    <w:rsid w:val="0019718E"/>
    <w:rsid w:val="00197A29"/>
    <w:rsid w:val="001A01CA"/>
    <w:rsid w:val="001A03FA"/>
    <w:rsid w:val="001A09A8"/>
    <w:rsid w:val="001A1197"/>
    <w:rsid w:val="001A1F98"/>
    <w:rsid w:val="001A3905"/>
    <w:rsid w:val="001A3912"/>
    <w:rsid w:val="001A3C37"/>
    <w:rsid w:val="001A4308"/>
    <w:rsid w:val="001A5036"/>
    <w:rsid w:val="001A5177"/>
    <w:rsid w:val="001A525C"/>
    <w:rsid w:val="001A5C13"/>
    <w:rsid w:val="001A637E"/>
    <w:rsid w:val="001B0C9C"/>
    <w:rsid w:val="001B1461"/>
    <w:rsid w:val="001B15B1"/>
    <w:rsid w:val="001B1E94"/>
    <w:rsid w:val="001B22C9"/>
    <w:rsid w:val="001B350C"/>
    <w:rsid w:val="001B3977"/>
    <w:rsid w:val="001B4112"/>
    <w:rsid w:val="001B5CC1"/>
    <w:rsid w:val="001B5CF4"/>
    <w:rsid w:val="001B649B"/>
    <w:rsid w:val="001B6691"/>
    <w:rsid w:val="001B6DAE"/>
    <w:rsid w:val="001B7445"/>
    <w:rsid w:val="001C0017"/>
    <w:rsid w:val="001C0281"/>
    <w:rsid w:val="001C1B05"/>
    <w:rsid w:val="001C288A"/>
    <w:rsid w:val="001C29DA"/>
    <w:rsid w:val="001C3610"/>
    <w:rsid w:val="001C44E0"/>
    <w:rsid w:val="001C4998"/>
    <w:rsid w:val="001C4C06"/>
    <w:rsid w:val="001C5037"/>
    <w:rsid w:val="001C55AC"/>
    <w:rsid w:val="001C5FF0"/>
    <w:rsid w:val="001C63DE"/>
    <w:rsid w:val="001C7531"/>
    <w:rsid w:val="001C794E"/>
    <w:rsid w:val="001C7A76"/>
    <w:rsid w:val="001C7C5F"/>
    <w:rsid w:val="001D19B5"/>
    <w:rsid w:val="001D1EE0"/>
    <w:rsid w:val="001D4B9B"/>
    <w:rsid w:val="001D525B"/>
    <w:rsid w:val="001D525E"/>
    <w:rsid w:val="001D5E16"/>
    <w:rsid w:val="001E0945"/>
    <w:rsid w:val="001E0ABD"/>
    <w:rsid w:val="001E0E38"/>
    <w:rsid w:val="001E117C"/>
    <w:rsid w:val="001E1CC0"/>
    <w:rsid w:val="001E20EB"/>
    <w:rsid w:val="001E29D8"/>
    <w:rsid w:val="001E5608"/>
    <w:rsid w:val="001E5A78"/>
    <w:rsid w:val="001E5D2D"/>
    <w:rsid w:val="001E615B"/>
    <w:rsid w:val="001E6886"/>
    <w:rsid w:val="001E6B2E"/>
    <w:rsid w:val="001E6E71"/>
    <w:rsid w:val="001E7377"/>
    <w:rsid w:val="001E74C1"/>
    <w:rsid w:val="001E7B17"/>
    <w:rsid w:val="001E7C39"/>
    <w:rsid w:val="001F0006"/>
    <w:rsid w:val="001F1F2D"/>
    <w:rsid w:val="001F256F"/>
    <w:rsid w:val="001F264B"/>
    <w:rsid w:val="001F37AD"/>
    <w:rsid w:val="001F4060"/>
    <w:rsid w:val="001F5692"/>
    <w:rsid w:val="001F57EB"/>
    <w:rsid w:val="001F5BE8"/>
    <w:rsid w:val="001F5C8D"/>
    <w:rsid w:val="001F5EBD"/>
    <w:rsid w:val="002004C6"/>
    <w:rsid w:val="00200982"/>
    <w:rsid w:val="002012B5"/>
    <w:rsid w:val="002017B2"/>
    <w:rsid w:val="002018EF"/>
    <w:rsid w:val="00201977"/>
    <w:rsid w:val="002022D7"/>
    <w:rsid w:val="0020341A"/>
    <w:rsid w:val="00203C7A"/>
    <w:rsid w:val="002044CF"/>
    <w:rsid w:val="0020451A"/>
    <w:rsid w:val="00204D49"/>
    <w:rsid w:val="00204EB1"/>
    <w:rsid w:val="00204F30"/>
    <w:rsid w:val="002058BD"/>
    <w:rsid w:val="002072B4"/>
    <w:rsid w:val="00207B5E"/>
    <w:rsid w:val="00207C28"/>
    <w:rsid w:val="00207DA4"/>
    <w:rsid w:val="0021093D"/>
    <w:rsid w:val="00210A45"/>
    <w:rsid w:val="00211262"/>
    <w:rsid w:val="0021166A"/>
    <w:rsid w:val="002121A0"/>
    <w:rsid w:val="002122BE"/>
    <w:rsid w:val="00212888"/>
    <w:rsid w:val="00213EDE"/>
    <w:rsid w:val="00214282"/>
    <w:rsid w:val="00214B4A"/>
    <w:rsid w:val="0021527D"/>
    <w:rsid w:val="00215B02"/>
    <w:rsid w:val="0021755C"/>
    <w:rsid w:val="00217BCE"/>
    <w:rsid w:val="00217EC2"/>
    <w:rsid w:val="00220420"/>
    <w:rsid w:val="002207C5"/>
    <w:rsid w:val="00220A21"/>
    <w:rsid w:val="00220D57"/>
    <w:rsid w:val="00220FFC"/>
    <w:rsid w:val="00221B95"/>
    <w:rsid w:val="00222BFB"/>
    <w:rsid w:val="0022403B"/>
    <w:rsid w:val="00224D36"/>
    <w:rsid w:val="00225005"/>
    <w:rsid w:val="00225100"/>
    <w:rsid w:val="0022556A"/>
    <w:rsid w:val="00226130"/>
    <w:rsid w:val="00226BB6"/>
    <w:rsid w:val="002270D0"/>
    <w:rsid w:val="00227151"/>
    <w:rsid w:val="00227593"/>
    <w:rsid w:val="00227A6A"/>
    <w:rsid w:val="00227EEF"/>
    <w:rsid w:val="002300FE"/>
    <w:rsid w:val="00230CF2"/>
    <w:rsid w:val="00231258"/>
    <w:rsid w:val="00231F3D"/>
    <w:rsid w:val="00231FBE"/>
    <w:rsid w:val="002326EA"/>
    <w:rsid w:val="002334B9"/>
    <w:rsid w:val="002337AF"/>
    <w:rsid w:val="00233942"/>
    <w:rsid w:val="002345CA"/>
    <w:rsid w:val="0023461C"/>
    <w:rsid w:val="00234B4F"/>
    <w:rsid w:val="00235738"/>
    <w:rsid w:val="00235F44"/>
    <w:rsid w:val="00236624"/>
    <w:rsid w:val="00236673"/>
    <w:rsid w:val="00236D57"/>
    <w:rsid w:val="002373D5"/>
    <w:rsid w:val="002404A5"/>
    <w:rsid w:val="0024071E"/>
    <w:rsid w:val="00240CB0"/>
    <w:rsid w:val="00240D8F"/>
    <w:rsid w:val="002419E1"/>
    <w:rsid w:val="00241E95"/>
    <w:rsid w:val="002429D1"/>
    <w:rsid w:val="00242DF8"/>
    <w:rsid w:val="00243227"/>
    <w:rsid w:val="00243271"/>
    <w:rsid w:val="00243555"/>
    <w:rsid w:val="00243E29"/>
    <w:rsid w:val="0024452D"/>
    <w:rsid w:val="00245C56"/>
    <w:rsid w:val="0024632E"/>
    <w:rsid w:val="00246381"/>
    <w:rsid w:val="00247100"/>
    <w:rsid w:val="00247387"/>
    <w:rsid w:val="002475AE"/>
    <w:rsid w:val="00247A4F"/>
    <w:rsid w:val="00247E1A"/>
    <w:rsid w:val="00251476"/>
    <w:rsid w:val="00251531"/>
    <w:rsid w:val="00251AEB"/>
    <w:rsid w:val="002528DC"/>
    <w:rsid w:val="00252A4E"/>
    <w:rsid w:val="002537E7"/>
    <w:rsid w:val="002539FD"/>
    <w:rsid w:val="00254701"/>
    <w:rsid w:val="00255331"/>
    <w:rsid w:val="00256EC7"/>
    <w:rsid w:val="00257F00"/>
    <w:rsid w:val="00261151"/>
    <w:rsid w:val="0026242C"/>
    <w:rsid w:val="002625AC"/>
    <w:rsid w:val="00262B5E"/>
    <w:rsid w:val="0026342A"/>
    <w:rsid w:val="00263B50"/>
    <w:rsid w:val="00263FC3"/>
    <w:rsid w:val="002659E9"/>
    <w:rsid w:val="0026708E"/>
    <w:rsid w:val="0026746A"/>
    <w:rsid w:val="0026761A"/>
    <w:rsid w:val="00267A51"/>
    <w:rsid w:val="00270451"/>
    <w:rsid w:val="002706B4"/>
    <w:rsid w:val="00271533"/>
    <w:rsid w:val="00271AF3"/>
    <w:rsid w:val="0027294D"/>
    <w:rsid w:val="002739E8"/>
    <w:rsid w:val="00274176"/>
    <w:rsid w:val="0027534E"/>
    <w:rsid w:val="0027758B"/>
    <w:rsid w:val="002804AB"/>
    <w:rsid w:val="002814E8"/>
    <w:rsid w:val="0028244D"/>
    <w:rsid w:val="00282A19"/>
    <w:rsid w:val="0028349C"/>
    <w:rsid w:val="0028529A"/>
    <w:rsid w:val="00285D9D"/>
    <w:rsid w:val="00286EE1"/>
    <w:rsid w:val="002872BD"/>
    <w:rsid w:val="00287D1A"/>
    <w:rsid w:val="0029043D"/>
    <w:rsid w:val="00291DA6"/>
    <w:rsid w:val="00291F54"/>
    <w:rsid w:val="00292B3C"/>
    <w:rsid w:val="00292EE1"/>
    <w:rsid w:val="002930E6"/>
    <w:rsid w:val="002941A3"/>
    <w:rsid w:val="00294B63"/>
    <w:rsid w:val="002953F8"/>
    <w:rsid w:val="00296430"/>
    <w:rsid w:val="0029665E"/>
    <w:rsid w:val="00296C6F"/>
    <w:rsid w:val="00297412"/>
    <w:rsid w:val="002978FB"/>
    <w:rsid w:val="00297A45"/>
    <w:rsid w:val="002A0A8E"/>
    <w:rsid w:val="002A32B9"/>
    <w:rsid w:val="002A32BC"/>
    <w:rsid w:val="002A3D47"/>
    <w:rsid w:val="002A4556"/>
    <w:rsid w:val="002A5051"/>
    <w:rsid w:val="002A5279"/>
    <w:rsid w:val="002A5727"/>
    <w:rsid w:val="002A5F63"/>
    <w:rsid w:val="002A65E9"/>
    <w:rsid w:val="002A675C"/>
    <w:rsid w:val="002A74CC"/>
    <w:rsid w:val="002A76B9"/>
    <w:rsid w:val="002A77C6"/>
    <w:rsid w:val="002A78B8"/>
    <w:rsid w:val="002B04B0"/>
    <w:rsid w:val="002B05AE"/>
    <w:rsid w:val="002B062C"/>
    <w:rsid w:val="002B216A"/>
    <w:rsid w:val="002B2284"/>
    <w:rsid w:val="002B2AD3"/>
    <w:rsid w:val="002B2F55"/>
    <w:rsid w:val="002B4B71"/>
    <w:rsid w:val="002B6139"/>
    <w:rsid w:val="002B6FE4"/>
    <w:rsid w:val="002B7F1E"/>
    <w:rsid w:val="002B7F76"/>
    <w:rsid w:val="002B7FD1"/>
    <w:rsid w:val="002C08BC"/>
    <w:rsid w:val="002C0AB3"/>
    <w:rsid w:val="002C0CFB"/>
    <w:rsid w:val="002C0F48"/>
    <w:rsid w:val="002C2EAC"/>
    <w:rsid w:val="002C3A06"/>
    <w:rsid w:val="002C48E3"/>
    <w:rsid w:val="002C50F5"/>
    <w:rsid w:val="002C52F4"/>
    <w:rsid w:val="002C5D6A"/>
    <w:rsid w:val="002C6EEC"/>
    <w:rsid w:val="002C731D"/>
    <w:rsid w:val="002C74D9"/>
    <w:rsid w:val="002D0967"/>
    <w:rsid w:val="002D1286"/>
    <w:rsid w:val="002D255F"/>
    <w:rsid w:val="002D2B7A"/>
    <w:rsid w:val="002D2F5A"/>
    <w:rsid w:val="002D4761"/>
    <w:rsid w:val="002D4DEF"/>
    <w:rsid w:val="002D544A"/>
    <w:rsid w:val="002D54DC"/>
    <w:rsid w:val="002D78DB"/>
    <w:rsid w:val="002E0818"/>
    <w:rsid w:val="002E0D39"/>
    <w:rsid w:val="002E11CE"/>
    <w:rsid w:val="002E1C80"/>
    <w:rsid w:val="002E1D19"/>
    <w:rsid w:val="002E2A58"/>
    <w:rsid w:val="002E2BB9"/>
    <w:rsid w:val="002E3651"/>
    <w:rsid w:val="002E3C92"/>
    <w:rsid w:val="002E4A10"/>
    <w:rsid w:val="002E54B5"/>
    <w:rsid w:val="002E5A31"/>
    <w:rsid w:val="002E5A70"/>
    <w:rsid w:val="002E5A97"/>
    <w:rsid w:val="002E651A"/>
    <w:rsid w:val="002E6ADC"/>
    <w:rsid w:val="002E7E8D"/>
    <w:rsid w:val="002F0379"/>
    <w:rsid w:val="002F0ED1"/>
    <w:rsid w:val="002F1620"/>
    <w:rsid w:val="002F17F8"/>
    <w:rsid w:val="002F18A0"/>
    <w:rsid w:val="002F232C"/>
    <w:rsid w:val="002F24E5"/>
    <w:rsid w:val="002F2EB3"/>
    <w:rsid w:val="002F332E"/>
    <w:rsid w:val="002F4046"/>
    <w:rsid w:val="002F5AED"/>
    <w:rsid w:val="002F5C7F"/>
    <w:rsid w:val="002F63A9"/>
    <w:rsid w:val="002F6746"/>
    <w:rsid w:val="002F6E3A"/>
    <w:rsid w:val="002F79F3"/>
    <w:rsid w:val="0030114D"/>
    <w:rsid w:val="00301AD4"/>
    <w:rsid w:val="0030251B"/>
    <w:rsid w:val="00302E08"/>
    <w:rsid w:val="0030454A"/>
    <w:rsid w:val="00306806"/>
    <w:rsid w:val="00306E69"/>
    <w:rsid w:val="003073A8"/>
    <w:rsid w:val="00310236"/>
    <w:rsid w:val="00310290"/>
    <w:rsid w:val="003103F5"/>
    <w:rsid w:val="003105B5"/>
    <w:rsid w:val="0031086D"/>
    <w:rsid w:val="00310960"/>
    <w:rsid w:val="003119D1"/>
    <w:rsid w:val="00311A4E"/>
    <w:rsid w:val="00311C01"/>
    <w:rsid w:val="00313B37"/>
    <w:rsid w:val="00313C92"/>
    <w:rsid w:val="00314241"/>
    <w:rsid w:val="00314595"/>
    <w:rsid w:val="00314939"/>
    <w:rsid w:val="00315167"/>
    <w:rsid w:val="00315474"/>
    <w:rsid w:val="003161C4"/>
    <w:rsid w:val="00316C07"/>
    <w:rsid w:val="0031725C"/>
    <w:rsid w:val="003212A0"/>
    <w:rsid w:val="00321537"/>
    <w:rsid w:val="00321660"/>
    <w:rsid w:val="00322784"/>
    <w:rsid w:val="00322B4F"/>
    <w:rsid w:val="00323369"/>
    <w:rsid w:val="00323859"/>
    <w:rsid w:val="0032461F"/>
    <w:rsid w:val="00324EAE"/>
    <w:rsid w:val="00325AF8"/>
    <w:rsid w:val="00325D74"/>
    <w:rsid w:val="00326D5E"/>
    <w:rsid w:val="00327658"/>
    <w:rsid w:val="00327E77"/>
    <w:rsid w:val="00330200"/>
    <w:rsid w:val="003308A6"/>
    <w:rsid w:val="00330C82"/>
    <w:rsid w:val="00331875"/>
    <w:rsid w:val="00331C46"/>
    <w:rsid w:val="00332690"/>
    <w:rsid w:val="00332824"/>
    <w:rsid w:val="00334CC6"/>
    <w:rsid w:val="003356F1"/>
    <w:rsid w:val="003358A1"/>
    <w:rsid w:val="003362C9"/>
    <w:rsid w:val="00337936"/>
    <w:rsid w:val="00337F31"/>
    <w:rsid w:val="0034053A"/>
    <w:rsid w:val="0034220F"/>
    <w:rsid w:val="0034284E"/>
    <w:rsid w:val="00342881"/>
    <w:rsid w:val="00342A95"/>
    <w:rsid w:val="003433AC"/>
    <w:rsid w:val="00344202"/>
    <w:rsid w:val="00346169"/>
    <w:rsid w:val="0034757B"/>
    <w:rsid w:val="00350688"/>
    <w:rsid w:val="00350805"/>
    <w:rsid w:val="00351F89"/>
    <w:rsid w:val="003522A0"/>
    <w:rsid w:val="00352A8E"/>
    <w:rsid w:val="00353156"/>
    <w:rsid w:val="0035315E"/>
    <w:rsid w:val="0035362C"/>
    <w:rsid w:val="00353A94"/>
    <w:rsid w:val="00353C48"/>
    <w:rsid w:val="00354CC9"/>
    <w:rsid w:val="00354E9D"/>
    <w:rsid w:val="0035503D"/>
    <w:rsid w:val="003551DC"/>
    <w:rsid w:val="003554CB"/>
    <w:rsid w:val="00355F1F"/>
    <w:rsid w:val="003569A0"/>
    <w:rsid w:val="00357F83"/>
    <w:rsid w:val="003604C2"/>
    <w:rsid w:val="0036074A"/>
    <w:rsid w:val="003610D7"/>
    <w:rsid w:val="003628A4"/>
    <w:rsid w:val="00362B74"/>
    <w:rsid w:val="00362C66"/>
    <w:rsid w:val="00362E38"/>
    <w:rsid w:val="00362E78"/>
    <w:rsid w:val="00363090"/>
    <w:rsid w:val="0036327B"/>
    <w:rsid w:val="003639E2"/>
    <w:rsid w:val="00365142"/>
    <w:rsid w:val="00365798"/>
    <w:rsid w:val="00365D99"/>
    <w:rsid w:val="0036725A"/>
    <w:rsid w:val="003675B9"/>
    <w:rsid w:val="00370044"/>
    <w:rsid w:val="0037101B"/>
    <w:rsid w:val="0037124C"/>
    <w:rsid w:val="00371E34"/>
    <w:rsid w:val="00372F35"/>
    <w:rsid w:val="00372FF7"/>
    <w:rsid w:val="00373324"/>
    <w:rsid w:val="003734FC"/>
    <w:rsid w:val="0037407C"/>
    <w:rsid w:val="00374C9D"/>
    <w:rsid w:val="00375296"/>
    <w:rsid w:val="0037558C"/>
    <w:rsid w:val="00375F46"/>
    <w:rsid w:val="0037605B"/>
    <w:rsid w:val="003762B1"/>
    <w:rsid w:val="00377FE0"/>
    <w:rsid w:val="00380C56"/>
    <w:rsid w:val="003814D3"/>
    <w:rsid w:val="00382524"/>
    <w:rsid w:val="0038279F"/>
    <w:rsid w:val="00382FFA"/>
    <w:rsid w:val="003831F0"/>
    <w:rsid w:val="00383730"/>
    <w:rsid w:val="003839AA"/>
    <w:rsid w:val="00383BD4"/>
    <w:rsid w:val="00383E28"/>
    <w:rsid w:val="00385ADC"/>
    <w:rsid w:val="00386530"/>
    <w:rsid w:val="00386A28"/>
    <w:rsid w:val="003911B1"/>
    <w:rsid w:val="00391DC9"/>
    <w:rsid w:val="00391E74"/>
    <w:rsid w:val="0039239C"/>
    <w:rsid w:val="00392C4C"/>
    <w:rsid w:val="00393889"/>
    <w:rsid w:val="003938F5"/>
    <w:rsid w:val="00393ADB"/>
    <w:rsid w:val="00393D21"/>
    <w:rsid w:val="00395A36"/>
    <w:rsid w:val="003966E4"/>
    <w:rsid w:val="003979AA"/>
    <w:rsid w:val="003A0C70"/>
    <w:rsid w:val="003A1311"/>
    <w:rsid w:val="003A1D39"/>
    <w:rsid w:val="003A22A6"/>
    <w:rsid w:val="003A2376"/>
    <w:rsid w:val="003A3373"/>
    <w:rsid w:val="003A3705"/>
    <w:rsid w:val="003A37D5"/>
    <w:rsid w:val="003A3B16"/>
    <w:rsid w:val="003A3EAB"/>
    <w:rsid w:val="003A4686"/>
    <w:rsid w:val="003A6269"/>
    <w:rsid w:val="003A7EA1"/>
    <w:rsid w:val="003B09CD"/>
    <w:rsid w:val="003B1496"/>
    <w:rsid w:val="003B1C69"/>
    <w:rsid w:val="003B2809"/>
    <w:rsid w:val="003B29C7"/>
    <w:rsid w:val="003B30B0"/>
    <w:rsid w:val="003B39A8"/>
    <w:rsid w:val="003B4328"/>
    <w:rsid w:val="003B4726"/>
    <w:rsid w:val="003B5367"/>
    <w:rsid w:val="003B5E5B"/>
    <w:rsid w:val="003B644B"/>
    <w:rsid w:val="003B6D65"/>
    <w:rsid w:val="003B6DCA"/>
    <w:rsid w:val="003B71A3"/>
    <w:rsid w:val="003B739E"/>
    <w:rsid w:val="003B7637"/>
    <w:rsid w:val="003B7A70"/>
    <w:rsid w:val="003B7EB5"/>
    <w:rsid w:val="003C0055"/>
    <w:rsid w:val="003C05D3"/>
    <w:rsid w:val="003C08E5"/>
    <w:rsid w:val="003C14D6"/>
    <w:rsid w:val="003C17AA"/>
    <w:rsid w:val="003C2165"/>
    <w:rsid w:val="003C25D7"/>
    <w:rsid w:val="003C28BB"/>
    <w:rsid w:val="003C29C2"/>
    <w:rsid w:val="003C3AA4"/>
    <w:rsid w:val="003C4641"/>
    <w:rsid w:val="003C4E8A"/>
    <w:rsid w:val="003C52CD"/>
    <w:rsid w:val="003C53B8"/>
    <w:rsid w:val="003C622E"/>
    <w:rsid w:val="003C6341"/>
    <w:rsid w:val="003C641A"/>
    <w:rsid w:val="003D0776"/>
    <w:rsid w:val="003D0BAE"/>
    <w:rsid w:val="003D0CBD"/>
    <w:rsid w:val="003D20D7"/>
    <w:rsid w:val="003D2279"/>
    <w:rsid w:val="003D4A0C"/>
    <w:rsid w:val="003D51AE"/>
    <w:rsid w:val="003D568A"/>
    <w:rsid w:val="003D5869"/>
    <w:rsid w:val="003D5C0F"/>
    <w:rsid w:val="003D60D3"/>
    <w:rsid w:val="003D6264"/>
    <w:rsid w:val="003D6875"/>
    <w:rsid w:val="003D77B6"/>
    <w:rsid w:val="003D7AAF"/>
    <w:rsid w:val="003D7BB7"/>
    <w:rsid w:val="003E01D1"/>
    <w:rsid w:val="003E0491"/>
    <w:rsid w:val="003E09A0"/>
    <w:rsid w:val="003E0B6E"/>
    <w:rsid w:val="003E19C8"/>
    <w:rsid w:val="003E216D"/>
    <w:rsid w:val="003E2332"/>
    <w:rsid w:val="003E274B"/>
    <w:rsid w:val="003E4526"/>
    <w:rsid w:val="003E4F72"/>
    <w:rsid w:val="003E506C"/>
    <w:rsid w:val="003E544C"/>
    <w:rsid w:val="003E6E21"/>
    <w:rsid w:val="003F085B"/>
    <w:rsid w:val="003F0DC4"/>
    <w:rsid w:val="003F0F05"/>
    <w:rsid w:val="003F1674"/>
    <w:rsid w:val="003F2078"/>
    <w:rsid w:val="003F232F"/>
    <w:rsid w:val="003F25C8"/>
    <w:rsid w:val="003F2B7E"/>
    <w:rsid w:val="003F345F"/>
    <w:rsid w:val="003F3BBB"/>
    <w:rsid w:val="003F5903"/>
    <w:rsid w:val="003F5920"/>
    <w:rsid w:val="003F6263"/>
    <w:rsid w:val="004000D0"/>
    <w:rsid w:val="00400497"/>
    <w:rsid w:val="0040065E"/>
    <w:rsid w:val="00401EE6"/>
    <w:rsid w:val="0040204C"/>
    <w:rsid w:val="00402109"/>
    <w:rsid w:val="0040306A"/>
    <w:rsid w:val="004032DC"/>
    <w:rsid w:val="00403E87"/>
    <w:rsid w:val="004041B3"/>
    <w:rsid w:val="004041E3"/>
    <w:rsid w:val="0040452D"/>
    <w:rsid w:val="00404EBA"/>
    <w:rsid w:val="004054AB"/>
    <w:rsid w:val="00406063"/>
    <w:rsid w:val="00406251"/>
    <w:rsid w:val="00406A26"/>
    <w:rsid w:val="0041026C"/>
    <w:rsid w:val="00410929"/>
    <w:rsid w:val="004114B8"/>
    <w:rsid w:val="0041153D"/>
    <w:rsid w:val="00412904"/>
    <w:rsid w:val="00412B97"/>
    <w:rsid w:val="00412E2A"/>
    <w:rsid w:val="0041346E"/>
    <w:rsid w:val="00414483"/>
    <w:rsid w:val="00414736"/>
    <w:rsid w:val="00414983"/>
    <w:rsid w:val="004151A7"/>
    <w:rsid w:val="00415230"/>
    <w:rsid w:val="00416D23"/>
    <w:rsid w:val="004171FE"/>
    <w:rsid w:val="00417332"/>
    <w:rsid w:val="00417CAD"/>
    <w:rsid w:val="00417F5E"/>
    <w:rsid w:val="004216B2"/>
    <w:rsid w:val="00421899"/>
    <w:rsid w:val="0042205A"/>
    <w:rsid w:val="00422632"/>
    <w:rsid w:val="00422CBC"/>
    <w:rsid w:val="00422EC3"/>
    <w:rsid w:val="00423504"/>
    <w:rsid w:val="0042373A"/>
    <w:rsid w:val="00423BE8"/>
    <w:rsid w:val="00423E97"/>
    <w:rsid w:val="00424057"/>
    <w:rsid w:val="00426A51"/>
    <w:rsid w:val="0042747D"/>
    <w:rsid w:val="0043092C"/>
    <w:rsid w:val="00430F07"/>
    <w:rsid w:val="00430FA8"/>
    <w:rsid w:val="00431131"/>
    <w:rsid w:val="00431318"/>
    <w:rsid w:val="00431931"/>
    <w:rsid w:val="00431D4B"/>
    <w:rsid w:val="00431EFF"/>
    <w:rsid w:val="004327DA"/>
    <w:rsid w:val="00432EB1"/>
    <w:rsid w:val="00433207"/>
    <w:rsid w:val="00433426"/>
    <w:rsid w:val="00433A70"/>
    <w:rsid w:val="00433C74"/>
    <w:rsid w:val="00434262"/>
    <w:rsid w:val="004357AF"/>
    <w:rsid w:val="004371A9"/>
    <w:rsid w:val="00437FB6"/>
    <w:rsid w:val="00440AF6"/>
    <w:rsid w:val="0044191A"/>
    <w:rsid w:val="00441C55"/>
    <w:rsid w:val="00442526"/>
    <w:rsid w:val="0044327C"/>
    <w:rsid w:val="0044399D"/>
    <w:rsid w:val="0044536C"/>
    <w:rsid w:val="004458AA"/>
    <w:rsid w:val="00445C06"/>
    <w:rsid w:val="00446127"/>
    <w:rsid w:val="00446629"/>
    <w:rsid w:val="00446756"/>
    <w:rsid w:val="00446A95"/>
    <w:rsid w:val="00450E82"/>
    <w:rsid w:val="004517EC"/>
    <w:rsid w:val="00451A4D"/>
    <w:rsid w:val="00451BEE"/>
    <w:rsid w:val="004528F2"/>
    <w:rsid w:val="00452AF6"/>
    <w:rsid w:val="00452D27"/>
    <w:rsid w:val="004540BC"/>
    <w:rsid w:val="00454145"/>
    <w:rsid w:val="004544C8"/>
    <w:rsid w:val="00454877"/>
    <w:rsid w:val="004554D7"/>
    <w:rsid w:val="00455C91"/>
    <w:rsid w:val="004560E4"/>
    <w:rsid w:val="00456596"/>
    <w:rsid w:val="0045663D"/>
    <w:rsid w:val="004567EE"/>
    <w:rsid w:val="00456C42"/>
    <w:rsid w:val="00457043"/>
    <w:rsid w:val="0046091C"/>
    <w:rsid w:val="004613D9"/>
    <w:rsid w:val="00461907"/>
    <w:rsid w:val="00461EA5"/>
    <w:rsid w:val="0046256C"/>
    <w:rsid w:val="0046269A"/>
    <w:rsid w:val="00462A17"/>
    <w:rsid w:val="0046374E"/>
    <w:rsid w:val="0046380D"/>
    <w:rsid w:val="004644BD"/>
    <w:rsid w:val="00465097"/>
    <w:rsid w:val="00465AD7"/>
    <w:rsid w:val="00465DD0"/>
    <w:rsid w:val="004665D9"/>
    <w:rsid w:val="0046671F"/>
    <w:rsid w:val="00466722"/>
    <w:rsid w:val="00466A46"/>
    <w:rsid w:val="00466D4E"/>
    <w:rsid w:val="00470106"/>
    <w:rsid w:val="00470941"/>
    <w:rsid w:val="00470CBE"/>
    <w:rsid w:val="00473CD3"/>
    <w:rsid w:val="00475712"/>
    <w:rsid w:val="00476288"/>
    <w:rsid w:val="00476C04"/>
    <w:rsid w:val="004811EF"/>
    <w:rsid w:val="00481BF6"/>
    <w:rsid w:val="00481EA0"/>
    <w:rsid w:val="00482561"/>
    <w:rsid w:val="00482EFB"/>
    <w:rsid w:val="00483289"/>
    <w:rsid w:val="004838EC"/>
    <w:rsid w:val="00483DA7"/>
    <w:rsid w:val="00483DF7"/>
    <w:rsid w:val="00484AB6"/>
    <w:rsid w:val="004852FF"/>
    <w:rsid w:val="0048537D"/>
    <w:rsid w:val="004858A6"/>
    <w:rsid w:val="00485937"/>
    <w:rsid w:val="00487212"/>
    <w:rsid w:val="00490517"/>
    <w:rsid w:val="0049092A"/>
    <w:rsid w:val="00490B03"/>
    <w:rsid w:val="00491E13"/>
    <w:rsid w:val="00492385"/>
    <w:rsid w:val="004932EC"/>
    <w:rsid w:val="00493CDC"/>
    <w:rsid w:val="00493CF8"/>
    <w:rsid w:val="00493DDC"/>
    <w:rsid w:val="0049646E"/>
    <w:rsid w:val="004967C0"/>
    <w:rsid w:val="00497341"/>
    <w:rsid w:val="004A038E"/>
    <w:rsid w:val="004A0A3E"/>
    <w:rsid w:val="004A164D"/>
    <w:rsid w:val="004A2770"/>
    <w:rsid w:val="004A28F8"/>
    <w:rsid w:val="004A3144"/>
    <w:rsid w:val="004A33AF"/>
    <w:rsid w:val="004A353D"/>
    <w:rsid w:val="004A3D84"/>
    <w:rsid w:val="004A3DBB"/>
    <w:rsid w:val="004A6406"/>
    <w:rsid w:val="004A7912"/>
    <w:rsid w:val="004A7AF1"/>
    <w:rsid w:val="004B0779"/>
    <w:rsid w:val="004B0BBB"/>
    <w:rsid w:val="004B1C4B"/>
    <w:rsid w:val="004B1D83"/>
    <w:rsid w:val="004B2AF5"/>
    <w:rsid w:val="004B2E5D"/>
    <w:rsid w:val="004B33E2"/>
    <w:rsid w:val="004B4283"/>
    <w:rsid w:val="004B4395"/>
    <w:rsid w:val="004B500F"/>
    <w:rsid w:val="004B5566"/>
    <w:rsid w:val="004B5787"/>
    <w:rsid w:val="004B5A17"/>
    <w:rsid w:val="004B5AF7"/>
    <w:rsid w:val="004B6F82"/>
    <w:rsid w:val="004B72F1"/>
    <w:rsid w:val="004B73E3"/>
    <w:rsid w:val="004C0F90"/>
    <w:rsid w:val="004C1398"/>
    <w:rsid w:val="004C1474"/>
    <w:rsid w:val="004C16CE"/>
    <w:rsid w:val="004C1FC5"/>
    <w:rsid w:val="004C2020"/>
    <w:rsid w:val="004C2A6D"/>
    <w:rsid w:val="004C34D4"/>
    <w:rsid w:val="004C3A41"/>
    <w:rsid w:val="004C41A3"/>
    <w:rsid w:val="004C46EF"/>
    <w:rsid w:val="004C7A9A"/>
    <w:rsid w:val="004C7DB3"/>
    <w:rsid w:val="004D01E9"/>
    <w:rsid w:val="004D123A"/>
    <w:rsid w:val="004D140F"/>
    <w:rsid w:val="004D1429"/>
    <w:rsid w:val="004D17E0"/>
    <w:rsid w:val="004D1CBD"/>
    <w:rsid w:val="004D1F3B"/>
    <w:rsid w:val="004D212F"/>
    <w:rsid w:val="004D25A0"/>
    <w:rsid w:val="004D2721"/>
    <w:rsid w:val="004D2945"/>
    <w:rsid w:val="004D3FB9"/>
    <w:rsid w:val="004D5123"/>
    <w:rsid w:val="004D53D0"/>
    <w:rsid w:val="004D56FB"/>
    <w:rsid w:val="004D5A61"/>
    <w:rsid w:val="004D7269"/>
    <w:rsid w:val="004D7BA2"/>
    <w:rsid w:val="004E04CE"/>
    <w:rsid w:val="004E0A2C"/>
    <w:rsid w:val="004E0F9C"/>
    <w:rsid w:val="004E1CF5"/>
    <w:rsid w:val="004E21AA"/>
    <w:rsid w:val="004E2A8B"/>
    <w:rsid w:val="004E2AD0"/>
    <w:rsid w:val="004E2F86"/>
    <w:rsid w:val="004E3010"/>
    <w:rsid w:val="004E42BA"/>
    <w:rsid w:val="004E43BE"/>
    <w:rsid w:val="004E5F33"/>
    <w:rsid w:val="004E7D3E"/>
    <w:rsid w:val="004F052D"/>
    <w:rsid w:val="004F0A83"/>
    <w:rsid w:val="004F137B"/>
    <w:rsid w:val="004F192D"/>
    <w:rsid w:val="004F2445"/>
    <w:rsid w:val="004F24D9"/>
    <w:rsid w:val="004F33A1"/>
    <w:rsid w:val="004F3600"/>
    <w:rsid w:val="004F3879"/>
    <w:rsid w:val="004F4D37"/>
    <w:rsid w:val="004F4ECF"/>
    <w:rsid w:val="004F52C5"/>
    <w:rsid w:val="004F5B71"/>
    <w:rsid w:val="004F6AB5"/>
    <w:rsid w:val="004F6ED9"/>
    <w:rsid w:val="004F759A"/>
    <w:rsid w:val="004F7862"/>
    <w:rsid w:val="004F79DF"/>
    <w:rsid w:val="004F7E72"/>
    <w:rsid w:val="00500054"/>
    <w:rsid w:val="00500EBE"/>
    <w:rsid w:val="0050211D"/>
    <w:rsid w:val="005025CC"/>
    <w:rsid w:val="00502786"/>
    <w:rsid w:val="00502A2C"/>
    <w:rsid w:val="00502CC1"/>
    <w:rsid w:val="005033D1"/>
    <w:rsid w:val="005038CF"/>
    <w:rsid w:val="00503B8F"/>
    <w:rsid w:val="00503E0A"/>
    <w:rsid w:val="0050494C"/>
    <w:rsid w:val="00504ED2"/>
    <w:rsid w:val="0050522C"/>
    <w:rsid w:val="005057D7"/>
    <w:rsid w:val="00505813"/>
    <w:rsid w:val="00505BE1"/>
    <w:rsid w:val="00511023"/>
    <w:rsid w:val="00513A56"/>
    <w:rsid w:val="0051446E"/>
    <w:rsid w:val="00515069"/>
    <w:rsid w:val="0051685E"/>
    <w:rsid w:val="0051718D"/>
    <w:rsid w:val="00520B7A"/>
    <w:rsid w:val="00521210"/>
    <w:rsid w:val="00521B10"/>
    <w:rsid w:val="00522E27"/>
    <w:rsid w:val="00523912"/>
    <w:rsid w:val="00524715"/>
    <w:rsid w:val="00525169"/>
    <w:rsid w:val="005255DA"/>
    <w:rsid w:val="00527A79"/>
    <w:rsid w:val="005309ED"/>
    <w:rsid w:val="00530CEB"/>
    <w:rsid w:val="00530D92"/>
    <w:rsid w:val="00530F77"/>
    <w:rsid w:val="0053163A"/>
    <w:rsid w:val="005320DF"/>
    <w:rsid w:val="00532D18"/>
    <w:rsid w:val="00532D24"/>
    <w:rsid w:val="005334EF"/>
    <w:rsid w:val="00533A5D"/>
    <w:rsid w:val="00533F16"/>
    <w:rsid w:val="00534468"/>
    <w:rsid w:val="00534486"/>
    <w:rsid w:val="00534C4A"/>
    <w:rsid w:val="00535879"/>
    <w:rsid w:val="00536127"/>
    <w:rsid w:val="00537282"/>
    <w:rsid w:val="00537ABD"/>
    <w:rsid w:val="00537CE9"/>
    <w:rsid w:val="00540C90"/>
    <w:rsid w:val="00541027"/>
    <w:rsid w:val="005410AE"/>
    <w:rsid w:val="0054110A"/>
    <w:rsid w:val="005426FF"/>
    <w:rsid w:val="00542967"/>
    <w:rsid w:val="00542AB5"/>
    <w:rsid w:val="00544B3D"/>
    <w:rsid w:val="00544BBE"/>
    <w:rsid w:val="005461E1"/>
    <w:rsid w:val="0054655A"/>
    <w:rsid w:val="005470B6"/>
    <w:rsid w:val="00547423"/>
    <w:rsid w:val="00550B01"/>
    <w:rsid w:val="00550C62"/>
    <w:rsid w:val="0055225A"/>
    <w:rsid w:val="00552A8E"/>
    <w:rsid w:val="00553905"/>
    <w:rsid w:val="00554F81"/>
    <w:rsid w:val="00554FF3"/>
    <w:rsid w:val="00555BC9"/>
    <w:rsid w:val="005565D5"/>
    <w:rsid w:val="005576D6"/>
    <w:rsid w:val="00557906"/>
    <w:rsid w:val="00557B30"/>
    <w:rsid w:val="00557BE9"/>
    <w:rsid w:val="005600DC"/>
    <w:rsid w:val="005611C5"/>
    <w:rsid w:val="00561387"/>
    <w:rsid w:val="005613CC"/>
    <w:rsid w:val="005616BD"/>
    <w:rsid w:val="00561D8A"/>
    <w:rsid w:val="005627A1"/>
    <w:rsid w:val="00562E47"/>
    <w:rsid w:val="0056449C"/>
    <w:rsid w:val="005647AA"/>
    <w:rsid w:val="00565862"/>
    <w:rsid w:val="00565B13"/>
    <w:rsid w:val="00565F6F"/>
    <w:rsid w:val="00567359"/>
    <w:rsid w:val="005675F0"/>
    <w:rsid w:val="0056761A"/>
    <w:rsid w:val="005700D9"/>
    <w:rsid w:val="005702D0"/>
    <w:rsid w:val="00571406"/>
    <w:rsid w:val="0057167B"/>
    <w:rsid w:val="00571984"/>
    <w:rsid w:val="00571F7E"/>
    <w:rsid w:val="00572824"/>
    <w:rsid w:val="00572EEE"/>
    <w:rsid w:val="005733A4"/>
    <w:rsid w:val="005733B7"/>
    <w:rsid w:val="00575325"/>
    <w:rsid w:val="0057532B"/>
    <w:rsid w:val="00575E99"/>
    <w:rsid w:val="00575F47"/>
    <w:rsid w:val="005773F5"/>
    <w:rsid w:val="00577756"/>
    <w:rsid w:val="0058025B"/>
    <w:rsid w:val="005809D6"/>
    <w:rsid w:val="00580A9B"/>
    <w:rsid w:val="00581576"/>
    <w:rsid w:val="00581A31"/>
    <w:rsid w:val="00581F11"/>
    <w:rsid w:val="00582C7D"/>
    <w:rsid w:val="00583004"/>
    <w:rsid w:val="005833FD"/>
    <w:rsid w:val="0058368E"/>
    <w:rsid w:val="005837A3"/>
    <w:rsid w:val="00583852"/>
    <w:rsid w:val="00583F18"/>
    <w:rsid w:val="00584936"/>
    <w:rsid w:val="00584AE1"/>
    <w:rsid w:val="00585817"/>
    <w:rsid w:val="005872BD"/>
    <w:rsid w:val="00590197"/>
    <w:rsid w:val="00590809"/>
    <w:rsid w:val="0059104A"/>
    <w:rsid w:val="0059153E"/>
    <w:rsid w:val="0059169A"/>
    <w:rsid w:val="00591EBA"/>
    <w:rsid w:val="00592097"/>
    <w:rsid w:val="0059221D"/>
    <w:rsid w:val="00592E9A"/>
    <w:rsid w:val="00593FC3"/>
    <w:rsid w:val="0059426A"/>
    <w:rsid w:val="00594762"/>
    <w:rsid w:val="0059516C"/>
    <w:rsid w:val="00595B29"/>
    <w:rsid w:val="00596A12"/>
    <w:rsid w:val="00596EB7"/>
    <w:rsid w:val="00597960"/>
    <w:rsid w:val="00597CD7"/>
    <w:rsid w:val="005A0950"/>
    <w:rsid w:val="005A1E7A"/>
    <w:rsid w:val="005A1FBF"/>
    <w:rsid w:val="005A1FDD"/>
    <w:rsid w:val="005A30A8"/>
    <w:rsid w:val="005A3534"/>
    <w:rsid w:val="005A3ADE"/>
    <w:rsid w:val="005A4B4F"/>
    <w:rsid w:val="005A5166"/>
    <w:rsid w:val="005A5571"/>
    <w:rsid w:val="005A5CC2"/>
    <w:rsid w:val="005A6A98"/>
    <w:rsid w:val="005A6E7D"/>
    <w:rsid w:val="005A7460"/>
    <w:rsid w:val="005A77A9"/>
    <w:rsid w:val="005A7898"/>
    <w:rsid w:val="005A7CB7"/>
    <w:rsid w:val="005B1671"/>
    <w:rsid w:val="005B16C9"/>
    <w:rsid w:val="005B1B94"/>
    <w:rsid w:val="005B1D11"/>
    <w:rsid w:val="005B223C"/>
    <w:rsid w:val="005B284E"/>
    <w:rsid w:val="005B32DF"/>
    <w:rsid w:val="005B3345"/>
    <w:rsid w:val="005B4B0F"/>
    <w:rsid w:val="005B5416"/>
    <w:rsid w:val="005B6C2E"/>
    <w:rsid w:val="005B7F41"/>
    <w:rsid w:val="005C0E3C"/>
    <w:rsid w:val="005C1E01"/>
    <w:rsid w:val="005C1EBD"/>
    <w:rsid w:val="005C28ED"/>
    <w:rsid w:val="005C30BC"/>
    <w:rsid w:val="005C49C4"/>
    <w:rsid w:val="005C560F"/>
    <w:rsid w:val="005C5966"/>
    <w:rsid w:val="005C6B2D"/>
    <w:rsid w:val="005D0047"/>
    <w:rsid w:val="005D0134"/>
    <w:rsid w:val="005D01CB"/>
    <w:rsid w:val="005D0988"/>
    <w:rsid w:val="005D0E9D"/>
    <w:rsid w:val="005D16D9"/>
    <w:rsid w:val="005D28FE"/>
    <w:rsid w:val="005D319F"/>
    <w:rsid w:val="005D3B57"/>
    <w:rsid w:val="005D3E77"/>
    <w:rsid w:val="005D500C"/>
    <w:rsid w:val="005D5543"/>
    <w:rsid w:val="005D5EDF"/>
    <w:rsid w:val="005D633E"/>
    <w:rsid w:val="005D6D75"/>
    <w:rsid w:val="005D6F5B"/>
    <w:rsid w:val="005D7259"/>
    <w:rsid w:val="005D72AD"/>
    <w:rsid w:val="005D746F"/>
    <w:rsid w:val="005D7525"/>
    <w:rsid w:val="005D790B"/>
    <w:rsid w:val="005D7E14"/>
    <w:rsid w:val="005E0186"/>
    <w:rsid w:val="005E062E"/>
    <w:rsid w:val="005E0A6A"/>
    <w:rsid w:val="005E0B67"/>
    <w:rsid w:val="005E1E0F"/>
    <w:rsid w:val="005E1FDD"/>
    <w:rsid w:val="005E227A"/>
    <w:rsid w:val="005E2406"/>
    <w:rsid w:val="005E2C9A"/>
    <w:rsid w:val="005E2E8C"/>
    <w:rsid w:val="005E3090"/>
    <w:rsid w:val="005E3631"/>
    <w:rsid w:val="005E4EC0"/>
    <w:rsid w:val="005E5031"/>
    <w:rsid w:val="005E5848"/>
    <w:rsid w:val="005E58C6"/>
    <w:rsid w:val="005E5A35"/>
    <w:rsid w:val="005E7478"/>
    <w:rsid w:val="005E7D96"/>
    <w:rsid w:val="005E7E87"/>
    <w:rsid w:val="005F2107"/>
    <w:rsid w:val="005F35D1"/>
    <w:rsid w:val="005F3B32"/>
    <w:rsid w:val="005F46E7"/>
    <w:rsid w:val="005F558F"/>
    <w:rsid w:val="005F762A"/>
    <w:rsid w:val="005F7651"/>
    <w:rsid w:val="005F7714"/>
    <w:rsid w:val="005F7981"/>
    <w:rsid w:val="005F7CDC"/>
    <w:rsid w:val="006000E6"/>
    <w:rsid w:val="0060020E"/>
    <w:rsid w:val="00600562"/>
    <w:rsid w:val="00601F03"/>
    <w:rsid w:val="00604EE4"/>
    <w:rsid w:val="00604F16"/>
    <w:rsid w:val="00606423"/>
    <w:rsid w:val="00607981"/>
    <w:rsid w:val="0061043A"/>
    <w:rsid w:val="0061076C"/>
    <w:rsid w:val="00611146"/>
    <w:rsid w:val="006111CA"/>
    <w:rsid w:val="00611589"/>
    <w:rsid w:val="00613795"/>
    <w:rsid w:val="0061404F"/>
    <w:rsid w:val="006140B4"/>
    <w:rsid w:val="0061445D"/>
    <w:rsid w:val="00614A88"/>
    <w:rsid w:val="00617805"/>
    <w:rsid w:val="00617DA4"/>
    <w:rsid w:val="0062001A"/>
    <w:rsid w:val="00620028"/>
    <w:rsid w:val="0062012A"/>
    <w:rsid w:val="006209F1"/>
    <w:rsid w:val="00621316"/>
    <w:rsid w:val="00622D8D"/>
    <w:rsid w:val="0062478E"/>
    <w:rsid w:val="00624A07"/>
    <w:rsid w:val="00624AE8"/>
    <w:rsid w:val="00624BDD"/>
    <w:rsid w:val="00624D92"/>
    <w:rsid w:val="00626CD4"/>
    <w:rsid w:val="00626E8F"/>
    <w:rsid w:val="006275BB"/>
    <w:rsid w:val="00627F6A"/>
    <w:rsid w:val="00630BD6"/>
    <w:rsid w:val="00630E66"/>
    <w:rsid w:val="00630FFA"/>
    <w:rsid w:val="0063219E"/>
    <w:rsid w:val="00632C70"/>
    <w:rsid w:val="00633452"/>
    <w:rsid w:val="006336E4"/>
    <w:rsid w:val="00634B15"/>
    <w:rsid w:val="00634F0C"/>
    <w:rsid w:val="0063536A"/>
    <w:rsid w:val="006367E5"/>
    <w:rsid w:val="0063717B"/>
    <w:rsid w:val="0063744A"/>
    <w:rsid w:val="00637D4B"/>
    <w:rsid w:val="00637D8F"/>
    <w:rsid w:val="00637FD9"/>
    <w:rsid w:val="0064066B"/>
    <w:rsid w:val="0064076E"/>
    <w:rsid w:val="00640F72"/>
    <w:rsid w:val="0064128B"/>
    <w:rsid w:val="006419E8"/>
    <w:rsid w:val="00641D8E"/>
    <w:rsid w:val="006430AB"/>
    <w:rsid w:val="0064320F"/>
    <w:rsid w:val="0064338C"/>
    <w:rsid w:val="00643598"/>
    <w:rsid w:val="00644273"/>
    <w:rsid w:val="00644503"/>
    <w:rsid w:val="00644AC9"/>
    <w:rsid w:val="00645349"/>
    <w:rsid w:val="0064583D"/>
    <w:rsid w:val="00647A58"/>
    <w:rsid w:val="006504FD"/>
    <w:rsid w:val="006509C2"/>
    <w:rsid w:val="006515C2"/>
    <w:rsid w:val="006515FA"/>
    <w:rsid w:val="00651629"/>
    <w:rsid w:val="006524ED"/>
    <w:rsid w:val="0065300F"/>
    <w:rsid w:val="00653071"/>
    <w:rsid w:val="00653B47"/>
    <w:rsid w:val="00654488"/>
    <w:rsid w:val="00655112"/>
    <w:rsid w:val="006556F5"/>
    <w:rsid w:val="00656507"/>
    <w:rsid w:val="0066042A"/>
    <w:rsid w:val="006605C6"/>
    <w:rsid w:val="0066067C"/>
    <w:rsid w:val="00660700"/>
    <w:rsid w:val="006609E1"/>
    <w:rsid w:val="00660C49"/>
    <w:rsid w:val="006610AB"/>
    <w:rsid w:val="0066172B"/>
    <w:rsid w:val="0066201E"/>
    <w:rsid w:val="0066290A"/>
    <w:rsid w:val="00662E53"/>
    <w:rsid w:val="006635C3"/>
    <w:rsid w:val="00663AE9"/>
    <w:rsid w:val="0066413B"/>
    <w:rsid w:val="00664871"/>
    <w:rsid w:val="00665097"/>
    <w:rsid w:val="00665326"/>
    <w:rsid w:val="006659F9"/>
    <w:rsid w:val="006661A5"/>
    <w:rsid w:val="00666A47"/>
    <w:rsid w:val="00671B91"/>
    <w:rsid w:val="00671F59"/>
    <w:rsid w:val="00672B98"/>
    <w:rsid w:val="00672C72"/>
    <w:rsid w:val="00672C8A"/>
    <w:rsid w:val="006735A0"/>
    <w:rsid w:val="00673A0F"/>
    <w:rsid w:val="00674B2C"/>
    <w:rsid w:val="00675F70"/>
    <w:rsid w:val="006773F6"/>
    <w:rsid w:val="00680BB7"/>
    <w:rsid w:val="006812F7"/>
    <w:rsid w:val="00682231"/>
    <w:rsid w:val="00682CD7"/>
    <w:rsid w:val="006834F9"/>
    <w:rsid w:val="006843B0"/>
    <w:rsid w:val="00685FB3"/>
    <w:rsid w:val="00685FEC"/>
    <w:rsid w:val="00686706"/>
    <w:rsid w:val="00686A2C"/>
    <w:rsid w:val="0068774F"/>
    <w:rsid w:val="00687946"/>
    <w:rsid w:val="006900F6"/>
    <w:rsid w:val="006901F5"/>
    <w:rsid w:val="006903AC"/>
    <w:rsid w:val="006908B7"/>
    <w:rsid w:val="006908DF"/>
    <w:rsid w:val="00691D30"/>
    <w:rsid w:val="00692C2E"/>
    <w:rsid w:val="006942A0"/>
    <w:rsid w:val="00694ABE"/>
    <w:rsid w:val="00694AD7"/>
    <w:rsid w:val="00694D8B"/>
    <w:rsid w:val="00695104"/>
    <w:rsid w:val="00695A52"/>
    <w:rsid w:val="00695FB9"/>
    <w:rsid w:val="00696A2F"/>
    <w:rsid w:val="00696ED5"/>
    <w:rsid w:val="00697077"/>
    <w:rsid w:val="0069730A"/>
    <w:rsid w:val="00697858"/>
    <w:rsid w:val="00697F43"/>
    <w:rsid w:val="006A020C"/>
    <w:rsid w:val="006A0817"/>
    <w:rsid w:val="006A1543"/>
    <w:rsid w:val="006A2D86"/>
    <w:rsid w:val="006A4809"/>
    <w:rsid w:val="006A58F7"/>
    <w:rsid w:val="006A5CB0"/>
    <w:rsid w:val="006A5F94"/>
    <w:rsid w:val="006A7D3A"/>
    <w:rsid w:val="006B090F"/>
    <w:rsid w:val="006B0A35"/>
    <w:rsid w:val="006B1883"/>
    <w:rsid w:val="006B1C2C"/>
    <w:rsid w:val="006B276E"/>
    <w:rsid w:val="006B3EB9"/>
    <w:rsid w:val="006B4189"/>
    <w:rsid w:val="006B5AF6"/>
    <w:rsid w:val="006B6100"/>
    <w:rsid w:val="006B72FE"/>
    <w:rsid w:val="006B7502"/>
    <w:rsid w:val="006B76BC"/>
    <w:rsid w:val="006C0081"/>
    <w:rsid w:val="006C0CF3"/>
    <w:rsid w:val="006C0E58"/>
    <w:rsid w:val="006C1B88"/>
    <w:rsid w:val="006C241B"/>
    <w:rsid w:val="006C2480"/>
    <w:rsid w:val="006C2960"/>
    <w:rsid w:val="006C492C"/>
    <w:rsid w:val="006C5001"/>
    <w:rsid w:val="006C5604"/>
    <w:rsid w:val="006C5612"/>
    <w:rsid w:val="006C5A24"/>
    <w:rsid w:val="006C5F1B"/>
    <w:rsid w:val="006D32CE"/>
    <w:rsid w:val="006D403C"/>
    <w:rsid w:val="006D4B9A"/>
    <w:rsid w:val="006D4C0D"/>
    <w:rsid w:val="006D4DE8"/>
    <w:rsid w:val="006D530C"/>
    <w:rsid w:val="006D53CE"/>
    <w:rsid w:val="006D6612"/>
    <w:rsid w:val="006D6627"/>
    <w:rsid w:val="006D6DCF"/>
    <w:rsid w:val="006D6EAB"/>
    <w:rsid w:val="006D6EF8"/>
    <w:rsid w:val="006D7C57"/>
    <w:rsid w:val="006D7E78"/>
    <w:rsid w:val="006E0363"/>
    <w:rsid w:val="006E1576"/>
    <w:rsid w:val="006E1A4D"/>
    <w:rsid w:val="006E2BF3"/>
    <w:rsid w:val="006E3204"/>
    <w:rsid w:val="006E3650"/>
    <w:rsid w:val="006E6607"/>
    <w:rsid w:val="006E7EA4"/>
    <w:rsid w:val="006F04A8"/>
    <w:rsid w:val="006F32EF"/>
    <w:rsid w:val="006F3A27"/>
    <w:rsid w:val="006F3ABA"/>
    <w:rsid w:val="006F4F2B"/>
    <w:rsid w:val="006F56B3"/>
    <w:rsid w:val="006F59A7"/>
    <w:rsid w:val="006F6641"/>
    <w:rsid w:val="006F66B1"/>
    <w:rsid w:val="006F710D"/>
    <w:rsid w:val="006F744E"/>
    <w:rsid w:val="006F75AB"/>
    <w:rsid w:val="007000F9"/>
    <w:rsid w:val="007004A5"/>
    <w:rsid w:val="00700DB2"/>
    <w:rsid w:val="00700F36"/>
    <w:rsid w:val="0070112D"/>
    <w:rsid w:val="00701230"/>
    <w:rsid w:val="00701C54"/>
    <w:rsid w:val="00701D46"/>
    <w:rsid w:val="00701D4D"/>
    <w:rsid w:val="00702006"/>
    <w:rsid w:val="00702115"/>
    <w:rsid w:val="007042F5"/>
    <w:rsid w:val="007046A9"/>
    <w:rsid w:val="0070579F"/>
    <w:rsid w:val="0070621D"/>
    <w:rsid w:val="00706E19"/>
    <w:rsid w:val="00706F98"/>
    <w:rsid w:val="007071D1"/>
    <w:rsid w:val="00707594"/>
    <w:rsid w:val="0070769A"/>
    <w:rsid w:val="007076B3"/>
    <w:rsid w:val="00707EEA"/>
    <w:rsid w:val="0071098D"/>
    <w:rsid w:val="00711374"/>
    <w:rsid w:val="00711FB8"/>
    <w:rsid w:val="00712316"/>
    <w:rsid w:val="00712DB9"/>
    <w:rsid w:val="007137E6"/>
    <w:rsid w:val="00713980"/>
    <w:rsid w:val="00714BCB"/>
    <w:rsid w:val="007157C4"/>
    <w:rsid w:val="0071686B"/>
    <w:rsid w:val="00717359"/>
    <w:rsid w:val="00720471"/>
    <w:rsid w:val="00720679"/>
    <w:rsid w:val="00720C16"/>
    <w:rsid w:val="00721419"/>
    <w:rsid w:val="00722823"/>
    <w:rsid w:val="007235DD"/>
    <w:rsid w:val="007236EC"/>
    <w:rsid w:val="00724B27"/>
    <w:rsid w:val="00725734"/>
    <w:rsid w:val="007259AF"/>
    <w:rsid w:val="00725DEB"/>
    <w:rsid w:val="0072746F"/>
    <w:rsid w:val="007279B0"/>
    <w:rsid w:val="007303F8"/>
    <w:rsid w:val="00730A76"/>
    <w:rsid w:val="00731F6A"/>
    <w:rsid w:val="00732E51"/>
    <w:rsid w:val="00733326"/>
    <w:rsid w:val="00733529"/>
    <w:rsid w:val="00734131"/>
    <w:rsid w:val="007345CB"/>
    <w:rsid w:val="0073525A"/>
    <w:rsid w:val="00735373"/>
    <w:rsid w:val="007353D2"/>
    <w:rsid w:val="0073562D"/>
    <w:rsid w:val="00735993"/>
    <w:rsid w:val="00735FEC"/>
    <w:rsid w:val="007367DC"/>
    <w:rsid w:val="00736E9E"/>
    <w:rsid w:val="007373AF"/>
    <w:rsid w:val="00737931"/>
    <w:rsid w:val="00737961"/>
    <w:rsid w:val="00737F39"/>
    <w:rsid w:val="00740869"/>
    <w:rsid w:val="0074130E"/>
    <w:rsid w:val="007416BF"/>
    <w:rsid w:val="00741908"/>
    <w:rsid w:val="007419D3"/>
    <w:rsid w:val="00741A7C"/>
    <w:rsid w:val="007433D8"/>
    <w:rsid w:val="00743ABE"/>
    <w:rsid w:val="00744140"/>
    <w:rsid w:val="0074546E"/>
    <w:rsid w:val="007454A3"/>
    <w:rsid w:val="00745AEF"/>
    <w:rsid w:val="007463B9"/>
    <w:rsid w:val="007467DB"/>
    <w:rsid w:val="0074713F"/>
    <w:rsid w:val="00747A51"/>
    <w:rsid w:val="00750090"/>
    <w:rsid w:val="0075091D"/>
    <w:rsid w:val="00750C8A"/>
    <w:rsid w:val="00751457"/>
    <w:rsid w:val="00751B7F"/>
    <w:rsid w:val="00752EBB"/>
    <w:rsid w:val="007532FD"/>
    <w:rsid w:val="00754313"/>
    <w:rsid w:val="00754642"/>
    <w:rsid w:val="00754765"/>
    <w:rsid w:val="00754E31"/>
    <w:rsid w:val="00755925"/>
    <w:rsid w:val="00756581"/>
    <w:rsid w:val="007567A4"/>
    <w:rsid w:val="007569A5"/>
    <w:rsid w:val="00757172"/>
    <w:rsid w:val="007579C1"/>
    <w:rsid w:val="00760C43"/>
    <w:rsid w:val="00760E6F"/>
    <w:rsid w:val="00761A16"/>
    <w:rsid w:val="00761B75"/>
    <w:rsid w:val="00761CC6"/>
    <w:rsid w:val="00762ACC"/>
    <w:rsid w:val="00762C3B"/>
    <w:rsid w:val="007631D6"/>
    <w:rsid w:val="00763453"/>
    <w:rsid w:val="00764872"/>
    <w:rsid w:val="00765CBA"/>
    <w:rsid w:val="007666C1"/>
    <w:rsid w:val="00766883"/>
    <w:rsid w:val="00766A69"/>
    <w:rsid w:val="00766C51"/>
    <w:rsid w:val="007672ED"/>
    <w:rsid w:val="00767FD1"/>
    <w:rsid w:val="00770A74"/>
    <w:rsid w:val="00770E22"/>
    <w:rsid w:val="00771406"/>
    <w:rsid w:val="007716A4"/>
    <w:rsid w:val="00771A61"/>
    <w:rsid w:val="00771C0C"/>
    <w:rsid w:val="00771D56"/>
    <w:rsid w:val="0077248B"/>
    <w:rsid w:val="00772AF7"/>
    <w:rsid w:val="00772B22"/>
    <w:rsid w:val="00773665"/>
    <w:rsid w:val="007736D3"/>
    <w:rsid w:val="007738E3"/>
    <w:rsid w:val="00774004"/>
    <w:rsid w:val="00774698"/>
    <w:rsid w:val="0077495C"/>
    <w:rsid w:val="00777109"/>
    <w:rsid w:val="00777AB4"/>
    <w:rsid w:val="00780573"/>
    <w:rsid w:val="00780FF0"/>
    <w:rsid w:val="00781601"/>
    <w:rsid w:val="00781A0E"/>
    <w:rsid w:val="00781D09"/>
    <w:rsid w:val="00781F6A"/>
    <w:rsid w:val="00782988"/>
    <w:rsid w:val="00782D7E"/>
    <w:rsid w:val="00783125"/>
    <w:rsid w:val="00783880"/>
    <w:rsid w:val="00783C27"/>
    <w:rsid w:val="007845F0"/>
    <w:rsid w:val="00785534"/>
    <w:rsid w:val="00785D3A"/>
    <w:rsid w:val="00785E22"/>
    <w:rsid w:val="00785E88"/>
    <w:rsid w:val="007867E2"/>
    <w:rsid w:val="00786C10"/>
    <w:rsid w:val="00787212"/>
    <w:rsid w:val="00787593"/>
    <w:rsid w:val="007900E4"/>
    <w:rsid w:val="00790279"/>
    <w:rsid w:val="00790809"/>
    <w:rsid w:val="00790A79"/>
    <w:rsid w:val="00790DDD"/>
    <w:rsid w:val="00791543"/>
    <w:rsid w:val="007915B5"/>
    <w:rsid w:val="0079224F"/>
    <w:rsid w:val="0079371F"/>
    <w:rsid w:val="00793B36"/>
    <w:rsid w:val="00793DC7"/>
    <w:rsid w:val="00793E3C"/>
    <w:rsid w:val="00794713"/>
    <w:rsid w:val="00794E16"/>
    <w:rsid w:val="00795FA5"/>
    <w:rsid w:val="0079680A"/>
    <w:rsid w:val="007A021C"/>
    <w:rsid w:val="007A06D5"/>
    <w:rsid w:val="007A0825"/>
    <w:rsid w:val="007A08E2"/>
    <w:rsid w:val="007A21BB"/>
    <w:rsid w:val="007A2FA1"/>
    <w:rsid w:val="007A300B"/>
    <w:rsid w:val="007A44E4"/>
    <w:rsid w:val="007A4AA2"/>
    <w:rsid w:val="007A5C15"/>
    <w:rsid w:val="007A6FC1"/>
    <w:rsid w:val="007A7ADB"/>
    <w:rsid w:val="007B252F"/>
    <w:rsid w:val="007B26BF"/>
    <w:rsid w:val="007B2B19"/>
    <w:rsid w:val="007B2FF2"/>
    <w:rsid w:val="007B3C3B"/>
    <w:rsid w:val="007B3CDE"/>
    <w:rsid w:val="007B43D2"/>
    <w:rsid w:val="007B4F8C"/>
    <w:rsid w:val="007B51EC"/>
    <w:rsid w:val="007B5306"/>
    <w:rsid w:val="007B559E"/>
    <w:rsid w:val="007B5F0C"/>
    <w:rsid w:val="007B64E2"/>
    <w:rsid w:val="007B7220"/>
    <w:rsid w:val="007B7D82"/>
    <w:rsid w:val="007C104B"/>
    <w:rsid w:val="007C17EC"/>
    <w:rsid w:val="007C22A9"/>
    <w:rsid w:val="007C3F2C"/>
    <w:rsid w:val="007C417A"/>
    <w:rsid w:val="007C4782"/>
    <w:rsid w:val="007C502D"/>
    <w:rsid w:val="007C5891"/>
    <w:rsid w:val="007C60CA"/>
    <w:rsid w:val="007C69A0"/>
    <w:rsid w:val="007C6A50"/>
    <w:rsid w:val="007C770E"/>
    <w:rsid w:val="007C7FA4"/>
    <w:rsid w:val="007D03EC"/>
    <w:rsid w:val="007D04BD"/>
    <w:rsid w:val="007D064B"/>
    <w:rsid w:val="007D20A5"/>
    <w:rsid w:val="007D22D9"/>
    <w:rsid w:val="007D351B"/>
    <w:rsid w:val="007D3797"/>
    <w:rsid w:val="007D37F9"/>
    <w:rsid w:val="007D5A40"/>
    <w:rsid w:val="007D62C7"/>
    <w:rsid w:val="007D6775"/>
    <w:rsid w:val="007D6A1D"/>
    <w:rsid w:val="007D6C7A"/>
    <w:rsid w:val="007D6D6A"/>
    <w:rsid w:val="007D763B"/>
    <w:rsid w:val="007D781E"/>
    <w:rsid w:val="007D7991"/>
    <w:rsid w:val="007D7A29"/>
    <w:rsid w:val="007D7BB5"/>
    <w:rsid w:val="007E0928"/>
    <w:rsid w:val="007E0949"/>
    <w:rsid w:val="007E146F"/>
    <w:rsid w:val="007E1895"/>
    <w:rsid w:val="007E1919"/>
    <w:rsid w:val="007E1DDA"/>
    <w:rsid w:val="007E2973"/>
    <w:rsid w:val="007E4748"/>
    <w:rsid w:val="007E54E5"/>
    <w:rsid w:val="007E5A6F"/>
    <w:rsid w:val="007E601E"/>
    <w:rsid w:val="007E657D"/>
    <w:rsid w:val="007E681F"/>
    <w:rsid w:val="007E6F1C"/>
    <w:rsid w:val="007E719E"/>
    <w:rsid w:val="007F003B"/>
    <w:rsid w:val="007F0B58"/>
    <w:rsid w:val="007F1968"/>
    <w:rsid w:val="007F2990"/>
    <w:rsid w:val="007F3861"/>
    <w:rsid w:val="007F3D88"/>
    <w:rsid w:val="007F441F"/>
    <w:rsid w:val="007F4FD0"/>
    <w:rsid w:val="007F61F4"/>
    <w:rsid w:val="007F7230"/>
    <w:rsid w:val="00800696"/>
    <w:rsid w:val="00801BC3"/>
    <w:rsid w:val="0080239E"/>
    <w:rsid w:val="00802ED1"/>
    <w:rsid w:val="00803DBF"/>
    <w:rsid w:val="00804805"/>
    <w:rsid w:val="008049BF"/>
    <w:rsid w:val="00804C5A"/>
    <w:rsid w:val="008060ED"/>
    <w:rsid w:val="00807667"/>
    <w:rsid w:val="00807D2F"/>
    <w:rsid w:val="0081048F"/>
    <w:rsid w:val="00810A3A"/>
    <w:rsid w:val="00810D31"/>
    <w:rsid w:val="00810D62"/>
    <w:rsid w:val="00811778"/>
    <w:rsid w:val="008144F4"/>
    <w:rsid w:val="00814D1D"/>
    <w:rsid w:val="00815039"/>
    <w:rsid w:val="008151E6"/>
    <w:rsid w:val="00815334"/>
    <w:rsid w:val="008156FE"/>
    <w:rsid w:val="00816566"/>
    <w:rsid w:val="008166F4"/>
    <w:rsid w:val="00816A46"/>
    <w:rsid w:val="0081765F"/>
    <w:rsid w:val="008177FC"/>
    <w:rsid w:val="0081781C"/>
    <w:rsid w:val="00817C68"/>
    <w:rsid w:val="00820578"/>
    <w:rsid w:val="00820F85"/>
    <w:rsid w:val="00821221"/>
    <w:rsid w:val="00821A69"/>
    <w:rsid w:val="00822817"/>
    <w:rsid w:val="00823F05"/>
    <w:rsid w:val="008246E1"/>
    <w:rsid w:val="0082483B"/>
    <w:rsid w:val="008278D4"/>
    <w:rsid w:val="00827A7B"/>
    <w:rsid w:val="00827CEA"/>
    <w:rsid w:val="00830160"/>
    <w:rsid w:val="00832AAC"/>
    <w:rsid w:val="0083369C"/>
    <w:rsid w:val="00833D6C"/>
    <w:rsid w:val="00834C1F"/>
    <w:rsid w:val="008356BE"/>
    <w:rsid w:val="008358F2"/>
    <w:rsid w:val="00835D04"/>
    <w:rsid w:val="00835DD0"/>
    <w:rsid w:val="00836A1D"/>
    <w:rsid w:val="00837415"/>
    <w:rsid w:val="008378A2"/>
    <w:rsid w:val="00840A4C"/>
    <w:rsid w:val="0084220C"/>
    <w:rsid w:val="008423A7"/>
    <w:rsid w:val="00842FFE"/>
    <w:rsid w:val="008430BC"/>
    <w:rsid w:val="008438E8"/>
    <w:rsid w:val="00844F87"/>
    <w:rsid w:val="0084530E"/>
    <w:rsid w:val="008455D0"/>
    <w:rsid w:val="0084594D"/>
    <w:rsid w:val="008460CD"/>
    <w:rsid w:val="0084635F"/>
    <w:rsid w:val="00847732"/>
    <w:rsid w:val="00850C3D"/>
    <w:rsid w:val="00851B01"/>
    <w:rsid w:val="00851DBC"/>
    <w:rsid w:val="00851ECA"/>
    <w:rsid w:val="0085207E"/>
    <w:rsid w:val="00852E95"/>
    <w:rsid w:val="00853B08"/>
    <w:rsid w:val="00854EB9"/>
    <w:rsid w:val="0085545B"/>
    <w:rsid w:val="00855858"/>
    <w:rsid w:val="00855B86"/>
    <w:rsid w:val="00855C3F"/>
    <w:rsid w:val="00856018"/>
    <w:rsid w:val="008562A7"/>
    <w:rsid w:val="00857267"/>
    <w:rsid w:val="008610BE"/>
    <w:rsid w:val="00861162"/>
    <w:rsid w:val="00861248"/>
    <w:rsid w:val="008622A6"/>
    <w:rsid w:val="008630CB"/>
    <w:rsid w:val="00863611"/>
    <w:rsid w:val="00863872"/>
    <w:rsid w:val="00864403"/>
    <w:rsid w:val="008657B9"/>
    <w:rsid w:val="00866BDB"/>
    <w:rsid w:val="008676D4"/>
    <w:rsid w:val="00867C17"/>
    <w:rsid w:val="00867EA4"/>
    <w:rsid w:val="00871792"/>
    <w:rsid w:val="00872B0A"/>
    <w:rsid w:val="00872C51"/>
    <w:rsid w:val="00872E02"/>
    <w:rsid w:val="0087373F"/>
    <w:rsid w:val="00873750"/>
    <w:rsid w:val="0087507B"/>
    <w:rsid w:val="008756DF"/>
    <w:rsid w:val="00875EAE"/>
    <w:rsid w:val="0087604F"/>
    <w:rsid w:val="008768E4"/>
    <w:rsid w:val="0087691B"/>
    <w:rsid w:val="00877149"/>
    <w:rsid w:val="0087786C"/>
    <w:rsid w:val="008778ED"/>
    <w:rsid w:val="00880569"/>
    <w:rsid w:val="0088062F"/>
    <w:rsid w:val="00880BB3"/>
    <w:rsid w:val="00882B79"/>
    <w:rsid w:val="00883C28"/>
    <w:rsid w:val="008852FD"/>
    <w:rsid w:val="00885C75"/>
    <w:rsid w:val="008860DD"/>
    <w:rsid w:val="00886541"/>
    <w:rsid w:val="00886764"/>
    <w:rsid w:val="00886B57"/>
    <w:rsid w:val="00886DB3"/>
    <w:rsid w:val="008870C3"/>
    <w:rsid w:val="008875E3"/>
    <w:rsid w:val="008879C8"/>
    <w:rsid w:val="00890B04"/>
    <w:rsid w:val="00890C33"/>
    <w:rsid w:val="00891312"/>
    <w:rsid w:val="008915A3"/>
    <w:rsid w:val="008916BA"/>
    <w:rsid w:val="00891722"/>
    <w:rsid w:val="00891C6F"/>
    <w:rsid w:val="008920A5"/>
    <w:rsid w:val="008924BE"/>
    <w:rsid w:val="00892B8B"/>
    <w:rsid w:val="00893308"/>
    <w:rsid w:val="00893777"/>
    <w:rsid w:val="0089422B"/>
    <w:rsid w:val="0089495A"/>
    <w:rsid w:val="008959E4"/>
    <w:rsid w:val="00895CC7"/>
    <w:rsid w:val="00895FF3"/>
    <w:rsid w:val="008974D2"/>
    <w:rsid w:val="008976AA"/>
    <w:rsid w:val="00897C43"/>
    <w:rsid w:val="008A036F"/>
    <w:rsid w:val="008A08F5"/>
    <w:rsid w:val="008A0BA3"/>
    <w:rsid w:val="008A11BA"/>
    <w:rsid w:val="008A200C"/>
    <w:rsid w:val="008A3073"/>
    <w:rsid w:val="008A3591"/>
    <w:rsid w:val="008A3897"/>
    <w:rsid w:val="008A3D8A"/>
    <w:rsid w:val="008A4975"/>
    <w:rsid w:val="008A70E6"/>
    <w:rsid w:val="008B0362"/>
    <w:rsid w:val="008B03A2"/>
    <w:rsid w:val="008B0ABE"/>
    <w:rsid w:val="008B108D"/>
    <w:rsid w:val="008B10A9"/>
    <w:rsid w:val="008B1A7A"/>
    <w:rsid w:val="008B1D05"/>
    <w:rsid w:val="008B2431"/>
    <w:rsid w:val="008B2760"/>
    <w:rsid w:val="008B3B5A"/>
    <w:rsid w:val="008B46F2"/>
    <w:rsid w:val="008B47EF"/>
    <w:rsid w:val="008B4AA5"/>
    <w:rsid w:val="008B4EA7"/>
    <w:rsid w:val="008B4EEF"/>
    <w:rsid w:val="008B5392"/>
    <w:rsid w:val="008B5A8A"/>
    <w:rsid w:val="008B5FDC"/>
    <w:rsid w:val="008B613A"/>
    <w:rsid w:val="008B70D7"/>
    <w:rsid w:val="008C022A"/>
    <w:rsid w:val="008C03B7"/>
    <w:rsid w:val="008C1A7E"/>
    <w:rsid w:val="008C2252"/>
    <w:rsid w:val="008C48F9"/>
    <w:rsid w:val="008C69B9"/>
    <w:rsid w:val="008C6BA6"/>
    <w:rsid w:val="008C6D36"/>
    <w:rsid w:val="008C6F4C"/>
    <w:rsid w:val="008C743C"/>
    <w:rsid w:val="008C74F4"/>
    <w:rsid w:val="008C750E"/>
    <w:rsid w:val="008D0803"/>
    <w:rsid w:val="008D1207"/>
    <w:rsid w:val="008D1C84"/>
    <w:rsid w:val="008D2AA5"/>
    <w:rsid w:val="008D2ACB"/>
    <w:rsid w:val="008D2B88"/>
    <w:rsid w:val="008D2F10"/>
    <w:rsid w:val="008D34F2"/>
    <w:rsid w:val="008D350C"/>
    <w:rsid w:val="008D525B"/>
    <w:rsid w:val="008D5779"/>
    <w:rsid w:val="008D5A36"/>
    <w:rsid w:val="008D6B73"/>
    <w:rsid w:val="008D7788"/>
    <w:rsid w:val="008E05BD"/>
    <w:rsid w:val="008E07B1"/>
    <w:rsid w:val="008E0D7A"/>
    <w:rsid w:val="008E2C40"/>
    <w:rsid w:val="008E4468"/>
    <w:rsid w:val="008E4515"/>
    <w:rsid w:val="008E4823"/>
    <w:rsid w:val="008E4889"/>
    <w:rsid w:val="008E4F83"/>
    <w:rsid w:val="008E58FF"/>
    <w:rsid w:val="008E5D9E"/>
    <w:rsid w:val="008E5EA6"/>
    <w:rsid w:val="008E7779"/>
    <w:rsid w:val="008E7DE5"/>
    <w:rsid w:val="008F02D1"/>
    <w:rsid w:val="008F079E"/>
    <w:rsid w:val="008F11DE"/>
    <w:rsid w:val="008F1909"/>
    <w:rsid w:val="008F1A36"/>
    <w:rsid w:val="008F205D"/>
    <w:rsid w:val="008F2100"/>
    <w:rsid w:val="008F25A7"/>
    <w:rsid w:val="008F2DD5"/>
    <w:rsid w:val="008F3129"/>
    <w:rsid w:val="008F3199"/>
    <w:rsid w:val="008F35C4"/>
    <w:rsid w:val="008F5666"/>
    <w:rsid w:val="008F5D5E"/>
    <w:rsid w:val="008F6515"/>
    <w:rsid w:val="008F7D11"/>
    <w:rsid w:val="0090027A"/>
    <w:rsid w:val="009013D7"/>
    <w:rsid w:val="009014FE"/>
    <w:rsid w:val="009015C5"/>
    <w:rsid w:val="009025D7"/>
    <w:rsid w:val="00902CB6"/>
    <w:rsid w:val="00903D87"/>
    <w:rsid w:val="00904001"/>
    <w:rsid w:val="00904115"/>
    <w:rsid w:val="00904F8B"/>
    <w:rsid w:val="00905962"/>
    <w:rsid w:val="00905D07"/>
    <w:rsid w:val="009066A7"/>
    <w:rsid w:val="009074DD"/>
    <w:rsid w:val="00907CCE"/>
    <w:rsid w:val="00907D60"/>
    <w:rsid w:val="00910796"/>
    <w:rsid w:val="0091120C"/>
    <w:rsid w:val="00911356"/>
    <w:rsid w:val="0091198E"/>
    <w:rsid w:val="00911BA5"/>
    <w:rsid w:val="00911D8C"/>
    <w:rsid w:val="00911EE5"/>
    <w:rsid w:val="00912183"/>
    <w:rsid w:val="00912800"/>
    <w:rsid w:val="00912C08"/>
    <w:rsid w:val="00915058"/>
    <w:rsid w:val="009152A7"/>
    <w:rsid w:val="00915A40"/>
    <w:rsid w:val="00915E10"/>
    <w:rsid w:val="00916EA8"/>
    <w:rsid w:val="00917494"/>
    <w:rsid w:val="009211D8"/>
    <w:rsid w:val="00921443"/>
    <w:rsid w:val="009221F6"/>
    <w:rsid w:val="00923403"/>
    <w:rsid w:val="00923626"/>
    <w:rsid w:val="00923DE8"/>
    <w:rsid w:val="00924D23"/>
    <w:rsid w:val="0092507A"/>
    <w:rsid w:val="0092538E"/>
    <w:rsid w:val="009268C0"/>
    <w:rsid w:val="00926CBE"/>
    <w:rsid w:val="0092713C"/>
    <w:rsid w:val="00927953"/>
    <w:rsid w:val="00930F59"/>
    <w:rsid w:val="00931101"/>
    <w:rsid w:val="00931F8D"/>
    <w:rsid w:val="00932683"/>
    <w:rsid w:val="00933095"/>
    <w:rsid w:val="009336BE"/>
    <w:rsid w:val="00934109"/>
    <w:rsid w:val="0093494D"/>
    <w:rsid w:val="0093497D"/>
    <w:rsid w:val="00936141"/>
    <w:rsid w:val="009375E5"/>
    <w:rsid w:val="00937740"/>
    <w:rsid w:val="00937CBF"/>
    <w:rsid w:val="009401B7"/>
    <w:rsid w:val="00940359"/>
    <w:rsid w:val="009413FC"/>
    <w:rsid w:val="00941909"/>
    <w:rsid w:val="009422B1"/>
    <w:rsid w:val="00942645"/>
    <w:rsid w:val="009427C6"/>
    <w:rsid w:val="00942A96"/>
    <w:rsid w:val="00943F5E"/>
    <w:rsid w:val="0094601C"/>
    <w:rsid w:val="00946114"/>
    <w:rsid w:val="009464EA"/>
    <w:rsid w:val="00946866"/>
    <w:rsid w:val="00946A5B"/>
    <w:rsid w:val="00947291"/>
    <w:rsid w:val="00950419"/>
    <w:rsid w:val="0095104E"/>
    <w:rsid w:val="00951362"/>
    <w:rsid w:val="009514D5"/>
    <w:rsid w:val="00951EC6"/>
    <w:rsid w:val="00952143"/>
    <w:rsid w:val="00952951"/>
    <w:rsid w:val="00954003"/>
    <w:rsid w:val="009540B6"/>
    <w:rsid w:val="009553E1"/>
    <w:rsid w:val="0095599D"/>
    <w:rsid w:val="00955AC4"/>
    <w:rsid w:val="00956169"/>
    <w:rsid w:val="00957041"/>
    <w:rsid w:val="00957A05"/>
    <w:rsid w:val="009605D1"/>
    <w:rsid w:val="009606C0"/>
    <w:rsid w:val="00960808"/>
    <w:rsid w:val="009610D9"/>
    <w:rsid w:val="00962031"/>
    <w:rsid w:val="009622E1"/>
    <w:rsid w:val="00962AF4"/>
    <w:rsid w:val="00965F70"/>
    <w:rsid w:val="00966AFA"/>
    <w:rsid w:val="009670D9"/>
    <w:rsid w:val="00967166"/>
    <w:rsid w:val="00967192"/>
    <w:rsid w:val="009673A6"/>
    <w:rsid w:val="009674FA"/>
    <w:rsid w:val="00967BEF"/>
    <w:rsid w:val="00967C4C"/>
    <w:rsid w:val="00967E90"/>
    <w:rsid w:val="009705C7"/>
    <w:rsid w:val="0097064F"/>
    <w:rsid w:val="00970CF6"/>
    <w:rsid w:val="009716E1"/>
    <w:rsid w:val="009718E7"/>
    <w:rsid w:val="009721A3"/>
    <w:rsid w:val="00972C39"/>
    <w:rsid w:val="009734E3"/>
    <w:rsid w:val="00973D80"/>
    <w:rsid w:val="00974B2D"/>
    <w:rsid w:val="00974C5C"/>
    <w:rsid w:val="00975830"/>
    <w:rsid w:val="0097699A"/>
    <w:rsid w:val="009769D4"/>
    <w:rsid w:val="00976CBA"/>
    <w:rsid w:val="009775D9"/>
    <w:rsid w:val="009777F2"/>
    <w:rsid w:val="00980209"/>
    <w:rsid w:val="0098077D"/>
    <w:rsid w:val="0098088F"/>
    <w:rsid w:val="00980FE7"/>
    <w:rsid w:val="00981201"/>
    <w:rsid w:val="00981B8A"/>
    <w:rsid w:val="00983DC9"/>
    <w:rsid w:val="00984839"/>
    <w:rsid w:val="00984F3F"/>
    <w:rsid w:val="00986EA2"/>
    <w:rsid w:val="00987C2B"/>
    <w:rsid w:val="0099052C"/>
    <w:rsid w:val="009914C4"/>
    <w:rsid w:val="00991A70"/>
    <w:rsid w:val="00991C55"/>
    <w:rsid w:val="00991D40"/>
    <w:rsid w:val="0099273A"/>
    <w:rsid w:val="00992A76"/>
    <w:rsid w:val="00992B99"/>
    <w:rsid w:val="00992F45"/>
    <w:rsid w:val="009934E1"/>
    <w:rsid w:val="00993A78"/>
    <w:rsid w:val="0099437D"/>
    <w:rsid w:val="00994644"/>
    <w:rsid w:val="009950A6"/>
    <w:rsid w:val="0099512D"/>
    <w:rsid w:val="0099581F"/>
    <w:rsid w:val="0099645D"/>
    <w:rsid w:val="00996A72"/>
    <w:rsid w:val="00996AC8"/>
    <w:rsid w:val="00996F20"/>
    <w:rsid w:val="009970B4"/>
    <w:rsid w:val="009A00F2"/>
    <w:rsid w:val="009A0479"/>
    <w:rsid w:val="009A318E"/>
    <w:rsid w:val="009A3978"/>
    <w:rsid w:val="009A4A8F"/>
    <w:rsid w:val="009A525E"/>
    <w:rsid w:val="009A526C"/>
    <w:rsid w:val="009A53D2"/>
    <w:rsid w:val="009A5DDC"/>
    <w:rsid w:val="009A5ED5"/>
    <w:rsid w:val="009A6388"/>
    <w:rsid w:val="009A7884"/>
    <w:rsid w:val="009A78BB"/>
    <w:rsid w:val="009A7BE5"/>
    <w:rsid w:val="009B028A"/>
    <w:rsid w:val="009B160B"/>
    <w:rsid w:val="009B4089"/>
    <w:rsid w:val="009B44A3"/>
    <w:rsid w:val="009B4A5B"/>
    <w:rsid w:val="009B5185"/>
    <w:rsid w:val="009B51BC"/>
    <w:rsid w:val="009B549A"/>
    <w:rsid w:val="009B5DEC"/>
    <w:rsid w:val="009B6265"/>
    <w:rsid w:val="009B62E5"/>
    <w:rsid w:val="009B6575"/>
    <w:rsid w:val="009B6E1D"/>
    <w:rsid w:val="009B706B"/>
    <w:rsid w:val="009B75DA"/>
    <w:rsid w:val="009C064B"/>
    <w:rsid w:val="009C114A"/>
    <w:rsid w:val="009C1817"/>
    <w:rsid w:val="009C1F97"/>
    <w:rsid w:val="009C25B0"/>
    <w:rsid w:val="009C2AC7"/>
    <w:rsid w:val="009C2BBC"/>
    <w:rsid w:val="009C37E1"/>
    <w:rsid w:val="009C4BA8"/>
    <w:rsid w:val="009C4F85"/>
    <w:rsid w:val="009C6424"/>
    <w:rsid w:val="009C691F"/>
    <w:rsid w:val="009C6BAF"/>
    <w:rsid w:val="009D004A"/>
    <w:rsid w:val="009D00C7"/>
    <w:rsid w:val="009D099F"/>
    <w:rsid w:val="009D3557"/>
    <w:rsid w:val="009D357D"/>
    <w:rsid w:val="009D3DA2"/>
    <w:rsid w:val="009D409C"/>
    <w:rsid w:val="009D5CE1"/>
    <w:rsid w:val="009D5F8D"/>
    <w:rsid w:val="009D63C5"/>
    <w:rsid w:val="009E00BB"/>
    <w:rsid w:val="009E174C"/>
    <w:rsid w:val="009E2959"/>
    <w:rsid w:val="009E2A2F"/>
    <w:rsid w:val="009E316A"/>
    <w:rsid w:val="009E47CD"/>
    <w:rsid w:val="009E4D3D"/>
    <w:rsid w:val="009E4DF4"/>
    <w:rsid w:val="009E60D3"/>
    <w:rsid w:val="009E7BDC"/>
    <w:rsid w:val="009F0259"/>
    <w:rsid w:val="009F0279"/>
    <w:rsid w:val="009F07BC"/>
    <w:rsid w:val="009F0D1E"/>
    <w:rsid w:val="009F1045"/>
    <w:rsid w:val="009F2C60"/>
    <w:rsid w:val="009F3B45"/>
    <w:rsid w:val="009F3D7E"/>
    <w:rsid w:val="009F45E1"/>
    <w:rsid w:val="009F581B"/>
    <w:rsid w:val="009F5EA1"/>
    <w:rsid w:val="009F68E7"/>
    <w:rsid w:val="009F777D"/>
    <w:rsid w:val="009F7860"/>
    <w:rsid w:val="00A00F7A"/>
    <w:rsid w:val="00A01365"/>
    <w:rsid w:val="00A01386"/>
    <w:rsid w:val="00A019F3"/>
    <w:rsid w:val="00A01F99"/>
    <w:rsid w:val="00A02739"/>
    <w:rsid w:val="00A03F54"/>
    <w:rsid w:val="00A03FCC"/>
    <w:rsid w:val="00A05CB5"/>
    <w:rsid w:val="00A100D2"/>
    <w:rsid w:val="00A101EE"/>
    <w:rsid w:val="00A11667"/>
    <w:rsid w:val="00A119A7"/>
    <w:rsid w:val="00A11BF3"/>
    <w:rsid w:val="00A12B4A"/>
    <w:rsid w:val="00A1418D"/>
    <w:rsid w:val="00A1424C"/>
    <w:rsid w:val="00A147E9"/>
    <w:rsid w:val="00A14817"/>
    <w:rsid w:val="00A14C3F"/>
    <w:rsid w:val="00A16483"/>
    <w:rsid w:val="00A1678F"/>
    <w:rsid w:val="00A168EA"/>
    <w:rsid w:val="00A1693B"/>
    <w:rsid w:val="00A16B67"/>
    <w:rsid w:val="00A20487"/>
    <w:rsid w:val="00A20930"/>
    <w:rsid w:val="00A20D15"/>
    <w:rsid w:val="00A21A80"/>
    <w:rsid w:val="00A21F2C"/>
    <w:rsid w:val="00A220AE"/>
    <w:rsid w:val="00A232B2"/>
    <w:rsid w:val="00A23405"/>
    <w:rsid w:val="00A242BA"/>
    <w:rsid w:val="00A243AE"/>
    <w:rsid w:val="00A24C73"/>
    <w:rsid w:val="00A25514"/>
    <w:rsid w:val="00A25CF2"/>
    <w:rsid w:val="00A25E5B"/>
    <w:rsid w:val="00A2723F"/>
    <w:rsid w:val="00A27DBB"/>
    <w:rsid w:val="00A27E07"/>
    <w:rsid w:val="00A301AF"/>
    <w:rsid w:val="00A30425"/>
    <w:rsid w:val="00A30710"/>
    <w:rsid w:val="00A30790"/>
    <w:rsid w:val="00A30D50"/>
    <w:rsid w:val="00A30D9D"/>
    <w:rsid w:val="00A312C3"/>
    <w:rsid w:val="00A31669"/>
    <w:rsid w:val="00A3238A"/>
    <w:rsid w:val="00A3286A"/>
    <w:rsid w:val="00A33371"/>
    <w:rsid w:val="00A33F7A"/>
    <w:rsid w:val="00A345AC"/>
    <w:rsid w:val="00A34B5F"/>
    <w:rsid w:val="00A350C2"/>
    <w:rsid w:val="00A3523C"/>
    <w:rsid w:val="00A3550C"/>
    <w:rsid w:val="00A35EFB"/>
    <w:rsid w:val="00A36AEA"/>
    <w:rsid w:val="00A36FC7"/>
    <w:rsid w:val="00A377D7"/>
    <w:rsid w:val="00A37F04"/>
    <w:rsid w:val="00A4039D"/>
    <w:rsid w:val="00A403B9"/>
    <w:rsid w:val="00A40BF0"/>
    <w:rsid w:val="00A41418"/>
    <w:rsid w:val="00A41BE7"/>
    <w:rsid w:val="00A4230C"/>
    <w:rsid w:val="00A4338C"/>
    <w:rsid w:val="00A43E0F"/>
    <w:rsid w:val="00A43E70"/>
    <w:rsid w:val="00A446E4"/>
    <w:rsid w:val="00A4683C"/>
    <w:rsid w:val="00A47180"/>
    <w:rsid w:val="00A471CE"/>
    <w:rsid w:val="00A4792A"/>
    <w:rsid w:val="00A47B6F"/>
    <w:rsid w:val="00A47D13"/>
    <w:rsid w:val="00A5022B"/>
    <w:rsid w:val="00A505DF"/>
    <w:rsid w:val="00A50E51"/>
    <w:rsid w:val="00A5139D"/>
    <w:rsid w:val="00A51C8F"/>
    <w:rsid w:val="00A5243C"/>
    <w:rsid w:val="00A52B93"/>
    <w:rsid w:val="00A53FD1"/>
    <w:rsid w:val="00A53FF0"/>
    <w:rsid w:val="00A545E3"/>
    <w:rsid w:val="00A54975"/>
    <w:rsid w:val="00A54DF9"/>
    <w:rsid w:val="00A55112"/>
    <w:rsid w:val="00A55A29"/>
    <w:rsid w:val="00A55F7A"/>
    <w:rsid w:val="00A567F7"/>
    <w:rsid w:val="00A57205"/>
    <w:rsid w:val="00A604AB"/>
    <w:rsid w:val="00A6191F"/>
    <w:rsid w:val="00A62EF2"/>
    <w:rsid w:val="00A6385B"/>
    <w:rsid w:val="00A64F6B"/>
    <w:rsid w:val="00A6570E"/>
    <w:rsid w:val="00A65DE8"/>
    <w:rsid w:val="00A66970"/>
    <w:rsid w:val="00A67658"/>
    <w:rsid w:val="00A677D4"/>
    <w:rsid w:val="00A700C3"/>
    <w:rsid w:val="00A706EB"/>
    <w:rsid w:val="00A707E8"/>
    <w:rsid w:val="00A70BE4"/>
    <w:rsid w:val="00A71320"/>
    <w:rsid w:val="00A72601"/>
    <w:rsid w:val="00A72A07"/>
    <w:rsid w:val="00A7319F"/>
    <w:rsid w:val="00A73507"/>
    <w:rsid w:val="00A73CC7"/>
    <w:rsid w:val="00A73E2F"/>
    <w:rsid w:val="00A747E3"/>
    <w:rsid w:val="00A74B0E"/>
    <w:rsid w:val="00A76693"/>
    <w:rsid w:val="00A767C3"/>
    <w:rsid w:val="00A774E2"/>
    <w:rsid w:val="00A819D5"/>
    <w:rsid w:val="00A81D3D"/>
    <w:rsid w:val="00A8257B"/>
    <w:rsid w:val="00A83337"/>
    <w:rsid w:val="00A85D9E"/>
    <w:rsid w:val="00A85DFE"/>
    <w:rsid w:val="00A85E81"/>
    <w:rsid w:val="00A86A7B"/>
    <w:rsid w:val="00A86CD0"/>
    <w:rsid w:val="00A87149"/>
    <w:rsid w:val="00A87981"/>
    <w:rsid w:val="00A87A3A"/>
    <w:rsid w:val="00A87E75"/>
    <w:rsid w:val="00A90711"/>
    <w:rsid w:val="00A90FC8"/>
    <w:rsid w:val="00A90FDF"/>
    <w:rsid w:val="00A91618"/>
    <w:rsid w:val="00A917B1"/>
    <w:rsid w:val="00A92322"/>
    <w:rsid w:val="00A92F4B"/>
    <w:rsid w:val="00A931E9"/>
    <w:rsid w:val="00A933F5"/>
    <w:rsid w:val="00A93707"/>
    <w:rsid w:val="00A9416A"/>
    <w:rsid w:val="00A95280"/>
    <w:rsid w:val="00A952C1"/>
    <w:rsid w:val="00A9570E"/>
    <w:rsid w:val="00A95E68"/>
    <w:rsid w:val="00A965CC"/>
    <w:rsid w:val="00A97360"/>
    <w:rsid w:val="00A9793C"/>
    <w:rsid w:val="00A97DE2"/>
    <w:rsid w:val="00A97E57"/>
    <w:rsid w:val="00AA02C3"/>
    <w:rsid w:val="00AA3CE6"/>
    <w:rsid w:val="00AA4C3D"/>
    <w:rsid w:val="00AA5350"/>
    <w:rsid w:val="00AA5E58"/>
    <w:rsid w:val="00AA7228"/>
    <w:rsid w:val="00AA77FC"/>
    <w:rsid w:val="00AB13F5"/>
    <w:rsid w:val="00AB21E2"/>
    <w:rsid w:val="00AB2F9F"/>
    <w:rsid w:val="00AB3A6D"/>
    <w:rsid w:val="00AB419C"/>
    <w:rsid w:val="00AB455C"/>
    <w:rsid w:val="00AB53E9"/>
    <w:rsid w:val="00AB5578"/>
    <w:rsid w:val="00AB63DA"/>
    <w:rsid w:val="00AB7926"/>
    <w:rsid w:val="00AC0708"/>
    <w:rsid w:val="00AC07F3"/>
    <w:rsid w:val="00AC1D4A"/>
    <w:rsid w:val="00AC2034"/>
    <w:rsid w:val="00AC2606"/>
    <w:rsid w:val="00AC28F9"/>
    <w:rsid w:val="00AC2C3B"/>
    <w:rsid w:val="00AC3383"/>
    <w:rsid w:val="00AC3419"/>
    <w:rsid w:val="00AC3584"/>
    <w:rsid w:val="00AC3EF2"/>
    <w:rsid w:val="00AC4219"/>
    <w:rsid w:val="00AC4440"/>
    <w:rsid w:val="00AC4749"/>
    <w:rsid w:val="00AC59B7"/>
    <w:rsid w:val="00AC5A66"/>
    <w:rsid w:val="00AC5F37"/>
    <w:rsid w:val="00AC6018"/>
    <w:rsid w:val="00AC788B"/>
    <w:rsid w:val="00AC7ACC"/>
    <w:rsid w:val="00AC7C3C"/>
    <w:rsid w:val="00AC7CAE"/>
    <w:rsid w:val="00AD06E5"/>
    <w:rsid w:val="00AD1039"/>
    <w:rsid w:val="00AD20A8"/>
    <w:rsid w:val="00AD2922"/>
    <w:rsid w:val="00AD396E"/>
    <w:rsid w:val="00AD3B77"/>
    <w:rsid w:val="00AD52F3"/>
    <w:rsid w:val="00AD75C9"/>
    <w:rsid w:val="00AE0385"/>
    <w:rsid w:val="00AE0462"/>
    <w:rsid w:val="00AE11C3"/>
    <w:rsid w:val="00AE1B3B"/>
    <w:rsid w:val="00AE1D0A"/>
    <w:rsid w:val="00AE28EC"/>
    <w:rsid w:val="00AE29E4"/>
    <w:rsid w:val="00AE2B1E"/>
    <w:rsid w:val="00AE3271"/>
    <w:rsid w:val="00AE3680"/>
    <w:rsid w:val="00AE3696"/>
    <w:rsid w:val="00AE3973"/>
    <w:rsid w:val="00AE3CD6"/>
    <w:rsid w:val="00AE5B6E"/>
    <w:rsid w:val="00AF056F"/>
    <w:rsid w:val="00AF06EA"/>
    <w:rsid w:val="00AF0A96"/>
    <w:rsid w:val="00AF0AD9"/>
    <w:rsid w:val="00AF1E09"/>
    <w:rsid w:val="00AF21CC"/>
    <w:rsid w:val="00AF3A0C"/>
    <w:rsid w:val="00AF3C20"/>
    <w:rsid w:val="00AF4AE0"/>
    <w:rsid w:val="00AF4BED"/>
    <w:rsid w:val="00AF4C32"/>
    <w:rsid w:val="00AF5341"/>
    <w:rsid w:val="00AF588D"/>
    <w:rsid w:val="00AF5E0A"/>
    <w:rsid w:val="00AF60A5"/>
    <w:rsid w:val="00AF6493"/>
    <w:rsid w:val="00AF7C71"/>
    <w:rsid w:val="00B000C5"/>
    <w:rsid w:val="00B00517"/>
    <w:rsid w:val="00B00AB8"/>
    <w:rsid w:val="00B015EC"/>
    <w:rsid w:val="00B018F2"/>
    <w:rsid w:val="00B01CE5"/>
    <w:rsid w:val="00B01F04"/>
    <w:rsid w:val="00B03B92"/>
    <w:rsid w:val="00B06C41"/>
    <w:rsid w:val="00B07197"/>
    <w:rsid w:val="00B1016F"/>
    <w:rsid w:val="00B11197"/>
    <w:rsid w:val="00B11366"/>
    <w:rsid w:val="00B113F8"/>
    <w:rsid w:val="00B119FC"/>
    <w:rsid w:val="00B11F7C"/>
    <w:rsid w:val="00B12BCE"/>
    <w:rsid w:val="00B13415"/>
    <w:rsid w:val="00B135A4"/>
    <w:rsid w:val="00B13674"/>
    <w:rsid w:val="00B13BFA"/>
    <w:rsid w:val="00B13D94"/>
    <w:rsid w:val="00B14D75"/>
    <w:rsid w:val="00B159AC"/>
    <w:rsid w:val="00B15EC1"/>
    <w:rsid w:val="00B20306"/>
    <w:rsid w:val="00B216B1"/>
    <w:rsid w:val="00B21F45"/>
    <w:rsid w:val="00B23347"/>
    <w:rsid w:val="00B23540"/>
    <w:rsid w:val="00B23F62"/>
    <w:rsid w:val="00B23FCB"/>
    <w:rsid w:val="00B24A8F"/>
    <w:rsid w:val="00B25FF2"/>
    <w:rsid w:val="00B26DB3"/>
    <w:rsid w:val="00B300CC"/>
    <w:rsid w:val="00B3062F"/>
    <w:rsid w:val="00B30E3E"/>
    <w:rsid w:val="00B31F12"/>
    <w:rsid w:val="00B32123"/>
    <w:rsid w:val="00B3214F"/>
    <w:rsid w:val="00B3263A"/>
    <w:rsid w:val="00B33032"/>
    <w:rsid w:val="00B34122"/>
    <w:rsid w:val="00B343FC"/>
    <w:rsid w:val="00B34CBC"/>
    <w:rsid w:val="00B362D4"/>
    <w:rsid w:val="00B36D3B"/>
    <w:rsid w:val="00B36DF0"/>
    <w:rsid w:val="00B371DD"/>
    <w:rsid w:val="00B378EE"/>
    <w:rsid w:val="00B3790C"/>
    <w:rsid w:val="00B403A9"/>
    <w:rsid w:val="00B40B22"/>
    <w:rsid w:val="00B42521"/>
    <w:rsid w:val="00B425F4"/>
    <w:rsid w:val="00B42B3B"/>
    <w:rsid w:val="00B42CD8"/>
    <w:rsid w:val="00B42F78"/>
    <w:rsid w:val="00B434E6"/>
    <w:rsid w:val="00B438BB"/>
    <w:rsid w:val="00B43EA3"/>
    <w:rsid w:val="00B4463D"/>
    <w:rsid w:val="00B4534E"/>
    <w:rsid w:val="00B456D7"/>
    <w:rsid w:val="00B461CD"/>
    <w:rsid w:val="00B464CC"/>
    <w:rsid w:val="00B47B3B"/>
    <w:rsid w:val="00B50313"/>
    <w:rsid w:val="00B50515"/>
    <w:rsid w:val="00B50870"/>
    <w:rsid w:val="00B512CF"/>
    <w:rsid w:val="00B51AEC"/>
    <w:rsid w:val="00B51D85"/>
    <w:rsid w:val="00B51E03"/>
    <w:rsid w:val="00B522DC"/>
    <w:rsid w:val="00B53573"/>
    <w:rsid w:val="00B53AB6"/>
    <w:rsid w:val="00B53BB0"/>
    <w:rsid w:val="00B5551D"/>
    <w:rsid w:val="00B55878"/>
    <w:rsid w:val="00B566E2"/>
    <w:rsid w:val="00B57AC4"/>
    <w:rsid w:val="00B57CC7"/>
    <w:rsid w:val="00B60940"/>
    <w:rsid w:val="00B60ED0"/>
    <w:rsid w:val="00B61EBF"/>
    <w:rsid w:val="00B61F4F"/>
    <w:rsid w:val="00B63918"/>
    <w:rsid w:val="00B649EC"/>
    <w:rsid w:val="00B657B4"/>
    <w:rsid w:val="00B673A8"/>
    <w:rsid w:val="00B67D53"/>
    <w:rsid w:val="00B67E26"/>
    <w:rsid w:val="00B705B8"/>
    <w:rsid w:val="00B70760"/>
    <w:rsid w:val="00B7194A"/>
    <w:rsid w:val="00B73156"/>
    <w:rsid w:val="00B7317C"/>
    <w:rsid w:val="00B73900"/>
    <w:rsid w:val="00B73925"/>
    <w:rsid w:val="00B73CA4"/>
    <w:rsid w:val="00B73F59"/>
    <w:rsid w:val="00B741BD"/>
    <w:rsid w:val="00B750F8"/>
    <w:rsid w:val="00B75B71"/>
    <w:rsid w:val="00B77A89"/>
    <w:rsid w:val="00B8081A"/>
    <w:rsid w:val="00B8242E"/>
    <w:rsid w:val="00B82E60"/>
    <w:rsid w:val="00B83B6B"/>
    <w:rsid w:val="00B83F27"/>
    <w:rsid w:val="00B845B7"/>
    <w:rsid w:val="00B84B0E"/>
    <w:rsid w:val="00B84CF3"/>
    <w:rsid w:val="00B851F1"/>
    <w:rsid w:val="00B86D4F"/>
    <w:rsid w:val="00B86F4A"/>
    <w:rsid w:val="00B87D45"/>
    <w:rsid w:val="00B87EC6"/>
    <w:rsid w:val="00B90262"/>
    <w:rsid w:val="00B90469"/>
    <w:rsid w:val="00B904D9"/>
    <w:rsid w:val="00B9100C"/>
    <w:rsid w:val="00B9149D"/>
    <w:rsid w:val="00B91998"/>
    <w:rsid w:val="00B928F3"/>
    <w:rsid w:val="00B9294F"/>
    <w:rsid w:val="00B92958"/>
    <w:rsid w:val="00B92E05"/>
    <w:rsid w:val="00B938E5"/>
    <w:rsid w:val="00B94109"/>
    <w:rsid w:val="00B94190"/>
    <w:rsid w:val="00B94FDC"/>
    <w:rsid w:val="00B95377"/>
    <w:rsid w:val="00B95A81"/>
    <w:rsid w:val="00B9622D"/>
    <w:rsid w:val="00B96C3F"/>
    <w:rsid w:val="00B976B0"/>
    <w:rsid w:val="00B97FBC"/>
    <w:rsid w:val="00BA031B"/>
    <w:rsid w:val="00BA0A41"/>
    <w:rsid w:val="00BA16F1"/>
    <w:rsid w:val="00BA1916"/>
    <w:rsid w:val="00BA20C4"/>
    <w:rsid w:val="00BA324D"/>
    <w:rsid w:val="00BA588A"/>
    <w:rsid w:val="00BA5ABE"/>
    <w:rsid w:val="00BA668A"/>
    <w:rsid w:val="00BA6BF1"/>
    <w:rsid w:val="00BA6DD6"/>
    <w:rsid w:val="00BA6FFB"/>
    <w:rsid w:val="00BA7116"/>
    <w:rsid w:val="00BA715F"/>
    <w:rsid w:val="00BA7DBC"/>
    <w:rsid w:val="00BB0366"/>
    <w:rsid w:val="00BB03D7"/>
    <w:rsid w:val="00BB08EB"/>
    <w:rsid w:val="00BB0F3F"/>
    <w:rsid w:val="00BB141B"/>
    <w:rsid w:val="00BB313D"/>
    <w:rsid w:val="00BB35F4"/>
    <w:rsid w:val="00BB3682"/>
    <w:rsid w:val="00BB3C93"/>
    <w:rsid w:val="00BB3E53"/>
    <w:rsid w:val="00BB4378"/>
    <w:rsid w:val="00BB4874"/>
    <w:rsid w:val="00BB52E5"/>
    <w:rsid w:val="00BB57E1"/>
    <w:rsid w:val="00BB5DCA"/>
    <w:rsid w:val="00BB6422"/>
    <w:rsid w:val="00BC036D"/>
    <w:rsid w:val="00BC04AA"/>
    <w:rsid w:val="00BC0522"/>
    <w:rsid w:val="00BC0845"/>
    <w:rsid w:val="00BC0A65"/>
    <w:rsid w:val="00BC18CD"/>
    <w:rsid w:val="00BC1E32"/>
    <w:rsid w:val="00BC3A74"/>
    <w:rsid w:val="00BC3CBC"/>
    <w:rsid w:val="00BC44D2"/>
    <w:rsid w:val="00BC4F4F"/>
    <w:rsid w:val="00BC53A3"/>
    <w:rsid w:val="00BC67D9"/>
    <w:rsid w:val="00BC6925"/>
    <w:rsid w:val="00BC71BF"/>
    <w:rsid w:val="00BC7E12"/>
    <w:rsid w:val="00BD159C"/>
    <w:rsid w:val="00BD1CBE"/>
    <w:rsid w:val="00BD4CDC"/>
    <w:rsid w:val="00BD5A65"/>
    <w:rsid w:val="00BD5AED"/>
    <w:rsid w:val="00BD5B74"/>
    <w:rsid w:val="00BD5D45"/>
    <w:rsid w:val="00BD60C8"/>
    <w:rsid w:val="00BD60FE"/>
    <w:rsid w:val="00BD7213"/>
    <w:rsid w:val="00BD7855"/>
    <w:rsid w:val="00BD7A2F"/>
    <w:rsid w:val="00BD7DF7"/>
    <w:rsid w:val="00BE01CF"/>
    <w:rsid w:val="00BE0A2F"/>
    <w:rsid w:val="00BE1644"/>
    <w:rsid w:val="00BE16A6"/>
    <w:rsid w:val="00BE1DAE"/>
    <w:rsid w:val="00BE2484"/>
    <w:rsid w:val="00BE2E1F"/>
    <w:rsid w:val="00BE32A6"/>
    <w:rsid w:val="00BE3456"/>
    <w:rsid w:val="00BE3C59"/>
    <w:rsid w:val="00BE5260"/>
    <w:rsid w:val="00BE5472"/>
    <w:rsid w:val="00BE5EC5"/>
    <w:rsid w:val="00BE65C2"/>
    <w:rsid w:val="00BE710E"/>
    <w:rsid w:val="00BE7393"/>
    <w:rsid w:val="00BE7A35"/>
    <w:rsid w:val="00BE7C5C"/>
    <w:rsid w:val="00BF0148"/>
    <w:rsid w:val="00BF0D70"/>
    <w:rsid w:val="00BF10F7"/>
    <w:rsid w:val="00BF18F7"/>
    <w:rsid w:val="00BF1F87"/>
    <w:rsid w:val="00BF260D"/>
    <w:rsid w:val="00BF2CAD"/>
    <w:rsid w:val="00BF4071"/>
    <w:rsid w:val="00BF49C0"/>
    <w:rsid w:val="00BF554C"/>
    <w:rsid w:val="00BF60D4"/>
    <w:rsid w:val="00BF65CE"/>
    <w:rsid w:val="00BF7152"/>
    <w:rsid w:val="00BF7A02"/>
    <w:rsid w:val="00BF7AA5"/>
    <w:rsid w:val="00C0018A"/>
    <w:rsid w:val="00C004EB"/>
    <w:rsid w:val="00C00B76"/>
    <w:rsid w:val="00C01A7E"/>
    <w:rsid w:val="00C027A2"/>
    <w:rsid w:val="00C02B6E"/>
    <w:rsid w:val="00C03543"/>
    <w:rsid w:val="00C0398A"/>
    <w:rsid w:val="00C03E71"/>
    <w:rsid w:val="00C03EF7"/>
    <w:rsid w:val="00C043A1"/>
    <w:rsid w:val="00C05067"/>
    <w:rsid w:val="00C0731B"/>
    <w:rsid w:val="00C10394"/>
    <w:rsid w:val="00C1167F"/>
    <w:rsid w:val="00C117D9"/>
    <w:rsid w:val="00C12FF3"/>
    <w:rsid w:val="00C133A8"/>
    <w:rsid w:val="00C136CD"/>
    <w:rsid w:val="00C153FC"/>
    <w:rsid w:val="00C154E8"/>
    <w:rsid w:val="00C1578D"/>
    <w:rsid w:val="00C15889"/>
    <w:rsid w:val="00C15A90"/>
    <w:rsid w:val="00C1605F"/>
    <w:rsid w:val="00C16751"/>
    <w:rsid w:val="00C176DE"/>
    <w:rsid w:val="00C17E01"/>
    <w:rsid w:val="00C203F5"/>
    <w:rsid w:val="00C20A66"/>
    <w:rsid w:val="00C215E8"/>
    <w:rsid w:val="00C2195A"/>
    <w:rsid w:val="00C21DBC"/>
    <w:rsid w:val="00C2253B"/>
    <w:rsid w:val="00C225AB"/>
    <w:rsid w:val="00C24F89"/>
    <w:rsid w:val="00C257D1"/>
    <w:rsid w:val="00C258A0"/>
    <w:rsid w:val="00C25C3A"/>
    <w:rsid w:val="00C25E79"/>
    <w:rsid w:val="00C26035"/>
    <w:rsid w:val="00C26A3A"/>
    <w:rsid w:val="00C26E74"/>
    <w:rsid w:val="00C27636"/>
    <w:rsid w:val="00C277D3"/>
    <w:rsid w:val="00C307F6"/>
    <w:rsid w:val="00C3094B"/>
    <w:rsid w:val="00C30B7E"/>
    <w:rsid w:val="00C30E2A"/>
    <w:rsid w:val="00C3179C"/>
    <w:rsid w:val="00C327C3"/>
    <w:rsid w:val="00C3284F"/>
    <w:rsid w:val="00C330C6"/>
    <w:rsid w:val="00C3320A"/>
    <w:rsid w:val="00C34718"/>
    <w:rsid w:val="00C34A71"/>
    <w:rsid w:val="00C34D44"/>
    <w:rsid w:val="00C35874"/>
    <w:rsid w:val="00C36093"/>
    <w:rsid w:val="00C3646B"/>
    <w:rsid w:val="00C36930"/>
    <w:rsid w:val="00C37D5A"/>
    <w:rsid w:val="00C37F0E"/>
    <w:rsid w:val="00C4044E"/>
    <w:rsid w:val="00C40E61"/>
    <w:rsid w:val="00C41711"/>
    <w:rsid w:val="00C4223B"/>
    <w:rsid w:val="00C426B3"/>
    <w:rsid w:val="00C42999"/>
    <w:rsid w:val="00C42D1D"/>
    <w:rsid w:val="00C42DDC"/>
    <w:rsid w:val="00C431B7"/>
    <w:rsid w:val="00C44C4F"/>
    <w:rsid w:val="00C44E3A"/>
    <w:rsid w:val="00C45E64"/>
    <w:rsid w:val="00C46D5A"/>
    <w:rsid w:val="00C47330"/>
    <w:rsid w:val="00C47623"/>
    <w:rsid w:val="00C4762E"/>
    <w:rsid w:val="00C47BF5"/>
    <w:rsid w:val="00C50C53"/>
    <w:rsid w:val="00C50D3A"/>
    <w:rsid w:val="00C51C89"/>
    <w:rsid w:val="00C51CCB"/>
    <w:rsid w:val="00C5286B"/>
    <w:rsid w:val="00C56135"/>
    <w:rsid w:val="00C561E9"/>
    <w:rsid w:val="00C57CD1"/>
    <w:rsid w:val="00C60383"/>
    <w:rsid w:val="00C6056C"/>
    <w:rsid w:val="00C60967"/>
    <w:rsid w:val="00C61061"/>
    <w:rsid w:val="00C634E9"/>
    <w:rsid w:val="00C639E9"/>
    <w:rsid w:val="00C6486C"/>
    <w:rsid w:val="00C64A38"/>
    <w:rsid w:val="00C64C5A"/>
    <w:rsid w:val="00C656CD"/>
    <w:rsid w:val="00C65D47"/>
    <w:rsid w:val="00C65E9D"/>
    <w:rsid w:val="00C6603E"/>
    <w:rsid w:val="00C6695B"/>
    <w:rsid w:val="00C669DC"/>
    <w:rsid w:val="00C67053"/>
    <w:rsid w:val="00C6785A"/>
    <w:rsid w:val="00C67A44"/>
    <w:rsid w:val="00C67CDB"/>
    <w:rsid w:val="00C7028F"/>
    <w:rsid w:val="00C70572"/>
    <w:rsid w:val="00C71160"/>
    <w:rsid w:val="00C716AE"/>
    <w:rsid w:val="00C71A39"/>
    <w:rsid w:val="00C724D6"/>
    <w:rsid w:val="00C72915"/>
    <w:rsid w:val="00C7375C"/>
    <w:rsid w:val="00C73FDF"/>
    <w:rsid w:val="00C74320"/>
    <w:rsid w:val="00C74DFC"/>
    <w:rsid w:val="00C75898"/>
    <w:rsid w:val="00C766CC"/>
    <w:rsid w:val="00C7700A"/>
    <w:rsid w:val="00C7789F"/>
    <w:rsid w:val="00C77E1B"/>
    <w:rsid w:val="00C82F98"/>
    <w:rsid w:val="00C853AC"/>
    <w:rsid w:val="00C86565"/>
    <w:rsid w:val="00C86C48"/>
    <w:rsid w:val="00C87133"/>
    <w:rsid w:val="00C87160"/>
    <w:rsid w:val="00C871E0"/>
    <w:rsid w:val="00C90209"/>
    <w:rsid w:val="00C91EB9"/>
    <w:rsid w:val="00C926CF"/>
    <w:rsid w:val="00C92B26"/>
    <w:rsid w:val="00C94466"/>
    <w:rsid w:val="00C94DC8"/>
    <w:rsid w:val="00C959DB"/>
    <w:rsid w:val="00C95DD4"/>
    <w:rsid w:val="00C9661E"/>
    <w:rsid w:val="00C96F3E"/>
    <w:rsid w:val="00C97C58"/>
    <w:rsid w:val="00C97E50"/>
    <w:rsid w:val="00CA034D"/>
    <w:rsid w:val="00CA12A6"/>
    <w:rsid w:val="00CA15F4"/>
    <w:rsid w:val="00CA1FBB"/>
    <w:rsid w:val="00CA246A"/>
    <w:rsid w:val="00CA2517"/>
    <w:rsid w:val="00CA3C57"/>
    <w:rsid w:val="00CA552F"/>
    <w:rsid w:val="00CA5FEC"/>
    <w:rsid w:val="00CA6222"/>
    <w:rsid w:val="00CA7F9A"/>
    <w:rsid w:val="00CB0279"/>
    <w:rsid w:val="00CB0655"/>
    <w:rsid w:val="00CB09B1"/>
    <w:rsid w:val="00CB0AAA"/>
    <w:rsid w:val="00CB12F1"/>
    <w:rsid w:val="00CB1B10"/>
    <w:rsid w:val="00CB1BA4"/>
    <w:rsid w:val="00CB1D5C"/>
    <w:rsid w:val="00CB3AF1"/>
    <w:rsid w:val="00CB4583"/>
    <w:rsid w:val="00CB4D41"/>
    <w:rsid w:val="00CB6A42"/>
    <w:rsid w:val="00CB6FC3"/>
    <w:rsid w:val="00CB704F"/>
    <w:rsid w:val="00CB7A23"/>
    <w:rsid w:val="00CC0B4C"/>
    <w:rsid w:val="00CC205C"/>
    <w:rsid w:val="00CC2916"/>
    <w:rsid w:val="00CC34D8"/>
    <w:rsid w:val="00CC39AE"/>
    <w:rsid w:val="00CC3A2C"/>
    <w:rsid w:val="00CC3BE9"/>
    <w:rsid w:val="00CC3C30"/>
    <w:rsid w:val="00CC4AA5"/>
    <w:rsid w:val="00CC6550"/>
    <w:rsid w:val="00CC6971"/>
    <w:rsid w:val="00CC7020"/>
    <w:rsid w:val="00CC7DDB"/>
    <w:rsid w:val="00CD042B"/>
    <w:rsid w:val="00CD069D"/>
    <w:rsid w:val="00CD07FE"/>
    <w:rsid w:val="00CD0A8A"/>
    <w:rsid w:val="00CD0EDC"/>
    <w:rsid w:val="00CD1B5E"/>
    <w:rsid w:val="00CD1D7E"/>
    <w:rsid w:val="00CD2798"/>
    <w:rsid w:val="00CD3139"/>
    <w:rsid w:val="00CD39D8"/>
    <w:rsid w:val="00CD42D5"/>
    <w:rsid w:val="00CD5E5C"/>
    <w:rsid w:val="00CD5FBF"/>
    <w:rsid w:val="00CD6214"/>
    <w:rsid w:val="00CD74B0"/>
    <w:rsid w:val="00CD7BB1"/>
    <w:rsid w:val="00CE0E7F"/>
    <w:rsid w:val="00CE0FB1"/>
    <w:rsid w:val="00CE1D2B"/>
    <w:rsid w:val="00CE2625"/>
    <w:rsid w:val="00CE2C02"/>
    <w:rsid w:val="00CE4AFF"/>
    <w:rsid w:val="00CE4D66"/>
    <w:rsid w:val="00CE5354"/>
    <w:rsid w:val="00CE6078"/>
    <w:rsid w:val="00CF04E1"/>
    <w:rsid w:val="00CF2182"/>
    <w:rsid w:val="00CF25EB"/>
    <w:rsid w:val="00CF2694"/>
    <w:rsid w:val="00CF3848"/>
    <w:rsid w:val="00CF39A7"/>
    <w:rsid w:val="00CF4BA6"/>
    <w:rsid w:val="00CF5084"/>
    <w:rsid w:val="00CF5D0D"/>
    <w:rsid w:val="00CF629C"/>
    <w:rsid w:val="00CF766C"/>
    <w:rsid w:val="00CF7CFD"/>
    <w:rsid w:val="00D00101"/>
    <w:rsid w:val="00D01475"/>
    <w:rsid w:val="00D014B7"/>
    <w:rsid w:val="00D0203D"/>
    <w:rsid w:val="00D03938"/>
    <w:rsid w:val="00D04BF1"/>
    <w:rsid w:val="00D058B1"/>
    <w:rsid w:val="00D05C2E"/>
    <w:rsid w:val="00D06470"/>
    <w:rsid w:val="00D06CB7"/>
    <w:rsid w:val="00D06F50"/>
    <w:rsid w:val="00D07B16"/>
    <w:rsid w:val="00D07B48"/>
    <w:rsid w:val="00D07D11"/>
    <w:rsid w:val="00D07DB1"/>
    <w:rsid w:val="00D07FF1"/>
    <w:rsid w:val="00D10020"/>
    <w:rsid w:val="00D10235"/>
    <w:rsid w:val="00D1097F"/>
    <w:rsid w:val="00D10F42"/>
    <w:rsid w:val="00D10F72"/>
    <w:rsid w:val="00D11FC5"/>
    <w:rsid w:val="00D122F5"/>
    <w:rsid w:val="00D1269F"/>
    <w:rsid w:val="00D12726"/>
    <w:rsid w:val="00D148B9"/>
    <w:rsid w:val="00D1570D"/>
    <w:rsid w:val="00D1592D"/>
    <w:rsid w:val="00D15DD2"/>
    <w:rsid w:val="00D16119"/>
    <w:rsid w:val="00D1756A"/>
    <w:rsid w:val="00D17DDD"/>
    <w:rsid w:val="00D17F20"/>
    <w:rsid w:val="00D202A7"/>
    <w:rsid w:val="00D20767"/>
    <w:rsid w:val="00D20ABA"/>
    <w:rsid w:val="00D224A8"/>
    <w:rsid w:val="00D229C8"/>
    <w:rsid w:val="00D235B3"/>
    <w:rsid w:val="00D23799"/>
    <w:rsid w:val="00D239C4"/>
    <w:rsid w:val="00D24CC7"/>
    <w:rsid w:val="00D25CC4"/>
    <w:rsid w:val="00D27C80"/>
    <w:rsid w:val="00D307E9"/>
    <w:rsid w:val="00D3130E"/>
    <w:rsid w:val="00D31442"/>
    <w:rsid w:val="00D32D6F"/>
    <w:rsid w:val="00D32E51"/>
    <w:rsid w:val="00D33386"/>
    <w:rsid w:val="00D334D5"/>
    <w:rsid w:val="00D33E14"/>
    <w:rsid w:val="00D3550B"/>
    <w:rsid w:val="00D35EFB"/>
    <w:rsid w:val="00D363C7"/>
    <w:rsid w:val="00D36514"/>
    <w:rsid w:val="00D36557"/>
    <w:rsid w:val="00D371EB"/>
    <w:rsid w:val="00D373F4"/>
    <w:rsid w:val="00D37D5F"/>
    <w:rsid w:val="00D4104F"/>
    <w:rsid w:val="00D41405"/>
    <w:rsid w:val="00D4140D"/>
    <w:rsid w:val="00D41428"/>
    <w:rsid w:val="00D4152A"/>
    <w:rsid w:val="00D41577"/>
    <w:rsid w:val="00D4170C"/>
    <w:rsid w:val="00D41EAA"/>
    <w:rsid w:val="00D42081"/>
    <w:rsid w:val="00D422AC"/>
    <w:rsid w:val="00D426DB"/>
    <w:rsid w:val="00D42952"/>
    <w:rsid w:val="00D43F20"/>
    <w:rsid w:val="00D442DC"/>
    <w:rsid w:val="00D4450C"/>
    <w:rsid w:val="00D4453B"/>
    <w:rsid w:val="00D452C3"/>
    <w:rsid w:val="00D45323"/>
    <w:rsid w:val="00D45B11"/>
    <w:rsid w:val="00D45F61"/>
    <w:rsid w:val="00D474E5"/>
    <w:rsid w:val="00D50160"/>
    <w:rsid w:val="00D503AA"/>
    <w:rsid w:val="00D508DF"/>
    <w:rsid w:val="00D509E4"/>
    <w:rsid w:val="00D510B7"/>
    <w:rsid w:val="00D528BA"/>
    <w:rsid w:val="00D52D1E"/>
    <w:rsid w:val="00D52D2C"/>
    <w:rsid w:val="00D53250"/>
    <w:rsid w:val="00D54150"/>
    <w:rsid w:val="00D5460E"/>
    <w:rsid w:val="00D54C9A"/>
    <w:rsid w:val="00D556A3"/>
    <w:rsid w:val="00D55E89"/>
    <w:rsid w:val="00D57479"/>
    <w:rsid w:val="00D60F76"/>
    <w:rsid w:val="00D61E8A"/>
    <w:rsid w:val="00D61F58"/>
    <w:rsid w:val="00D630AF"/>
    <w:rsid w:val="00D6347A"/>
    <w:rsid w:val="00D63867"/>
    <w:rsid w:val="00D63C24"/>
    <w:rsid w:val="00D64259"/>
    <w:rsid w:val="00D64CDE"/>
    <w:rsid w:val="00D6542C"/>
    <w:rsid w:val="00D658AD"/>
    <w:rsid w:val="00D65ED8"/>
    <w:rsid w:val="00D6606A"/>
    <w:rsid w:val="00D6625A"/>
    <w:rsid w:val="00D706B7"/>
    <w:rsid w:val="00D70806"/>
    <w:rsid w:val="00D70943"/>
    <w:rsid w:val="00D72116"/>
    <w:rsid w:val="00D72372"/>
    <w:rsid w:val="00D7244F"/>
    <w:rsid w:val="00D72B85"/>
    <w:rsid w:val="00D741B8"/>
    <w:rsid w:val="00D74349"/>
    <w:rsid w:val="00D74B3C"/>
    <w:rsid w:val="00D74FED"/>
    <w:rsid w:val="00D7560E"/>
    <w:rsid w:val="00D76A5C"/>
    <w:rsid w:val="00D76B41"/>
    <w:rsid w:val="00D8036E"/>
    <w:rsid w:val="00D81D67"/>
    <w:rsid w:val="00D8217C"/>
    <w:rsid w:val="00D82908"/>
    <w:rsid w:val="00D82A36"/>
    <w:rsid w:val="00D83102"/>
    <w:rsid w:val="00D83361"/>
    <w:rsid w:val="00D83655"/>
    <w:rsid w:val="00D83BD5"/>
    <w:rsid w:val="00D83E08"/>
    <w:rsid w:val="00D845EE"/>
    <w:rsid w:val="00D84C41"/>
    <w:rsid w:val="00D85EC2"/>
    <w:rsid w:val="00D86960"/>
    <w:rsid w:val="00D90A97"/>
    <w:rsid w:val="00D92088"/>
    <w:rsid w:val="00D92506"/>
    <w:rsid w:val="00D9253A"/>
    <w:rsid w:val="00D9374A"/>
    <w:rsid w:val="00D938A9"/>
    <w:rsid w:val="00D947A6"/>
    <w:rsid w:val="00D94869"/>
    <w:rsid w:val="00D94BF5"/>
    <w:rsid w:val="00D9537D"/>
    <w:rsid w:val="00D95BA4"/>
    <w:rsid w:val="00D9623F"/>
    <w:rsid w:val="00D96285"/>
    <w:rsid w:val="00D963FC"/>
    <w:rsid w:val="00D9658E"/>
    <w:rsid w:val="00D9679F"/>
    <w:rsid w:val="00D96FFA"/>
    <w:rsid w:val="00D97006"/>
    <w:rsid w:val="00DA0608"/>
    <w:rsid w:val="00DA07B3"/>
    <w:rsid w:val="00DA0C31"/>
    <w:rsid w:val="00DA0C50"/>
    <w:rsid w:val="00DA0E82"/>
    <w:rsid w:val="00DA0F62"/>
    <w:rsid w:val="00DA1229"/>
    <w:rsid w:val="00DA2312"/>
    <w:rsid w:val="00DA23E1"/>
    <w:rsid w:val="00DA2744"/>
    <w:rsid w:val="00DA2B11"/>
    <w:rsid w:val="00DA2E01"/>
    <w:rsid w:val="00DA3B6F"/>
    <w:rsid w:val="00DA4ED7"/>
    <w:rsid w:val="00DA5724"/>
    <w:rsid w:val="00DA6BCE"/>
    <w:rsid w:val="00DA7454"/>
    <w:rsid w:val="00DA74C4"/>
    <w:rsid w:val="00DB003A"/>
    <w:rsid w:val="00DB080A"/>
    <w:rsid w:val="00DB1BF6"/>
    <w:rsid w:val="00DB2874"/>
    <w:rsid w:val="00DB2C6F"/>
    <w:rsid w:val="00DB4D91"/>
    <w:rsid w:val="00DB55AE"/>
    <w:rsid w:val="00DB6D48"/>
    <w:rsid w:val="00DB724B"/>
    <w:rsid w:val="00DB79D9"/>
    <w:rsid w:val="00DB7AD5"/>
    <w:rsid w:val="00DB7AFE"/>
    <w:rsid w:val="00DC0E6C"/>
    <w:rsid w:val="00DC10A4"/>
    <w:rsid w:val="00DC10B5"/>
    <w:rsid w:val="00DC2FB0"/>
    <w:rsid w:val="00DC4401"/>
    <w:rsid w:val="00DC4D26"/>
    <w:rsid w:val="00DC6827"/>
    <w:rsid w:val="00DC6F58"/>
    <w:rsid w:val="00DC7B6F"/>
    <w:rsid w:val="00DD0252"/>
    <w:rsid w:val="00DD0C29"/>
    <w:rsid w:val="00DD11F8"/>
    <w:rsid w:val="00DD1ADD"/>
    <w:rsid w:val="00DD1DB7"/>
    <w:rsid w:val="00DD3CAA"/>
    <w:rsid w:val="00DD3D18"/>
    <w:rsid w:val="00DD48BE"/>
    <w:rsid w:val="00DD54F1"/>
    <w:rsid w:val="00DD5DE3"/>
    <w:rsid w:val="00DD6250"/>
    <w:rsid w:val="00DD62D2"/>
    <w:rsid w:val="00DD7657"/>
    <w:rsid w:val="00DD782A"/>
    <w:rsid w:val="00DD7A32"/>
    <w:rsid w:val="00DD7AD6"/>
    <w:rsid w:val="00DD7B5E"/>
    <w:rsid w:val="00DE01F8"/>
    <w:rsid w:val="00DE02E8"/>
    <w:rsid w:val="00DE12AC"/>
    <w:rsid w:val="00DE1512"/>
    <w:rsid w:val="00DE16C2"/>
    <w:rsid w:val="00DE1A3C"/>
    <w:rsid w:val="00DE2D37"/>
    <w:rsid w:val="00DE3A52"/>
    <w:rsid w:val="00DE4960"/>
    <w:rsid w:val="00DE5524"/>
    <w:rsid w:val="00DE6344"/>
    <w:rsid w:val="00DE6835"/>
    <w:rsid w:val="00DE6A14"/>
    <w:rsid w:val="00DE6B32"/>
    <w:rsid w:val="00DE7019"/>
    <w:rsid w:val="00DF00EB"/>
    <w:rsid w:val="00DF0FAB"/>
    <w:rsid w:val="00DF1122"/>
    <w:rsid w:val="00DF1929"/>
    <w:rsid w:val="00DF1B20"/>
    <w:rsid w:val="00DF1FA6"/>
    <w:rsid w:val="00DF2403"/>
    <w:rsid w:val="00DF2BB3"/>
    <w:rsid w:val="00DF3AD0"/>
    <w:rsid w:val="00DF4A4F"/>
    <w:rsid w:val="00DF4B2D"/>
    <w:rsid w:val="00DF4E98"/>
    <w:rsid w:val="00DF527C"/>
    <w:rsid w:val="00DF6DD5"/>
    <w:rsid w:val="00DF7562"/>
    <w:rsid w:val="00DF77F8"/>
    <w:rsid w:val="00E00CBB"/>
    <w:rsid w:val="00E018B5"/>
    <w:rsid w:val="00E0192C"/>
    <w:rsid w:val="00E01A94"/>
    <w:rsid w:val="00E01E87"/>
    <w:rsid w:val="00E024B7"/>
    <w:rsid w:val="00E02C6E"/>
    <w:rsid w:val="00E02F6B"/>
    <w:rsid w:val="00E03139"/>
    <w:rsid w:val="00E033EB"/>
    <w:rsid w:val="00E044BB"/>
    <w:rsid w:val="00E04528"/>
    <w:rsid w:val="00E04CAA"/>
    <w:rsid w:val="00E0559B"/>
    <w:rsid w:val="00E0582E"/>
    <w:rsid w:val="00E06154"/>
    <w:rsid w:val="00E061C8"/>
    <w:rsid w:val="00E067C7"/>
    <w:rsid w:val="00E06810"/>
    <w:rsid w:val="00E071CD"/>
    <w:rsid w:val="00E104D5"/>
    <w:rsid w:val="00E108C8"/>
    <w:rsid w:val="00E13577"/>
    <w:rsid w:val="00E142C6"/>
    <w:rsid w:val="00E14DA0"/>
    <w:rsid w:val="00E152F5"/>
    <w:rsid w:val="00E154F6"/>
    <w:rsid w:val="00E15FA7"/>
    <w:rsid w:val="00E1753C"/>
    <w:rsid w:val="00E20A1B"/>
    <w:rsid w:val="00E21E99"/>
    <w:rsid w:val="00E2227F"/>
    <w:rsid w:val="00E24094"/>
    <w:rsid w:val="00E24D5B"/>
    <w:rsid w:val="00E25F48"/>
    <w:rsid w:val="00E2765A"/>
    <w:rsid w:val="00E27E55"/>
    <w:rsid w:val="00E27EF3"/>
    <w:rsid w:val="00E30A5E"/>
    <w:rsid w:val="00E3165A"/>
    <w:rsid w:val="00E322E9"/>
    <w:rsid w:val="00E325BD"/>
    <w:rsid w:val="00E3268B"/>
    <w:rsid w:val="00E32E6B"/>
    <w:rsid w:val="00E330AE"/>
    <w:rsid w:val="00E330FD"/>
    <w:rsid w:val="00E33AF8"/>
    <w:rsid w:val="00E34E88"/>
    <w:rsid w:val="00E3564F"/>
    <w:rsid w:val="00E35A1F"/>
    <w:rsid w:val="00E35D78"/>
    <w:rsid w:val="00E36333"/>
    <w:rsid w:val="00E376C4"/>
    <w:rsid w:val="00E37D5D"/>
    <w:rsid w:val="00E4072F"/>
    <w:rsid w:val="00E417F1"/>
    <w:rsid w:val="00E41CCA"/>
    <w:rsid w:val="00E42491"/>
    <w:rsid w:val="00E42DAD"/>
    <w:rsid w:val="00E4381A"/>
    <w:rsid w:val="00E4659B"/>
    <w:rsid w:val="00E46A60"/>
    <w:rsid w:val="00E46B04"/>
    <w:rsid w:val="00E46C48"/>
    <w:rsid w:val="00E50A17"/>
    <w:rsid w:val="00E50E6E"/>
    <w:rsid w:val="00E50FA8"/>
    <w:rsid w:val="00E5188F"/>
    <w:rsid w:val="00E51A03"/>
    <w:rsid w:val="00E520C4"/>
    <w:rsid w:val="00E53A36"/>
    <w:rsid w:val="00E53E3A"/>
    <w:rsid w:val="00E5402F"/>
    <w:rsid w:val="00E542B0"/>
    <w:rsid w:val="00E546FE"/>
    <w:rsid w:val="00E547DA"/>
    <w:rsid w:val="00E54B3C"/>
    <w:rsid w:val="00E551BA"/>
    <w:rsid w:val="00E56329"/>
    <w:rsid w:val="00E5633A"/>
    <w:rsid w:val="00E56687"/>
    <w:rsid w:val="00E56870"/>
    <w:rsid w:val="00E57844"/>
    <w:rsid w:val="00E60057"/>
    <w:rsid w:val="00E60463"/>
    <w:rsid w:val="00E611BF"/>
    <w:rsid w:val="00E61960"/>
    <w:rsid w:val="00E62657"/>
    <w:rsid w:val="00E6313A"/>
    <w:rsid w:val="00E64272"/>
    <w:rsid w:val="00E646A7"/>
    <w:rsid w:val="00E64A77"/>
    <w:rsid w:val="00E65074"/>
    <w:rsid w:val="00E65EB2"/>
    <w:rsid w:val="00E66E08"/>
    <w:rsid w:val="00E676BF"/>
    <w:rsid w:val="00E702B7"/>
    <w:rsid w:val="00E70663"/>
    <w:rsid w:val="00E710BF"/>
    <w:rsid w:val="00E71160"/>
    <w:rsid w:val="00E71D8B"/>
    <w:rsid w:val="00E731B1"/>
    <w:rsid w:val="00E7327E"/>
    <w:rsid w:val="00E73A14"/>
    <w:rsid w:val="00E74356"/>
    <w:rsid w:val="00E7466B"/>
    <w:rsid w:val="00E74674"/>
    <w:rsid w:val="00E74F7E"/>
    <w:rsid w:val="00E75408"/>
    <w:rsid w:val="00E75DB5"/>
    <w:rsid w:val="00E76125"/>
    <w:rsid w:val="00E779A7"/>
    <w:rsid w:val="00E80CE0"/>
    <w:rsid w:val="00E80D4C"/>
    <w:rsid w:val="00E80D80"/>
    <w:rsid w:val="00E80F6B"/>
    <w:rsid w:val="00E8116B"/>
    <w:rsid w:val="00E8142C"/>
    <w:rsid w:val="00E81892"/>
    <w:rsid w:val="00E81A53"/>
    <w:rsid w:val="00E81CEE"/>
    <w:rsid w:val="00E825A0"/>
    <w:rsid w:val="00E835E5"/>
    <w:rsid w:val="00E83B3B"/>
    <w:rsid w:val="00E8561F"/>
    <w:rsid w:val="00E85C7E"/>
    <w:rsid w:val="00E85CFA"/>
    <w:rsid w:val="00E85EB3"/>
    <w:rsid w:val="00E8705B"/>
    <w:rsid w:val="00E878B8"/>
    <w:rsid w:val="00E90257"/>
    <w:rsid w:val="00E91137"/>
    <w:rsid w:val="00E915CB"/>
    <w:rsid w:val="00E9182F"/>
    <w:rsid w:val="00E91CE1"/>
    <w:rsid w:val="00E941E3"/>
    <w:rsid w:val="00E94393"/>
    <w:rsid w:val="00E94BAC"/>
    <w:rsid w:val="00E956BD"/>
    <w:rsid w:val="00E95838"/>
    <w:rsid w:val="00E968C7"/>
    <w:rsid w:val="00E96D84"/>
    <w:rsid w:val="00E96F33"/>
    <w:rsid w:val="00EA02E7"/>
    <w:rsid w:val="00EA1126"/>
    <w:rsid w:val="00EA1C7F"/>
    <w:rsid w:val="00EA1FE0"/>
    <w:rsid w:val="00EA207E"/>
    <w:rsid w:val="00EA2D06"/>
    <w:rsid w:val="00EA351A"/>
    <w:rsid w:val="00EA3862"/>
    <w:rsid w:val="00EA3970"/>
    <w:rsid w:val="00EA52A2"/>
    <w:rsid w:val="00EA5864"/>
    <w:rsid w:val="00EA59A9"/>
    <w:rsid w:val="00EA5A9B"/>
    <w:rsid w:val="00EA5F36"/>
    <w:rsid w:val="00EA61CE"/>
    <w:rsid w:val="00EA6D78"/>
    <w:rsid w:val="00EA7E0D"/>
    <w:rsid w:val="00EB05C7"/>
    <w:rsid w:val="00EB12D3"/>
    <w:rsid w:val="00EB1A74"/>
    <w:rsid w:val="00EB2B46"/>
    <w:rsid w:val="00EB3600"/>
    <w:rsid w:val="00EB36A6"/>
    <w:rsid w:val="00EB609C"/>
    <w:rsid w:val="00EB6B80"/>
    <w:rsid w:val="00EB7435"/>
    <w:rsid w:val="00EB76BC"/>
    <w:rsid w:val="00EB7737"/>
    <w:rsid w:val="00EB7EC4"/>
    <w:rsid w:val="00EC0691"/>
    <w:rsid w:val="00EC0BB4"/>
    <w:rsid w:val="00EC0C3D"/>
    <w:rsid w:val="00EC0D4E"/>
    <w:rsid w:val="00EC1B8F"/>
    <w:rsid w:val="00EC1C6B"/>
    <w:rsid w:val="00EC20D1"/>
    <w:rsid w:val="00EC3A00"/>
    <w:rsid w:val="00EC479F"/>
    <w:rsid w:val="00EC4CF4"/>
    <w:rsid w:val="00EC589B"/>
    <w:rsid w:val="00EC5D89"/>
    <w:rsid w:val="00EC6A8A"/>
    <w:rsid w:val="00EC6DAF"/>
    <w:rsid w:val="00EC704A"/>
    <w:rsid w:val="00EC7863"/>
    <w:rsid w:val="00ED0EA0"/>
    <w:rsid w:val="00ED12BE"/>
    <w:rsid w:val="00ED2143"/>
    <w:rsid w:val="00ED2A24"/>
    <w:rsid w:val="00ED3B1B"/>
    <w:rsid w:val="00ED5A79"/>
    <w:rsid w:val="00ED7F6E"/>
    <w:rsid w:val="00EE08F9"/>
    <w:rsid w:val="00EE0DDF"/>
    <w:rsid w:val="00EE1D46"/>
    <w:rsid w:val="00EE3AF1"/>
    <w:rsid w:val="00EE460C"/>
    <w:rsid w:val="00EE4EFC"/>
    <w:rsid w:val="00EE5076"/>
    <w:rsid w:val="00EE5533"/>
    <w:rsid w:val="00EE5AEF"/>
    <w:rsid w:val="00EE5F74"/>
    <w:rsid w:val="00EE74E0"/>
    <w:rsid w:val="00EE7710"/>
    <w:rsid w:val="00EF0696"/>
    <w:rsid w:val="00EF0D21"/>
    <w:rsid w:val="00EF1E21"/>
    <w:rsid w:val="00EF461D"/>
    <w:rsid w:val="00EF46CE"/>
    <w:rsid w:val="00EF4A19"/>
    <w:rsid w:val="00EF4E04"/>
    <w:rsid w:val="00EF651B"/>
    <w:rsid w:val="00EF7102"/>
    <w:rsid w:val="00EF74E7"/>
    <w:rsid w:val="00EF7DC3"/>
    <w:rsid w:val="00F0000A"/>
    <w:rsid w:val="00F01DDE"/>
    <w:rsid w:val="00F04C0D"/>
    <w:rsid w:val="00F0661A"/>
    <w:rsid w:val="00F06698"/>
    <w:rsid w:val="00F0724A"/>
    <w:rsid w:val="00F07724"/>
    <w:rsid w:val="00F07F91"/>
    <w:rsid w:val="00F10096"/>
    <w:rsid w:val="00F10470"/>
    <w:rsid w:val="00F107E1"/>
    <w:rsid w:val="00F11232"/>
    <w:rsid w:val="00F1123D"/>
    <w:rsid w:val="00F11E46"/>
    <w:rsid w:val="00F12675"/>
    <w:rsid w:val="00F12D53"/>
    <w:rsid w:val="00F13FB0"/>
    <w:rsid w:val="00F147FA"/>
    <w:rsid w:val="00F14B21"/>
    <w:rsid w:val="00F15C27"/>
    <w:rsid w:val="00F15E37"/>
    <w:rsid w:val="00F15FE4"/>
    <w:rsid w:val="00F160D5"/>
    <w:rsid w:val="00F16C3F"/>
    <w:rsid w:val="00F16E58"/>
    <w:rsid w:val="00F170BB"/>
    <w:rsid w:val="00F1749A"/>
    <w:rsid w:val="00F1757C"/>
    <w:rsid w:val="00F20599"/>
    <w:rsid w:val="00F20EA9"/>
    <w:rsid w:val="00F212BE"/>
    <w:rsid w:val="00F219EC"/>
    <w:rsid w:val="00F21C69"/>
    <w:rsid w:val="00F21ED9"/>
    <w:rsid w:val="00F22267"/>
    <w:rsid w:val="00F24F82"/>
    <w:rsid w:val="00F25196"/>
    <w:rsid w:val="00F25706"/>
    <w:rsid w:val="00F26366"/>
    <w:rsid w:val="00F265BA"/>
    <w:rsid w:val="00F277FC"/>
    <w:rsid w:val="00F27E82"/>
    <w:rsid w:val="00F27FAC"/>
    <w:rsid w:val="00F30F7C"/>
    <w:rsid w:val="00F3187A"/>
    <w:rsid w:val="00F32221"/>
    <w:rsid w:val="00F3262C"/>
    <w:rsid w:val="00F33863"/>
    <w:rsid w:val="00F33C68"/>
    <w:rsid w:val="00F33DDD"/>
    <w:rsid w:val="00F3439C"/>
    <w:rsid w:val="00F34602"/>
    <w:rsid w:val="00F349DA"/>
    <w:rsid w:val="00F35037"/>
    <w:rsid w:val="00F3530C"/>
    <w:rsid w:val="00F35502"/>
    <w:rsid w:val="00F372A6"/>
    <w:rsid w:val="00F37638"/>
    <w:rsid w:val="00F37692"/>
    <w:rsid w:val="00F37BDF"/>
    <w:rsid w:val="00F40202"/>
    <w:rsid w:val="00F42167"/>
    <w:rsid w:val="00F42401"/>
    <w:rsid w:val="00F4275C"/>
    <w:rsid w:val="00F43120"/>
    <w:rsid w:val="00F43C40"/>
    <w:rsid w:val="00F454BD"/>
    <w:rsid w:val="00F45AB1"/>
    <w:rsid w:val="00F472EA"/>
    <w:rsid w:val="00F47436"/>
    <w:rsid w:val="00F4750A"/>
    <w:rsid w:val="00F50382"/>
    <w:rsid w:val="00F50BE4"/>
    <w:rsid w:val="00F510E0"/>
    <w:rsid w:val="00F51E53"/>
    <w:rsid w:val="00F52973"/>
    <w:rsid w:val="00F52F81"/>
    <w:rsid w:val="00F536FB"/>
    <w:rsid w:val="00F53F41"/>
    <w:rsid w:val="00F54830"/>
    <w:rsid w:val="00F5560B"/>
    <w:rsid w:val="00F556A1"/>
    <w:rsid w:val="00F558C7"/>
    <w:rsid w:val="00F568C0"/>
    <w:rsid w:val="00F575C4"/>
    <w:rsid w:val="00F57FB1"/>
    <w:rsid w:val="00F610F8"/>
    <w:rsid w:val="00F616B0"/>
    <w:rsid w:val="00F627A9"/>
    <w:rsid w:val="00F62A27"/>
    <w:rsid w:val="00F62FCA"/>
    <w:rsid w:val="00F644F1"/>
    <w:rsid w:val="00F65402"/>
    <w:rsid w:val="00F65DF3"/>
    <w:rsid w:val="00F66783"/>
    <w:rsid w:val="00F66E69"/>
    <w:rsid w:val="00F66E96"/>
    <w:rsid w:val="00F67726"/>
    <w:rsid w:val="00F67773"/>
    <w:rsid w:val="00F67BB4"/>
    <w:rsid w:val="00F719C5"/>
    <w:rsid w:val="00F719EE"/>
    <w:rsid w:val="00F72ABB"/>
    <w:rsid w:val="00F72AFC"/>
    <w:rsid w:val="00F735AC"/>
    <w:rsid w:val="00F73E65"/>
    <w:rsid w:val="00F74BA3"/>
    <w:rsid w:val="00F74CFC"/>
    <w:rsid w:val="00F74F82"/>
    <w:rsid w:val="00F751FF"/>
    <w:rsid w:val="00F755DE"/>
    <w:rsid w:val="00F75F74"/>
    <w:rsid w:val="00F75F84"/>
    <w:rsid w:val="00F77899"/>
    <w:rsid w:val="00F778EE"/>
    <w:rsid w:val="00F77B2F"/>
    <w:rsid w:val="00F77CD2"/>
    <w:rsid w:val="00F80093"/>
    <w:rsid w:val="00F8034F"/>
    <w:rsid w:val="00F815E8"/>
    <w:rsid w:val="00F8262A"/>
    <w:rsid w:val="00F83614"/>
    <w:rsid w:val="00F847D1"/>
    <w:rsid w:val="00F84BB8"/>
    <w:rsid w:val="00F84D3B"/>
    <w:rsid w:val="00F84D94"/>
    <w:rsid w:val="00F87AD0"/>
    <w:rsid w:val="00F901F0"/>
    <w:rsid w:val="00F902D4"/>
    <w:rsid w:val="00F9048B"/>
    <w:rsid w:val="00F91535"/>
    <w:rsid w:val="00F91CC1"/>
    <w:rsid w:val="00F922A0"/>
    <w:rsid w:val="00F92DD6"/>
    <w:rsid w:val="00F931F0"/>
    <w:rsid w:val="00F9419E"/>
    <w:rsid w:val="00F9531F"/>
    <w:rsid w:val="00F966A6"/>
    <w:rsid w:val="00F9727D"/>
    <w:rsid w:val="00F97302"/>
    <w:rsid w:val="00F976BE"/>
    <w:rsid w:val="00FA0B08"/>
    <w:rsid w:val="00FA1708"/>
    <w:rsid w:val="00FA2397"/>
    <w:rsid w:val="00FA2C49"/>
    <w:rsid w:val="00FA2E33"/>
    <w:rsid w:val="00FA34AE"/>
    <w:rsid w:val="00FA3D84"/>
    <w:rsid w:val="00FA3E58"/>
    <w:rsid w:val="00FA41A0"/>
    <w:rsid w:val="00FA5547"/>
    <w:rsid w:val="00FA5B4B"/>
    <w:rsid w:val="00FA63A2"/>
    <w:rsid w:val="00FA7019"/>
    <w:rsid w:val="00FA7236"/>
    <w:rsid w:val="00FA79D3"/>
    <w:rsid w:val="00FA7ACF"/>
    <w:rsid w:val="00FA7B98"/>
    <w:rsid w:val="00FA7E38"/>
    <w:rsid w:val="00FB030D"/>
    <w:rsid w:val="00FB0667"/>
    <w:rsid w:val="00FB06C0"/>
    <w:rsid w:val="00FB0D02"/>
    <w:rsid w:val="00FB149B"/>
    <w:rsid w:val="00FB2D08"/>
    <w:rsid w:val="00FB3132"/>
    <w:rsid w:val="00FB365A"/>
    <w:rsid w:val="00FB3B69"/>
    <w:rsid w:val="00FB512A"/>
    <w:rsid w:val="00FB6B38"/>
    <w:rsid w:val="00FB7B94"/>
    <w:rsid w:val="00FB7DB9"/>
    <w:rsid w:val="00FC00F2"/>
    <w:rsid w:val="00FC0ABB"/>
    <w:rsid w:val="00FC0F3D"/>
    <w:rsid w:val="00FC11DA"/>
    <w:rsid w:val="00FC4056"/>
    <w:rsid w:val="00FC4DED"/>
    <w:rsid w:val="00FC575E"/>
    <w:rsid w:val="00FC5775"/>
    <w:rsid w:val="00FC71A9"/>
    <w:rsid w:val="00FC730C"/>
    <w:rsid w:val="00FC74BB"/>
    <w:rsid w:val="00FC7B8C"/>
    <w:rsid w:val="00FC7E17"/>
    <w:rsid w:val="00FD0C2A"/>
    <w:rsid w:val="00FD2F90"/>
    <w:rsid w:val="00FD3BD0"/>
    <w:rsid w:val="00FD43F8"/>
    <w:rsid w:val="00FD4667"/>
    <w:rsid w:val="00FD506B"/>
    <w:rsid w:val="00FD519D"/>
    <w:rsid w:val="00FD51C5"/>
    <w:rsid w:val="00FD541C"/>
    <w:rsid w:val="00FD5557"/>
    <w:rsid w:val="00FD5FE3"/>
    <w:rsid w:val="00FD6F64"/>
    <w:rsid w:val="00FE1053"/>
    <w:rsid w:val="00FE12CC"/>
    <w:rsid w:val="00FE18D1"/>
    <w:rsid w:val="00FE1AC5"/>
    <w:rsid w:val="00FE1B0E"/>
    <w:rsid w:val="00FE228C"/>
    <w:rsid w:val="00FE2D36"/>
    <w:rsid w:val="00FE2F59"/>
    <w:rsid w:val="00FE301C"/>
    <w:rsid w:val="00FE3E7F"/>
    <w:rsid w:val="00FE3F11"/>
    <w:rsid w:val="00FE4AFD"/>
    <w:rsid w:val="00FE4DF8"/>
    <w:rsid w:val="00FE5046"/>
    <w:rsid w:val="00FE52D5"/>
    <w:rsid w:val="00FE5C53"/>
    <w:rsid w:val="00FE640C"/>
    <w:rsid w:val="00FE6B7E"/>
    <w:rsid w:val="00FE74E8"/>
    <w:rsid w:val="00FE791C"/>
    <w:rsid w:val="00FF05EE"/>
    <w:rsid w:val="00FF1428"/>
    <w:rsid w:val="00FF2320"/>
    <w:rsid w:val="00FF2AEB"/>
    <w:rsid w:val="00FF33F8"/>
    <w:rsid w:val="00FF3AFA"/>
    <w:rsid w:val="00FF3B34"/>
    <w:rsid w:val="00FF4D6A"/>
    <w:rsid w:val="00FF51A9"/>
    <w:rsid w:val="00FF5D89"/>
    <w:rsid w:val="00FF5FB9"/>
    <w:rsid w:val="00FF6159"/>
    <w:rsid w:val="00FF6403"/>
    <w:rsid w:val="00FF6A4C"/>
    <w:rsid w:val="00FF7CDF"/>
    <w:rsid w:val="00FF7D8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51553">
      <o:colormenu v:ext="edit" fillcolor="none"/>
    </o:shapedefaults>
    <o:shapelayout v:ext="edit">
      <o:idmap v:ext="edit" data="1"/>
      <o:rules v:ext="edit">
        <o:r id="V:Rule12" type="connector" idref="#_x0000_s1124"/>
        <o:r id="V:Rule13" type="connector" idref="#_x0000_s1118"/>
        <o:r id="V:Rule14" type="connector" idref="#_x0000_s1117"/>
        <o:r id="V:Rule15" type="connector" idref="#AutoShape 5"/>
        <o:r id="V:Rule16" type="connector" idref="#AutoShape 2"/>
        <o:r id="V:Rule17" type="connector" idref="#_x0000_s1107"/>
        <o:r id="V:Rule18" type="connector" idref="#_x0000_s1120"/>
        <o:r id="V:Rule19" type="connector" idref="#AutoShape 6"/>
        <o:r id="V:Rule20" type="connector" idref="#_x0000_s1129"/>
        <o:r id="V:Rule21" type="connector" idref="#_x0000_s1125"/>
        <o:r id="V:Rule22" type="connector" idref="#_x0000_s1128"/>
      </o:rules>
    </o:shapelayout>
  </w:shapeDefaults>
  <w:decimalSymbol w:val=","/>
  <w:listSeparator w:val=";"/>
  <w14:docId w14:val="67F2F79E"/>
  <w15:docId w15:val="{F24E64BB-B485-4DA6-9CEA-13BE06E08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0D57"/>
    <w:pPr>
      <w:spacing w:after="0" w:line="360" w:lineRule="auto"/>
      <w:jc w:val="both"/>
    </w:pPr>
    <w:rPr>
      <w:rFonts w:ascii="Arial" w:hAnsi="Arial"/>
      <w:sz w:val="20"/>
    </w:rPr>
  </w:style>
  <w:style w:type="paragraph" w:styleId="Ttulo1">
    <w:name w:val="heading 1"/>
    <w:basedOn w:val="Normal"/>
    <w:next w:val="Normal"/>
    <w:link w:val="Ttulo1Car"/>
    <w:qFormat/>
    <w:rsid w:val="0097064F"/>
    <w:pPr>
      <w:keepNext/>
      <w:widowControl w:val="0"/>
      <w:tabs>
        <w:tab w:val="left" w:pos="227"/>
      </w:tabs>
      <w:spacing w:line="240" w:lineRule="auto"/>
      <w:ind w:left="227" w:hanging="227"/>
      <w:outlineLvl w:val="0"/>
    </w:pPr>
    <w:rPr>
      <w:rFonts w:eastAsia="Times New Roman" w:cs="Times New Roman"/>
      <w:b/>
      <w:snapToGrid w:val="0"/>
      <w:sz w:val="28"/>
      <w:szCs w:val="20"/>
      <w:lang w:eastAsia="es-ES"/>
    </w:rPr>
  </w:style>
  <w:style w:type="paragraph" w:styleId="Ttulo2">
    <w:name w:val="heading 2"/>
    <w:basedOn w:val="Normal"/>
    <w:next w:val="Normal"/>
    <w:link w:val="Ttulo2Car"/>
    <w:qFormat/>
    <w:rsid w:val="00022DE2"/>
    <w:pPr>
      <w:keepNext/>
      <w:widowControl w:val="0"/>
      <w:spacing w:line="312" w:lineRule="auto"/>
      <w:outlineLvl w:val="1"/>
    </w:pPr>
    <w:rPr>
      <w:rFonts w:eastAsia="Times New Roman" w:cs="Times New Roman"/>
      <w:b/>
      <w:snapToGrid w:val="0"/>
      <w:sz w:val="24"/>
      <w:szCs w:val="20"/>
      <w:lang w:val="es-ES_tradnl" w:eastAsia="es-ES"/>
    </w:rPr>
  </w:style>
  <w:style w:type="paragraph" w:styleId="Ttulo3">
    <w:name w:val="heading 3"/>
    <w:basedOn w:val="Normal"/>
    <w:next w:val="Normal"/>
    <w:link w:val="Ttulo3Car"/>
    <w:qFormat/>
    <w:rsid w:val="009F3D7E"/>
    <w:pPr>
      <w:keepNext/>
      <w:spacing w:line="240" w:lineRule="auto"/>
      <w:outlineLvl w:val="2"/>
    </w:pPr>
    <w:rPr>
      <w:rFonts w:eastAsia="Times New Roman" w:cs="Times New Roman"/>
      <w:b/>
      <w:sz w:val="22"/>
      <w:szCs w:val="20"/>
      <w:lang w:val="es-ES_tradnl" w:eastAsia="es-ES"/>
    </w:rPr>
  </w:style>
  <w:style w:type="paragraph" w:styleId="Ttulo4">
    <w:name w:val="heading 4"/>
    <w:aliases w:val="Título 4 Car Car,Título 4 Car Car Car1,no vale 2 Car,no vale 2,Heading 4 Char,Numbered - 4,lowest level"/>
    <w:basedOn w:val="Normal"/>
    <w:next w:val="Normal"/>
    <w:link w:val="Ttulo4Car"/>
    <w:qFormat/>
    <w:rsid w:val="00A20D15"/>
    <w:pPr>
      <w:keepNext/>
      <w:spacing w:line="312" w:lineRule="auto"/>
      <w:jc w:val="center"/>
      <w:outlineLvl w:val="3"/>
    </w:pPr>
    <w:rPr>
      <w:rFonts w:ascii="Arial Narrow" w:eastAsia="Times New Roman" w:hAnsi="Arial Narrow" w:cs="Times New Roman"/>
      <w:b/>
      <w:i/>
      <w:sz w:val="30"/>
      <w:szCs w:val="20"/>
      <w:lang w:eastAsia="es-ES"/>
    </w:rPr>
  </w:style>
  <w:style w:type="paragraph" w:styleId="Ttulo5">
    <w:name w:val="heading 5"/>
    <w:basedOn w:val="Normal"/>
    <w:next w:val="Normal"/>
    <w:link w:val="Ttulo5Car"/>
    <w:qFormat/>
    <w:rsid w:val="00A20D15"/>
    <w:pPr>
      <w:keepNext/>
      <w:widowControl w:val="0"/>
      <w:spacing w:line="240" w:lineRule="auto"/>
      <w:ind w:left="584"/>
      <w:outlineLvl w:val="4"/>
    </w:pPr>
    <w:rPr>
      <w:rFonts w:ascii="Arial Narrow" w:eastAsia="Times New Roman" w:hAnsi="Arial Narrow" w:cs="Times New Roman"/>
      <w:b/>
      <w:snapToGrid w:val="0"/>
      <w:sz w:val="17"/>
      <w:szCs w:val="20"/>
      <w:lang w:eastAsia="es-ES"/>
    </w:rPr>
  </w:style>
  <w:style w:type="paragraph" w:styleId="Ttulo6">
    <w:name w:val="heading 6"/>
    <w:basedOn w:val="Normal"/>
    <w:next w:val="Normal"/>
    <w:link w:val="Ttulo6Car"/>
    <w:qFormat/>
    <w:rsid w:val="00A20D15"/>
    <w:pPr>
      <w:keepNext/>
      <w:spacing w:line="312" w:lineRule="auto"/>
      <w:outlineLvl w:val="5"/>
    </w:pPr>
    <w:rPr>
      <w:rFonts w:ascii="Arial Narrow" w:eastAsia="Times New Roman" w:hAnsi="Arial Narrow" w:cs="Times New Roman"/>
      <w:b/>
      <w:sz w:val="18"/>
      <w:szCs w:val="20"/>
      <w:lang w:val="es-ES_tradnl" w:eastAsia="es-ES"/>
    </w:rPr>
  </w:style>
  <w:style w:type="paragraph" w:styleId="Ttulo7">
    <w:name w:val="heading 7"/>
    <w:basedOn w:val="Normal"/>
    <w:next w:val="Normal"/>
    <w:link w:val="Ttulo7Car"/>
    <w:qFormat/>
    <w:rsid w:val="00A20D15"/>
    <w:pPr>
      <w:keepNext/>
      <w:spacing w:line="312" w:lineRule="auto"/>
      <w:jc w:val="center"/>
      <w:outlineLvl w:val="6"/>
    </w:pPr>
    <w:rPr>
      <w:rFonts w:ascii="Arial Narrow" w:eastAsia="Times New Roman" w:hAnsi="Arial Narrow" w:cs="Times New Roman"/>
      <w:b/>
      <w:snapToGrid w:val="0"/>
      <w:color w:val="000000"/>
      <w:szCs w:val="20"/>
      <w:lang w:eastAsia="es-ES"/>
    </w:rPr>
  </w:style>
  <w:style w:type="paragraph" w:styleId="Ttulo8">
    <w:name w:val="heading 8"/>
    <w:basedOn w:val="Normal"/>
    <w:next w:val="Normal"/>
    <w:link w:val="Ttulo8Car"/>
    <w:qFormat/>
    <w:rsid w:val="00A20D15"/>
    <w:pPr>
      <w:keepNext/>
      <w:widowControl w:val="0"/>
      <w:spacing w:line="240" w:lineRule="auto"/>
      <w:outlineLvl w:val="7"/>
    </w:pPr>
    <w:rPr>
      <w:rFonts w:ascii="CG Times" w:eastAsia="Times New Roman" w:hAnsi="CG Times" w:cs="Times New Roman"/>
      <w:b/>
      <w:snapToGrid w:val="0"/>
      <w:sz w:val="17"/>
      <w:szCs w:val="20"/>
      <w:lang w:eastAsia="es-ES"/>
    </w:rPr>
  </w:style>
  <w:style w:type="paragraph" w:styleId="Ttulo9">
    <w:name w:val="heading 9"/>
    <w:basedOn w:val="Normal"/>
    <w:next w:val="Normal"/>
    <w:link w:val="Ttulo9Car"/>
    <w:qFormat/>
    <w:rsid w:val="00A20D15"/>
    <w:pPr>
      <w:keepNext/>
      <w:widowControl w:val="0"/>
      <w:tabs>
        <w:tab w:val="left" w:pos="426"/>
        <w:tab w:val="left" w:pos="993"/>
        <w:tab w:val="left" w:pos="1276"/>
        <w:tab w:val="left" w:pos="1701"/>
        <w:tab w:val="right" w:leader="dot" w:pos="8505"/>
      </w:tabs>
      <w:spacing w:line="312" w:lineRule="auto"/>
      <w:outlineLvl w:val="8"/>
    </w:pPr>
    <w:rPr>
      <w:rFonts w:ascii="Arial Narrow" w:eastAsia="Times New Roman" w:hAnsi="Arial Narrow" w:cs="Times New Roman"/>
      <w:b/>
      <w:i/>
      <w:snapToGrid w:val="0"/>
      <w:sz w:val="2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7064F"/>
    <w:rPr>
      <w:rFonts w:ascii="Arial" w:eastAsia="Times New Roman" w:hAnsi="Arial" w:cs="Times New Roman"/>
      <w:b/>
      <w:snapToGrid w:val="0"/>
      <w:sz w:val="28"/>
      <w:szCs w:val="20"/>
      <w:lang w:eastAsia="es-ES"/>
    </w:rPr>
  </w:style>
  <w:style w:type="character" w:customStyle="1" w:styleId="Ttulo2Car">
    <w:name w:val="Título 2 Car"/>
    <w:basedOn w:val="Fuentedeprrafopredeter"/>
    <w:link w:val="Ttulo2"/>
    <w:rsid w:val="00022DE2"/>
    <w:rPr>
      <w:rFonts w:ascii="Arial" w:eastAsia="Times New Roman" w:hAnsi="Arial" w:cs="Times New Roman"/>
      <w:b/>
      <w:snapToGrid w:val="0"/>
      <w:sz w:val="24"/>
      <w:szCs w:val="20"/>
      <w:lang w:val="es-ES_tradnl" w:eastAsia="es-ES"/>
    </w:rPr>
  </w:style>
  <w:style w:type="character" w:customStyle="1" w:styleId="Ttulo3Car">
    <w:name w:val="Título 3 Car"/>
    <w:basedOn w:val="Fuentedeprrafopredeter"/>
    <w:link w:val="Ttulo3"/>
    <w:rsid w:val="009F3D7E"/>
    <w:rPr>
      <w:rFonts w:ascii="Arial" w:eastAsia="Times New Roman" w:hAnsi="Arial" w:cs="Times New Roman"/>
      <w:b/>
      <w:szCs w:val="20"/>
      <w:lang w:val="es-ES_tradnl" w:eastAsia="es-ES"/>
    </w:rPr>
  </w:style>
  <w:style w:type="character" w:customStyle="1" w:styleId="Ttulo4Car">
    <w:name w:val="Título 4 Car"/>
    <w:aliases w:val="Título 4 Car Car Car,Título 4 Car Car Car1 Car,no vale 2 Car Car,no vale 2 Car1,Heading 4 Char Car,Numbered - 4 Car,lowest level Car"/>
    <w:basedOn w:val="Fuentedeprrafopredeter"/>
    <w:link w:val="Ttulo4"/>
    <w:rsid w:val="00A20D15"/>
    <w:rPr>
      <w:rFonts w:ascii="Arial Narrow" w:eastAsia="Times New Roman" w:hAnsi="Arial Narrow" w:cs="Times New Roman"/>
      <w:b/>
      <w:i/>
      <w:sz w:val="30"/>
      <w:szCs w:val="20"/>
      <w:lang w:eastAsia="es-ES"/>
    </w:rPr>
  </w:style>
  <w:style w:type="character" w:customStyle="1" w:styleId="Ttulo5Car">
    <w:name w:val="Título 5 Car"/>
    <w:basedOn w:val="Fuentedeprrafopredeter"/>
    <w:link w:val="Ttulo5"/>
    <w:rsid w:val="00A20D15"/>
    <w:rPr>
      <w:rFonts w:ascii="Arial Narrow" w:eastAsia="Times New Roman" w:hAnsi="Arial Narrow" w:cs="Times New Roman"/>
      <w:b/>
      <w:snapToGrid w:val="0"/>
      <w:sz w:val="17"/>
      <w:szCs w:val="20"/>
      <w:lang w:eastAsia="es-ES"/>
    </w:rPr>
  </w:style>
  <w:style w:type="character" w:customStyle="1" w:styleId="Ttulo6Car">
    <w:name w:val="Título 6 Car"/>
    <w:basedOn w:val="Fuentedeprrafopredeter"/>
    <w:link w:val="Ttulo6"/>
    <w:rsid w:val="00A20D15"/>
    <w:rPr>
      <w:rFonts w:ascii="Arial Narrow" w:eastAsia="Times New Roman" w:hAnsi="Arial Narrow" w:cs="Times New Roman"/>
      <w:b/>
      <w:sz w:val="18"/>
      <w:szCs w:val="20"/>
      <w:lang w:val="es-ES_tradnl" w:eastAsia="es-ES"/>
    </w:rPr>
  </w:style>
  <w:style w:type="character" w:customStyle="1" w:styleId="Ttulo7Car">
    <w:name w:val="Título 7 Car"/>
    <w:basedOn w:val="Fuentedeprrafopredeter"/>
    <w:link w:val="Ttulo7"/>
    <w:rsid w:val="00A20D15"/>
    <w:rPr>
      <w:rFonts w:ascii="Arial Narrow" w:eastAsia="Times New Roman" w:hAnsi="Arial Narrow" w:cs="Times New Roman"/>
      <w:b/>
      <w:snapToGrid w:val="0"/>
      <w:color w:val="000000"/>
      <w:sz w:val="20"/>
      <w:szCs w:val="20"/>
      <w:lang w:eastAsia="es-ES"/>
    </w:rPr>
  </w:style>
  <w:style w:type="character" w:customStyle="1" w:styleId="Ttulo8Car">
    <w:name w:val="Título 8 Car"/>
    <w:basedOn w:val="Fuentedeprrafopredeter"/>
    <w:link w:val="Ttulo8"/>
    <w:rsid w:val="00A20D15"/>
    <w:rPr>
      <w:rFonts w:ascii="CG Times" w:eastAsia="Times New Roman" w:hAnsi="CG Times" w:cs="Times New Roman"/>
      <w:b/>
      <w:snapToGrid w:val="0"/>
      <w:sz w:val="17"/>
      <w:szCs w:val="20"/>
      <w:lang w:eastAsia="es-ES"/>
    </w:rPr>
  </w:style>
  <w:style w:type="character" w:customStyle="1" w:styleId="Ttulo9Car">
    <w:name w:val="Título 9 Car"/>
    <w:basedOn w:val="Fuentedeprrafopredeter"/>
    <w:link w:val="Ttulo9"/>
    <w:rsid w:val="00A20D15"/>
    <w:rPr>
      <w:rFonts w:ascii="Arial Narrow" w:eastAsia="Times New Roman" w:hAnsi="Arial Narrow" w:cs="Times New Roman"/>
      <w:b/>
      <w:i/>
      <w:snapToGrid w:val="0"/>
      <w:sz w:val="26"/>
      <w:szCs w:val="20"/>
      <w:lang w:val="es-ES_tradnl" w:eastAsia="es-ES"/>
    </w:rPr>
  </w:style>
  <w:style w:type="paragraph" w:styleId="Prrafodelista">
    <w:name w:val="List Paragraph"/>
    <w:basedOn w:val="Normal"/>
    <w:link w:val="PrrafodelistaCar"/>
    <w:qFormat/>
    <w:rsid w:val="00A20D15"/>
    <w:pPr>
      <w:spacing w:after="200" w:line="276" w:lineRule="auto"/>
      <w:ind w:left="720"/>
      <w:contextualSpacing/>
    </w:pPr>
    <w:rPr>
      <w:rFonts w:ascii="Calibri" w:eastAsia="Calibri" w:hAnsi="Calibri" w:cs="Times New Roman"/>
    </w:rPr>
  </w:style>
  <w:style w:type="paragraph" w:styleId="Textoindependiente">
    <w:name w:val="Body Text"/>
    <w:basedOn w:val="Normal"/>
    <w:link w:val="TextoindependienteCar"/>
    <w:rsid w:val="00A20D15"/>
    <w:pPr>
      <w:spacing w:line="240" w:lineRule="auto"/>
    </w:pPr>
    <w:rPr>
      <w:rFonts w:ascii="CG Times" w:eastAsia="Times New Roman" w:hAnsi="CG Times" w:cs="Times New Roman"/>
      <w:sz w:val="26"/>
      <w:szCs w:val="20"/>
      <w:lang w:eastAsia="es-ES"/>
    </w:rPr>
  </w:style>
  <w:style w:type="character" w:customStyle="1" w:styleId="TextoindependienteCar">
    <w:name w:val="Texto independiente Car"/>
    <w:basedOn w:val="Fuentedeprrafopredeter"/>
    <w:link w:val="Textoindependiente"/>
    <w:rsid w:val="00A20D15"/>
    <w:rPr>
      <w:rFonts w:ascii="CG Times" w:eastAsia="Times New Roman" w:hAnsi="CG Times" w:cs="Times New Roman"/>
      <w:sz w:val="26"/>
      <w:szCs w:val="20"/>
      <w:lang w:eastAsia="es-ES"/>
    </w:rPr>
  </w:style>
  <w:style w:type="paragraph" w:styleId="Encabezado">
    <w:name w:val="header"/>
    <w:basedOn w:val="Normal"/>
    <w:link w:val="EncabezadoCar"/>
    <w:uiPriority w:val="99"/>
    <w:unhideWhenUsed/>
    <w:rsid w:val="00A20D1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20D15"/>
  </w:style>
  <w:style w:type="paragraph" w:styleId="Piedepgina">
    <w:name w:val="footer"/>
    <w:basedOn w:val="Normal"/>
    <w:link w:val="PiedepginaCar"/>
    <w:uiPriority w:val="99"/>
    <w:unhideWhenUsed/>
    <w:rsid w:val="00A20D1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20D15"/>
  </w:style>
  <w:style w:type="paragraph" w:styleId="Textoindependiente2">
    <w:name w:val="Body Text 2"/>
    <w:basedOn w:val="Normal"/>
    <w:link w:val="Textoindependiente2Car"/>
    <w:unhideWhenUsed/>
    <w:rsid w:val="00A20D15"/>
    <w:pPr>
      <w:spacing w:after="120" w:line="480" w:lineRule="auto"/>
    </w:pPr>
  </w:style>
  <w:style w:type="character" w:customStyle="1" w:styleId="Textoindependiente2Car">
    <w:name w:val="Texto independiente 2 Car"/>
    <w:basedOn w:val="Fuentedeprrafopredeter"/>
    <w:link w:val="Textoindependiente2"/>
    <w:rsid w:val="00A20D15"/>
  </w:style>
  <w:style w:type="character" w:customStyle="1" w:styleId="TextonotapieCar">
    <w:name w:val="Texto nota pie Car"/>
    <w:basedOn w:val="Fuentedeprrafopredeter"/>
    <w:link w:val="Textonotapie"/>
    <w:semiHidden/>
    <w:rsid w:val="00A20D15"/>
    <w:rPr>
      <w:rFonts w:ascii="CG Times" w:eastAsia="Times New Roman" w:hAnsi="CG Times" w:cs="Times New Roman"/>
      <w:snapToGrid w:val="0"/>
      <w:sz w:val="20"/>
      <w:szCs w:val="20"/>
      <w:lang w:val="es-ES_tradnl" w:eastAsia="es-ES"/>
    </w:rPr>
  </w:style>
  <w:style w:type="paragraph" w:styleId="Textonotapie">
    <w:name w:val="footnote text"/>
    <w:basedOn w:val="Normal"/>
    <w:link w:val="TextonotapieCar"/>
    <w:semiHidden/>
    <w:rsid w:val="00A20D15"/>
    <w:pPr>
      <w:widowControl w:val="0"/>
      <w:spacing w:line="240" w:lineRule="auto"/>
    </w:pPr>
    <w:rPr>
      <w:rFonts w:ascii="CG Times" w:eastAsia="Times New Roman" w:hAnsi="CG Times" w:cs="Times New Roman"/>
      <w:snapToGrid w:val="0"/>
      <w:szCs w:val="20"/>
      <w:lang w:val="es-ES_tradnl" w:eastAsia="es-ES"/>
    </w:rPr>
  </w:style>
  <w:style w:type="character" w:customStyle="1" w:styleId="TextonotapieCar1">
    <w:name w:val="Texto nota pie Car1"/>
    <w:basedOn w:val="Fuentedeprrafopredeter"/>
    <w:semiHidden/>
    <w:rsid w:val="00A20D15"/>
    <w:rPr>
      <w:sz w:val="20"/>
      <w:szCs w:val="20"/>
    </w:rPr>
  </w:style>
  <w:style w:type="paragraph" w:customStyle="1" w:styleId="ARIALNARROW">
    <w:name w:val="ARIAL NARROW"/>
    <w:basedOn w:val="Normal"/>
    <w:rsid w:val="00A20D15"/>
    <w:pPr>
      <w:spacing w:line="312" w:lineRule="auto"/>
    </w:pPr>
    <w:rPr>
      <w:rFonts w:eastAsia="Times New Roman" w:cs="Arial"/>
      <w:szCs w:val="20"/>
      <w:lang w:val="es-ES_tradnl" w:eastAsia="es-ES"/>
    </w:rPr>
  </w:style>
  <w:style w:type="paragraph" w:styleId="Sangradetextonormal">
    <w:name w:val="Body Text Indent"/>
    <w:basedOn w:val="Normal"/>
    <w:link w:val="SangradetextonormalCar"/>
    <w:rsid w:val="00A20D15"/>
    <w:pPr>
      <w:spacing w:line="312" w:lineRule="auto"/>
      <w:ind w:firstLine="708"/>
    </w:pPr>
    <w:rPr>
      <w:rFonts w:ascii="Arial Narrow" w:eastAsia="Times New Roman" w:hAnsi="Arial Narrow" w:cs="Times New Roman"/>
      <w:sz w:val="26"/>
      <w:szCs w:val="20"/>
      <w:lang w:eastAsia="es-ES"/>
    </w:rPr>
  </w:style>
  <w:style w:type="character" w:customStyle="1" w:styleId="SangradetextonormalCar">
    <w:name w:val="Sangría de texto normal Car"/>
    <w:basedOn w:val="Fuentedeprrafopredeter"/>
    <w:link w:val="Sangradetextonormal"/>
    <w:rsid w:val="00A20D15"/>
    <w:rPr>
      <w:rFonts w:ascii="Arial Narrow" w:eastAsia="Times New Roman" w:hAnsi="Arial Narrow" w:cs="Times New Roman"/>
      <w:sz w:val="26"/>
      <w:szCs w:val="20"/>
      <w:lang w:eastAsia="es-ES"/>
    </w:rPr>
  </w:style>
  <w:style w:type="paragraph" w:styleId="Sangra2detindependiente">
    <w:name w:val="Body Text Indent 2"/>
    <w:basedOn w:val="Normal"/>
    <w:link w:val="Sangra2detindependienteCar"/>
    <w:rsid w:val="00A20D15"/>
    <w:pPr>
      <w:spacing w:line="240" w:lineRule="auto"/>
      <w:ind w:left="584" w:hanging="584"/>
    </w:pPr>
    <w:rPr>
      <w:rFonts w:ascii="Arial Black" w:eastAsia="Times New Roman" w:hAnsi="Arial Black" w:cs="Times New Roman"/>
      <w:sz w:val="14"/>
      <w:szCs w:val="20"/>
      <w:lang w:eastAsia="es-ES"/>
    </w:rPr>
  </w:style>
  <w:style w:type="character" w:customStyle="1" w:styleId="Sangra2detindependienteCar">
    <w:name w:val="Sangría 2 de t. independiente Car"/>
    <w:basedOn w:val="Fuentedeprrafopredeter"/>
    <w:link w:val="Sangra2detindependiente"/>
    <w:rsid w:val="00A20D15"/>
    <w:rPr>
      <w:rFonts w:ascii="Arial Black" w:eastAsia="Times New Roman" w:hAnsi="Arial Black" w:cs="Times New Roman"/>
      <w:sz w:val="14"/>
      <w:szCs w:val="20"/>
      <w:lang w:eastAsia="es-ES"/>
    </w:rPr>
  </w:style>
  <w:style w:type="paragraph" w:styleId="Textoindependiente3">
    <w:name w:val="Body Text 3"/>
    <w:basedOn w:val="Normal"/>
    <w:link w:val="Textoindependiente3Car"/>
    <w:rsid w:val="00A20D15"/>
    <w:pPr>
      <w:spacing w:line="240" w:lineRule="auto"/>
      <w:jc w:val="center"/>
    </w:pPr>
    <w:rPr>
      <w:rFonts w:ascii="Arial Black" w:eastAsia="Times New Roman" w:hAnsi="Arial Black" w:cs="Times New Roman"/>
      <w:sz w:val="16"/>
      <w:szCs w:val="20"/>
      <w:lang w:eastAsia="es-ES"/>
    </w:rPr>
  </w:style>
  <w:style w:type="character" w:customStyle="1" w:styleId="Textoindependiente3Car">
    <w:name w:val="Texto independiente 3 Car"/>
    <w:basedOn w:val="Fuentedeprrafopredeter"/>
    <w:link w:val="Textoindependiente3"/>
    <w:rsid w:val="00A20D15"/>
    <w:rPr>
      <w:rFonts w:ascii="Arial Black" w:eastAsia="Times New Roman" w:hAnsi="Arial Black" w:cs="Times New Roman"/>
      <w:sz w:val="16"/>
      <w:szCs w:val="20"/>
      <w:lang w:eastAsia="es-ES"/>
    </w:rPr>
  </w:style>
  <w:style w:type="character" w:styleId="Nmerodepgina">
    <w:name w:val="page number"/>
    <w:basedOn w:val="Fuentedeprrafopredeter"/>
    <w:rsid w:val="00A20D15"/>
  </w:style>
  <w:style w:type="paragraph" w:styleId="Sangra3detindependiente">
    <w:name w:val="Body Text Indent 3"/>
    <w:basedOn w:val="Normal"/>
    <w:link w:val="Sangra3detindependienteCar"/>
    <w:rsid w:val="00A20D15"/>
    <w:pPr>
      <w:spacing w:line="312" w:lineRule="auto"/>
      <w:ind w:firstLine="705"/>
    </w:pPr>
    <w:rPr>
      <w:rFonts w:ascii="Arial Narrow" w:eastAsia="Times New Roman" w:hAnsi="Arial Narrow" w:cs="Times New Roman"/>
      <w:sz w:val="26"/>
      <w:szCs w:val="20"/>
      <w:lang w:eastAsia="es-ES"/>
    </w:rPr>
  </w:style>
  <w:style w:type="character" w:customStyle="1" w:styleId="Sangra3detindependienteCar">
    <w:name w:val="Sangría 3 de t. independiente Car"/>
    <w:basedOn w:val="Fuentedeprrafopredeter"/>
    <w:link w:val="Sangra3detindependiente"/>
    <w:rsid w:val="00A20D15"/>
    <w:rPr>
      <w:rFonts w:ascii="Arial Narrow" w:eastAsia="Times New Roman" w:hAnsi="Arial Narrow" w:cs="Times New Roman"/>
      <w:sz w:val="26"/>
      <w:szCs w:val="20"/>
      <w:lang w:eastAsia="es-ES"/>
    </w:rPr>
  </w:style>
  <w:style w:type="paragraph" w:customStyle="1" w:styleId="Rpido1">
    <w:name w:val="Rápido 1."/>
    <w:basedOn w:val="Normal"/>
    <w:rsid w:val="00A20D15"/>
    <w:pPr>
      <w:widowControl w:val="0"/>
      <w:spacing w:line="240" w:lineRule="auto"/>
      <w:ind w:left="584" w:hanging="584"/>
    </w:pPr>
    <w:rPr>
      <w:rFonts w:ascii="Zurich Cn BT" w:eastAsia="Times New Roman" w:hAnsi="Zurich Cn BT" w:cs="Times New Roman"/>
      <w:snapToGrid w:val="0"/>
      <w:sz w:val="24"/>
      <w:szCs w:val="20"/>
      <w:lang w:val="en-US" w:eastAsia="es-ES"/>
    </w:rPr>
  </w:style>
  <w:style w:type="paragraph" w:customStyle="1" w:styleId="Rpidoa">
    <w:name w:val="Rápido a)"/>
    <w:basedOn w:val="Normal"/>
    <w:rsid w:val="00A20D15"/>
    <w:pPr>
      <w:widowControl w:val="0"/>
      <w:numPr>
        <w:numId w:val="2"/>
      </w:numPr>
      <w:spacing w:line="240" w:lineRule="auto"/>
      <w:ind w:left="554" w:hanging="554"/>
    </w:pPr>
    <w:rPr>
      <w:rFonts w:ascii="Zurich Cn BT" w:eastAsia="Times New Roman" w:hAnsi="Zurich Cn BT" w:cs="Times New Roman"/>
      <w:snapToGrid w:val="0"/>
      <w:sz w:val="24"/>
      <w:szCs w:val="20"/>
      <w:lang w:val="en-US" w:eastAsia="es-ES"/>
    </w:rPr>
  </w:style>
  <w:style w:type="paragraph" w:styleId="Listaconvietas">
    <w:name w:val="List Bullet"/>
    <w:basedOn w:val="Normal"/>
    <w:autoRedefine/>
    <w:rsid w:val="00A20D15"/>
    <w:pPr>
      <w:widowControl w:val="0"/>
      <w:numPr>
        <w:numId w:val="1"/>
      </w:numPr>
      <w:spacing w:line="240" w:lineRule="auto"/>
    </w:pPr>
    <w:rPr>
      <w:rFonts w:ascii="Zurich Cn BT" w:eastAsia="Times New Roman" w:hAnsi="Zurich Cn BT" w:cs="Times New Roman"/>
      <w:snapToGrid w:val="0"/>
      <w:sz w:val="24"/>
      <w:szCs w:val="20"/>
      <w:lang w:val="en-US" w:eastAsia="es-ES"/>
    </w:rPr>
  </w:style>
  <w:style w:type="character" w:customStyle="1" w:styleId="TextodegloboCar">
    <w:name w:val="Texto de globo Car"/>
    <w:basedOn w:val="Fuentedeprrafopredeter"/>
    <w:link w:val="Textodeglobo"/>
    <w:uiPriority w:val="99"/>
    <w:semiHidden/>
    <w:rsid w:val="00A20D15"/>
    <w:rPr>
      <w:rFonts w:ascii="Tahoma" w:eastAsia="Times New Roman" w:hAnsi="Tahoma" w:cs="Tahoma"/>
      <w:sz w:val="16"/>
      <w:szCs w:val="16"/>
      <w:lang w:eastAsia="es-ES"/>
    </w:rPr>
  </w:style>
  <w:style w:type="paragraph" w:styleId="Textodeglobo">
    <w:name w:val="Balloon Text"/>
    <w:basedOn w:val="Normal"/>
    <w:link w:val="TextodegloboCar"/>
    <w:uiPriority w:val="99"/>
    <w:semiHidden/>
    <w:rsid w:val="00A20D15"/>
    <w:pPr>
      <w:spacing w:line="312" w:lineRule="auto"/>
    </w:pPr>
    <w:rPr>
      <w:rFonts w:ascii="Tahoma" w:eastAsia="Times New Roman" w:hAnsi="Tahoma" w:cs="Tahoma"/>
      <w:sz w:val="16"/>
      <w:szCs w:val="16"/>
      <w:lang w:eastAsia="es-ES"/>
    </w:rPr>
  </w:style>
  <w:style w:type="character" w:customStyle="1" w:styleId="TextodegloboCar1">
    <w:name w:val="Texto de globo Car1"/>
    <w:basedOn w:val="Fuentedeprrafopredeter"/>
    <w:uiPriority w:val="99"/>
    <w:semiHidden/>
    <w:rsid w:val="00A20D15"/>
    <w:rPr>
      <w:rFonts w:ascii="Tahoma" w:hAnsi="Tahoma" w:cs="Tahoma"/>
      <w:sz w:val="16"/>
      <w:szCs w:val="16"/>
    </w:rPr>
  </w:style>
  <w:style w:type="paragraph" w:customStyle="1" w:styleId="LUIKI">
    <w:name w:val="LUIKI"/>
    <w:basedOn w:val="Normal"/>
    <w:rsid w:val="00A20D15"/>
    <w:pPr>
      <w:tabs>
        <w:tab w:val="left" w:pos="426"/>
        <w:tab w:val="left" w:pos="851"/>
        <w:tab w:val="left" w:pos="1276"/>
        <w:tab w:val="left" w:pos="1701"/>
        <w:tab w:val="left" w:pos="2127"/>
        <w:tab w:val="left" w:leader="dot" w:pos="2552"/>
        <w:tab w:val="left" w:pos="2977"/>
        <w:tab w:val="left" w:pos="3402"/>
        <w:tab w:val="left" w:pos="3828"/>
        <w:tab w:val="left" w:pos="4253"/>
      </w:tabs>
      <w:spacing w:line="240" w:lineRule="auto"/>
    </w:pPr>
    <w:rPr>
      <w:rFonts w:eastAsia="Times New Roman" w:cs="Times New Roman"/>
      <w:szCs w:val="20"/>
      <w:lang w:val="es-ES_tradnl" w:eastAsia="es-ES_tradnl"/>
    </w:rPr>
  </w:style>
  <w:style w:type="paragraph" w:styleId="NormalWeb">
    <w:name w:val="Normal (Web)"/>
    <w:basedOn w:val="Normal"/>
    <w:uiPriority w:val="99"/>
    <w:rsid w:val="00A20D15"/>
    <w:pPr>
      <w:spacing w:before="100" w:beforeAutospacing="1" w:after="240" w:line="240" w:lineRule="auto"/>
    </w:pPr>
    <w:rPr>
      <w:rFonts w:ascii="Times New Roman" w:eastAsia="Times New Roman" w:hAnsi="Times New Roman" w:cs="Times New Roman"/>
      <w:sz w:val="34"/>
      <w:szCs w:val="34"/>
      <w:lang w:eastAsia="es-ES"/>
    </w:rPr>
  </w:style>
  <w:style w:type="character" w:customStyle="1" w:styleId="TextocomentarioCar">
    <w:name w:val="Texto comentario Car"/>
    <w:basedOn w:val="Fuentedeprrafopredeter"/>
    <w:link w:val="Textocomentario"/>
    <w:semiHidden/>
    <w:rsid w:val="00A20D15"/>
    <w:rPr>
      <w:rFonts w:ascii="Arial Narrow" w:eastAsia="Times New Roman" w:hAnsi="Arial Narrow" w:cs="Times New Roman"/>
      <w:sz w:val="20"/>
      <w:szCs w:val="20"/>
      <w:lang w:eastAsia="es-ES"/>
    </w:rPr>
  </w:style>
  <w:style w:type="paragraph" w:styleId="Textocomentario">
    <w:name w:val="annotation text"/>
    <w:basedOn w:val="Normal"/>
    <w:link w:val="TextocomentarioCar"/>
    <w:semiHidden/>
    <w:rsid w:val="00A20D15"/>
    <w:pPr>
      <w:spacing w:line="312" w:lineRule="auto"/>
    </w:pPr>
    <w:rPr>
      <w:rFonts w:ascii="Arial Narrow" w:eastAsia="Times New Roman" w:hAnsi="Arial Narrow" w:cs="Times New Roman"/>
      <w:szCs w:val="20"/>
      <w:lang w:eastAsia="es-ES"/>
    </w:rPr>
  </w:style>
  <w:style w:type="character" w:customStyle="1" w:styleId="TextocomentarioCar1">
    <w:name w:val="Texto comentario Car1"/>
    <w:basedOn w:val="Fuentedeprrafopredeter"/>
    <w:uiPriority w:val="99"/>
    <w:semiHidden/>
    <w:rsid w:val="00A20D15"/>
    <w:rPr>
      <w:sz w:val="20"/>
      <w:szCs w:val="20"/>
    </w:rPr>
  </w:style>
  <w:style w:type="character" w:customStyle="1" w:styleId="AsuntodelcomentarioCar">
    <w:name w:val="Asunto del comentario Car"/>
    <w:basedOn w:val="TextocomentarioCar"/>
    <w:link w:val="Asuntodelcomentario"/>
    <w:semiHidden/>
    <w:rsid w:val="00A20D15"/>
    <w:rPr>
      <w:rFonts w:ascii="Arial Narrow" w:eastAsia="Times New Roman" w:hAnsi="Arial Narrow" w:cs="Times New Roman"/>
      <w:b/>
      <w:bCs/>
      <w:sz w:val="20"/>
      <w:szCs w:val="20"/>
      <w:lang w:eastAsia="es-ES"/>
    </w:rPr>
  </w:style>
  <w:style w:type="paragraph" w:styleId="Asuntodelcomentario">
    <w:name w:val="annotation subject"/>
    <w:basedOn w:val="Textocomentario"/>
    <w:next w:val="Textocomentario"/>
    <w:link w:val="AsuntodelcomentarioCar"/>
    <w:semiHidden/>
    <w:rsid w:val="00A20D15"/>
    <w:rPr>
      <w:b/>
      <w:bCs/>
    </w:rPr>
  </w:style>
  <w:style w:type="character" w:customStyle="1" w:styleId="AsuntodelcomentarioCar1">
    <w:name w:val="Asunto del comentario Car1"/>
    <w:basedOn w:val="TextocomentarioCar1"/>
    <w:uiPriority w:val="99"/>
    <w:semiHidden/>
    <w:rsid w:val="00A20D15"/>
    <w:rPr>
      <w:b/>
      <w:bCs/>
      <w:sz w:val="20"/>
      <w:szCs w:val="20"/>
    </w:rPr>
  </w:style>
  <w:style w:type="character" w:customStyle="1" w:styleId="TextonotaalfinalCar">
    <w:name w:val="Texto nota al final Car"/>
    <w:basedOn w:val="Fuentedeprrafopredeter"/>
    <w:link w:val="Textonotaalfinal"/>
    <w:uiPriority w:val="99"/>
    <w:semiHidden/>
    <w:rsid w:val="00A20D15"/>
    <w:rPr>
      <w:rFonts w:ascii="Arial Narrow" w:eastAsia="Times New Roman" w:hAnsi="Arial Narrow" w:cs="Times New Roman"/>
      <w:sz w:val="20"/>
      <w:szCs w:val="20"/>
      <w:lang w:eastAsia="es-ES"/>
    </w:rPr>
  </w:style>
  <w:style w:type="paragraph" w:styleId="Textonotaalfinal">
    <w:name w:val="endnote text"/>
    <w:basedOn w:val="Normal"/>
    <w:link w:val="TextonotaalfinalCar"/>
    <w:uiPriority w:val="99"/>
    <w:semiHidden/>
    <w:unhideWhenUsed/>
    <w:rsid w:val="00A20D15"/>
    <w:pPr>
      <w:spacing w:line="312" w:lineRule="auto"/>
    </w:pPr>
    <w:rPr>
      <w:rFonts w:ascii="Arial Narrow" w:eastAsia="Times New Roman" w:hAnsi="Arial Narrow" w:cs="Times New Roman"/>
      <w:szCs w:val="20"/>
      <w:lang w:eastAsia="es-ES"/>
    </w:rPr>
  </w:style>
  <w:style w:type="character" w:customStyle="1" w:styleId="TextonotaalfinalCar1">
    <w:name w:val="Texto nota al final Car1"/>
    <w:basedOn w:val="Fuentedeprrafopredeter"/>
    <w:uiPriority w:val="99"/>
    <w:semiHidden/>
    <w:rsid w:val="00A20D15"/>
    <w:rPr>
      <w:sz w:val="20"/>
      <w:szCs w:val="20"/>
    </w:rPr>
  </w:style>
  <w:style w:type="character" w:styleId="Textoennegrita">
    <w:name w:val="Strong"/>
    <w:basedOn w:val="Fuentedeprrafopredeter"/>
    <w:uiPriority w:val="22"/>
    <w:qFormat/>
    <w:rsid w:val="00A20D15"/>
    <w:rPr>
      <w:b/>
      <w:bCs/>
    </w:rPr>
  </w:style>
  <w:style w:type="paragraph" w:styleId="Lista">
    <w:name w:val="List"/>
    <w:basedOn w:val="Normal"/>
    <w:uiPriority w:val="99"/>
    <w:unhideWhenUsed/>
    <w:rsid w:val="00A20D15"/>
    <w:pPr>
      <w:spacing w:line="312" w:lineRule="auto"/>
      <w:ind w:left="283" w:hanging="283"/>
      <w:contextualSpacing/>
    </w:pPr>
    <w:rPr>
      <w:rFonts w:ascii="Arial Narrow" w:eastAsia="Times New Roman" w:hAnsi="Arial Narrow" w:cs="Times New Roman"/>
      <w:sz w:val="26"/>
      <w:szCs w:val="20"/>
      <w:lang w:eastAsia="es-ES"/>
    </w:rPr>
  </w:style>
  <w:style w:type="paragraph" w:styleId="Saludo">
    <w:name w:val="Salutation"/>
    <w:basedOn w:val="Normal"/>
    <w:next w:val="Normal"/>
    <w:link w:val="SaludoCar"/>
    <w:uiPriority w:val="99"/>
    <w:unhideWhenUsed/>
    <w:rsid w:val="00A20D15"/>
    <w:pPr>
      <w:spacing w:line="312" w:lineRule="auto"/>
    </w:pPr>
    <w:rPr>
      <w:rFonts w:ascii="Arial Narrow" w:eastAsia="Times New Roman" w:hAnsi="Arial Narrow" w:cs="Times New Roman"/>
      <w:sz w:val="26"/>
      <w:szCs w:val="20"/>
      <w:lang w:eastAsia="es-ES"/>
    </w:rPr>
  </w:style>
  <w:style w:type="character" w:customStyle="1" w:styleId="SaludoCar">
    <w:name w:val="Saludo Car"/>
    <w:basedOn w:val="Fuentedeprrafopredeter"/>
    <w:link w:val="Saludo"/>
    <w:uiPriority w:val="99"/>
    <w:rsid w:val="00A20D15"/>
    <w:rPr>
      <w:rFonts w:ascii="Arial Narrow" w:eastAsia="Times New Roman" w:hAnsi="Arial Narrow" w:cs="Times New Roman"/>
      <w:sz w:val="26"/>
      <w:szCs w:val="20"/>
      <w:lang w:eastAsia="es-ES"/>
    </w:rPr>
  </w:style>
  <w:style w:type="paragraph" w:styleId="Listaconvietas2">
    <w:name w:val="List Bullet 2"/>
    <w:basedOn w:val="Normal"/>
    <w:uiPriority w:val="99"/>
    <w:unhideWhenUsed/>
    <w:rsid w:val="00A20D15"/>
    <w:pPr>
      <w:numPr>
        <w:numId w:val="3"/>
      </w:numPr>
      <w:spacing w:line="312" w:lineRule="auto"/>
      <w:contextualSpacing/>
    </w:pPr>
    <w:rPr>
      <w:rFonts w:ascii="Arial Narrow" w:eastAsia="Times New Roman" w:hAnsi="Arial Narrow" w:cs="Times New Roman"/>
      <w:sz w:val="26"/>
      <w:szCs w:val="20"/>
      <w:lang w:eastAsia="es-ES"/>
    </w:rPr>
  </w:style>
  <w:style w:type="paragraph" w:styleId="Descripcin">
    <w:name w:val="caption"/>
    <w:basedOn w:val="Normal"/>
    <w:next w:val="Normal"/>
    <w:uiPriority w:val="35"/>
    <w:qFormat/>
    <w:rsid w:val="00A20D15"/>
    <w:pPr>
      <w:spacing w:line="312" w:lineRule="auto"/>
    </w:pPr>
    <w:rPr>
      <w:rFonts w:ascii="Arial Narrow" w:eastAsia="Times New Roman" w:hAnsi="Arial Narrow" w:cs="Times New Roman"/>
      <w:b/>
      <w:bCs/>
      <w:szCs w:val="20"/>
      <w:lang w:eastAsia="es-ES"/>
    </w:rPr>
  </w:style>
  <w:style w:type="paragraph" w:styleId="Ttulo">
    <w:name w:val="Title"/>
    <w:basedOn w:val="Normal"/>
    <w:next w:val="Normal"/>
    <w:link w:val="TtuloCar"/>
    <w:uiPriority w:val="10"/>
    <w:qFormat/>
    <w:rsid w:val="00A20D15"/>
    <w:pPr>
      <w:spacing w:before="240" w:after="60" w:line="312" w:lineRule="auto"/>
      <w:jc w:val="center"/>
      <w:outlineLvl w:val="0"/>
    </w:pPr>
    <w:rPr>
      <w:rFonts w:ascii="Cambria" w:eastAsia="Times New Roman" w:hAnsi="Cambria" w:cs="Times New Roman"/>
      <w:b/>
      <w:bCs/>
      <w:kern w:val="28"/>
      <w:sz w:val="32"/>
      <w:szCs w:val="32"/>
      <w:lang w:eastAsia="es-ES"/>
    </w:rPr>
  </w:style>
  <w:style w:type="character" w:customStyle="1" w:styleId="TtuloCar">
    <w:name w:val="Título Car"/>
    <w:basedOn w:val="Fuentedeprrafopredeter"/>
    <w:link w:val="Ttulo"/>
    <w:uiPriority w:val="10"/>
    <w:rsid w:val="00A20D15"/>
    <w:rPr>
      <w:rFonts w:ascii="Cambria" w:eastAsia="Times New Roman" w:hAnsi="Cambria" w:cs="Times New Roman"/>
      <w:b/>
      <w:bCs/>
      <w:kern w:val="28"/>
      <w:sz w:val="32"/>
      <w:szCs w:val="32"/>
      <w:lang w:eastAsia="es-ES"/>
    </w:rPr>
  </w:style>
  <w:style w:type="paragraph" w:styleId="Subttulo">
    <w:name w:val="Subtitle"/>
    <w:basedOn w:val="Normal"/>
    <w:next w:val="Normal"/>
    <w:link w:val="SubttuloCar"/>
    <w:uiPriority w:val="11"/>
    <w:qFormat/>
    <w:rsid w:val="00A20D15"/>
    <w:pPr>
      <w:spacing w:after="60" w:line="312"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A20D15"/>
    <w:rPr>
      <w:rFonts w:ascii="Cambria" w:eastAsia="Times New Roman" w:hAnsi="Cambria" w:cs="Times New Roman"/>
      <w:sz w:val="24"/>
      <w:szCs w:val="24"/>
      <w:lang w:eastAsia="es-ES"/>
    </w:rPr>
  </w:style>
  <w:style w:type="paragraph" w:customStyle="1" w:styleId="Infodocumentosadjuntos">
    <w:name w:val="Info documentos adjuntos"/>
    <w:basedOn w:val="Normal"/>
    <w:rsid w:val="00A20D15"/>
    <w:pPr>
      <w:spacing w:line="312" w:lineRule="auto"/>
    </w:pPr>
    <w:rPr>
      <w:rFonts w:ascii="Arial Narrow" w:eastAsia="Times New Roman" w:hAnsi="Arial Narrow" w:cs="Times New Roman"/>
      <w:sz w:val="26"/>
      <w:szCs w:val="20"/>
      <w:lang w:eastAsia="es-ES"/>
    </w:rPr>
  </w:style>
  <w:style w:type="paragraph" w:styleId="Textoindependienteprimerasangra">
    <w:name w:val="Body Text First Indent"/>
    <w:basedOn w:val="Textoindependiente"/>
    <w:link w:val="TextoindependienteprimerasangraCar"/>
    <w:uiPriority w:val="99"/>
    <w:unhideWhenUsed/>
    <w:rsid w:val="00A20D15"/>
    <w:pPr>
      <w:spacing w:after="120" w:line="312" w:lineRule="auto"/>
      <w:ind w:firstLine="210"/>
    </w:pPr>
    <w:rPr>
      <w:rFonts w:ascii="Arial Narrow" w:hAnsi="Arial Narrow"/>
    </w:rPr>
  </w:style>
  <w:style w:type="character" w:customStyle="1" w:styleId="TextoindependienteprimerasangraCar">
    <w:name w:val="Texto independiente primera sangría Car"/>
    <w:basedOn w:val="TextoindependienteCar"/>
    <w:link w:val="Textoindependienteprimerasangra"/>
    <w:uiPriority w:val="99"/>
    <w:rsid w:val="00A20D15"/>
    <w:rPr>
      <w:rFonts w:ascii="Arial Narrow" w:eastAsia="Times New Roman" w:hAnsi="Arial Narrow" w:cs="Times New Roman"/>
      <w:sz w:val="26"/>
      <w:szCs w:val="20"/>
      <w:lang w:eastAsia="es-ES"/>
    </w:rPr>
  </w:style>
  <w:style w:type="paragraph" w:styleId="Textoindependienteprimerasangra2">
    <w:name w:val="Body Text First Indent 2"/>
    <w:basedOn w:val="Sangradetextonormal"/>
    <w:link w:val="Textoindependienteprimerasangra2Car"/>
    <w:uiPriority w:val="99"/>
    <w:unhideWhenUsed/>
    <w:rsid w:val="00A20D15"/>
    <w:pPr>
      <w:spacing w:after="120"/>
      <w:ind w:left="283" w:firstLine="210"/>
    </w:pPr>
  </w:style>
  <w:style w:type="character" w:customStyle="1" w:styleId="Textoindependienteprimerasangra2Car">
    <w:name w:val="Texto independiente primera sangría 2 Car"/>
    <w:basedOn w:val="SangradetextonormalCar"/>
    <w:link w:val="Textoindependienteprimerasangra2"/>
    <w:uiPriority w:val="99"/>
    <w:rsid w:val="00A20D15"/>
    <w:rPr>
      <w:rFonts w:ascii="Arial Narrow" w:eastAsia="Times New Roman" w:hAnsi="Arial Narrow" w:cs="Times New Roman"/>
      <w:sz w:val="26"/>
      <w:szCs w:val="20"/>
      <w:lang w:eastAsia="es-ES"/>
    </w:rPr>
  </w:style>
  <w:style w:type="paragraph" w:customStyle="1" w:styleId="Textoindependiente21">
    <w:name w:val="Texto independiente 21"/>
    <w:basedOn w:val="Normal"/>
    <w:rsid w:val="00A20D15"/>
    <w:pPr>
      <w:suppressAutoHyphens/>
      <w:spacing w:line="312" w:lineRule="auto"/>
    </w:pPr>
    <w:rPr>
      <w:rFonts w:ascii="CG Times" w:eastAsia="Times New Roman" w:hAnsi="CG Times" w:cs="CG Times"/>
      <w:sz w:val="26"/>
      <w:szCs w:val="20"/>
      <w:lang w:val="es-ES_tradnl" w:eastAsia="zh-CN"/>
    </w:rPr>
  </w:style>
  <w:style w:type="paragraph" w:customStyle="1" w:styleId="Norma">
    <w:name w:val="Norma"/>
    <w:basedOn w:val="ARIALNARROW"/>
    <w:rsid w:val="00A20D15"/>
  </w:style>
  <w:style w:type="paragraph" w:customStyle="1" w:styleId="CarCarCarCarCarCarCarCarCarCarCar">
    <w:name w:val="Car Car Car Car Car Car Car Car Car Car Car"/>
    <w:basedOn w:val="Normal"/>
    <w:semiHidden/>
    <w:rsid w:val="00A20D15"/>
    <w:pPr>
      <w:spacing w:after="160" w:line="240" w:lineRule="exact"/>
    </w:pPr>
    <w:rPr>
      <w:rFonts w:ascii="Verdana" w:eastAsia="Times New Roman" w:hAnsi="Verdana" w:cs="Times New Roman"/>
      <w:szCs w:val="20"/>
      <w:lang w:val="en-US"/>
    </w:rPr>
  </w:style>
  <w:style w:type="paragraph" w:customStyle="1" w:styleId="CarCarCarCarCarCar1CarCarCarCarCarCarCarCar">
    <w:name w:val="Car Car Car Car Car Car1 Car Car Car Car Car Car Car Car"/>
    <w:basedOn w:val="Normal"/>
    <w:semiHidden/>
    <w:rsid w:val="00A20D15"/>
    <w:pPr>
      <w:spacing w:after="160" w:line="240" w:lineRule="exact"/>
    </w:pPr>
    <w:rPr>
      <w:rFonts w:ascii="Verdana" w:eastAsia="Times New Roman" w:hAnsi="Verdana" w:cs="Times New Roman"/>
      <w:szCs w:val="20"/>
      <w:lang w:val="en-US"/>
    </w:rPr>
  </w:style>
  <w:style w:type="table" w:styleId="Tablaconcuadrcula">
    <w:name w:val="Table Grid"/>
    <w:basedOn w:val="Tablanormal"/>
    <w:uiPriority w:val="59"/>
    <w:rsid w:val="00A20D15"/>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semiHidden/>
    <w:unhideWhenUsed/>
    <w:rsid w:val="00787593"/>
    <w:rPr>
      <w:vertAlign w:val="superscript"/>
    </w:rPr>
  </w:style>
  <w:style w:type="paragraph" w:styleId="TtuloTDC">
    <w:name w:val="TOC Heading"/>
    <w:basedOn w:val="Ttulo1"/>
    <w:next w:val="Normal"/>
    <w:uiPriority w:val="39"/>
    <w:unhideWhenUsed/>
    <w:qFormat/>
    <w:rsid w:val="00A57205"/>
    <w:pPr>
      <w:keepLines/>
      <w:widowControl/>
      <w:spacing w:before="480" w:line="276" w:lineRule="auto"/>
      <w:ind w:left="0" w:firstLine="0"/>
      <w:jc w:val="left"/>
      <w:outlineLvl w:val="9"/>
    </w:pPr>
    <w:rPr>
      <w:rFonts w:asciiTheme="majorHAnsi" w:eastAsiaTheme="majorEastAsia" w:hAnsiTheme="majorHAnsi" w:cstheme="majorBidi"/>
      <w:bCs/>
      <w:snapToGrid/>
      <w:color w:val="365F91" w:themeColor="accent1" w:themeShade="BF"/>
      <w:szCs w:val="28"/>
    </w:rPr>
  </w:style>
  <w:style w:type="paragraph" w:styleId="TDC1">
    <w:name w:val="toc 1"/>
    <w:basedOn w:val="Normal"/>
    <w:next w:val="Normal"/>
    <w:autoRedefine/>
    <w:uiPriority w:val="39"/>
    <w:unhideWhenUsed/>
    <w:rsid w:val="00A25CF2"/>
    <w:pPr>
      <w:tabs>
        <w:tab w:val="left" w:pos="567"/>
        <w:tab w:val="left" w:pos="1276"/>
        <w:tab w:val="right" w:leader="dot" w:pos="8505"/>
      </w:tabs>
      <w:spacing w:line="312" w:lineRule="auto"/>
      <w:ind w:right="567"/>
    </w:pPr>
    <w:rPr>
      <w:rFonts w:cs="Arial"/>
      <w:noProof/>
      <w:sz w:val="22"/>
    </w:rPr>
  </w:style>
  <w:style w:type="paragraph" w:styleId="TDC2">
    <w:name w:val="toc 2"/>
    <w:basedOn w:val="Normal"/>
    <w:next w:val="Normal"/>
    <w:autoRedefine/>
    <w:uiPriority w:val="39"/>
    <w:unhideWhenUsed/>
    <w:rsid w:val="001E6B2E"/>
    <w:pPr>
      <w:tabs>
        <w:tab w:val="left" w:pos="567"/>
        <w:tab w:val="left" w:pos="1134"/>
        <w:tab w:val="left" w:pos="1701"/>
        <w:tab w:val="right" w:leader="dot" w:pos="8777"/>
      </w:tabs>
      <w:spacing w:line="288" w:lineRule="auto"/>
      <w:ind w:left="426"/>
      <w:jc w:val="left"/>
    </w:pPr>
  </w:style>
  <w:style w:type="character" w:styleId="Hipervnculo">
    <w:name w:val="Hyperlink"/>
    <w:basedOn w:val="Fuentedeprrafopredeter"/>
    <w:uiPriority w:val="99"/>
    <w:unhideWhenUsed/>
    <w:rsid w:val="00A57205"/>
    <w:rPr>
      <w:color w:val="0000FF" w:themeColor="hyperlink"/>
      <w:u w:val="single"/>
    </w:rPr>
  </w:style>
  <w:style w:type="paragraph" w:styleId="TDC3">
    <w:name w:val="toc 3"/>
    <w:basedOn w:val="Normal"/>
    <w:next w:val="Normal"/>
    <w:autoRedefine/>
    <w:uiPriority w:val="39"/>
    <w:unhideWhenUsed/>
    <w:rsid w:val="008E4F83"/>
    <w:pPr>
      <w:tabs>
        <w:tab w:val="right" w:leader="dot" w:pos="8789"/>
      </w:tabs>
      <w:spacing w:after="100"/>
      <w:ind w:left="400" w:right="282"/>
    </w:pPr>
  </w:style>
  <w:style w:type="paragraph" w:styleId="TDC4">
    <w:name w:val="toc 4"/>
    <w:basedOn w:val="Normal"/>
    <w:next w:val="Normal"/>
    <w:autoRedefine/>
    <w:uiPriority w:val="39"/>
    <w:unhideWhenUsed/>
    <w:rsid w:val="00665097"/>
    <w:pPr>
      <w:spacing w:after="100"/>
      <w:ind w:left="600"/>
    </w:pPr>
  </w:style>
  <w:style w:type="paragraph" w:styleId="Tabladeilustraciones">
    <w:name w:val="table of figures"/>
    <w:basedOn w:val="Normal"/>
    <w:next w:val="Normal"/>
    <w:uiPriority w:val="99"/>
    <w:unhideWhenUsed/>
    <w:rsid w:val="00665097"/>
  </w:style>
  <w:style w:type="paragraph" w:styleId="TDC5">
    <w:name w:val="toc 5"/>
    <w:basedOn w:val="Normal"/>
    <w:next w:val="Normal"/>
    <w:autoRedefine/>
    <w:uiPriority w:val="39"/>
    <w:unhideWhenUsed/>
    <w:rsid w:val="00844F87"/>
    <w:pPr>
      <w:spacing w:after="100" w:line="276" w:lineRule="auto"/>
      <w:ind w:left="880"/>
      <w:jc w:val="left"/>
    </w:pPr>
    <w:rPr>
      <w:rFonts w:asciiTheme="minorHAnsi" w:eastAsiaTheme="minorEastAsia" w:hAnsiTheme="minorHAnsi"/>
      <w:sz w:val="22"/>
      <w:lang w:eastAsia="es-ES"/>
    </w:rPr>
  </w:style>
  <w:style w:type="paragraph" w:styleId="TDC6">
    <w:name w:val="toc 6"/>
    <w:basedOn w:val="Normal"/>
    <w:next w:val="Normal"/>
    <w:autoRedefine/>
    <w:uiPriority w:val="39"/>
    <w:unhideWhenUsed/>
    <w:rsid w:val="00844F87"/>
    <w:pPr>
      <w:spacing w:after="100" w:line="276" w:lineRule="auto"/>
      <w:ind w:left="1100"/>
      <w:jc w:val="left"/>
    </w:pPr>
    <w:rPr>
      <w:rFonts w:asciiTheme="minorHAnsi" w:eastAsiaTheme="minorEastAsia" w:hAnsiTheme="minorHAnsi"/>
      <w:sz w:val="22"/>
      <w:lang w:eastAsia="es-ES"/>
    </w:rPr>
  </w:style>
  <w:style w:type="paragraph" w:styleId="TDC7">
    <w:name w:val="toc 7"/>
    <w:basedOn w:val="Normal"/>
    <w:next w:val="Normal"/>
    <w:autoRedefine/>
    <w:uiPriority w:val="39"/>
    <w:unhideWhenUsed/>
    <w:rsid w:val="00844F87"/>
    <w:pPr>
      <w:spacing w:after="100" w:line="276" w:lineRule="auto"/>
      <w:ind w:left="1320"/>
      <w:jc w:val="left"/>
    </w:pPr>
    <w:rPr>
      <w:rFonts w:asciiTheme="minorHAnsi" w:eastAsiaTheme="minorEastAsia" w:hAnsiTheme="minorHAnsi"/>
      <w:sz w:val="22"/>
      <w:lang w:eastAsia="es-ES"/>
    </w:rPr>
  </w:style>
  <w:style w:type="paragraph" w:styleId="TDC8">
    <w:name w:val="toc 8"/>
    <w:basedOn w:val="Normal"/>
    <w:next w:val="Normal"/>
    <w:autoRedefine/>
    <w:uiPriority w:val="39"/>
    <w:unhideWhenUsed/>
    <w:rsid w:val="00844F87"/>
    <w:pPr>
      <w:spacing w:after="100" w:line="276" w:lineRule="auto"/>
      <w:ind w:left="1540"/>
      <w:jc w:val="left"/>
    </w:pPr>
    <w:rPr>
      <w:rFonts w:asciiTheme="minorHAnsi" w:eastAsiaTheme="minorEastAsia" w:hAnsiTheme="minorHAnsi"/>
      <w:sz w:val="22"/>
      <w:lang w:eastAsia="es-ES"/>
    </w:rPr>
  </w:style>
  <w:style w:type="paragraph" w:styleId="TDC9">
    <w:name w:val="toc 9"/>
    <w:basedOn w:val="Normal"/>
    <w:next w:val="Normal"/>
    <w:autoRedefine/>
    <w:uiPriority w:val="39"/>
    <w:unhideWhenUsed/>
    <w:rsid w:val="00844F87"/>
    <w:pPr>
      <w:spacing w:after="100" w:line="276" w:lineRule="auto"/>
      <w:ind w:left="1760"/>
      <w:jc w:val="left"/>
    </w:pPr>
    <w:rPr>
      <w:rFonts w:asciiTheme="minorHAnsi" w:eastAsiaTheme="minorEastAsia" w:hAnsiTheme="minorHAnsi"/>
      <w:sz w:val="22"/>
      <w:lang w:eastAsia="es-ES"/>
    </w:rPr>
  </w:style>
  <w:style w:type="paragraph" w:styleId="Sinespaciado">
    <w:name w:val="No Spacing"/>
    <w:link w:val="SinespaciadoCar"/>
    <w:uiPriority w:val="1"/>
    <w:qFormat/>
    <w:rsid w:val="003C641A"/>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C641A"/>
    <w:rPr>
      <w:rFonts w:eastAsiaTheme="minorEastAsia"/>
      <w:lang w:eastAsia="es-ES"/>
    </w:rPr>
  </w:style>
  <w:style w:type="character" w:customStyle="1" w:styleId="PrrafodelistaCar">
    <w:name w:val="Párrafo de lista Car"/>
    <w:link w:val="Prrafodelista"/>
    <w:rsid w:val="004114B8"/>
    <w:rPr>
      <w:rFonts w:ascii="Calibri" w:eastAsia="Calibri" w:hAnsi="Calibri" w:cs="Times New Roman"/>
      <w:sz w:val="20"/>
    </w:rPr>
  </w:style>
  <w:style w:type="character" w:styleId="nfasisintenso">
    <w:name w:val="Intense Emphasis"/>
    <w:uiPriority w:val="21"/>
    <w:qFormat/>
    <w:rsid w:val="004114B8"/>
    <w:rPr>
      <w:rFonts w:ascii="Arial Narrow" w:hAnsi="Arial Narrow"/>
      <w:b/>
      <w:bCs/>
      <w:i/>
      <w:iCs/>
      <w:color w:val="5CACE2"/>
      <w:sz w:val="22"/>
    </w:rPr>
  </w:style>
  <w:style w:type="paragraph" w:customStyle="1" w:styleId="Bolos">
    <w:name w:val="Bolos"/>
    <w:basedOn w:val="Normal"/>
    <w:next w:val="Normal"/>
    <w:link w:val="BolosCar"/>
    <w:qFormat/>
    <w:rsid w:val="004114B8"/>
    <w:pPr>
      <w:numPr>
        <w:numId w:val="7"/>
      </w:numPr>
      <w:spacing w:before="120" w:after="120" w:line="240" w:lineRule="auto"/>
    </w:pPr>
    <w:rPr>
      <w:rFonts w:ascii="Arial Narrow" w:eastAsia="Times New Roman" w:hAnsi="Arial Narrow" w:cs="Times New Roman"/>
      <w:szCs w:val="24"/>
      <w:lang w:eastAsia="es-ES"/>
    </w:rPr>
  </w:style>
  <w:style w:type="character" w:customStyle="1" w:styleId="BolosCar">
    <w:name w:val="Bolos Car"/>
    <w:link w:val="Bolos"/>
    <w:rsid w:val="004114B8"/>
    <w:rPr>
      <w:rFonts w:ascii="Arial Narrow" w:eastAsia="Times New Roman" w:hAnsi="Arial Narrow" w:cs="Times New Roman"/>
      <w:sz w:val="20"/>
      <w:szCs w:val="24"/>
      <w:lang w:eastAsia="es-ES"/>
    </w:rPr>
  </w:style>
  <w:style w:type="paragraph" w:customStyle="1" w:styleId="Red2Red">
    <w:name w:val="Red2Red"/>
    <w:basedOn w:val="Normal"/>
    <w:link w:val="Red2RedCar"/>
    <w:qFormat/>
    <w:rsid w:val="004114B8"/>
    <w:pPr>
      <w:spacing w:before="120" w:after="120" w:line="240" w:lineRule="auto"/>
    </w:pPr>
    <w:rPr>
      <w:rFonts w:ascii="Arial Narrow" w:eastAsia="Times New Roman" w:hAnsi="Arial Narrow" w:cs="Times New Roman"/>
      <w:szCs w:val="24"/>
      <w:lang w:eastAsia="es-ES"/>
    </w:rPr>
  </w:style>
  <w:style w:type="character" w:customStyle="1" w:styleId="Red2RedCar">
    <w:name w:val="Red2Red Car"/>
    <w:basedOn w:val="Fuentedeprrafopredeter"/>
    <w:link w:val="Red2Red"/>
    <w:rsid w:val="004114B8"/>
    <w:rPr>
      <w:rFonts w:ascii="Arial Narrow" w:eastAsia="Times New Roman" w:hAnsi="Arial Narrow" w:cs="Times New Roman"/>
      <w:sz w:val="20"/>
      <w:szCs w:val="24"/>
      <w:lang w:eastAsia="es-ES"/>
    </w:rPr>
  </w:style>
  <w:style w:type="character" w:customStyle="1" w:styleId="apple-converted-space">
    <w:name w:val="apple-converted-space"/>
    <w:basedOn w:val="Fuentedeprrafopredeter"/>
    <w:rsid w:val="00952143"/>
  </w:style>
  <w:style w:type="numbering" w:customStyle="1" w:styleId="Sinlista1">
    <w:name w:val="Sin lista1"/>
    <w:next w:val="Sinlista"/>
    <w:uiPriority w:val="99"/>
    <w:semiHidden/>
    <w:unhideWhenUsed/>
    <w:rsid w:val="00BC7E12"/>
  </w:style>
  <w:style w:type="character" w:customStyle="1" w:styleId="Mencinsinresolver1">
    <w:name w:val="Mención sin resolver1"/>
    <w:basedOn w:val="Fuentedeprrafopredeter"/>
    <w:uiPriority w:val="99"/>
    <w:semiHidden/>
    <w:unhideWhenUsed/>
    <w:rsid w:val="00BC7E12"/>
    <w:rPr>
      <w:color w:val="808080"/>
      <w:shd w:val="clear" w:color="auto" w:fill="E6E6E6"/>
    </w:rPr>
  </w:style>
  <w:style w:type="numbering" w:customStyle="1" w:styleId="Sinlista11">
    <w:name w:val="Sin lista11"/>
    <w:next w:val="Sinlista"/>
    <w:uiPriority w:val="99"/>
    <w:semiHidden/>
    <w:unhideWhenUsed/>
    <w:rsid w:val="009F7860"/>
  </w:style>
  <w:style w:type="numbering" w:customStyle="1" w:styleId="Sinlista2">
    <w:name w:val="Sin lista2"/>
    <w:next w:val="Sinlista"/>
    <w:uiPriority w:val="99"/>
    <w:semiHidden/>
    <w:unhideWhenUsed/>
    <w:rsid w:val="009F7860"/>
  </w:style>
  <w:style w:type="numbering" w:customStyle="1" w:styleId="Sinlista12">
    <w:name w:val="Sin lista12"/>
    <w:next w:val="Sinlista"/>
    <w:uiPriority w:val="99"/>
    <w:semiHidden/>
    <w:unhideWhenUsed/>
    <w:rsid w:val="009F7860"/>
  </w:style>
  <w:style w:type="character" w:customStyle="1" w:styleId="Mencinsinresolver2">
    <w:name w:val="Mención sin resolver2"/>
    <w:basedOn w:val="Fuentedeprrafopredeter"/>
    <w:uiPriority w:val="99"/>
    <w:semiHidden/>
    <w:unhideWhenUsed/>
    <w:rsid w:val="009F7860"/>
    <w:rPr>
      <w:color w:val="808080"/>
      <w:shd w:val="clear" w:color="auto" w:fill="E6E6E6"/>
    </w:rPr>
  </w:style>
  <w:style w:type="character" w:styleId="Refdecomentario">
    <w:name w:val="annotation reference"/>
    <w:basedOn w:val="Fuentedeprrafopredeter"/>
    <w:uiPriority w:val="99"/>
    <w:semiHidden/>
    <w:unhideWhenUsed/>
    <w:rsid w:val="0014651F"/>
    <w:rPr>
      <w:sz w:val="16"/>
      <w:szCs w:val="16"/>
    </w:rPr>
  </w:style>
  <w:style w:type="character" w:customStyle="1" w:styleId="Mencinsinresolver3">
    <w:name w:val="Mención sin resolver3"/>
    <w:basedOn w:val="Fuentedeprrafopredeter"/>
    <w:uiPriority w:val="99"/>
    <w:semiHidden/>
    <w:unhideWhenUsed/>
    <w:rsid w:val="00CA15F4"/>
    <w:rPr>
      <w:color w:val="605E5C"/>
      <w:shd w:val="clear" w:color="auto" w:fill="E1DFDD"/>
    </w:rPr>
  </w:style>
  <w:style w:type="character" w:customStyle="1" w:styleId="Mencinsinresolver4">
    <w:name w:val="Mención sin resolver4"/>
    <w:basedOn w:val="Fuentedeprrafopredeter"/>
    <w:uiPriority w:val="99"/>
    <w:semiHidden/>
    <w:unhideWhenUsed/>
    <w:rsid w:val="001B350C"/>
    <w:rPr>
      <w:color w:val="605E5C"/>
      <w:shd w:val="clear" w:color="auto" w:fill="E1DFDD"/>
    </w:rPr>
  </w:style>
  <w:style w:type="character" w:styleId="Mencinsinresolver">
    <w:name w:val="Unresolved Mention"/>
    <w:basedOn w:val="Fuentedeprrafopredeter"/>
    <w:uiPriority w:val="99"/>
    <w:semiHidden/>
    <w:unhideWhenUsed/>
    <w:rsid w:val="00BB5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7327">
      <w:bodyDiv w:val="1"/>
      <w:marLeft w:val="0"/>
      <w:marRight w:val="0"/>
      <w:marTop w:val="0"/>
      <w:marBottom w:val="0"/>
      <w:divBdr>
        <w:top w:val="none" w:sz="0" w:space="0" w:color="auto"/>
        <w:left w:val="none" w:sz="0" w:space="0" w:color="auto"/>
        <w:bottom w:val="none" w:sz="0" w:space="0" w:color="auto"/>
        <w:right w:val="none" w:sz="0" w:space="0" w:color="auto"/>
      </w:divBdr>
    </w:div>
    <w:div w:id="10031360">
      <w:bodyDiv w:val="1"/>
      <w:marLeft w:val="0"/>
      <w:marRight w:val="0"/>
      <w:marTop w:val="0"/>
      <w:marBottom w:val="0"/>
      <w:divBdr>
        <w:top w:val="none" w:sz="0" w:space="0" w:color="auto"/>
        <w:left w:val="none" w:sz="0" w:space="0" w:color="auto"/>
        <w:bottom w:val="none" w:sz="0" w:space="0" w:color="auto"/>
        <w:right w:val="none" w:sz="0" w:space="0" w:color="auto"/>
      </w:divBdr>
    </w:div>
    <w:div w:id="11153860">
      <w:bodyDiv w:val="1"/>
      <w:marLeft w:val="0"/>
      <w:marRight w:val="0"/>
      <w:marTop w:val="0"/>
      <w:marBottom w:val="0"/>
      <w:divBdr>
        <w:top w:val="none" w:sz="0" w:space="0" w:color="auto"/>
        <w:left w:val="none" w:sz="0" w:space="0" w:color="auto"/>
        <w:bottom w:val="none" w:sz="0" w:space="0" w:color="auto"/>
        <w:right w:val="none" w:sz="0" w:space="0" w:color="auto"/>
      </w:divBdr>
    </w:div>
    <w:div w:id="12538349">
      <w:bodyDiv w:val="1"/>
      <w:marLeft w:val="0"/>
      <w:marRight w:val="0"/>
      <w:marTop w:val="0"/>
      <w:marBottom w:val="0"/>
      <w:divBdr>
        <w:top w:val="none" w:sz="0" w:space="0" w:color="auto"/>
        <w:left w:val="none" w:sz="0" w:space="0" w:color="auto"/>
        <w:bottom w:val="none" w:sz="0" w:space="0" w:color="auto"/>
        <w:right w:val="none" w:sz="0" w:space="0" w:color="auto"/>
      </w:divBdr>
    </w:div>
    <w:div w:id="17389500">
      <w:bodyDiv w:val="1"/>
      <w:marLeft w:val="0"/>
      <w:marRight w:val="0"/>
      <w:marTop w:val="0"/>
      <w:marBottom w:val="0"/>
      <w:divBdr>
        <w:top w:val="none" w:sz="0" w:space="0" w:color="auto"/>
        <w:left w:val="none" w:sz="0" w:space="0" w:color="auto"/>
        <w:bottom w:val="none" w:sz="0" w:space="0" w:color="auto"/>
        <w:right w:val="none" w:sz="0" w:space="0" w:color="auto"/>
      </w:divBdr>
    </w:div>
    <w:div w:id="18119546">
      <w:bodyDiv w:val="1"/>
      <w:marLeft w:val="0"/>
      <w:marRight w:val="0"/>
      <w:marTop w:val="0"/>
      <w:marBottom w:val="0"/>
      <w:divBdr>
        <w:top w:val="none" w:sz="0" w:space="0" w:color="auto"/>
        <w:left w:val="none" w:sz="0" w:space="0" w:color="auto"/>
        <w:bottom w:val="none" w:sz="0" w:space="0" w:color="auto"/>
        <w:right w:val="none" w:sz="0" w:space="0" w:color="auto"/>
      </w:divBdr>
    </w:div>
    <w:div w:id="18356643">
      <w:bodyDiv w:val="1"/>
      <w:marLeft w:val="0"/>
      <w:marRight w:val="0"/>
      <w:marTop w:val="0"/>
      <w:marBottom w:val="0"/>
      <w:divBdr>
        <w:top w:val="none" w:sz="0" w:space="0" w:color="auto"/>
        <w:left w:val="none" w:sz="0" w:space="0" w:color="auto"/>
        <w:bottom w:val="none" w:sz="0" w:space="0" w:color="auto"/>
        <w:right w:val="none" w:sz="0" w:space="0" w:color="auto"/>
      </w:divBdr>
    </w:div>
    <w:div w:id="18435620">
      <w:bodyDiv w:val="1"/>
      <w:marLeft w:val="0"/>
      <w:marRight w:val="0"/>
      <w:marTop w:val="0"/>
      <w:marBottom w:val="0"/>
      <w:divBdr>
        <w:top w:val="none" w:sz="0" w:space="0" w:color="auto"/>
        <w:left w:val="none" w:sz="0" w:space="0" w:color="auto"/>
        <w:bottom w:val="none" w:sz="0" w:space="0" w:color="auto"/>
        <w:right w:val="none" w:sz="0" w:space="0" w:color="auto"/>
      </w:divBdr>
    </w:div>
    <w:div w:id="24798178">
      <w:bodyDiv w:val="1"/>
      <w:marLeft w:val="0"/>
      <w:marRight w:val="0"/>
      <w:marTop w:val="0"/>
      <w:marBottom w:val="0"/>
      <w:divBdr>
        <w:top w:val="none" w:sz="0" w:space="0" w:color="auto"/>
        <w:left w:val="none" w:sz="0" w:space="0" w:color="auto"/>
        <w:bottom w:val="none" w:sz="0" w:space="0" w:color="auto"/>
        <w:right w:val="none" w:sz="0" w:space="0" w:color="auto"/>
      </w:divBdr>
    </w:div>
    <w:div w:id="25327465">
      <w:bodyDiv w:val="1"/>
      <w:marLeft w:val="0"/>
      <w:marRight w:val="0"/>
      <w:marTop w:val="0"/>
      <w:marBottom w:val="0"/>
      <w:divBdr>
        <w:top w:val="none" w:sz="0" w:space="0" w:color="auto"/>
        <w:left w:val="none" w:sz="0" w:space="0" w:color="auto"/>
        <w:bottom w:val="none" w:sz="0" w:space="0" w:color="auto"/>
        <w:right w:val="none" w:sz="0" w:space="0" w:color="auto"/>
      </w:divBdr>
    </w:div>
    <w:div w:id="25496814">
      <w:bodyDiv w:val="1"/>
      <w:marLeft w:val="0"/>
      <w:marRight w:val="0"/>
      <w:marTop w:val="0"/>
      <w:marBottom w:val="0"/>
      <w:divBdr>
        <w:top w:val="none" w:sz="0" w:space="0" w:color="auto"/>
        <w:left w:val="none" w:sz="0" w:space="0" w:color="auto"/>
        <w:bottom w:val="none" w:sz="0" w:space="0" w:color="auto"/>
        <w:right w:val="none" w:sz="0" w:space="0" w:color="auto"/>
      </w:divBdr>
    </w:div>
    <w:div w:id="31881051">
      <w:bodyDiv w:val="1"/>
      <w:marLeft w:val="0"/>
      <w:marRight w:val="0"/>
      <w:marTop w:val="0"/>
      <w:marBottom w:val="0"/>
      <w:divBdr>
        <w:top w:val="none" w:sz="0" w:space="0" w:color="auto"/>
        <w:left w:val="none" w:sz="0" w:space="0" w:color="auto"/>
        <w:bottom w:val="none" w:sz="0" w:space="0" w:color="auto"/>
        <w:right w:val="none" w:sz="0" w:space="0" w:color="auto"/>
      </w:divBdr>
    </w:div>
    <w:div w:id="51974660">
      <w:bodyDiv w:val="1"/>
      <w:marLeft w:val="0"/>
      <w:marRight w:val="0"/>
      <w:marTop w:val="0"/>
      <w:marBottom w:val="0"/>
      <w:divBdr>
        <w:top w:val="none" w:sz="0" w:space="0" w:color="auto"/>
        <w:left w:val="none" w:sz="0" w:space="0" w:color="auto"/>
        <w:bottom w:val="none" w:sz="0" w:space="0" w:color="auto"/>
        <w:right w:val="none" w:sz="0" w:space="0" w:color="auto"/>
      </w:divBdr>
    </w:div>
    <w:div w:id="58947790">
      <w:bodyDiv w:val="1"/>
      <w:marLeft w:val="0"/>
      <w:marRight w:val="0"/>
      <w:marTop w:val="0"/>
      <w:marBottom w:val="0"/>
      <w:divBdr>
        <w:top w:val="none" w:sz="0" w:space="0" w:color="auto"/>
        <w:left w:val="none" w:sz="0" w:space="0" w:color="auto"/>
        <w:bottom w:val="none" w:sz="0" w:space="0" w:color="auto"/>
        <w:right w:val="none" w:sz="0" w:space="0" w:color="auto"/>
      </w:divBdr>
    </w:div>
    <w:div w:id="74593084">
      <w:bodyDiv w:val="1"/>
      <w:marLeft w:val="0"/>
      <w:marRight w:val="0"/>
      <w:marTop w:val="0"/>
      <w:marBottom w:val="0"/>
      <w:divBdr>
        <w:top w:val="none" w:sz="0" w:space="0" w:color="auto"/>
        <w:left w:val="none" w:sz="0" w:space="0" w:color="auto"/>
        <w:bottom w:val="none" w:sz="0" w:space="0" w:color="auto"/>
        <w:right w:val="none" w:sz="0" w:space="0" w:color="auto"/>
      </w:divBdr>
    </w:div>
    <w:div w:id="76683065">
      <w:bodyDiv w:val="1"/>
      <w:marLeft w:val="0"/>
      <w:marRight w:val="0"/>
      <w:marTop w:val="0"/>
      <w:marBottom w:val="0"/>
      <w:divBdr>
        <w:top w:val="none" w:sz="0" w:space="0" w:color="auto"/>
        <w:left w:val="none" w:sz="0" w:space="0" w:color="auto"/>
        <w:bottom w:val="none" w:sz="0" w:space="0" w:color="auto"/>
        <w:right w:val="none" w:sz="0" w:space="0" w:color="auto"/>
      </w:divBdr>
    </w:div>
    <w:div w:id="79911438">
      <w:bodyDiv w:val="1"/>
      <w:marLeft w:val="0"/>
      <w:marRight w:val="0"/>
      <w:marTop w:val="0"/>
      <w:marBottom w:val="0"/>
      <w:divBdr>
        <w:top w:val="none" w:sz="0" w:space="0" w:color="auto"/>
        <w:left w:val="none" w:sz="0" w:space="0" w:color="auto"/>
        <w:bottom w:val="none" w:sz="0" w:space="0" w:color="auto"/>
        <w:right w:val="none" w:sz="0" w:space="0" w:color="auto"/>
      </w:divBdr>
    </w:div>
    <w:div w:id="86972571">
      <w:bodyDiv w:val="1"/>
      <w:marLeft w:val="0"/>
      <w:marRight w:val="0"/>
      <w:marTop w:val="0"/>
      <w:marBottom w:val="0"/>
      <w:divBdr>
        <w:top w:val="none" w:sz="0" w:space="0" w:color="auto"/>
        <w:left w:val="none" w:sz="0" w:space="0" w:color="auto"/>
        <w:bottom w:val="none" w:sz="0" w:space="0" w:color="auto"/>
        <w:right w:val="none" w:sz="0" w:space="0" w:color="auto"/>
      </w:divBdr>
    </w:div>
    <w:div w:id="99221822">
      <w:bodyDiv w:val="1"/>
      <w:marLeft w:val="0"/>
      <w:marRight w:val="0"/>
      <w:marTop w:val="0"/>
      <w:marBottom w:val="0"/>
      <w:divBdr>
        <w:top w:val="none" w:sz="0" w:space="0" w:color="auto"/>
        <w:left w:val="none" w:sz="0" w:space="0" w:color="auto"/>
        <w:bottom w:val="none" w:sz="0" w:space="0" w:color="auto"/>
        <w:right w:val="none" w:sz="0" w:space="0" w:color="auto"/>
      </w:divBdr>
    </w:div>
    <w:div w:id="109977935">
      <w:bodyDiv w:val="1"/>
      <w:marLeft w:val="0"/>
      <w:marRight w:val="0"/>
      <w:marTop w:val="0"/>
      <w:marBottom w:val="0"/>
      <w:divBdr>
        <w:top w:val="none" w:sz="0" w:space="0" w:color="auto"/>
        <w:left w:val="none" w:sz="0" w:space="0" w:color="auto"/>
        <w:bottom w:val="none" w:sz="0" w:space="0" w:color="auto"/>
        <w:right w:val="none" w:sz="0" w:space="0" w:color="auto"/>
      </w:divBdr>
    </w:div>
    <w:div w:id="112097078">
      <w:bodyDiv w:val="1"/>
      <w:marLeft w:val="0"/>
      <w:marRight w:val="0"/>
      <w:marTop w:val="0"/>
      <w:marBottom w:val="0"/>
      <w:divBdr>
        <w:top w:val="none" w:sz="0" w:space="0" w:color="auto"/>
        <w:left w:val="none" w:sz="0" w:space="0" w:color="auto"/>
        <w:bottom w:val="none" w:sz="0" w:space="0" w:color="auto"/>
        <w:right w:val="none" w:sz="0" w:space="0" w:color="auto"/>
      </w:divBdr>
    </w:div>
    <w:div w:id="116142205">
      <w:bodyDiv w:val="1"/>
      <w:marLeft w:val="0"/>
      <w:marRight w:val="0"/>
      <w:marTop w:val="0"/>
      <w:marBottom w:val="0"/>
      <w:divBdr>
        <w:top w:val="none" w:sz="0" w:space="0" w:color="auto"/>
        <w:left w:val="none" w:sz="0" w:space="0" w:color="auto"/>
        <w:bottom w:val="none" w:sz="0" w:space="0" w:color="auto"/>
        <w:right w:val="none" w:sz="0" w:space="0" w:color="auto"/>
      </w:divBdr>
    </w:div>
    <w:div w:id="124668098">
      <w:bodyDiv w:val="1"/>
      <w:marLeft w:val="0"/>
      <w:marRight w:val="0"/>
      <w:marTop w:val="0"/>
      <w:marBottom w:val="0"/>
      <w:divBdr>
        <w:top w:val="none" w:sz="0" w:space="0" w:color="auto"/>
        <w:left w:val="none" w:sz="0" w:space="0" w:color="auto"/>
        <w:bottom w:val="none" w:sz="0" w:space="0" w:color="auto"/>
        <w:right w:val="none" w:sz="0" w:space="0" w:color="auto"/>
      </w:divBdr>
    </w:div>
    <w:div w:id="126777819">
      <w:bodyDiv w:val="1"/>
      <w:marLeft w:val="0"/>
      <w:marRight w:val="0"/>
      <w:marTop w:val="0"/>
      <w:marBottom w:val="0"/>
      <w:divBdr>
        <w:top w:val="none" w:sz="0" w:space="0" w:color="auto"/>
        <w:left w:val="none" w:sz="0" w:space="0" w:color="auto"/>
        <w:bottom w:val="none" w:sz="0" w:space="0" w:color="auto"/>
        <w:right w:val="none" w:sz="0" w:space="0" w:color="auto"/>
      </w:divBdr>
    </w:div>
    <w:div w:id="128015153">
      <w:bodyDiv w:val="1"/>
      <w:marLeft w:val="0"/>
      <w:marRight w:val="0"/>
      <w:marTop w:val="0"/>
      <w:marBottom w:val="0"/>
      <w:divBdr>
        <w:top w:val="none" w:sz="0" w:space="0" w:color="auto"/>
        <w:left w:val="none" w:sz="0" w:space="0" w:color="auto"/>
        <w:bottom w:val="none" w:sz="0" w:space="0" w:color="auto"/>
        <w:right w:val="none" w:sz="0" w:space="0" w:color="auto"/>
      </w:divBdr>
    </w:div>
    <w:div w:id="132648057">
      <w:bodyDiv w:val="1"/>
      <w:marLeft w:val="0"/>
      <w:marRight w:val="0"/>
      <w:marTop w:val="0"/>
      <w:marBottom w:val="0"/>
      <w:divBdr>
        <w:top w:val="none" w:sz="0" w:space="0" w:color="auto"/>
        <w:left w:val="none" w:sz="0" w:space="0" w:color="auto"/>
        <w:bottom w:val="none" w:sz="0" w:space="0" w:color="auto"/>
        <w:right w:val="none" w:sz="0" w:space="0" w:color="auto"/>
      </w:divBdr>
    </w:div>
    <w:div w:id="135731632">
      <w:bodyDiv w:val="1"/>
      <w:marLeft w:val="0"/>
      <w:marRight w:val="0"/>
      <w:marTop w:val="0"/>
      <w:marBottom w:val="0"/>
      <w:divBdr>
        <w:top w:val="none" w:sz="0" w:space="0" w:color="auto"/>
        <w:left w:val="none" w:sz="0" w:space="0" w:color="auto"/>
        <w:bottom w:val="none" w:sz="0" w:space="0" w:color="auto"/>
        <w:right w:val="none" w:sz="0" w:space="0" w:color="auto"/>
      </w:divBdr>
    </w:div>
    <w:div w:id="135805757">
      <w:bodyDiv w:val="1"/>
      <w:marLeft w:val="0"/>
      <w:marRight w:val="0"/>
      <w:marTop w:val="0"/>
      <w:marBottom w:val="0"/>
      <w:divBdr>
        <w:top w:val="none" w:sz="0" w:space="0" w:color="auto"/>
        <w:left w:val="none" w:sz="0" w:space="0" w:color="auto"/>
        <w:bottom w:val="none" w:sz="0" w:space="0" w:color="auto"/>
        <w:right w:val="none" w:sz="0" w:space="0" w:color="auto"/>
      </w:divBdr>
    </w:div>
    <w:div w:id="143550092">
      <w:bodyDiv w:val="1"/>
      <w:marLeft w:val="0"/>
      <w:marRight w:val="0"/>
      <w:marTop w:val="0"/>
      <w:marBottom w:val="0"/>
      <w:divBdr>
        <w:top w:val="none" w:sz="0" w:space="0" w:color="auto"/>
        <w:left w:val="none" w:sz="0" w:space="0" w:color="auto"/>
        <w:bottom w:val="none" w:sz="0" w:space="0" w:color="auto"/>
        <w:right w:val="none" w:sz="0" w:space="0" w:color="auto"/>
      </w:divBdr>
    </w:div>
    <w:div w:id="144248714">
      <w:bodyDiv w:val="1"/>
      <w:marLeft w:val="0"/>
      <w:marRight w:val="0"/>
      <w:marTop w:val="0"/>
      <w:marBottom w:val="0"/>
      <w:divBdr>
        <w:top w:val="none" w:sz="0" w:space="0" w:color="auto"/>
        <w:left w:val="none" w:sz="0" w:space="0" w:color="auto"/>
        <w:bottom w:val="none" w:sz="0" w:space="0" w:color="auto"/>
        <w:right w:val="none" w:sz="0" w:space="0" w:color="auto"/>
      </w:divBdr>
    </w:div>
    <w:div w:id="145124818">
      <w:bodyDiv w:val="1"/>
      <w:marLeft w:val="0"/>
      <w:marRight w:val="0"/>
      <w:marTop w:val="0"/>
      <w:marBottom w:val="0"/>
      <w:divBdr>
        <w:top w:val="none" w:sz="0" w:space="0" w:color="auto"/>
        <w:left w:val="none" w:sz="0" w:space="0" w:color="auto"/>
        <w:bottom w:val="none" w:sz="0" w:space="0" w:color="auto"/>
        <w:right w:val="none" w:sz="0" w:space="0" w:color="auto"/>
      </w:divBdr>
    </w:div>
    <w:div w:id="149908686">
      <w:bodyDiv w:val="1"/>
      <w:marLeft w:val="0"/>
      <w:marRight w:val="0"/>
      <w:marTop w:val="0"/>
      <w:marBottom w:val="0"/>
      <w:divBdr>
        <w:top w:val="none" w:sz="0" w:space="0" w:color="auto"/>
        <w:left w:val="none" w:sz="0" w:space="0" w:color="auto"/>
        <w:bottom w:val="none" w:sz="0" w:space="0" w:color="auto"/>
        <w:right w:val="none" w:sz="0" w:space="0" w:color="auto"/>
      </w:divBdr>
    </w:div>
    <w:div w:id="156697379">
      <w:bodyDiv w:val="1"/>
      <w:marLeft w:val="0"/>
      <w:marRight w:val="0"/>
      <w:marTop w:val="0"/>
      <w:marBottom w:val="0"/>
      <w:divBdr>
        <w:top w:val="none" w:sz="0" w:space="0" w:color="auto"/>
        <w:left w:val="none" w:sz="0" w:space="0" w:color="auto"/>
        <w:bottom w:val="none" w:sz="0" w:space="0" w:color="auto"/>
        <w:right w:val="none" w:sz="0" w:space="0" w:color="auto"/>
      </w:divBdr>
    </w:div>
    <w:div w:id="163669650">
      <w:bodyDiv w:val="1"/>
      <w:marLeft w:val="0"/>
      <w:marRight w:val="0"/>
      <w:marTop w:val="0"/>
      <w:marBottom w:val="0"/>
      <w:divBdr>
        <w:top w:val="none" w:sz="0" w:space="0" w:color="auto"/>
        <w:left w:val="none" w:sz="0" w:space="0" w:color="auto"/>
        <w:bottom w:val="none" w:sz="0" w:space="0" w:color="auto"/>
        <w:right w:val="none" w:sz="0" w:space="0" w:color="auto"/>
      </w:divBdr>
    </w:div>
    <w:div w:id="172651808">
      <w:bodyDiv w:val="1"/>
      <w:marLeft w:val="0"/>
      <w:marRight w:val="0"/>
      <w:marTop w:val="0"/>
      <w:marBottom w:val="0"/>
      <w:divBdr>
        <w:top w:val="none" w:sz="0" w:space="0" w:color="auto"/>
        <w:left w:val="none" w:sz="0" w:space="0" w:color="auto"/>
        <w:bottom w:val="none" w:sz="0" w:space="0" w:color="auto"/>
        <w:right w:val="none" w:sz="0" w:space="0" w:color="auto"/>
      </w:divBdr>
    </w:div>
    <w:div w:id="176120166">
      <w:bodyDiv w:val="1"/>
      <w:marLeft w:val="0"/>
      <w:marRight w:val="0"/>
      <w:marTop w:val="0"/>
      <w:marBottom w:val="0"/>
      <w:divBdr>
        <w:top w:val="none" w:sz="0" w:space="0" w:color="auto"/>
        <w:left w:val="none" w:sz="0" w:space="0" w:color="auto"/>
        <w:bottom w:val="none" w:sz="0" w:space="0" w:color="auto"/>
        <w:right w:val="none" w:sz="0" w:space="0" w:color="auto"/>
      </w:divBdr>
    </w:div>
    <w:div w:id="199826568">
      <w:bodyDiv w:val="1"/>
      <w:marLeft w:val="0"/>
      <w:marRight w:val="0"/>
      <w:marTop w:val="0"/>
      <w:marBottom w:val="0"/>
      <w:divBdr>
        <w:top w:val="none" w:sz="0" w:space="0" w:color="auto"/>
        <w:left w:val="none" w:sz="0" w:space="0" w:color="auto"/>
        <w:bottom w:val="none" w:sz="0" w:space="0" w:color="auto"/>
        <w:right w:val="none" w:sz="0" w:space="0" w:color="auto"/>
      </w:divBdr>
    </w:div>
    <w:div w:id="203104777">
      <w:bodyDiv w:val="1"/>
      <w:marLeft w:val="0"/>
      <w:marRight w:val="0"/>
      <w:marTop w:val="0"/>
      <w:marBottom w:val="0"/>
      <w:divBdr>
        <w:top w:val="none" w:sz="0" w:space="0" w:color="auto"/>
        <w:left w:val="none" w:sz="0" w:space="0" w:color="auto"/>
        <w:bottom w:val="none" w:sz="0" w:space="0" w:color="auto"/>
        <w:right w:val="none" w:sz="0" w:space="0" w:color="auto"/>
      </w:divBdr>
    </w:div>
    <w:div w:id="203180039">
      <w:bodyDiv w:val="1"/>
      <w:marLeft w:val="0"/>
      <w:marRight w:val="0"/>
      <w:marTop w:val="0"/>
      <w:marBottom w:val="0"/>
      <w:divBdr>
        <w:top w:val="none" w:sz="0" w:space="0" w:color="auto"/>
        <w:left w:val="none" w:sz="0" w:space="0" w:color="auto"/>
        <w:bottom w:val="none" w:sz="0" w:space="0" w:color="auto"/>
        <w:right w:val="none" w:sz="0" w:space="0" w:color="auto"/>
      </w:divBdr>
    </w:div>
    <w:div w:id="207111322">
      <w:bodyDiv w:val="1"/>
      <w:marLeft w:val="0"/>
      <w:marRight w:val="0"/>
      <w:marTop w:val="0"/>
      <w:marBottom w:val="0"/>
      <w:divBdr>
        <w:top w:val="none" w:sz="0" w:space="0" w:color="auto"/>
        <w:left w:val="none" w:sz="0" w:space="0" w:color="auto"/>
        <w:bottom w:val="none" w:sz="0" w:space="0" w:color="auto"/>
        <w:right w:val="none" w:sz="0" w:space="0" w:color="auto"/>
      </w:divBdr>
    </w:div>
    <w:div w:id="215555240">
      <w:bodyDiv w:val="1"/>
      <w:marLeft w:val="0"/>
      <w:marRight w:val="0"/>
      <w:marTop w:val="0"/>
      <w:marBottom w:val="0"/>
      <w:divBdr>
        <w:top w:val="none" w:sz="0" w:space="0" w:color="auto"/>
        <w:left w:val="none" w:sz="0" w:space="0" w:color="auto"/>
        <w:bottom w:val="none" w:sz="0" w:space="0" w:color="auto"/>
        <w:right w:val="none" w:sz="0" w:space="0" w:color="auto"/>
      </w:divBdr>
    </w:div>
    <w:div w:id="215822362">
      <w:bodyDiv w:val="1"/>
      <w:marLeft w:val="0"/>
      <w:marRight w:val="0"/>
      <w:marTop w:val="0"/>
      <w:marBottom w:val="0"/>
      <w:divBdr>
        <w:top w:val="none" w:sz="0" w:space="0" w:color="auto"/>
        <w:left w:val="none" w:sz="0" w:space="0" w:color="auto"/>
        <w:bottom w:val="none" w:sz="0" w:space="0" w:color="auto"/>
        <w:right w:val="none" w:sz="0" w:space="0" w:color="auto"/>
      </w:divBdr>
    </w:div>
    <w:div w:id="228661160">
      <w:bodyDiv w:val="1"/>
      <w:marLeft w:val="0"/>
      <w:marRight w:val="0"/>
      <w:marTop w:val="0"/>
      <w:marBottom w:val="0"/>
      <w:divBdr>
        <w:top w:val="none" w:sz="0" w:space="0" w:color="auto"/>
        <w:left w:val="none" w:sz="0" w:space="0" w:color="auto"/>
        <w:bottom w:val="none" w:sz="0" w:space="0" w:color="auto"/>
        <w:right w:val="none" w:sz="0" w:space="0" w:color="auto"/>
      </w:divBdr>
    </w:div>
    <w:div w:id="231544443">
      <w:bodyDiv w:val="1"/>
      <w:marLeft w:val="0"/>
      <w:marRight w:val="0"/>
      <w:marTop w:val="0"/>
      <w:marBottom w:val="0"/>
      <w:divBdr>
        <w:top w:val="none" w:sz="0" w:space="0" w:color="auto"/>
        <w:left w:val="none" w:sz="0" w:space="0" w:color="auto"/>
        <w:bottom w:val="none" w:sz="0" w:space="0" w:color="auto"/>
        <w:right w:val="none" w:sz="0" w:space="0" w:color="auto"/>
      </w:divBdr>
    </w:div>
    <w:div w:id="236210222">
      <w:bodyDiv w:val="1"/>
      <w:marLeft w:val="0"/>
      <w:marRight w:val="0"/>
      <w:marTop w:val="0"/>
      <w:marBottom w:val="0"/>
      <w:divBdr>
        <w:top w:val="none" w:sz="0" w:space="0" w:color="auto"/>
        <w:left w:val="none" w:sz="0" w:space="0" w:color="auto"/>
        <w:bottom w:val="none" w:sz="0" w:space="0" w:color="auto"/>
        <w:right w:val="none" w:sz="0" w:space="0" w:color="auto"/>
      </w:divBdr>
    </w:div>
    <w:div w:id="237373073">
      <w:bodyDiv w:val="1"/>
      <w:marLeft w:val="0"/>
      <w:marRight w:val="0"/>
      <w:marTop w:val="0"/>
      <w:marBottom w:val="0"/>
      <w:divBdr>
        <w:top w:val="none" w:sz="0" w:space="0" w:color="auto"/>
        <w:left w:val="none" w:sz="0" w:space="0" w:color="auto"/>
        <w:bottom w:val="none" w:sz="0" w:space="0" w:color="auto"/>
        <w:right w:val="none" w:sz="0" w:space="0" w:color="auto"/>
      </w:divBdr>
    </w:div>
    <w:div w:id="257714200">
      <w:bodyDiv w:val="1"/>
      <w:marLeft w:val="0"/>
      <w:marRight w:val="0"/>
      <w:marTop w:val="0"/>
      <w:marBottom w:val="0"/>
      <w:divBdr>
        <w:top w:val="none" w:sz="0" w:space="0" w:color="auto"/>
        <w:left w:val="none" w:sz="0" w:space="0" w:color="auto"/>
        <w:bottom w:val="none" w:sz="0" w:space="0" w:color="auto"/>
        <w:right w:val="none" w:sz="0" w:space="0" w:color="auto"/>
      </w:divBdr>
    </w:div>
    <w:div w:id="262418134">
      <w:bodyDiv w:val="1"/>
      <w:marLeft w:val="0"/>
      <w:marRight w:val="0"/>
      <w:marTop w:val="0"/>
      <w:marBottom w:val="0"/>
      <w:divBdr>
        <w:top w:val="none" w:sz="0" w:space="0" w:color="auto"/>
        <w:left w:val="none" w:sz="0" w:space="0" w:color="auto"/>
        <w:bottom w:val="none" w:sz="0" w:space="0" w:color="auto"/>
        <w:right w:val="none" w:sz="0" w:space="0" w:color="auto"/>
      </w:divBdr>
    </w:div>
    <w:div w:id="266428430">
      <w:bodyDiv w:val="1"/>
      <w:marLeft w:val="0"/>
      <w:marRight w:val="0"/>
      <w:marTop w:val="0"/>
      <w:marBottom w:val="0"/>
      <w:divBdr>
        <w:top w:val="none" w:sz="0" w:space="0" w:color="auto"/>
        <w:left w:val="none" w:sz="0" w:space="0" w:color="auto"/>
        <w:bottom w:val="none" w:sz="0" w:space="0" w:color="auto"/>
        <w:right w:val="none" w:sz="0" w:space="0" w:color="auto"/>
      </w:divBdr>
    </w:div>
    <w:div w:id="267658126">
      <w:bodyDiv w:val="1"/>
      <w:marLeft w:val="0"/>
      <w:marRight w:val="0"/>
      <w:marTop w:val="0"/>
      <w:marBottom w:val="0"/>
      <w:divBdr>
        <w:top w:val="none" w:sz="0" w:space="0" w:color="auto"/>
        <w:left w:val="none" w:sz="0" w:space="0" w:color="auto"/>
        <w:bottom w:val="none" w:sz="0" w:space="0" w:color="auto"/>
        <w:right w:val="none" w:sz="0" w:space="0" w:color="auto"/>
      </w:divBdr>
    </w:div>
    <w:div w:id="268005682">
      <w:bodyDiv w:val="1"/>
      <w:marLeft w:val="0"/>
      <w:marRight w:val="0"/>
      <w:marTop w:val="0"/>
      <w:marBottom w:val="0"/>
      <w:divBdr>
        <w:top w:val="none" w:sz="0" w:space="0" w:color="auto"/>
        <w:left w:val="none" w:sz="0" w:space="0" w:color="auto"/>
        <w:bottom w:val="none" w:sz="0" w:space="0" w:color="auto"/>
        <w:right w:val="none" w:sz="0" w:space="0" w:color="auto"/>
      </w:divBdr>
    </w:div>
    <w:div w:id="285241308">
      <w:bodyDiv w:val="1"/>
      <w:marLeft w:val="0"/>
      <w:marRight w:val="0"/>
      <w:marTop w:val="0"/>
      <w:marBottom w:val="0"/>
      <w:divBdr>
        <w:top w:val="none" w:sz="0" w:space="0" w:color="auto"/>
        <w:left w:val="none" w:sz="0" w:space="0" w:color="auto"/>
        <w:bottom w:val="none" w:sz="0" w:space="0" w:color="auto"/>
        <w:right w:val="none" w:sz="0" w:space="0" w:color="auto"/>
      </w:divBdr>
    </w:div>
    <w:div w:id="287472059">
      <w:bodyDiv w:val="1"/>
      <w:marLeft w:val="0"/>
      <w:marRight w:val="0"/>
      <w:marTop w:val="0"/>
      <w:marBottom w:val="0"/>
      <w:divBdr>
        <w:top w:val="none" w:sz="0" w:space="0" w:color="auto"/>
        <w:left w:val="none" w:sz="0" w:space="0" w:color="auto"/>
        <w:bottom w:val="none" w:sz="0" w:space="0" w:color="auto"/>
        <w:right w:val="none" w:sz="0" w:space="0" w:color="auto"/>
      </w:divBdr>
    </w:div>
    <w:div w:id="293096492">
      <w:bodyDiv w:val="1"/>
      <w:marLeft w:val="0"/>
      <w:marRight w:val="0"/>
      <w:marTop w:val="0"/>
      <w:marBottom w:val="0"/>
      <w:divBdr>
        <w:top w:val="none" w:sz="0" w:space="0" w:color="auto"/>
        <w:left w:val="none" w:sz="0" w:space="0" w:color="auto"/>
        <w:bottom w:val="none" w:sz="0" w:space="0" w:color="auto"/>
        <w:right w:val="none" w:sz="0" w:space="0" w:color="auto"/>
      </w:divBdr>
    </w:div>
    <w:div w:id="303387366">
      <w:bodyDiv w:val="1"/>
      <w:marLeft w:val="0"/>
      <w:marRight w:val="0"/>
      <w:marTop w:val="0"/>
      <w:marBottom w:val="0"/>
      <w:divBdr>
        <w:top w:val="none" w:sz="0" w:space="0" w:color="auto"/>
        <w:left w:val="none" w:sz="0" w:space="0" w:color="auto"/>
        <w:bottom w:val="none" w:sz="0" w:space="0" w:color="auto"/>
        <w:right w:val="none" w:sz="0" w:space="0" w:color="auto"/>
      </w:divBdr>
    </w:div>
    <w:div w:id="307175518">
      <w:bodyDiv w:val="1"/>
      <w:marLeft w:val="0"/>
      <w:marRight w:val="0"/>
      <w:marTop w:val="0"/>
      <w:marBottom w:val="0"/>
      <w:divBdr>
        <w:top w:val="none" w:sz="0" w:space="0" w:color="auto"/>
        <w:left w:val="none" w:sz="0" w:space="0" w:color="auto"/>
        <w:bottom w:val="none" w:sz="0" w:space="0" w:color="auto"/>
        <w:right w:val="none" w:sz="0" w:space="0" w:color="auto"/>
      </w:divBdr>
    </w:div>
    <w:div w:id="309332677">
      <w:bodyDiv w:val="1"/>
      <w:marLeft w:val="0"/>
      <w:marRight w:val="0"/>
      <w:marTop w:val="0"/>
      <w:marBottom w:val="0"/>
      <w:divBdr>
        <w:top w:val="none" w:sz="0" w:space="0" w:color="auto"/>
        <w:left w:val="none" w:sz="0" w:space="0" w:color="auto"/>
        <w:bottom w:val="none" w:sz="0" w:space="0" w:color="auto"/>
        <w:right w:val="none" w:sz="0" w:space="0" w:color="auto"/>
      </w:divBdr>
    </w:div>
    <w:div w:id="314141127">
      <w:bodyDiv w:val="1"/>
      <w:marLeft w:val="0"/>
      <w:marRight w:val="0"/>
      <w:marTop w:val="0"/>
      <w:marBottom w:val="0"/>
      <w:divBdr>
        <w:top w:val="none" w:sz="0" w:space="0" w:color="auto"/>
        <w:left w:val="none" w:sz="0" w:space="0" w:color="auto"/>
        <w:bottom w:val="none" w:sz="0" w:space="0" w:color="auto"/>
        <w:right w:val="none" w:sz="0" w:space="0" w:color="auto"/>
      </w:divBdr>
    </w:div>
    <w:div w:id="314721892">
      <w:bodyDiv w:val="1"/>
      <w:marLeft w:val="0"/>
      <w:marRight w:val="0"/>
      <w:marTop w:val="0"/>
      <w:marBottom w:val="0"/>
      <w:divBdr>
        <w:top w:val="none" w:sz="0" w:space="0" w:color="auto"/>
        <w:left w:val="none" w:sz="0" w:space="0" w:color="auto"/>
        <w:bottom w:val="none" w:sz="0" w:space="0" w:color="auto"/>
        <w:right w:val="none" w:sz="0" w:space="0" w:color="auto"/>
      </w:divBdr>
    </w:div>
    <w:div w:id="317542106">
      <w:bodyDiv w:val="1"/>
      <w:marLeft w:val="0"/>
      <w:marRight w:val="0"/>
      <w:marTop w:val="0"/>
      <w:marBottom w:val="0"/>
      <w:divBdr>
        <w:top w:val="none" w:sz="0" w:space="0" w:color="auto"/>
        <w:left w:val="none" w:sz="0" w:space="0" w:color="auto"/>
        <w:bottom w:val="none" w:sz="0" w:space="0" w:color="auto"/>
        <w:right w:val="none" w:sz="0" w:space="0" w:color="auto"/>
      </w:divBdr>
    </w:div>
    <w:div w:id="321277649">
      <w:bodyDiv w:val="1"/>
      <w:marLeft w:val="0"/>
      <w:marRight w:val="0"/>
      <w:marTop w:val="0"/>
      <w:marBottom w:val="0"/>
      <w:divBdr>
        <w:top w:val="none" w:sz="0" w:space="0" w:color="auto"/>
        <w:left w:val="none" w:sz="0" w:space="0" w:color="auto"/>
        <w:bottom w:val="none" w:sz="0" w:space="0" w:color="auto"/>
        <w:right w:val="none" w:sz="0" w:space="0" w:color="auto"/>
      </w:divBdr>
    </w:div>
    <w:div w:id="325280679">
      <w:bodyDiv w:val="1"/>
      <w:marLeft w:val="0"/>
      <w:marRight w:val="0"/>
      <w:marTop w:val="0"/>
      <w:marBottom w:val="0"/>
      <w:divBdr>
        <w:top w:val="none" w:sz="0" w:space="0" w:color="auto"/>
        <w:left w:val="none" w:sz="0" w:space="0" w:color="auto"/>
        <w:bottom w:val="none" w:sz="0" w:space="0" w:color="auto"/>
        <w:right w:val="none" w:sz="0" w:space="0" w:color="auto"/>
      </w:divBdr>
    </w:div>
    <w:div w:id="326247368">
      <w:bodyDiv w:val="1"/>
      <w:marLeft w:val="0"/>
      <w:marRight w:val="0"/>
      <w:marTop w:val="0"/>
      <w:marBottom w:val="0"/>
      <w:divBdr>
        <w:top w:val="none" w:sz="0" w:space="0" w:color="auto"/>
        <w:left w:val="none" w:sz="0" w:space="0" w:color="auto"/>
        <w:bottom w:val="none" w:sz="0" w:space="0" w:color="auto"/>
        <w:right w:val="none" w:sz="0" w:space="0" w:color="auto"/>
      </w:divBdr>
    </w:div>
    <w:div w:id="327094430">
      <w:bodyDiv w:val="1"/>
      <w:marLeft w:val="0"/>
      <w:marRight w:val="0"/>
      <w:marTop w:val="0"/>
      <w:marBottom w:val="0"/>
      <w:divBdr>
        <w:top w:val="none" w:sz="0" w:space="0" w:color="auto"/>
        <w:left w:val="none" w:sz="0" w:space="0" w:color="auto"/>
        <w:bottom w:val="none" w:sz="0" w:space="0" w:color="auto"/>
        <w:right w:val="none" w:sz="0" w:space="0" w:color="auto"/>
      </w:divBdr>
    </w:div>
    <w:div w:id="333069960">
      <w:bodyDiv w:val="1"/>
      <w:marLeft w:val="0"/>
      <w:marRight w:val="0"/>
      <w:marTop w:val="0"/>
      <w:marBottom w:val="0"/>
      <w:divBdr>
        <w:top w:val="none" w:sz="0" w:space="0" w:color="auto"/>
        <w:left w:val="none" w:sz="0" w:space="0" w:color="auto"/>
        <w:bottom w:val="none" w:sz="0" w:space="0" w:color="auto"/>
        <w:right w:val="none" w:sz="0" w:space="0" w:color="auto"/>
      </w:divBdr>
    </w:div>
    <w:div w:id="354817043">
      <w:bodyDiv w:val="1"/>
      <w:marLeft w:val="0"/>
      <w:marRight w:val="0"/>
      <w:marTop w:val="0"/>
      <w:marBottom w:val="0"/>
      <w:divBdr>
        <w:top w:val="none" w:sz="0" w:space="0" w:color="auto"/>
        <w:left w:val="none" w:sz="0" w:space="0" w:color="auto"/>
        <w:bottom w:val="none" w:sz="0" w:space="0" w:color="auto"/>
        <w:right w:val="none" w:sz="0" w:space="0" w:color="auto"/>
      </w:divBdr>
    </w:div>
    <w:div w:id="355430503">
      <w:bodyDiv w:val="1"/>
      <w:marLeft w:val="0"/>
      <w:marRight w:val="0"/>
      <w:marTop w:val="0"/>
      <w:marBottom w:val="0"/>
      <w:divBdr>
        <w:top w:val="none" w:sz="0" w:space="0" w:color="auto"/>
        <w:left w:val="none" w:sz="0" w:space="0" w:color="auto"/>
        <w:bottom w:val="none" w:sz="0" w:space="0" w:color="auto"/>
        <w:right w:val="none" w:sz="0" w:space="0" w:color="auto"/>
      </w:divBdr>
    </w:div>
    <w:div w:id="362099929">
      <w:bodyDiv w:val="1"/>
      <w:marLeft w:val="0"/>
      <w:marRight w:val="0"/>
      <w:marTop w:val="0"/>
      <w:marBottom w:val="0"/>
      <w:divBdr>
        <w:top w:val="none" w:sz="0" w:space="0" w:color="auto"/>
        <w:left w:val="none" w:sz="0" w:space="0" w:color="auto"/>
        <w:bottom w:val="none" w:sz="0" w:space="0" w:color="auto"/>
        <w:right w:val="none" w:sz="0" w:space="0" w:color="auto"/>
      </w:divBdr>
    </w:div>
    <w:div w:id="365300587">
      <w:bodyDiv w:val="1"/>
      <w:marLeft w:val="0"/>
      <w:marRight w:val="0"/>
      <w:marTop w:val="0"/>
      <w:marBottom w:val="0"/>
      <w:divBdr>
        <w:top w:val="none" w:sz="0" w:space="0" w:color="auto"/>
        <w:left w:val="none" w:sz="0" w:space="0" w:color="auto"/>
        <w:bottom w:val="none" w:sz="0" w:space="0" w:color="auto"/>
        <w:right w:val="none" w:sz="0" w:space="0" w:color="auto"/>
      </w:divBdr>
    </w:div>
    <w:div w:id="366220106">
      <w:bodyDiv w:val="1"/>
      <w:marLeft w:val="0"/>
      <w:marRight w:val="0"/>
      <w:marTop w:val="0"/>
      <w:marBottom w:val="0"/>
      <w:divBdr>
        <w:top w:val="none" w:sz="0" w:space="0" w:color="auto"/>
        <w:left w:val="none" w:sz="0" w:space="0" w:color="auto"/>
        <w:bottom w:val="none" w:sz="0" w:space="0" w:color="auto"/>
        <w:right w:val="none" w:sz="0" w:space="0" w:color="auto"/>
      </w:divBdr>
    </w:div>
    <w:div w:id="373849638">
      <w:bodyDiv w:val="1"/>
      <w:marLeft w:val="0"/>
      <w:marRight w:val="0"/>
      <w:marTop w:val="0"/>
      <w:marBottom w:val="0"/>
      <w:divBdr>
        <w:top w:val="none" w:sz="0" w:space="0" w:color="auto"/>
        <w:left w:val="none" w:sz="0" w:space="0" w:color="auto"/>
        <w:bottom w:val="none" w:sz="0" w:space="0" w:color="auto"/>
        <w:right w:val="none" w:sz="0" w:space="0" w:color="auto"/>
      </w:divBdr>
    </w:div>
    <w:div w:id="378744485">
      <w:bodyDiv w:val="1"/>
      <w:marLeft w:val="0"/>
      <w:marRight w:val="0"/>
      <w:marTop w:val="0"/>
      <w:marBottom w:val="0"/>
      <w:divBdr>
        <w:top w:val="none" w:sz="0" w:space="0" w:color="auto"/>
        <w:left w:val="none" w:sz="0" w:space="0" w:color="auto"/>
        <w:bottom w:val="none" w:sz="0" w:space="0" w:color="auto"/>
        <w:right w:val="none" w:sz="0" w:space="0" w:color="auto"/>
      </w:divBdr>
    </w:div>
    <w:div w:id="381027885">
      <w:bodyDiv w:val="1"/>
      <w:marLeft w:val="0"/>
      <w:marRight w:val="0"/>
      <w:marTop w:val="0"/>
      <w:marBottom w:val="0"/>
      <w:divBdr>
        <w:top w:val="none" w:sz="0" w:space="0" w:color="auto"/>
        <w:left w:val="none" w:sz="0" w:space="0" w:color="auto"/>
        <w:bottom w:val="none" w:sz="0" w:space="0" w:color="auto"/>
        <w:right w:val="none" w:sz="0" w:space="0" w:color="auto"/>
      </w:divBdr>
    </w:div>
    <w:div w:id="382758411">
      <w:bodyDiv w:val="1"/>
      <w:marLeft w:val="0"/>
      <w:marRight w:val="0"/>
      <w:marTop w:val="0"/>
      <w:marBottom w:val="0"/>
      <w:divBdr>
        <w:top w:val="none" w:sz="0" w:space="0" w:color="auto"/>
        <w:left w:val="none" w:sz="0" w:space="0" w:color="auto"/>
        <w:bottom w:val="none" w:sz="0" w:space="0" w:color="auto"/>
        <w:right w:val="none" w:sz="0" w:space="0" w:color="auto"/>
      </w:divBdr>
    </w:div>
    <w:div w:id="382943054">
      <w:bodyDiv w:val="1"/>
      <w:marLeft w:val="0"/>
      <w:marRight w:val="0"/>
      <w:marTop w:val="0"/>
      <w:marBottom w:val="0"/>
      <w:divBdr>
        <w:top w:val="none" w:sz="0" w:space="0" w:color="auto"/>
        <w:left w:val="none" w:sz="0" w:space="0" w:color="auto"/>
        <w:bottom w:val="none" w:sz="0" w:space="0" w:color="auto"/>
        <w:right w:val="none" w:sz="0" w:space="0" w:color="auto"/>
      </w:divBdr>
    </w:div>
    <w:div w:id="386073357">
      <w:bodyDiv w:val="1"/>
      <w:marLeft w:val="0"/>
      <w:marRight w:val="0"/>
      <w:marTop w:val="0"/>
      <w:marBottom w:val="0"/>
      <w:divBdr>
        <w:top w:val="none" w:sz="0" w:space="0" w:color="auto"/>
        <w:left w:val="none" w:sz="0" w:space="0" w:color="auto"/>
        <w:bottom w:val="none" w:sz="0" w:space="0" w:color="auto"/>
        <w:right w:val="none" w:sz="0" w:space="0" w:color="auto"/>
      </w:divBdr>
    </w:div>
    <w:div w:id="388965219">
      <w:bodyDiv w:val="1"/>
      <w:marLeft w:val="0"/>
      <w:marRight w:val="0"/>
      <w:marTop w:val="0"/>
      <w:marBottom w:val="0"/>
      <w:divBdr>
        <w:top w:val="none" w:sz="0" w:space="0" w:color="auto"/>
        <w:left w:val="none" w:sz="0" w:space="0" w:color="auto"/>
        <w:bottom w:val="none" w:sz="0" w:space="0" w:color="auto"/>
        <w:right w:val="none" w:sz="0" w:space="0" w:color="auto"/>
      </w:divBdr>
    </w:div>
    <w:div w:id="389310987">
      <w:bodyDiv w:val="1"/>
      <w:marLeft w:val="0"/>
      <w:marRight w:val="0"/>
      <w:marTop w:val="0"/>
      <w:marBottom w:val="0"/>
      <w:divBdr>
        <w:top w:val="none" w:sz="0" w:space="0" w:color="auto"/>
        <w:left w:val="none" w:sz="0" w:space="0" w:color="auto"/>
        <w:bottom w:val="none" w:sz="0" w:space="0" w:color="auto"/>
        <w:right w:val="none" w:sz="0" w:space="0" w:color="auto"/>
      </w:divBdr>
    </w:div>
    <w:div w:id="394549340">
      <w:bodyDiv w:val="1"/>
      <w:marLeft w:val="0"/>
      <w:marRight w:val="0"/>
      <w:marTop w:val="0"/>
      <w:marBottom w:val="0"/>
      <w:divBdr>
        <w:top w:val="none" w:sz="0" w:space="0" w:color="auto"/>
        <w:left w:val="none" w:sz="0" w:space="0" w:color="auto"/>
        <w:bottom w:val="none" w:sz="0" w:space="0" w:color="auto"/>
        <w:right w:val="none" w:sz="0" w:space="0" w:color="auto"/>
      </w:divBdr>
    </w:div>
    <w:div w:id="400754961">
      <w:bodyDiv w:val="1"/>
      <w:marLeft w:val="0"/>
      <w:marRight w:val="0"/>
      <w:marTop w:val="0"/>
      <w:marBottom w:val="0"/>
      <w:divBdr>
        <w:top w:val="none" w:sz="0" w:space="0" w:color="auto"/>
        <w:left w:val="none" w:sz="0" w:space="0" w:color="auto"/>
        <w:bottom w:val="none" w:sz="0" w:space="0" w:color="auto"/>
        <w:right w:val="none" w:sz="0" w:space="0" w:color="auto"/>
      </w:divBdr>
    </w:div>
    <w:div w:id="400908940">
      <w:bodyDiv w:val="1"/>
      <w:marLeft w:val="0"/>
      <w:marRight w:val="0"/>
      <w:marTop w:val="0"/>
      <w:marBottom w:val="0"/>
      <w:divBdr>
        <w:top w:val="none" w:sz="0" w:space="0" w:color="auto"/>
        <w:left w:val="none" w:sz="0" w:space="0" w:color="auto"/>
        <w:bottom w:val="none" w:sz="0" w:space="0" w:color="auto"/>
        <w:right w:val="none" w:sz="0" w:space="0" w:color="auto"/>
      </w:divBdr>
    </w:div>
    <w:div w:id="405999934">
      <w:bodyDiv w:val="1"/>
      <w:marLeft w:val="0"/>
      <w:marRight w:val="0"/>
      <w:marTop w:val="0"/>
      <w:marBottom w:val="0"/>
      <w:divBdr>
        <w:top w:val="none" w:sz="0" w:space="0" w:color="auto"/>
        <w:left w:val="none" w:sz="0" w:space="0" w:color="auto"/>
        <w:bottom w:val="none" w:sz="0" w:space="0" w:color="auto"/>
        <w:right w:val="none" w:sz="0" w:space="0" w:color="auto"/>
      </w:divBdr>
    </w:div>
    <w:div w:id="415058361">
      <w:bodyDiv w:val="1"/>
      <w:marLeft w:val="0"/>
      <w:marRight w:val="0"/>
      <w:marTop w:val="0"/>
      <w:marBottom w:val="0"/>
      <w:divBdr>
        <w:top w:val="none" w:sz="0" w:space="0" w:color="auto"/>
        <w:left w:val="none" w:sz="0" w:space="0" w:color="auto"/>
        <w:bottom w:val="none" w:sz="0" w:space="0" w:color="auto"/>
        <w:right w:val="none" w:sz="0" w:space="0" w:color="auto"/>
      </w:divBdr>
    </w:div>
    <w:div w:id="415325775">
      <w:bodyDiv w:val="1"/>
      <w:marLeft w:val="0"/>
      <w:marRight w:val="0"/>
      <w:marTop w:val="0"/>
      <w:marBottom w:val="0"/>
      <w:divBdr>
        <w:top w:val="none" w:sz="0" w:space="0" w:color="auto"/>
        <w:left w:val="none" w:sz="0" w:space="0" w:color="auto"/>
        <w:bottom w:val="none" w:sz="0" w:space="0" w:color="auto"/>
        <w:right w:val="none" w:sz="0" w:space="0" w:color="auto"/>
      </w:divBdr>
    </w:div>
    <w:div w:id="420027603">
      <w:bodyDiv w:val="1"/>
      <w:marLeft w:val="0"/>
      <w:marRight w:val="0"/>
      <w:marTop w:val="0"/>
      <w:marBottom w:val="0"/>
      <w:divBdr>
        <w:top w:val="none" w:sz="0" w:space="0" w:color="auto"/>
        <w:left w:val="none" w:sz="0" w:space="0" w:color="auto"/>
        <w:bottom w:val="none" w:sz="0" w:space="0" w:color="auto"/>
        <w:right w:val="none" w:sz="0" w:space="0" w:color="auto"/>
      </w:divBdr>
    </w:div>
    <w:div w:id="426849883">
      <w:bodyDiv w:val="1"/>
      <w:marLeft w:val="0"/>
      <w:marRight w:val="0"/>
      <w:marTop w:val="0"/>
      <w:marBottom w:val="0"/>
      <w:divBdr>
        <w:top w:val="none" w:sz="0" w:space="0" w:color="auto"/>
        <w:left w:val="none" w:sz="0" w:space="0" w:color="auto"/>
        <w:bottom w:val="none" w:sz="0" w:space="0" w:color="auto"/>
        <w:right w:val="none" w:sz="0" w:space="0" w:color="auto"/>
      </w:divBdr>
    </w:div>
    <w:div w:id="427653311">
      <w:bodyDiv w:val="1"/>
      <w:marLeft w:val="0"/>
      <w:marRight w:val="0"/>
      <w:marTop w:val="0"/>
      <w:marBottom w:val="0"/>
      <w:divBdr>
        <w:top w:val="none" w:sz="0" w:space="0" w:color="auto"/>
        <w:left w:val="none" w:sz="0" w:space="0" w:color="auto"/>
        <w:bottom w:val="none" w:sz="0" w:space="0" w:color="auto"/>
        <w:right w:val="none" w:sz="0" w:space="0" w:color="auto"/>
      </w:divBdr>
    </w:div>
    <w:div w:id="428620786">
      <w:bodyDiv w:val="1"/>
      <w:marLeft w:val="0"/>
      <w:marRight w:val="0"/>
      <w:marTop w:val="0"/>
      <w:marBottom w:val="0"/>
      <w:divBdr>
        <w:top w:val="none" w:sz="0" w:space="0" w:color="auto"/>
        <w:left w:val="none" w:sz="0" w:space="0" w:color="auto"/>
        <w:bottom w:val="none" w:sz="0" w:space="0" w:color="auto"/>
        <w:right w:val="none" w:sz="0" w:space="0" w:color="auto"/>
      </w:divBdr>
    </w:div>
    <w:div w:id="432046012">
      <w:bodyDiv w:val="1"/>
      <w:marLeft w:val="0"/>
      <w:marRight w:val="0"/>
      <w:marTop w:val="0"/>
      <w:marBottom w:val="0"/>
      <w:divBdr>
        <w:top w:val="none" w:sz="0" w:space="0" w:color="auto"/>
        <w:left w:val="none" w:sz="0" w:space="0" w:color="auto"/>
        <w:bottom w:val="none" w:sz="0" w:space="0" w:color="auto"/>
        <w:right w:val="none" w:sz="0" w:space="0" w:color="auto"/>
      </w:divBdr>
    </w:div>
    <w:div w:id="438841181">
      <w:bodyDiv w:val="1"/>
      <w:marLeft w:val="0"/>
      <w:marRight w:val="0"/>
      <w:marTop w:val="0"/>
      <w:marBottom w:val="0"/>
      <w:divBdr>
        <w:top w:val="none" w:sz="0" w:space="0" w:color="auto"/>
        <w:left w:val="none" w:sz="0" w:space="0" w:color="auto"/>
        <w:bottom w:val="none" w:sz="0" w:space="0" w:color="auto"/>
        <w:right w:val="none" w:sz="0" w:space="0" w:color="auto"/>
      </w:divBdr>
    </w:div>
    <w:div w:id="440539999">
      <w:bodyDiv w:val="1"/>
      <w:marLeft w:val="0"/>
      <w:marRight w:val="0"/>
      <w:marTop w:val="0"/>
      <w:marBottom w:val="0"/>
      <w:divBdr>
        <w:top w:val="none" w:sz="0" w:space="0" w:color="auto"/>
        <w:left w:val="none" w:sz="0" w:space="0" w:color="auto"/>
        <w:bottom w:val="none" w:sz="0" w:space="0" w:color="auto"/>
        <w:right w:val="none" w:sz="0" w:space="0" w:color="auto"/>
      </w:divBdr>
    </w:div>
    <w:div w:id="440685791">
      <w:bodyDiv w:val="1"/>
      <w:marLeft w:val="0"/>
      <w:marRight w:val="0"/>
      <w:marTop w:val="0"/>
      <w:marBottom w:val="0"/>
      <w:divBdr>
        <w:top w:val="none" w:sz="0" w:space="0" w:color="auto"/>
        <w:left w:val="none" w:sz="0" w:space="0" w:color="auto"/>
        <w:bottom w:val="none" w:sz="0" w:space="0" w:color="auto"/>
        <w:right w:val="none" w:sz="0" w:space="0" w:color="auto"/>
      </w:divBdr>
    </w:div>
    <w:div w:id="453790153">
      <w:bodyDiv w:val="1"/>
      <w:marLeft w:val="0"/>
      <w:marRight w:val="0"/>
      <w:marTop w:val="0"/>
      <w:marBottom w:val="0"/>
      <w:divBdr>
        <w:top w:val="none" w:sz="0" w:space="0" w:color="auto"/>
        <w:left w:val="none" w:sz="0" w:space="0" w:color="auto"/>
        <w:bottom w:val="none" w:sz="0" w:space="0" w:color="auto"/>
        <w:right w:val="none" w:sz="0" w:space="0" w:color="auto"/>
      </w:divBdr>
    </w:div>
    <w:div w:id="460075874">
      <w:bodyDiv w:val="1"/>
      <w:marLeft w:val="0"/>
      <w:marRight w:val="0"/>
      <w:marTop w:val="0"/>
      <w:marBottom w:val="0"/>
      <w:divBdr>
        <w:top w:val="none" w:sz="0" w:space="0" w:color="auto"/>
        <w:left w:val="none" w:sz="0" w:space="0" w:color="auto"/>
        <w:bottom w:val="none" w:sz="0" w:space="0" w:color="auto"/>
        <w:right w:val="none" w:sz="0" w:space="0" w:color="auto"/>
      </w:divBdr>
    </w:div>
    <w:div w:id="460927798">
      <w:bodyDiv w:val="1"/>
      <w:marLeft w:val="0"/>
      <w:marRight w:val="0"/>
      <w:marTop w:val="0"/>
      <w:marBottom w:val="0"/>
      <w:divBdr>
        <w:top w:val="none" w:sz="0" w:space="0" w:color="auto"/>
        <w:left w:val="none" w:sz="0" w:space="0" w:color="auto"/>
        <w:bottom w:val="none" w:sz="0" w:space="0" w:color="auto"/>
        <w:right w:val="none" w:sz="0" w:space="0" w:color="auto"/>
      </w:divBdr>
    </w:div>
    <w:div w:id="461192872">
      <w:bodyDiv w:val="1"/>
      <w:marLeft w:val="0"/>
      <w:marRight w:val="0"/>
      <w:marTop w:val="0"/>
      <w:marBottom w:val="0"/>
      <w:divBdr>
        <w:top w:val="none" w:sz="0" w:space="0" w:color="auto"/>
        <w:left w:val="none" w:sz="0" w:space="0" w:color="auto"/>
        <w:bottom w:val="none" w:sz="0" w:space="0" w:color="auto"/>
        <w:right w:val="none" w:sz="0" w:space="0" w:color="auto"/>
      </w:divBdr>
    </w:div>
    <w:div w:id="461732430">
      <w:bodyDiv w:val="1"/>
      <w:marLeft w:val="0"/>
      <w:marRight w:val="0"/>
      <w:marTop w:val="0"/>
      <w:marBottom w:val="0"/>
      <w:divBdr>
        <w:top w:val="none" w:sz="0" w:space="0" w:color="auto"/>
        <w:left w:val="none" w:sz="0" w:space="0" w:color="auto"/>
        <w:bottom w:val="none" w:sz="0" w:space="0" w:color="auto"/>
        <w:right w:val="none" w:sz="0" w:space="0" w:color="auto"/>
      </w:divBdr>
    </w:div>
    <w:div w:id="464011875">
      <w:bodyDiv w:val="1"/>
      <w:marLeft w:val="0"/>
      <w:marRight w:val="0"/>
      <w:marTop w:val="0"/>
      <w:marBottom w:val="0"/>
      <w:divBdr>
        <w:top w:val="none" w:sz="0" w:space="0" w:color="auto"/>
        <w:left w:val="none" w:sz="0" w:space="0" w:color="auto"/>
        <w:bottom w:val="none" w:sz="0" w:space="0" w:color="auto"/>
        <w:right w:val="none" w:sz="0" w:space="0" w:color="auto"/>
      </w:divBdr>
    </w:div>
    <w:div w:id="465657646">
      <w:bodyDiv w:val="1"/>
      <w:marLeft w:val="0"/>
      <w:marRight w:val="0"/>
      <w:marTop w:val="0"/>
      <w:marBottom w:val="0"/>
      <w:divBdr>
        <w:top w:val="none" w:sz="0" w:space="0" w:color="auto"/>
        <w:left w:val="none" w:sz="0" w:space="0" w:color="auto"/>
        <w:bottom w:val="none" w:sz="0" w:space="0" w:color="auto"/>
        <w:right w:val="none" w:sz="0" w:space="0" w:color="auto"/>
      </w:divBdr>
    </w:div>
    <w:div w:id="468741252">
      <w:bodyDiv w:val="1"/>
      <w:marLeft w:val="0"/>
      <w:marRight w:val="0"/>
      <w:marTop w:val="0"/>
      <w:marBottom w:val="0"/>
      <w:divBdr>
        <w:top w:val="none" w:sz="0" w:space="0" w:color="auto"/>
        <w:left w:val="none" w:sz="0" w:space="0" w:color="auto"/>
        <w:bottom w:val="none" w:sz="0" w:space="0" w:color="auto"/>
        <w:right w:val="none" w:sz="0" w:space="0" w:color="auto"/>
      </w:divBdr>
    </w:div>
    <w:div w:id="471600851">
      <w:bodyDiv w:val="1"/>
      <w:marLeft w:val="0"/>
      <w:marRight w:val="0"/>
      <w:marTop w:val="0"/>
      <w:marBottom w:val="0"/>
      <w:divBdr>
        <w:top w:val="none" w:sz="0" w:space="0" w:color="auto"/>
        <w:left w:val="none" w:sz="0" w:space="0" w:color="auto"/>
        <w:bottom w:val="none" w:sz="0" w:space="0" w:color="auto"/>
        <w:right w:val="none" w:sz="0" w:space="0" w:color="auto"/>
      </w:divBdr>
    </w:div>
    <w:div w:id="472646024">
      <w:bodyDiv w:val="1"/>
      <w:marLeft w:val="0"/>
      <w:marRight w:val="0"/>
      <w:marTop w:val="0"/>
      <w:marBottom w:val="0"/>
      <w:divBdr>
        <w:top w:val="none" w:sz="0" w:space="0" w:color="auto"/>
        <w:left w:val="none" w:sz="0" w:space="0" w:color="auto"/>
        <w:bottom w:val="none" w:sz="0" w:space="0" w:color="auto"/>
        <w:right w:val="none" w:sz="0" w:space="0" w:color="auto"/>
      </w:divBdr>
    </w:div>
    <w:div w:id="475952321">
      <w:bodyDiv w:val="1"/>
      <w:marLeft w:val="0"/>
      <w:marRight w:val="0"/>
      <w:marTop w:val="0"/>
      <w:marBottom w:val="0"/>
      <w:divBdr>
        <w:top w:val="none" w:sz="0" w:space="0" w:color="auto"/>
        <w:left w:val="none" w:sz="0" w:space="0" w:color="auto"/>
        <w:bottom w:val="none" w:sz="0" w:space="0" w:color="auto"/>
        <w:right w:val="none" w:sz="0" w:space="0" w:color="auto"/>
      </w:divBdr>
    </w:div>
    <w:div w:id="476994383">
      <w:bodyDiv w:val="1"/>
      <w:marLeft w:val="0"/>
      <w:marRight w:val="0"/>
      <w:marTop w:val="0"/>
      <w:marBottom w:val="0"/>
      <w:divBdr>
        <w:top w:val="none" w:sz="0" w:space="0" w:color="auto"/>
        <w:left w:val="none" w:sz="0" w:space="0" w:color="auto"/>
        <w:bottom w:val="none" w:sz="0" w:space="0" w:color="auto"/>
        <w:right w:val="none" w:sz="0" w:space="0" w:color="auto"/>
      </w:divBdr>
    </w:div>
    <w:div w:id="480124149">
      <w:bodyDiv w:val="1"/>
      <w:marLeft w:val="0"/>
      <w:marRight w:val="0"/>
      <w:marTop w:val="0"/>
      <w:marBottom w:val="0"/>
      <w:divBdr>
        <w:top w:val="none" w:sz="0" w:space="0" w:color="auto"/>
        <w:left w:val="none" w:sz="0" w:space="0" w:color="auto"/>
        <w:bottom w:val="none" w:sz="0" w:space="0" w:color="auto"/>
        <w:right w:val="none" w:sz="0" w:space="0" w:color="auto"/>
      </w:divBdr>
    </w:div>
    <w:div w:id="485122711">
      <w:bodyDiv w:val="1"/>
      <w:marLeft w:val="0"/>
      <w:marRight w:val="0"/>
      <w:marTop w:val="0"/>
      <w:marBottom w:val="0"/>
      <w:divBdr>
        <w:top w:val="none" w:sz="0" w:space="0" w:color="auto"/>
        <w:left w:val="none" w:sz="0" w:space="0" w:color="auto"/>
        <w:bottom w:val="none" w:sz="0" w:space="0" w:color="auto"/>
        <w:right w:val="none" w:sz="0" w:space="0" w:color="auto"/>
      </w:divBdr>
    </w:div>
    <w:div w:id="486560085">
      <w:bodyDiv w:val="1"/>
      <w:marLeft w:val="0"/>
      <w:marRight w:val="0"/>
      <w:marTop w:val="0"/>
      <w:marBottom w:val="0"/>
      <w:divBdr>
        <w:top w:val="none" w:sz="0" w:space="0" w:color="auto"/>
        <w:left w:val="none" w:sz="0" w:space="0" w:color="auto"/>
        <w:bottom w:val="none" w:sz="0" w:space="0" w:color="auto"/>
        <w:right w:val="none" w:sz="0" w:space="0" w:color="auto"/>
      </w:divBdr>
    </w:div>
    <w:div w:id="488249295">
      <w:bodyDiv w:val="1"/>
      <w:marLeft w:val="0"/>
      <w:marRight w:val="0"/>
      <w:marTop w:val="0"/>
      <w:marBottom w:val="0"/>
      <w:divBdr>
        <w:top w:val="none" w:sz="0" w:space="0" w:color="auto"/>
        <w:left w:val="none" w:sz="0" w:space="0" w:color="auto"/>
        <w:bottom w:val="none" w:sz="0" w:space="0" w:color="auto"/>
        <w:right w:val="none" w:sz="0" w:space="0" w:color="auto"/>
      </w:divBdr>
    </w:div>
    <w:div w:id="492527187">
      <w:bodyDiv w:val="1"/>
      <w:marLeft w:val="0"/>
      <w:marRight w:val="0"/>
      <w:marTop w:val="0"/>
      <w:marBottom w:val="0"/>
      <w:divBdr>
        <w:top w:val="none" w:sz="0" w:space="0" w:color="auto"/>
        <w:left w:val="none" w:sz="0" w:space="0" w:color="auto"/>
        <w:bottom w:val="none" w:sz="0" w:space="0" w:color="auto"/>
        <w:right w:val="none" w:sz="0" w:space="0" w:color="auto"/>
      </w:divBdr>
    </w:div>
    <w:div w:id="498009550">
      <w:bodyDiv w:val="1"/>
      <w:marLeft w:val="0"/>
      <w:marRight w:val="0"/>
      <w:marTop w:val="0"/>
      <w:marBottom w:val="0"/>
      <w:divBdr>
        <w:top w:val="none" w:sz="0" w:space="0" w:color="auto"/>
        <w:left w:val="none" w:sz="0" w:space="0" w:color="auto"/>
        <w:bottom w:val="none" w:sz="0" w:space="0" w:color="auto"/>
        <w:right w:val="none" w:sz="0" w:space="0" w:color="auto"/>
      </w:divBdr>
    </w:div>
    <w:div w:id="499739111">
      <w:bodyDiv w:val="1"/>
      <w:marLeft w:val="0"/>
      <w:marRight w:val="0"/>
      <w:marTop w:val="0"/>
      <w:marBottom w:val="0"/>
      <w:divBdr>
        <w:top w:val="none" w:sz="0" w:space="0" w:color="auto"/>
        <w:left w:val="none" w:sz="0" w:space="0" w:color="auto"/>
        <w:bottom w:val="none" w:sz="0" w:space="0" w:color="auto"/>
        <w:right w:val="none" w:sz="0" w:space="0" w:color="auto"/>
      </w:divBdr>
    </w:div>
    <w:div w:id="505366915">
      <w:bodyDiv w:val="1"/>
      <w:marLeft w:val="0"/>
      <w:marRight w:val="0"/>
      <w:marTop w:val="0"/>
      <w:marBottom w:val="0"/>
      <w:divBdr>
        <w:top w:val="none" w:sz="0" w:space="0" w:color="auto"/>
        <w:left w:val="none" w:sz="0" w:space="0" w:color="auto"/>
        <w:bottom w:val="none" w:sz="0" w:space="0" w:color="auto"/>
        <w:right w:val="none" w:sz="0" w:space="0" w:color="auto"/>
      </w:divBdr>
    </w:div>
    <w:div w:id="506091261">
      <w:bodyDiv w:val="1"/>
      <w:marLeft w:val="0"/>
      <w:marRight w:val="0"/>
      <w:marTop w:val="0"/>
      <w:marBottom w:val="0"/>
      <w:divBdr>
        <w:top w:val="none" w:sz="0" w:space="0" w:color="auto"/>
        <w:left w:val="none" w:sz="0" w:space="0" w:color="auto"/>
        <w:bottom w:val="none" w:sz="0" w:space="0" w:color="auto"/>
        <w:right w:val="none" w:sz="0" w:space="0" w:color="auto"/>
      </w:divBdr>
    </w:div>
    <w:div w:id="507330881">
      <w:bodyDiv w:val="1"/>
      <w:marLeft w:val="0"/>
      <w:marRight w:val="0"/>
      <w:marTop w:val="0"/>
      <w:marBottom w:val="0"/>
      <w:divBdr>
        <w:top w:val="none" w:sz="0" w:space="0" w:color="auto"/>
        <w:left w:val="none" w:sz="0" w:space="0" w:color="auto"/>
        <w:bottom w:val="none" w:sz="0" w:space="0" w:color="auto"/>
        <w:right w:val="none" w:sz="0" w:space="0" w:color="auto"/>
      </w:divBdr>
    </w:div>
    <w:div w:id="509098971">
      <w:bodyDiv w:val="1"/>
      <w:marLeft w:val="0"/>
      <w:marRight w:val="0"/>
      <w:marTop w:val="0"/>
      <w:marBottom w:val="0"/>
      <w:divBdr>
        <w:top w:val="none" w:sz="0" w:space="0" w:color="auto"/>
        <w:left w:val="none" w:sz="0" w:space="0" w:color="auto"/>
        <w:bottom w:val="none" w:sz="0" w:space="0" w:color="auto"/>
        <w:right w:val="none" w:sz="0" w:space="0" w:color="auto"/>
      </w:divBdr>
    </w:div>
    <w:div w:id="510610472">
      <w:bodyDiv w:val="1"/>
      <w:marLeft w:val="0"/>
      <w:marRight w:val="0"/>
      <w:marTop w:val="0"/>
      <w:marBottom w:val="0"/>
      <w:divBdr>
        <w:top w:val="none" w:sz="0" w:space="0" w:color="auto"/>
        <w:left w:val="none" w:sz="0" w:space="0" w:color="auto"/>
        <w:bottom w:val="none" w:sz="0" w:space="0" w:color="auto"/>
        <w:right w:val="none" w:sz="0" w:space="0" w:color="auto"/>
      </w:divBdr>
    </w:div>
    <w:div w:id="518663207">
      <w:bodyDiv w:val="1"/>
      <w:marLeft w:val="0"/>
      <w:marRight w:val="0"/>
      <w:marTop w:val="0"/>
      <w:marBottom w:val="0"/>
      <w:divBdr>
        <w:top w:val="none" w:sz="0" w:space="0" w:color="auto"/>
        <w:left w:val="none" w:sz="0" w:space="0" w:color="auto"/>
        <w:bottom w:val="none" w:sz="0" w:space="0" w:color="auto"/>
        <w:right w:val="none" w:sz="0" w:space="0" w:color="auto"/>
      </w:divBdr>
    </w:div>
    <w:div w:id="533691750">
      <w:bodyDiv w:val="1"/>
      <w:marLeft w:val="0"/>
      <w:marRight w:val="0"/>
      <w:marTop w:val="0"/>
      <w:marBottom w:val="0"/>
      <w:divBdr>
        <w:top w:val="none" w:sz="0" w:space="0" w:color="auto"/>
        <w:left w:val="none" w:sz="0" w:space="0" w:color="auto"/>
        <w:bottom w:val="none" w:sz="0" w:space="0" w:color="auto"/>
        <w:right w:val="none" w:sz="0" w:space="0" w:color="auto"/>
      </w:divBdr>
    </w:div>
    <w:div w:id="540746268">
      <w:bodyDiv w:val="1"/>
      <w:marLeft w:val="0"/>
      <w:marRight w:val="0"/>
      <w:marTop w:val="0"/>
      <w:marBottom w:val="0"/>
      <w:divBdr>
        <w:top w:val="none" w:sz="0" w:space="0" w:color="auto"/>
        <w:left w:val="none" w:sz="0" w:space="0" w:color="auto"/>
        <w:bottom w:val="none" w:sz="0" w:space="0" w:color="auto"/>
        <w:right w:val="none" w:sz="0" w:space="0" w:color="auto"/>
      </w:divBdr>
    </w:div>
    <w:div w:id="542132560">
      <w:bodyDiv w:val="1"/>
      <w:marLeft w:val="0"/>
      <w:marRight w:val="0"/>
      <w:marTop w:val="0"/>
      <w:marBottom w:val="0"/>
      <w:divBdr>
        <w:top w:val="none" w:sz="0" w:space="0" w:color="auto"/>
        <w:left w:val="none" w:sz="0" w:space="0" w:color="auto"/>
        <w:bottom w:val="none" w:sz="0" w:space="0" w:color="auto"/>
        <w:right w:val="none" w:sz="0" w:space="0" w:color="auto"/>
      </w:divBdr>
    </w:div>
    <w:div w:id="551775217">
      <w:bodyDiv w:val="1"/>
      <w:marLeft w:val="0"/>
      <w:marRight w:val="0"/>
      <w:marTop w:val="0"/>
      <w:marBottom w:val="0"/>
      <w:divBdr>
        <w:top w:val="none" w:sz="0" w:space="0" w:color="auto"/>
        <w:left w:val="none" w:sz="0" w:space="0" w:color="auto"/>
        <w:bottom w:val="none" w:sz="0" w:space="0" w:color="auto"/>
        <w:right w:val="none" w:sz="0" w:space="0" w:color="auto"/>
      </w:divBdr>
    </w:div>
    <w:div w:id="562914837">
      <w:bodyDiv w:val="1"/>
      <w:marLeft w:val="0"/>
      <w:marRight w:val="0"/>
      <w:marTop w:val="0"/>
      <w:marBottom w:val="0"/>
      <w:divBdr>
        <w:top w:val="none" w:sz="0" w:space="0" w:color="auto"/>
        <w:left w:val="none" w:sz="0" w:space="0" w:color="auto"/>
        <w:bottom w:val="none" w:sz="0" w:space="0" w:color="auto"/>
        <w:right w:val="none" w:sz="0" w:space="0" w:color="auto"/>
      </w:divBdr>
    </w:div>
    <w:div w:id="563641674">
      <w:bodyDiv w:val="1"/>
      <w:marLeft w:val="0"/>
      <w:marRight w:val="0"/>
      <w:marTop w:val="0"/>
      <w:marBottom w:val="0"/>
      <w:divBdr>
        <w:top w:val="none" w:sz="0" w:space="0" w:color="auto"/>
        <w:left w:val="none" w:sz="0" w:space="0" w:color="auto"/>
        <w:bottom w:val="none" w:sz="0" w:space="0" w:color="auto"/>
        <w:right w:val="none" w:sz="0" w:space="0" w:color="auto"/>
      </w:divBdr>
    </w:div>
    <w:div w:id="565535348">
      <w:bodyDiv w:val="1"/>
      <w:marLeft w:val="0"/>
      <w:marRight w:val="0"/>
      <w:marTop w:val="0"/>
      <w:marBottom w:val="0"/>
      <w:divBdr>
        <w:top w:val="none" w:sz="0" w:space="0" w:color="auto"/>
        <w:left w:val="none" w:sz="0" w:space="0" w:color="auto"/>
        <w:bottom w:val="none" w:sz="0" w:space="0" w:color="auto"/>
        <w:right w:val="none" w:sz="0" w:space="0" w:color="auto"/>
      </w:divBdr>
    </w:div>
    <w:div w:id="566763927">
      <w:bodyDiv w:val="1"/>
      <w:marLeft w:val="0"/>
      <w:marRight w:val="0"/>
      <w:marTop w:val="0"/>
      <w:marBottom w:val="0"/>
      <w:divBdr>
        <w:top w:val="none" w:sz="0" w:space="0" w:color="auto"/>
        <w:left w:val="none" w:sz="0" w:space="0" w:color="auto"/>
        <w:bottom w:val="none" w:sz="0" w:space="0" w:color="auto"/>
        <w:right w:val="none" w:sz="0" w:space="0" w:color="auto"/>
      </w:divBdr>
    </w:div>
    <w:div w:id="573199339">
      <w:bodyDiv w:val="1"/>
      <w:marLeft w:val="0"/>
      <w:marRight w:val="0"/>
      <w:marTop w:val="0"/>
      <w:marBottom w:val="0"/>
      <w:divBdr>
        <w:top w:val="none" w:sz="0" w:space="0" w:color="auto"/>
        <w:left w:val="none" w:sz="0" w:space="0" w:color="auto"/>
        <w:bottom w:val="none" w:sz="0" w:space="0" w:color="auto"/>
        <w:right w:val="none" w:sz="0" w:space="0" w:color="auto"/>
      </w:divBdr>
    </w:div>
    <w:div w:id="573396399">
      <w:bodyDiv w:val="1"/>
      <w:marLeft w:val="0"/>
      <w:marRight w:val="0"/>
      <w:marTop w:val="0"/>
      <w:marBottom w:val="0"/>
      <w:divBdr>
        <w:top w:val="none" w:sz="0" w:space="0" w:color="auto"/>
        <w:left w:val="none" w:sz="0" w:space="0" w:color="auto"/>
        <w:bottom w:val="none" w:sz="0" w:space="0" w:color="auto"/>
        <w:right w:val="none" w:sz="0" w:space="0" w:color="auto"/>
      </w:divBdr>
    </w:div>
    <w:div w:id="574049706">
      <w:bodyDiv w:val="1"/>
      <w:marLeft w:val="0"/>
      <w:marRight w:val="0"/>
      <w:marTop w:val="0"/>
      <w:marBottom w:val="0"/>
      <w:divBdr>
        <w:top w:val="none" w:sz="0" w:space="0" w:color="auto"/>
        <w:left w:val="none" w:sz="0" w:space="0" w:color="auto"/>
        <w:bottom w:val="none" w:sz="0" w:space="0" w:color="auto"/>
        <w:right w:val="none" w:sz="0" w:space="0" w:color="auto"/>
      </w:divBdr>
    </w:div>
    <w:div w:id="584459697">
      <w:bodyDiv w:val="1"/>
      <w:marLeft w:val="0"/>
      <w:marRight w:val="0"/>
      <w:marTop w:val="0"/>
      <w:marBottom w:val="0"/>
      <w:divBdr>
        <w:top w:val="none" w:sz="0" w:space="0" w:color="auto"/>
        <w:left w:val="none" w:sz="0" w:space="0" w:color="auto"/>
        <w:bottom w:val="none" w:sz="0" w:space="0" w:color="auto"/>
        <w:right w:val="none" w:sz="0" w:space="0" w:color="auto"/>
      </w:divBdr>
    </w:div>
    <w:div w:id="587616401">
      <w:bodyDiv w:val="1"/>
      <w:marLeft w:val="0"/>
      <w:marRight w:val="0"/>
      <w:marTop w:val="0"/>
      <w:marBottom w:val="0"/>
      <w:divBdr>
        <w:top w:val="none" w:sz="0" w:space="0" w:color="auto"/>
        <w:left w:val="none" w:sz="0" w:space="0" w:color="auto"/>
        <w:bottom w:val="none" w:sz="0" w:space="0" w:color="auto"/>
        <w:right w:val="none" w:sz="0" w:space="0" w:color="auto"/>
      </w:divBdr>
    </w:div>
    <w:div w:id="590314011">
      <w:bodyDiv w:val="1"/>
      <w:marLeft w:val="0"/>
      <w:marRight w:val="0"/>
      <w:marTop w:val="0"/>
      <w:marBottom w:val="0"/>
      <w:divBdr>
        <w:top w:val="none" w:sz="0" w:space="0" w:color="auto"/>
        <w:left w:val="none" w:sz="0" w:space="0" w:color="auto"/>
        <w:bottom w:val="none" w:sz="0" w:space="0" w:color="auto"/>
        <w:right w:val="none" w:sz="0" w:space="0" w:color="auto"/>
      </w:divBdr>
    </w:div>
    <w:div w:id="594440652">
      <w:bodyDiv w:val="1"/>
      <w:marLeft w:val="0"/>
      <w:marRight w:val="0"/>
      <w:marTop w:val="0"/>
      <w:marBottom w:val="0"/>
      <w:divBdr>
        <w:top w:val="none" w:sz="0" w:space="0" w:color="auto"/>
        <w:left w:val="none" w:sz="0" w:space="0" w:color="auto"/>
        <w:bottom w:val="none" w:sz="0" w:space="0" w:color="auto"/>
        <w:right w:val="none" w:sz="0" w:space="0" w:color="auto"/>
      </w:divBdr>
    </w:div>
    <w:div w:id="604921996">
      <w:bodyDiv w:val="1"/>
      <w:marLeft w:val="0"/>
      <w:marRight w:val="0"/>
      <w:marTop w:val="0"/>
      <w:marBottom w:val="0"/>
      <w:divBdr>
        <w:top w:val="none" w:sz="0" w:space="0" w:color="auto"/>
        <w:left w:val="none" w:sz="0" w:space="0" w:color="auto"/>
        <w:bottom w:val="none" w:sz="0" w:space="0" w:color="auto"/>
        <w:right w:val="none" w:sz="0" w:space="0" w:color="auto"/>
      </w:divBdr>
    </w:div>
    <w:div w:id="612715844">
      <w:bodyDiv w:val="1"/>
      <w:marLeft w:val="0"/>
      <w:marRight w:val="0"/>
      <w:marTop w:val="0"/>
      <w:marBottom w:val="0"/>
      <w:divBdr>
        <w:top w:val="none" w:sz="0" w:space="0" w:color="auto"/>
        <w:left w:val="none" w:sz="0" w:space="0" w:color="auto"/>
        <w:bottom w:val="none" w:sz="0" w:space="0" w:color="auto"/>
        <w:right w:val="none" w:sz="0" w:space="0" w:color="auto"/>
      </w:divBdr>
    </w:div>
    <w:div w:id="617297586">
      <w:bodyDiv w:val="1"/>
      <w:marLeft w:val="0"/>
      <w:marRight w:val="0"/>
      <w:marTop w:val="0"/>
      <w:marBottom w:val="0"/>
      <w:divBdr>
        <w:top w:val="none" w:sz="0" w:space="0" w:color="auto"/>
        <w:left w:val="none" w:sz="0" w:space="0" w:color="auto"/>
        <w:bottom w:val="none" w:sz="0" w:space="0" w:color="auto"/>
        <w:right w:val="none" w:sz="0" w:space="0" w:color="auto"/>
      </w:divBdr>
    </w:div>
    <w:div w:id="617490022">
      <w:bodyDiv w:val="1"/>
      <w:marLeft w:val="0"/>
      <w:marRight w:val="0"/>
      <w:marTop w:val="0"/>
      <w:marBottom w:val="0"/>
      <w:divBdr>
        <w:top w:val="none" w:sz="0" w:space="0" w:color="auto"/>
        <w:left w:val="none" w:sz="0" w:space="0" w:color="auto"/>
        <w:bottom w:val="none" w:sz="0" w:space="0" w:color="auto"/>
        <w:right w:val="none" w:sz="0" w:space="0" w:color="auto"/>
      </w:divBdr>
    </w:div>
    <w:div w:id="618999922">
      <w:bodyDiv w:val="1"/>
      <w:marLeft w:val="0"/>
      <w:marRight w:val="0"/>
      <w:marTop w:val="0"/>
      <w:marBottom w:val="0"/>
      <w:divBdr>
        <w:top w:val="none" w:sz="0" w:space="0" w:color="auto"/>
        <w:left w:val="none" w:sz="0" w:space="0" w:color="auto"/>
        <w:bottom w:val="none" w:sz="0" w:space="0" w:color="auto"/>
        <w:right w:val="none" w:sz="0" w:space="0" w:color="auto"/>
      </w:divBdr>
    </w:div>
    <w:div w:id="621230583">
      <w:bodyDiv w:val="1"/>
      <w:marLeft w:val="0"/>
      <w:marRight w:val="0"/>
      <w:marTop w:val="0"/>
      <w:marBottom w:val="0"/>
      <w:divBdr>
        <w:top w:val="none" w:sz="0" w:space="0" w:color="auto"/>
        <w:left w:val="none" w:sz="0" w:space="0" w:color="auto"/>
        <w:bottom w:val="none" w:sz="0" w:space="0" w:color="auto"/>
        <w:right w:val="none" w:sz="0" w:space="0" w:color="auto"/>
      </w:divBdr>
    </w:div>
    <w:div w:id="630399165">
      <w:bodyDiv w:val="1"/>
      <w:marLeft w:val="0"/>
      <w:marRight w:val="0"/>
      <w:marTop w:val="0"/>
      <w:marBottom w:val="0"/>
      <w:divBdr>
        <w:top w:val="none" w:sz="0" w:space="0" w:color="auto"/>
        <w:left w:val="none" w:sz="0" w:space="0" w:color="auto"/>
        <w:bottom w:val="none" w:sz="0" w:space="0" w:color="auto"/>
        <w:right w:val="none" w:sz="0" w:space="0" w:color="auto"/>
      </w:divBdr>
    </w:div>
    <w:div w:id="632096631">
      <w:bodyDiv w:val="1"/>
      <w:marLeft w:val="0"/>
      <w:marRight w:val="0"/>
      <w:marTop w:val="0"/>
      <w:marBottom w:val="0"/>
      <w:divBdr>
        <w:top w:val="none" w:sz="0" w:space="0" w:color="auto"/>
        <w:left w:val="none" w:sz="0" w:space="0" w:color="auto"/>
        <w:bottom w:val="none" w:sz="0" w:space="0" w:color="auto"/>
        <w:right w:val="none" w:sz="0" w:space="0" w:color="auto"/>
      </w:divBdr>
    </w:div>
    <w:div w:id="634218332">
      <w:bodyDiv w:val="1"/>
      <w:marLeft w:val="0"/>
      <w:marRight w:val="0"/>
      <w:marTop w:val="0"/>
      <w:marBottom w:val="0"/>
      <w:divBdr>
        <w:top w:val="none" w:sz="0" w:space="0" w:color="auto"/>
        <w:left w:val="none" w:sz="0" w:space="0" w:color="auto"/>
        <w:bottom w:val="none" w:sz="0" w:space="0" w:color="auto"/>
        <w:right w:val="none" w:sz="0" w:space="0" w:color="auto"/>
      </w:divBdr>
    </w:div>
    <w:div w:id="642734556">
      <w:bodyDiv w:val="1"/>
      <w:marLeft w:val="0"/>
      <w:marRight w:val="0"/>
      <w:marTop w:val="0"/>
      <w:marBottom w:val="0"/>
      <w:divBdr>
        <w:top w:val="none" w:sz="0" w:space="0" w:color="auto"/>
        <w:left w:val="none" w:sz="0" w:space="0" w:color="auto"/>
        <w:bottom w:val="none" w:sz="0" w:space="0" w:color="auto"/>
        <w:right w:val="none" w:sz="0" w:space="0" w:color="auto"/>
      </w:divBdr>
    </w:div>
    <w:div w:id="657733370">
      <w:bodyDiv w:val="1"/>
      <w:marLeft w:val="0"/>
      <w:marRight w:val="0"/>
      <w:marTop w:val="0"/>
      <w:marBottom w:val="0"/>
      <w:divBdr>
        <w:top w:val="none" w:sz="0" w:space="0" w:color="auto"/>
        <w:left w:val="none" w:sz="0" w:space="0" w:color="auto"/>
        <w:bottom w:val="none" w:sz="0" w:space="0" w:color="auto"/>
        <w:right w:val="none" w:sz="0" w:space="0" w:color="auto"/>
      </w:divBdr>
    </w:div>
    <w:div w:id="659623281">
      <w:bodyDiv w:val="1"/>
      <w:marLeft w:val="0"/>
      <w:marRight w:val="0"/>
      <w:marTop w:val="0"/>
      <w:marBottom w:val="0"/>
      <w:divBdr>
        <w:top w:val="none" w:sz="0" w:space="0" w:color="auto"/>
        <w:left w:val="none" w:sz="0" w:space="0" w:color="auto"/>
        <w:bottom w:val="none" w:sz="0" w:space="0" w:color="auto"/>
        <w:right w:val="none" w:sz="0" w:space="0" w:color="auto"/>
      </w:divBdr>
    </w:div>
    <w:div w:id="687408337">
      <w:bodyDiv w:val="1"/>
      <w:marLeft w:val="0"/>
      <w:marRight w:val="0"/>
      <w:marTop w:val="0"/>
      <w:marBottom w:val="0"/>
      <w:divBdr>
        <w:top w:val="none" w:sz="0" w:space="0" w:color="auto"/>
        <w:left w:val="none" w:sz="0" w:space="0" w:color="auto"/>
        <w:bottom w:val="none" w:sz="0" w:space="0" w:color="auto"/>
        <w:right w:val="none" w:sz="0" w:space="0" w:color="auto"/>
      </w:divBdr>
    </w:div>
    <w:div w:id="687756112">
      <w:bodyDiv w:val="1"/>
      <w:marLeft w:val="0"/>
      <w:marRight w:val="0"/>
      <w:marTop w:val="0"/>
      <w:marBottom w:val="0"/>
      <w:divBdr>
        <w:top w:val="none" w:sz="0" w:space="0" w:color="auto"/>
        <w:left w:val="none" w:sz="0" w:space="0" w:color="auto"/>
        <w:bottom w:val="none" w:sz="0" w:space="0" w:color="auto"/>
        <w:right w:val="none" w:sz="0" w:space="0" w:color="auto"/>
      </w:divBdr>
    </w:div>
    <w:div w:id="688679304">
      <w:bodyDiv w:val="1"/>
      <w:marLeft w:val="0"/>
      <w:marRight w:val="0"/>
      <w:marTop w:val="0"/>
      <w:marBottom w:val="0"/>
      <w:divBdr>
        <w:top w:val="none" w:sz="0" w:space="0" w:color="auto"/>
        <w:left w:val="none" w:sz="0" w:space="0" w:color="auto"/>
        <w:bottom w:val="none" w:sz="0" w:space="0" w:color="auto"/>
        <w:right w:val="none" w:sz="0" w:space="0" w:color="auto"/>
      </w:divBdr>
    </w:div>
    <w:div w:id="692537871">
      <w:bodyDiv w:val="1"/>
      <w:marLeft w:val="0"/>
      <w:marRight w:val="0"/>
      <w:marTop w:val="0"/>
      <w:marBottom w:val="0"/>
      <w:divBdr>
        <w:top w:val="none" w:sz="0" w:space="0" w:color="auto"/>
        <w:left w:val="none" w:sz="0" w:space="0" w:color="auto"/>
        <w:bottom w:val="none" w:sz="0" w:space="0" w:color="auto"/>
        <w:right w:val="none" w:sz="0" w:space="0" w:color="auto"/>
      </w:divBdr>
    </w:div>
    <w:div w:id="698050811">
      <w:bodyDiv w:val="1"/>
      <w:marLeft w:val="0"/>
      <w:marRight w:val="0"/>
      <w:marTop w:val="0"/>
      <w:marBottom w:val="0"/>
      <w:divBdr>
        <w:top w:val="none" w:sz="0" w:space="0" w:color="auto"/>
        <w:left w:val="none" w:sz="0" w:space="0" w:color="auto"/>
        <w:bottom w:val="none" w:sz="0" w:space="0" w:color="auto"/>
        <w:right w:val="none" w:sz="0" w:space="0" w:color="auto"/>
      </w:divBdr>
    </w:div>
    <w:div w:id="707144253">
      <w:bodyDiv w:val="1"/>
      <w:marLeft w:val="0"/>
      <w:marRight w:val="0"/>
      <w:marTop w:val="0"/>
      <w:marBottom w:val="0"/>
      <w:divBdr>
        <w:top w:val="none" w:sz="0" w:space="0" w:color="auto"/>
        <w:left w:val="none" w:sz="0" w:space="0" w:color="auto"/>
        <w:bottom w:val="none" w:sz="0" w:space="0" w:color="auto"/>
        <w:right w:val="none" w:sz="0" w:space="0" w:color="auto"/>
      </w:divBdr>
    </w:div>
    <w:div w:id="710957063">
      <w:bodyDiv w:val="1"/>
      <w:marLeft w:val="0"/>
      <w:marRight w:val="0"/>
      <w:marTop w:val="0"/>
      <w:marBottom w:val="0"/>
      <w:divBdr>
        <w:top w:val="none" w:sz="0" w:space="0" w:color="auto"/>
        <w:left w:val="none" w:sz="0" w:space="0" w:color="auto"/>
        <w:bottom w:val="none" w:sz="0" w:space="0" w:color="auto"/>
        <w:right w:val="none" w:sz="0" w:space="0" w:color="auto"/>
      </w:divBdr>
    </w:div>
    <w:div w:id="714235138">
      <w:bodyDiv w:val="1"/>
      <w:marLeft w:val="0"/>
      <w:marRight w:val="0"/>
      <w:marTop w:val="0"/>
      <w:marBottom w:val="0"/>
      <w:divBdr>
        <w:top w:val="none" w:sz="0" w:space="0" w:color="auto"/>
        <w:left w:val="none" w:sz="0" w:space="0" w:color="auto"/>
        <w:bottom w:val="none" w:sz="0" w:space="0" w:color="auto"/>
        <w:right w:val="none" w:sz="0" w:space="0" w:color="auto"/>
      </w:divBdr>
    </w:div>
    <w:div w:id="717630857">
      <w:bodyDiv w:val="1"/>
      <w:marLeft w:val="0"/>
      <w:marRight w:val="0"/>
      <w:marTop w:val="0"/>
      <w:marBottom w:val="0"/>
      <w:divBdr>
        <w:top w:val="none" w:sz="0" w:space="0" w:color="auto"/>
        <w:left w:val="none" w:sz="0" w:space="0" w:color="auto"/>
        <w:bottom w:val="none" w:sz="0" w:space="0" w:color="auto"/>
        <w:right w:val="none" w:sz="0" w:space="0" w:color="auto"/>
      </w:divBdr>
    </w:div>
    <w:div w:id="717818258">
      <w:bodyDiv w:val="1"/>
      <w:marLeft w:val="0"/>
      <w:marRight w:val="0"/>
      <w:marTop w:val="0"/>
      <w:marBottom w:val="0"/>
      <w:divBdr>
        <w:top w:val="none" w:sz="0" w:space="0" w:color="auto"/>
        <w:left w:val="none" w:sz="0" w:space="0" w:color="auto"/>
        <w:bottom w:val="none" w:sz="0" w:space="0" w:color="auto"/>
        <w:right w:val="none" w:sz="0" w:space="0" w:color="auto"/>
      </w:divBdr>
    </w:div>
    <w:div w:id="729693520">
      <w:bodyDiv w:val="1"/>
      <w:marLeft w:val="0"/>
      <w:marRight w:val="0"/>
      <w:marTop w:val="0"/>
      <w:marBottom w:val="0"/>
      <w:divBdr>
        <w:top w:val="none" w:sz="0" w:space="0" w:color="auto"/>
        <w:left w:val="none" w:sz="0" w:space="0" w:color="auto"/>
        <w:bottom w:val="none" w:sz="0" w:space="0" w:color="auto"/>
        <w:right w:val="none" w:sz="0" w:space="0" w:color="auto"/>
      </w:divBdr>
    </w:div>
    <w:div w:id="734206521">
      <w:bodyDiv w:val="1"/>
      <w:marLeft w:val="0"/>
      <w:marRight w:val="0"/>
      <w:marTop w:val="0"/>
      <w:marBottom w:val="0"/>
      <w:divBdr>
        <w:top w:val="none" w:sz="0" w:space="0" w:color="auto"/>
        <w:left w:val="none" w:sz="0" w:space="0" w:color="auto"/>
        <w:bottom w:val="none" w:sz="0" w:space="0" w:color="auto"/>
        <w:right w:val="none" w:sz="0" w:space="0" w:color="auto"/>
      </w:divBdr>
    </w:div>
    <w:div w:id="735053239">
      <w:bodyDiv w:val="1"/>
      <w:marLeft w:val="0"/>
      <w:marRight w:val="0"/>
      <w:marTop w:val="0"/>
      <w:marBottom w:val="0"/>
      <w:divBdr>
        <w:top w:val="none" w:sz="0" w:space="0" w:color="auto"/>
        <w:left w:val="none" w:sz="0" w:space="0" w:color="auto"/>
        <w:bottom w:val="none" w:sz="0" w:space="0" w:color="auto"/>
        <w:right w:val="none" w:sz="0" w:space="0" w:color="auto"/>
      </w:divBdr>
    </w:div>
    <w:div w:id="743718658">
      <w:bodyDiv w:val="1"/>
      <w:marLeft w:val="0"/>
      <w:marRight w:val="0"/>
      <w:marTop w:val="0"/>
      <w:marBottom w:val="0"/>
      <w:divBdr>
        <w:top w:val="none" w:sz="0" w:space="0" w:color="auto"/>
        <w:left w:val="none" w:sz="0" w:space="0" w:color="auto"/>
        <w:bottom w:val="none" w:sz="0" w:space="0" w:color="auto"/>
        <w:right w:val="none" w:sz="0" w:space="0" w:color="auto"/>
      </w:divBdr>
    </w:div>
    <w:div w:id="746002886">
      <w:bodyDiv w:val="1"/>
      <w:marLeft w:val="0"/>
      <w:marRight w:val="0"/>
      <w:marTop w:val="0"/>
      <w:marBottom w:val="0"/>
      <w:divBdr>
        <w:top w:val="none" w:sz="0" w:space="0" w:color="auto"/>
        <w:left w:val="none" w:sz="0" w:space="0" w:color="auto"/>
        <w:bottom w:val="none" w:sz="0" w:space="0" w:color="auto"/>
        <w:right w:val="none" w:sz="0" w:space="0" w:color="auto"/>
      </w:divBdr>
    </w:div>
    <w:div w:id="755977271">
      <w:bodyDiv w:val="1"/>
      <w:marLeft w:val="0"/>
      <w:marRight w:val="0"/>
      <w:marTop w:val="0"/>
      <w:marBottom w:val="0"/>
      <w:divBdr>
        <w:top w:val="none" w:sz="0" w:space="0" w:color="auto"/>
        <w:left w:val="none" w:sz="0" w:space="0" w:color="auto"/>
        <w:bottom w:val="none" w:sz="0" w:space="0" w:color="auto"/>
        <w:right w:val="none" w:sz="0" w:space="0" w:color="auto"/>
      </w:divBdr>
    </w:div>
    <w:div w:id="768550366">
      <w:bodyDiv w:val="1"/>
      <w:marLeft w:val="0"/>
      <w:marRight w:val="0"/>
      <w:marTop w:val="0"/>
      <w:marBottom w:val="0"/>
      <w:divBdr>
        <w:top w:val="none" w:sz="0" w:space="0" w:color="auto"/>
        <w:left w:val="none" w:sz="0" w:space="0" w:color="auto"/>
        <w:bottom w:val="none" w:sz="0" w:space="0" w:color="auto"/>
        <w:right w:val="none" w:sz="0" w:space="0" w:color="auto"/>
      </w:divBdr>
    </w:div>
    <w:div w:id="778915778">
      <w:bodyDiv w:val="1"/>
      <w:marLeft w:val="0"/>
      <w:marRight w:val="0"/>
      <w:marTop w:val="0"/>
      <w:marBottom w:val="0"/>
      <w:divBdr>
        <w:top w:val="none" w:sz="0" w:space="0" w:color="auto"/>
        <w:left w:val="none" w:sz="0" w:space="0" w:color="auto"/>
        <w:bottom w:val="none" w:sz="0" w:space="0" w:color="auto"/>
        <w:right w:val="none" w:sz="0" w:space="0" w:color="auto"/>
      </w:divBdr>
    </w:div>
    <w:div w:id="794451696">
      <w:bodyDiv w:val="1"/>
      <w:marLeft w:val="0"/>
      <w:marRight w:val="0"/>
      <w:marTop w:val="0"/>
      <w:marBottom w:val="0"/>
      <w:divBdr>
        <w:top w:val="none" w:sz="0" w:space="0" w:color="auto"/>
        <w:left w:val="none" w:sz="0" w:space="0" w:color="auto"/>
        <w:bottom w:val="none" w:sz="0" w:space="0" w:color="auto"/>
        <w:right w:val="none" w:sz="0" w:space="0" w:color="auto"/>
      </w:divBdr>
    </w:div>
    <w:div w:id="804467828">
      <w:bodyDiv w:val="1"/>
      <w:marLeft w:val="0"/>
      <w:marRight w:val="0"/>
      <w:marTop w:val="0"/>
      <w:marBottom w:val="0"/>
      <w:divBdr>
        <w:top w:val="none" w:sz="0" w:space="0" w:color="auto"/>
        <w:left w:val="none" w:sz="0" w:space="0" w:color="auto"/>
        <w:bottom w:val="none" w:sz="0" w:space="0" w:color="auto"/>
        <w:right w:val="none" w:sz="0" w:space="0" w:color="auto"/>
      </w:divBdr>
    </w:div>
    <w:div w:id="804932859">
      <w:bodyDiv w:val="1"/>
      <w:marLeft w:val="0"/>
      <w:marRight w:val="0"/>
      <w:marTop w:val="0"/>
      <w:marBottom w:val="0"/>
      <w:divBdr>
        <w:top w:val="none" w:sz="0" w:space="0" w:color="auto"/>
        <w:left w:val="none" w:sz="0" w:space="0" w:color="auto"/>
        <w:bottom w:val="none" w:sz="0" w:space="0" w:color="auto"/>
        <w:right w:val="none" w:sz="0" w:space="0" w:color="auto"/>
      </w:divBdr>
    </w:div>
    <w:div w:id="805201737">
      <w:bodyDiv w:val="1"/>
      <w:marLeft w:val="0"/>
      <w:marRight w:val="0"/>
      <w:marTop w:val="0"/>
      <w:marBottom w:val="0"/>
      <w:divBdr>
        <w:top w:val="none" w:sz="0" w:space="0" w:color="auto"/>
        <w:left w:val="none" w:sz="0" w:space="0" w:color="auto"/>
        <w:bottom w:val="none" w:sz="0" w:space="0" w:color="auto"/>
        <w:right w:val="none" w:sz="0" w:space="0" w:color="auto"/>
      </w:divBdr>
    </w:div>
    <w:div w:id="808061531">
      <w:bodyDiv w:val="1"/>
      <w:marLeft w:val="0"/>
      <w:marRight w:val="0"/>
      <w:marTop w:val="0"/>
      <w:marBottom w:val="0"/>
      <w:divBdr>
        <w:top w:val="none" w:sz="0" w:space="0" w:color="auto"/>
        <w:left w:val="none" w:sz="0" w:space="0" w:color="auto"/>
        <w:bottom w:val="none" w:sz="0" w:space="0" w:color="auto"/>
        <w:right w:val="none" w:sz="0" w:space="0" w:color="auto"/>
      </w:divBdr>
    </w:div>
    <w:div w:id="808087432">
      <w:bodyDiv w:val="1"/>
      <w:marLeft w:val="0"/>
      <w:marRight w:val="0"/>
      <w:marTop w:val="0"/>
      <w:marBottom w:val="0"/>
      <w:divBdr>
        <w:top w:val="none" w:sz="0" w:space="0" w:color="auto"/>
        <w:left w:val="none" w:sz="0" w:space="0" w:color="auto"/>
        <w:bottom w:val="none" w:sz="0" w:space="0" w:color="auto"/>
        <w:right w:val="none" w:sz="0" w:space="0" w:color="auto"/>
      </w:divBdr>
    </w:div>
    <w:div w:id="813763631">
      <w:bodyDiv w:val="1"/>
      <w:marLeft w:val="0"/>
      <w:marRight w:val="0"/>
      <w:marTop w:val="0"/>
      <w:marBottom w:val="0"/>
      <w:divBdr>
        <w:top w:val="none" w:sz="0" w:space="0" w:color="auto"/>
        <w:left w:val="none" w:sz="0" w:space="0" w:color="auto"/>
        <w:bottom w:val="none" w:sz="0" w:space="0" w:color="auto"/>
        <w:right w:val="none" w:sz="0" w:space="0" w:color="auto"/>
      </w:divBdr>
    </w:div>
    <w:div w:id="817305300">
      <w:bodyDiv w:val="1"/>
      <w:marLeft w:val="0"/>
      <w:marRight w:val="0"/>
      <w:marTop w:val="0"/>
      <w:marBottom w:val="0"/>
      <w:divBdr>
        <w:top w:val="none" w:sz="0" w:space="0" w:color="auto"/>
        <w:left w:val="none" w:sz="0" w:space="0" w:color="auto"/>
        <w:bottom w:val="none" w:sz="0" w:space="0" w:color="auto"/>
        <w:right w:val="none" w:sz="0" w:space="0" w:color="auto"/>
      </w:divBdr>
    </w:div>
    <w:div w:id="823620747">
      <w:bodyDiv w:val="1"/>
      <w:marLeft w:val="0"/>
      <w:marRight w:val="0"/>
      <w:marTop w:val="0"/>
      <w:marBottom w:val="0"/>
      <w:divBdr>
        <w:top w:val="none" w:sz="0" w:space="0" w:color="auto"/>
        <w:left w:val="none" w:sz="0" w:space="0" w:color="auto"/>
        <w:bottom w:val="none" w:sz="0" w:space="0" w:color="auto"/>
        <w:right w:val="none" w:sz="0" w:space="0" w:color="auto"/>
      </w:divBdr>
    </w:div>
    <w:div w:id="832375348">
      <w:bodyDiv w:val="1"/>
      <w:marLeft w:val="0"/>
      <w:marRight w:val="0"/>
      <w:marTop w:val="0"/>
      <w:marBottom w:val="0"/>
      <w:divBdr>
        <w:top w:val="none" w:sz="0" w:space="0" w:color="auto"/>
        <w:left w:val="none" w:sz="0" w:space="0" w:color="auto"/>
        <w:bottom w:val="none" w:sz="0" w:space="0" w:color="auto"/>
        <w:right w:val="none" w:sz="0" w:space="0" w:color="auto"/>
      </w:divBdr>
    </w:div>
    <w:div w:id="857349031">
      <w:bodyDiv w:val="1"/>
      <w:marLeft w:val="0"/>
      <w:marRight w:val="0"/>
      <w:marTop w:val="0"/>
      <w:marBottom w:val="0"/>
      <w:divBdr>
        <w:top w:val="none" w:sz="0" w:space="0" w:color="auto"/>
        <w:left w:val="none" w:sz="0" w:space="0" w:color="auto"/>
        <w:bottom w:val="none" w:sz="0" w:space="0" w:color="auto"/>
        <w:right w:val="none" w:sz="0" w:space="0" w:color="auto"/>
      </w:divBdr>
    </w:div>
    <w:div w:id="863325277">
      <w:bodyDiv w:val="1"/>
      <w:marLeft w:val="0"/>
      <w:marRight w:val="0"/>
      <w:marTop w:val="0"/>
      <w:marBottom w:val="0"/>
      <w:divBdr>
        <w:top w:val="none" w:sz="0" w:space="0" w:color="auto"/>
        <w:left w:val="none" w:sz="0" w:space="0" w:color="auto"/>
        <w:bottom w:val="none" w:sz="0" w:space="0" w:color="auto"/>
        <w:right w:val="none" w:sz="0" w:space="0" w:color="auto"/>
      </w:divBdr>
    </w:div>
    <w:div w:id="869532425">
      <w:bodyDiv w:val="1"/>
      <w:marLeft w:val="0"/>
      <w:marRight w:val="0"/>
      <w:marTop w:val="0"/>
      <w:marBottom w:val="0"/>
      <w:divBdr>
        <w:top w:val="none" w:sz="0" w:space="0" w:color="auto"/>
        <w:left w:val="none" w:sz="0" w:space="0" w:color="auto"/>
        <w:bottom w:val="none" w:sz="0" w:space="0" w:color="auto"/>
        <w:right w:val="none" w:sz="0" w:space="0" w:color="auto"/>
      </w:divBdr>
    </w:div>
    <w:div w:id="870265045">
      <w:bodyDiv w:val="1"/>
      <w:marLeft w:val="0"/>
      <w:marRight w:val="0"/>
      <w:marTop w:val="0"/>
      <w:marBottom w:val="0"/>
      <w:divBdr>
        <w:top w:val="none" w:sz="0" w:space="0" w:color="auto"/>
        <w:left w:val="none" w:sz="0" w:space="0" w:color="auto"/>
        <w:bottom w:val="none" w:sz="0" w:space="0" w:color="auto"/>
        <w:right w:val="none" w:sz="0" w:space="0" w:color="auto"/>
      </w:divBdr>
    </w:div>
    <w:div w:id="871041927">
      <w:bodyDiv w:val="1"/>
      <w:marLeft w:val="0"/>
      <w:marRight w:val="0"/>
      <w:marTop w:val="0"/>
      <w:marBottom w:val="0"/>
      <w:divBdr>
        <w:top w:val="none" w:sz="0" w:space="0" w:color="auto"/>
        <w:left w:val="none" w:sz="0" w:space="0" w:color="auto"/>
        <w:bottom w:val="none" w:sz="0" w:space="0" w:color="auto"/>
        <w:right w:val="none" w:sz="0" w:space="0" w:color="auto"/>
      </w:divBdr>
    </w:div>
    <w:div w:id="872840547">
      <w:bodyDiv w:val="1"/>
      <w:marLeft w:val="0"/>
      <w:marRight w:val="0"/>
      <w:marTop w:val="0"/>
      <w:marBottom w:val="0"/>
      <w:divBdr>
        <w:top w:val="none" w:sz="0" w:space="0" w:color="auto"/>
        <w:left w:val="none" w:sz="0" w:space="0" w:color="auto"/>
        <w:bottom w:val="none" w:sz="0" w:space="0" w:color="auto"/>
        <w:right w:val="none" w:sz="0" w:space="0" w:color="auto"/>
      </w:divBdr>
    </w:div>
    <w:div w:id="873463938">
      <w:bodyDiv w:val="1"/>
      <w:marLeft w:val="0"/>
      <w:marRight w:val="0"/>
      <w:marTop w:val="0"/>
      <w:marBottom w:val="0"/>
      <w:divBdr>
        <w:top w:val="none" w:sz="0" w:space="0" w:color="auto"/>
        <w:left w:val="none" w:sz="0" w:space="0" w:color="auto"/>
        <w:bottom w:val="none" w:sz="0" w:space="0" w:color="auto"/>
        <w:right w:val="none" w:sz="0" w:space="0" w:color="auto"/>
      </w:divBdr>
    </w:div>
    <w:div w:id="875040150">
      <w:bodyDiv w:val="1"/>
      <w:marLeft w:val="0"/>
      <w:marRight w:val="0"/>
      <w:marTop w:val="0"/>
      <w:marBottom w:val="0"/>
      <w:divBdr>
        <w:top w:val="none" w:sz="0" w:space="0" w:color="auto"/>
        <w:left w:val="none" w:sz="0" w:space="0" w:color="auto"/>
        <w:bottom w:val="none" w:sz="0" w:space="0" w:color="auto"/>
        <w:right w:val="none" w:sz="0" w:space="0" w:color="auto"/>
      </w:divBdr>
    </w:div>
    <w:div w:id="876087312">
      <w:bodyDiv w:val="1"/>
      <w:marLeft w:val="0"/>
      <w:marRight w:val="0"/>
      <w:marTop w:val="0"/>
      <w:marBottom w:val="0"/>
      <w:divBdr>
        <w:top w:val="none" w:sz="0" w:space="0" w:color="auto"/>
        <w:left w:val="none" w:sz="0" w:space="0" w:color="auto"/>
        <w:bottom w:val="none" w:sz="0" w:space="0" w:color="auto"/>
        <w:right w:val="none" w:sz="0" w:space="0" w:color="auto"/>
      </w:divBdr>
    </w:div>
    <w:div w:id="889026848">
      <w:bodyDiv w:val="1"/>
      <w:marLeft w:val="0"/>
      <w:marRight w:val="0"/>
      <w:marTop w:val="0"/>
      <w:marBottom w:val="0"/>
      <w:divBdr>
        <w:top w:val="none" w:sz="0" w:space="0" w:color="auto"/>
        <w:left w:val="none" w:sz="0" w:space="0" w:color="auto"/>
        <w:bottom w:val="none" w:sz="0" w:space="0" w:color="auto"/>
        <w:right w:val="none" w:sz="0" w:space="0" w:color="auto"/>
      </w:divBdr>
    </w:div>
    <w:div w:id="892698324">
      <w:bodyDiv w:val="1"/>
      <w:marLeft w:val="0"/>
      <w:marRight w:val="0"/>
      <w:marTop w:val="0"/>
      <w:marBottom w:val="0"/>
      <w:divBdr>
        <w:top w:val="none" w:sz="0" w:space="0" w:color="auto"/>
        <w:left w:val="none" w:sz="0" w:space="0" w:color="auto"/>
        <w:bottom w:val="none" w:sz="0" w:space="0" w:color="auto"/>
        <w:right w:val="none" w:sz="0" w:space="0" w:color="auto"/>
      </w:divBdr>
    </w:div>
    <w:div w:id="898397125">
      <w:bodyDiv w:val="1"/>
      <w:marLeft w:val="0"/>
      <w:marRight w:val="0"/>
      <w:marTop w:val="0"/>
      <w:marBottom w:val="0"/>
      <w:divBdr>
        <w:top w:val="none" w:sz="0" w:space="0" w:color="auto"/>
        <w:left w:val="none" w:sz="0" w:space="0" w:color="auto"/>
        <w:bottom w:val="none" w:sz="0" w:space="0" w:color="auto"/>
        <w:right w:val="none" w:sz="0" w:space="0" w:color="auto"/>
      </w:divBdr>
    </w:div>
    <w:div w:id="900359705">
      <w:bodyDiv w:val="1"/>
      <w:marLeft w:val="0"/>
      <w:marRight w:val="0"/>
      <w:marTop w:val="0"/>
      <w:marBottom w:val="0"/>
      <w:divBdr>
        <w:top w:val="none" w:sz="0" w:space="0" w:color="auto"/>
        <w:left w:val="none" w:sz="0" w:space="0" w:color="auto"/>
        <w:bottom w:val="none" w:sz="0" w:space="0" w:color="auto"/>
        <w:right w:val="none" w:sz="0" w:space="0" w:color="auto"/>
      </w:divBdr>
    </w:div>
    <w:div w:id="909314618">
      <w:bodyDiv w:val="1"/>
      <w:marLeft w:val="0"/>
      <w:marRight w:val="0"/>
      <w:marTop w:val="0"/>
      <w:marBottom w:val="0"/>
      <w:divBdr>
        <w:top w:val="none" w:sz="0" w:space="0" w:color="auto"/>
        <w:left w:val="none" w:sz="0" w:space="0" w:color="auto"/>
        <w:bottom w:val="none" w:sz="0" w:space="0" w:color="auto"/>
        <w:right w:val="none" w:sz="0" w:space="0" w:color="auto"/>
      </w:divBdr>
    </w:div>
    <w:div w:id="909772236">
      <w:bodyDiv w:val="1"/>
      <w:marLeft w:val="0"/>
      <w:marRight w:val="0"/>
      <w:marTop w:val="0"/>
      <w:marBottom w:val="0"/>
      <w:divBdr>
        <w:top w:val="none" w:sz="0" w:space="0" w:color="auto"/>
        <w:left w:val="none" w:sz="0" w:space="0" w:color="auto"/>
        <w:bottom w:val="none" w:sz="0" w:space="0" w:color="auto"/>
        <w:right w:val="none" w:sz="0" w:space="0" w:color="auto"/>
      </w:divBdr>
    </w:div>
    <w:div w:id="919288407">
      <w:bodyDiv w:val="1"/>
      <w:marLeft w:val="0"/>
      <w:marRight w:val="0"/>
      <w:marTop w:val="0"/>
      <w:marBottom w:val="0"/>
      <w:divBdr>
        <w:top w:val="none" w:sz="0" w:space="0" w:color="auto"/>
        <w:left w:val="none" w:sz="0" w:space="0" w:color="auto"/>
        <w:bottom w:val="none" w:sz="0" w:space="0" w:color="auto"/>
        <w:right w:val="none" w:sz="0" w:space="0" w:color="auto"/>
      </w:divBdr>
    </w:div>
    <w:div w:id="932905300">
      <w:bodyDiv w:val="1"/>
      <w:marLeft w:val="0"/>
      <w:marRight w:val="0"/>
      <w:marTop w:val="0"/>
      <w:marBottom w:val="0"/>
      <w:divBdr>
        <w:top w:val="none" w:sz="0" w:space="0" w:color="auto"/>
        <w:left w:val="none" w:sz="0" w:space="0" w:color="auto"/>
        <w:bottom w:val="none" w:sz="0" w:space="0" w:color="auto"/>
        <w:right w:val="none" w:sz="0" w:space="0" w:color="auto"/>
      </w:divBdr>
    </w:div>
    <w:div w:id="933711665">
      <w:bodyDiv w:val="1"/>
      <w:marLeft w:val="0"/>
      <w:marRight w:val="0"/>
      <w:marTop w:val="0"/>
      <w:marBottom w:val="0"/>
      <w:divBdr>
        <w:top w:val="none" w:sz="0" w:space="0" w:color="auto"/>
        <w:left w:val="none" w:sz="0" w:space="0" w:color="auto"/>
        <w:bottom w:val="none" w:sz="0" w:space="0" w:color="auto"/>
        <w:right w:val="none" w:sz="0" w:space="0" w:color="auto"/>
      </w:divBdr>
    </w:div>
    <w:div w:id="937754798">
      <w:bodyDiv w:val="1"/>
      <w:marLeft w:val="0"/>
      <w:marRight w:val="0"/>
      <w:marTop w:val="0"/>
      <w:marBottom w:val="0"/>
      <w:divBdr>
        <w:top w:val="none" w:sz="0" w:space="0" w:color="auto"/>
        <w:left w:val="none" w:sz="0" w:space="0" w:color="auto"/>
        <w:bottom w:val="none" w:sz="0" w:space="0" w:color="auto"/>
        <w:right w:val="none" w:sz="0" w:space="0" w:color="auto"/>
      </w:divBdr>
    </w:div>
    <w:div w:id="940576021">
      <w:bodyDiv w:val="1"/>
      <w:marLeft w:val="0"/>
      <w:marRight w:val="0"/>
      <w:marTop w:val="0"/>
      <w:marBottom w:val="0"/>
      <w:divBdr>
        <w:top w:val="none" w:sz="0" w:space="0" w:color="auto"/>
        <w:left w:val="none" w:sz="0" w:space="0" w:color="auto"/>
        <w:bottom w:val="none" w:sz="0" w:space="0" w:color="auto"/>
        <w:right w:val="none" w:sz="0" w:space="0" w:color="auto"/>
      </w:divBdr>
    </w:div>
    <w:div w:id="950017214">
      <w:bodyDiv w:val="1"/>
      <w:marLeft w:val="0"/>
      <w:marRight w:val="0"/>
      <w:marTop w:val="0"/>
      <w:marBottom w:val="0"/>
      <w:divBdr>
        <w:top w:val="none" w:sz="0" w:space="0" w:color="auto"/>
        <w:left w:val="none" w:sz="0" w:space="0" w:color="auto"/>
        <w:bottom w:val="none" w:sz="0" w:space="0" w:color="auto"/>
        <w:right w:val="none" w:sz="0" w:space="0" w:color="auto"/>
      </w:divBdr>
    </w:div>
    <w:div w:id="950281263">
      <w:bodyDiv w:val="1"/>
      <w:marLeft w:val="0"/>
      <w:marRight w:val="0"/>
      <w:marTop w:val="0"/>
      <w:marBottom w:val="0"/>
      <w:divBdr>
        <w:top w:val="none" w:sz="0" w:space="0" w:color="auto"/>
        <w:left w:val="none" w:sz="0" w:space="0" w:color="auto"/>
        <w:bottom w:val="none" w:sz="0" w:space="0" w:color="auto"/>
        <w:right w:val="none" w:sz="0" w:space="0" w:color="auto"/>
      </w:divBdr>
    </w:div>
    <w:div w:id="951788774">
      <w:bodyDiv w:val="1"/>
      <w:marLeft w:val="0"/>
      <w:marRight w:val="0"/>
      <w:marTop w:val="0"/>
      <w:marBottom w:val="0"/>
      <w:divBdr>
        <w:top w:val="none" w:sz="0" w:space="0" w:color="auto"/>
        <w:left w:val="none" w:sz="0" w:space="0" w:color="auto"/>
        <w:bottom w:val="none" w:sz="0" w:space="0" w:color="auto"/>
        <w:right w:val="none" w:sz="0" w:space="0" w:color="auto"/>
      </w:divBdr>
    </w:div>
    <w:div w:id="956720103">
      <w:bodyDiv w:val="1"/>
      <w:marLeft w:val="0"/>
      <w:marRight w:val="0"/>
      <w:marTop w:val="0"/>
      <w:marBottom w:val="0"/>
      <w:divBdr>
        <w:top w:val="none" w:sz="0" w:space="0" w:color="auto"/>
        <w:left w:val="none" w:sz="0" w:space="0" w:color="auto"/>
        <w:bottom w:val="none" w:sz="0" w:space="0" w:color="auto"/>
        <w:right w:val="none" w:sz="0" w:space="0" w:color="auto"/>
      </w:divBdr>
    </w:div>
    <w:div w:id="958875186">
      <w:bodyDiv w:val="1"/>
      <w:marLeft w:val="0"/>
      <w:marRight w:val="0"/>
      <w:marTop w:val="0"/>
      <w:marBottom w:val="0"/>
      <w:divBdr>
        <w:top w:val="none" w:sz="0" w:space="0" w:color="auto"/>
        <w:left w:val="none" w:sz="0" w:space="0" w:color="auto"/>
        <w:bottom w:val="none" w:sz="0" w:space="0" w:color="auto"/>
        <w:right w:val="none" w:sz="0" w:space="0" w:color="auto"/>
      </w:divBdr>
    </w:div>
    <w:div w:id="960040601">
      <w:bodyDiv w:val="1"/>
      <w:marLeft w:val="0"/>
      <w:marRight w:val="0"/>
      <w:marTop w:val="0"/>
      <w:marBottom w:val="0"/>
      <w:divBdr>
        <w:top w:val="none" w:sz="0" w:space="0" w:color="auto"/>
        <w:left w:val="none" w:sz="0" w:space="0" w:color="auto"/>
        <w:bottom w:val="none" w:sz="0" w:space="0" w:color="auto"/>
        <w:right w:val="none" w:sz="0" w:space="0" w:color="auto"/>
      </w:divBdr>
    </w:div>
    <w:div w:id="963119358">
      <w:bodyDiv w:val="1"/>
      <w:marLeft w:val="0"/>
      <w:marRight w:val="0"/>
      <w:marTop w:val="0"/>
      <w:marBottom w:val="0"/>
      <w:divBdr>
        <w:top w:val="none" w:sz="0" w:space="0" w:color="auto"/>
        <w:left w:val="none" w:sz="0" w:space="0" w:color="auto"/>
        <w:bottom w:val="none" w:sz="0" w:space="0" w:color="auto"/>
        <w:right w:val="none" w:sz="0" w:space="0" w:color="auto"/>
      </w:divBdr>
    </w:div>
    <w:div w:id="965814774">
      <w:bodyDiv w:val="1"/>
      <w:marLeft w:val="0"/>
      <w:marRight w:val="0"/>
      <w:marTop w:val="0"/>
      <w:marBottom w:val="0"/>
      <w:divBdr>
        <w:top w:val="none" w:sz="0" w:space="0" w:color="auto"/>
        <w:left w:val="none" w:sz="0" w:space="0" w:color="auto"/>
        <w:bottom w:val="none" w:sz="0" w:space="0" w:color="auto"/>
        <w:right w:val="none" w:sz="0" w:space="0" w:color="auto"/>
      </w:divBdr>
    </w:div>
    <w:div w:id="967590284">
      <w:bodyDiv w:val="1"/>
      <w:marLeft w:val="0"/>
      <w:marRight w:val="0"/>
      <w:marTop w:val="0"/>
      <w:marBottom w:val="0"/>
      <w:divBdr>
        <w:top w:val="none" w:sz="0" w:space="0" w:color="auto"/>
        <w:left w:val="none" w:sz="0" w:space="0" w:color="auto"/>
        <w:bottom w:val="none" w:sz="0" w:space="0" w:color="auto"/>
        <w:right w:val="none" w:sz="0" w:space="0" w:color="auto"/>
      </w:divBdr>
    </w:div>
    <w:div w:id="969556333">
      <w:bodyDiv w:val="1"/>
      <w:marLeft w:val="0"/>
      <w:marRight w:val="0"/>
      <w:marTop w:val="0"/>
      <w:marBottom w:val="0"/>
      <w:divBdr>
        <w:top w:val="none" w:sz="0" w:space="0" w:color="auto"/>
        <w:left w:val="none" w:sz="0" w:space="0" w:color="auto"/>
        <w:bottom w:val="none" w:sz="0" w:space="0" w:color="auto"/>
        <w:right w:val="none" w:sz="0" w:space="0" w:color="auto"/>
      </w:divBdr>
    </w:div>
    <w:div w:id="976954368">
      <w:bodyDiv w:val="1"/>
      <w:marLeft w:val="0"/>
      <w:marRight w:val="0"/>
      <w:marTop w:val="0"/>
      <w:marBottom w:val="0"/>
      <w:divBdr>
        <w:top w:val="none" w:sz="0" w:space="0" w:color="auto"/>
        <w:left w:val="none" w:sz="0" w:space="0" w:color="auto"/>
        <w:bottom w:val="none" w:sz="0" w:space="0" w:color="auto"/>
        <w:right w:val="none" w:sz="0" w:space="0" w:color="auto"/>
      </w:divBdr>
    </w:div>
    <w:div w:id="979577925">
      <w:bodyDiv w:val="1"/>
      <w:marLeft w:val="0"/>
      <w:marRight w:val="0"/>
      <w:marTop w:val="0"/>
      <w:marBottom w:val="0"/>
      <w:divBdr>
        <w:top w:val="none" w:sz="0" w:space="0" w:color="auto"/>
        <w:left w:val="none" w:sz="0" w:space="0" w:color="auto"/>
        <w:bottom w:val="none" w:sz="0" w:space="0" w:color="auto"/>
        <w:right w:val="none" w:sz="0" w:space="0" w:color="auto"/>
      </w:divBdr>
    </w:div>
    <w:div w:id="980233800">
      <w:bodyDiv w:val="1"/>
      <w:marLeft w:val="0"/>
      <w:marRight w:val="0"/>
      <w:marTop w:val="0"/>
      <w:marBottom w:val="0"/>
      <w:divBdr>
        <w:top w:val="none" w:sz="0" w:space="0" w:color="auto"/>
        <w:left w:val="none" w:sz="0" w:space="0" w:color="auto"/>
        <w:bottom w:val="none" w:sz="0" w:space="0" w:color="auto"/>
        <w:right w:val="none" w:sz="0" w:space="0" w:color="auto"/>
      </w:divBdr>
    </w:div>
    <w:div w:id="993028069">
      <w:bodyDiv w:val="1"/>
      <w:marLeft w:val="0"/>
      <w:marRight w:val="0"/>
      <w:marTop w:val="0"/>
      <w:marBottom w:val="0"/>
      <w:divBdr>
        <w:top w:val="none" w:sz="0" w:space="0" w:color="auto"/>
        <w:left w:val="none" w:sz="0" w:space="0" w:color="auto"/>
        <w:bottom w:val="none" w:sz="0" w:space="0" w:color="auto"/>
        <w:right w:val="none" w:sz="0" w:space="0" w:color="auto"/>
      </w:divBdr>
    </w:div>
    <w:div w:id="998658599">
      <w:bodyDiv w:val="1"/>
      <w:marLeft w:val="0"/>
      <w:marRight w:val="0"/>
      <w:marTop w:val="0"/>
      <w:marBottom w:val="0"/>
      <w:divBdr>
        <w:top w:val="none" w:sz="0" w:space="0" w:color="auto"/>
        <w:left w:val="none" w:sz="0" w:space="0" w:color="auto"/>
        <w:bottom w:val="none" w:sz="0" w:space="0" w:color="auto"/>
        <w:right w:val="none" w:sz="0" w:space="0" w:color="auto"/>
      </w:divBdr>
    </w:div>
    <w:div w:id="1003626569">
      <w:bodyDiv w:val="1"/>
      <w:marLeft w:val="0"/>
      <w:marRight w:val="0"/>
      <w:marTop w:val="0"/>
      <w:marBottom w:val="0"/>
      <w:divBdr>
        <w:top w:val="none" w:sz="0" w:space="0" w:color="auto"/>
        <w:left w:val="none" w:sz="0" w:space="0" w:color="auto"/>
        <w:bottom w:val="none" w:sz="0" w:space="0" w:color="auto"/>
        <w:right w:val="none" w:sz="0" w:space="0" w:color="auto"/>
      </w:divBdr>
    </w:div>
    <w:div w:id="1007054986">
      <w:bodyDiv w:val="1"/>
      <w:marLeft w:val="0"/>
      <w:marRight w:val="0"/>
      <w:marTop w:val="0"/>
      <w:marBottom w:val="0"/>
      <w:divBdr>
        <w:top w:val="none" w:sz="0" w:space="0" w:color="auto"/>
        <w:left w:val="none" w:sz="0" w:space="0" w:color="auto"/>
        <w:bottom w:val="none" w:sz="0" w:space="0" w:color="auto"/>
        <w:right w:val="none" w:sz="0" w:space="0" w:color="auto"/>
      </w:divBdr>
    </w:div>
    <w:div w:id="1007512789">
      <w:bodyDiv w:val="1"/>
      <w:marLeft w:val="0"/>
      <w:marRight w:val="0"/>
      <w:marTop w:val="0"/>
      <w:marBottom w:val="0"/>
      <w:divBdr>
        <w:top w:val="none" w:sz="0" w:space="0" w:color="auto"/>
        <w:left w:val="none" w:sz="0" w:space="0" w:color="auto"/>
        <w:bottom w:val="none" w:sz="0" w:space="0" w:color="auto"/>
        <w:right w:val="none" w:sz="0" w:space="0" w:color="auto"/>
      </w:divBdr>
    </w:div>
    <w:div w:id="1010373244">
      <w:bodyDiv w:val="1"/>
      <w:marLeft w:val="0"/>
      <w:marRight w:val="0"/>
      <w:marTop w:val="0"/>
      <w:marBottom w:val="0"/>
      <w:divBdr>
        <w:top w:val="none" w:sz="0" w:space="0" w:color="auto"/>
        <w:left w:val="none" w:sz="0" w:space="0" w:color="auto"/>
        <w:bottom w:val="none" w:sz="0" w:space="0" w:color="auto"/>
        <w:right w:val="none" w:sz="0" w:space="0" w:color="auto"/>
      </w:divBdr>
    </w:div>
    <w:div w:id="1011490834">
      <w:bodyDiv w:val="1"/>
      <w:marLeft w:val="0"/>
      <w:marRight w:val="0"/>
      <w:marTop w:val="0"/>
      <w:marBottom w:val="0"/>
      <w:divBdr>
        <w:top w:val="none" w:sz="0" w:space="0" w:color="auto"/>
        <w:left w:val="none" w:sz="0" w:space="0" w:color="auto"/>
        <w:bottom w:val="none" w:sz="0" w:space="0" w:color="auto"/>
        <w:right w:val="none" w:sz="0" w:space="0" w:color="auto"/>
      </w:divBdr>
    </w:div>
    <w:div w:id="1012806836">
      <w:bodyDiv w:val="1"/>
      <w:marLeft w:val="0"/>
      <w:marRight w:val="0"/>
      <w:marTop w:val="0"/>
      <w:marBottom w:val="0"/>
      <w:divBdr>
        <w:top w:val="none" w:sz="0" w:space="0" w:color="auto"/>
        <w:left w:val="none" w:sz="0" w:space="0" w:color="auto"/>
        <w:bottom w:val="none" w:sz="0" w:space="0" w:color="auto"/>
        <w:right w:val="none" w:sz="0" w:space="0" w:color="auto"/>
      </w:divBdr>
    </w:div>
    <w:div w:id="1013072375">
      <w:bodyDiv w:val="1"/>
      <w:marLeft w:val="0"/>
      <w:marRight w:val="0"/>
      <w:marTop w:val="0"/>
      <w:marBottom w:val="0"/>
      <w:divBdr>
        <w:top w:val="none" w:sz="0" w:space="0" w:color="auto"/>
        <w:left w:val="none" w:sz="0" w:space="0" w:color="auto"/>
        <w:bottom w:val="none" w:sz="0" w:space="0" w:color="auto"/>
        <w:right w:val="none" w:sz="0" w:space="0" w:color="auto"/>
      </w:divBdr>
    </w:div>
    <w:div w:id="1020157378">
      <w:bodyDiv w:val="1"/>
      <w:marLeft w:val="0"/>
      <w:marRight w:val="0"/>
      <w:marTop w:val="0"/>
      <w:marBottom w:val="0"/>
      <w:divBdr>
        <w:top w:val="none" w:sz="0" w:space="0" w:color="auto"/>
        <w:left w:val="none" w:sz="0" w:space="0" w:color="auto"/>
        <w:bottom w:val="none" w:sz="0" w:space="0" w:color="auto"/>
        <w:right w:val="none" w:sz="0" w:space="0" w:color="auto"/>
      </w:divBdr>
    </w:div>
    <w:div w:id="1022709192">
      <w:bodyDiv w:val="1"/>
      <w:marLeft w:val="0"/>
      <w:marRight w:val="0"/>
      <w:marTop w:val="0"/>
      <w:marBottom w:val="0"/>
      <w:divBdr>
        <w:top w:val="none" w:sz="0" w:space="0" w:color="auto"/>
        <w:left w:val="none" w:sz="0" w:space="0" w:color="auto"/>
        <w:bottom w:val="none" w:sz="0" w:space="0" w:color="auto"/>
        <w:right w:val="none" w:sz="0" w:space="0" w:color="auto"/>
      </w:divBdr>
    </w:div>
    <w:div w:id="1024287761">
      <w:bodyDiv w:val="1"/>
      <w:marLeft w:val="0"/>
      <w:marRight w:val="0"/>
      <w:marTop w:val="0"/>
      <w:marBottom w:val="0"/>
      <w:divBdr>
        <w:top w:val="none" w:sz="0" w:space="0" w:color="auto"/>
        <w:left w:val="none" w:sz="0" w:space="0" w:color="auto"/>
        <w:bottom w:val="none" w:sz="0" w:space="0" w:color="auto"/>
        <w:right w:val="none" w:sz="0" w:space="0" w:color="auto"/>
      </w:divBdr>
    </w:div>
    <w:div w:id="1024869010">
      <w:bodyDiv w:val="1"/>
      <w:marLeft w:val="0"/>
      <w:marRight w:val="0"/>
      <w:marTop w:val="0"/>
      <w:marBottom w:val="0"/>
      <w:divBdr>
        <w:top w:val="none" w:sz="0" w:space="0" w:color="auto"/>
        <w:left w:val="none" w:sz="0" w:space="0" w:color="auto"/>
        <w:bottom w:val="none" w:sz="0" w:space="0" w:color="auto"/>
        <w:right w:val="none" w:sz="0" w:space="0" w:color="auto"/>
      </w:divBdr>
    </w:div>
    <w:div w:id="1030841291">
      <w:bodyDiv w:val="1"/>
      <w:marLeft w:val="0"/>
      <w:marRight w:val="0"/>
      <w:marTop w:val="0"/>
      <w:marBottom w:val="0"/>
      <w:divBdr>
        <w:top w:val="none" w:sz="0" w:space="0" w:color="auto"/>
        <w:left w:val="none" w:sz="0" w:space="0" w:color="auto"/>
        <w:bottom w:val="none" w:sz="0" w:space="0" w:color="auto"/>
        <w:right w:val="none" w:sz="0" w:space="0" w:color="auto"/>
      </w:divBdr>
    </w:div>
    <w:div w:id="1031689908">
      <w:bodyDiv w:val="1"/>
      <w:marLeft w:val="0"/>
      <w:marRight w:val="0"/>
      <w:marTop w:val="0"/>
      <w:marBottom w:val="0"/>
      <w:divBdr>
        <w:top w:val="none" w:sz="0" w:space="0" w:color="auto"/>
        <w:left w:val="none" w:sz="0" w:space="0" w:color="auto"/>
        <w:bottom w:val="none" w:sz="0" w:space="0" w:color="auto"/>
        <w:right w:val="none" w:sz="0" w:space="0" w:color="auto"/>
      </w:divBdr>
    </w:div>
    <w:div w:id="1043946979">
      <w:bodyDiv w:val="1"/>
      <w:marLeft w:val="0"/>
      <w:marRight w:val="0"/>
      <w:marTop w:val="0"/>
      <w:marBottom w:val="0"/>
      <w:divBdr>
        <w:top w:val="none" w:sz="0" w:space="0" w:color="auto"/>
        <w:left w:val="none" w:sz="0" w:space="0" w:color="auto"/>
        <w:bottom w:val="none" w:sz="0" w:space="0" w:color="auto"/>
        <w:right w:val="none" w:sz="0" w:space="0" w:color="auto"/>
      </w:divBdr>
    </w:div>
    <w:div w:id="1047219526">
      <w:bodyDiv w:val="1"/>
      <w:marLeft w:val="0"/>
      <w:marRight w:val="0"/>
      <w:marTop w:val="0"/>
      <w:marBottom w:val="0"/>
      <w:divBdr>
        <w:top w:val="none" w:sz="0" w:space="0" w:color="auto"/>
        <w:left w:val="none" w:sz="0" w:space="0" w:color="auto"/>
        <w:bottom w:val="none" w:sz="0" w:space="0" w:color="auto"/>
        <w:right w:val="none" w:sz="0" w:space="0" w:color="auto"/>
      </w:divBdr>
    </w:div>
    <w:div w:id="1052119086">
      <w:bodyDiv w:val="1"/>
      <w:marLeft w:val="0"/>
      <w:marRight w:val="0"/>
      <w:marTop w:val="0"/>
      <w:marBottom w:val="0"/>
      <w:divBdr>
        <w:top w:val="none" w:sz="0" w:space="0" w:color="auto"/>
        <w:left w:val="none" w:sz="0" w:space="0" w:color="auto"/>
        <w:bottom w:val="none" w:sz="0" w:space="0" w:color="auto"/>
        <w:right w:val="none" w:sz="0" w:space="0" w:color="auto"/>
      </w:divBdr>
    </w:div>
    <w:div w:id="1060328555">
      <w:bodyDiv w:val="1"/>
      <w:marLeft w:val="0"/>
      <w:marRight w:val="0"/>
      <w:marTop w:val="0"/>
      <w:marBottom w:val="0"/>
      <w:divBdr>
        <w:top w:val="none" w:sz="0" w:space="0" w:color="auto"/>
        <w:left w:val="none" w:sz="0" w:space="0" w:color="auto"/>
        <w:bottom w:val="none" w:sz="0" w:space="0" w:color="auto"/>
        <w:right w:val="none" w:sz="0" w:space="0" w:color="auto"/>
      </w:divBdr>
    </w:div>
    <w:div w:id="1061439117">
      <w:bodyDiv w:val="1"/>
      <w:marLeft w:val="0"/>
      <w:marRight w:val="0"/>
      <w:marTop w:val="0"/>
      <w:marBottom w:val="0"/>
      <w:divBdr>
        <w:top w:val="none" w:sz="0" w:space="0" w:color="auto"/>
        <w:left w:val="none" w:sz="0" w:space="0" w:color="auto"/>
        <w:bottom w:val="none" w:sz="0" w:space="0" w:color="auto"/>
        <w:right w:val="none" w:sz="0" w:space="0" w:color="auto"/>
      </w:divBdr>
    </w:div>
    <w:div w:id="1071579805">
      <w:bodyDiv w:val="1"/>
      <w:marLeft w:val="0"/>
      <w:marRight w:val="0"/>
      <w:marTop w:val="0"/>
      <w:marBottom w:val="0"/>
      <w:divBdr>
        <w:top w:val="none" w:sz="0" w:space="0" w:color="auto"/>
        <w:left w:val="none" w:sz="0" w:space="0" w:color="auto"/>
        <w:bottom w:val="none" w:sz="0" w:space="0" w:color="auto"/>
        <w:right w:val="none" w:sz="0" w:space="0" w:color="auto"/>
      </w:divBdr>
    </w:div>
    <w:div w:id="1074428614">
      <w:bodyDiv w:val="1"/>
      <w:marLeft w:val="0"/>
      <w:marRight w:val="0"/>
      <w:marTop w:val="0"/>
      <w:marBottom w:val="0"/>
      <w:divBdr>
        <w:top w:val="none" w:sz="0" w:space="0" w:color="auto"/>
        <w:left w:val="none" w:sz="0" w:space="0" w:color="auto"/>
        <w:bottom w:val="none" w:sz="0" w:space="0" w:color="auto"/>
        <w:right w:val="none" w:sz="0" w:space="0" w:color="auto"/>
      </w:divBdr>
    </w:div>
    <w:div w:id="1076316781">
      <w:bodyDiv w:val="1"/>
      <w:marLeft w:val="0"/>
      <w:marRight w:val="0"/>
      <w:marTop w:val="0"/>
      <w:marBottom w:val="0"/>
      <w:divBdr>
        <w:top w:val="none" w:sz="0" w:space="0" w:color="auto"/>
        <w:left w:val="none" w:sz="0" w:space="0" w:color="auto"/>
        <w:bottom w:val="none" w:sz="0" w:space="0" w:color="auto"/>
        <w:right w:val="none" w:sz="0" w:space="0" w:color="auto"/>
      </w:divBdr>
    </w:div>
    <w:div w:id="1079399313">
      <w:bodyDiv w:val="1"/>
      <w:marLeft w:val="0"/>
      <w:marRight w:val="0"/>
      <w:marTop w:val="0"/>
      <w:marBottom w:val="0"/>
      <w:divBdr>
        <w:top w:val="none" w:sz="0" w:space="0" w:color="auto"/>
        <w:left w:val="none" w:sz="0" w:space="0" w:color="auto"/>
        <w:bottom w:val="none" w:sz="0" w:space="0" w:color="auto"/>
        <w:right w:val="none" w:sz="0" w:space="0" w:color="auto"/>
      </w:divBdr>
    </w:div>
    <w:div w:id="1092319568">
      <w:bodyDiv w:val="1"/>
      <w:marLeft w:val="0"/>
      <w:marRight w:val="0"/>
      <w:marTop w:val="0"/>
      <w:marBottom w:val="0"/>
      <w:divBdr>
        <w:top w:val="none" w:sz="0" w:space="0" w:color="auto"/>
        <w:left w:val="none" w:sz="0" w:space="0" w:color="auto"/>
        <w:bottom w:val="none" w:sz="0" w:space="0" w:color="auto"/>
        <w:right w:val="none" w:sz="0" w:space="0" w:color="auto"/>
      </w:divBdr>
    </w:div>
    <w:div w:id="1095592899">
      <w:bodyDiv w:val="1"/>
      <w:marLeft w:val="0"/>
      <w:marRight w:val="0"/>
      <w:marTop w:val="0"/>
      <w:marBottom w:val="0"/>
      <w:divBdr>
        <w:top w:val="none" w:sz="0" w:space="0" w:color="auto"/>
        <w:left w:val="none" w:sz="0" w:space="0" w:color="auto"/>
        <w:bottom w:val="none" w:sz="0" w:space="0" w:color="auto"/>
        <w:right w:val="none" w:sz="0" w:space="0" w:color="auto"/>
      </w:divBdr>
    </w:div>
    <w:div w:id="1095711717">
      <w:bodyDiv w:val="1"/>
      <w:marLeft w:val="0"/>
      <w:marRight w:val="0"/>
      <w:marTop w:val="0"/>
      <w:marBottom w:val="0"/>
      <w:divBdr>
        <w:top w:val="none" w:sz="0" w:space="0" w:color="auto"/>
        <w:left w:val="none" w:sz="0" w:space="0" w:color="auto"/>
        <w:bottom w:val="none" w:sz="0" w:space="0" w:color="auto"/>
        <w:right w:val="none" w:sz="0" w:space="0" w:color="auto"/>
      </w:divBdr>
    </w:div>
    <w:div w:id="1108621148">
      <w:bodyDiv w:val="1"/>
      <w:marLeft w:val="0"/>
      <w:marRight w:val="0"/>
      <w:marTop w:val="0"/>
      <w:marBottom w:val="0"/>
      <w:divBdr>
        <w:top w:val="none" w:sz="0" w:space="0" w:color="auto"/>
        <w:left w:val="none" w:sz="0" w:space="0" w:color="auto"/>
        <w:bottom w:val="none" w:sz="0" w:space="0" w:color="auto"/>
        <w:right w:val="none" w:sz="0" w:space="0" w:color="auto"/>
      </w:divBdr>
    </w:div>
    <w:div w:id="1113478502">
      <w:bodyDiv w:val="1"/>
      <w:marLeft w:val="0"/>
      <w:marRight w:val="0"/>
      <w:marTop w:val="0"/>
      <w:marBottom w:val="0"/>
      <w:divBdr>
        <w:top w:val="none" w:sz="0" w:space="0" w:color="auto"/>
        <w:left w:val="none" w:sz="0" w:space="0" w:color="auto"/>
        <w:bottom w:val="none" w:sz="0" w:space="0" w:color="auto"/>
        <w:right w:val="none" w:sz="0" w:space="0" w:color="auto"/>
      </w:divBdr>
    </w:div>
    <w:div w:id="1113750506">
      <w:bodyDiv w:val="1"/>
      <w:marLeft w:val="0"/>
      <w:marRight w:val="0"/>
      <w:marTop w:val="0"/>
      <w:marBottom w:val="0"/>
      <w:divBdr>
        <w:top w:val="none" w:sz="0" w:space="0" w:color="auto"/>
        <w:left w:val="none" w:sz="0" w:space="0" w:color="auto"/>
        <w:bottom w:val="none" w:sz="0" w:space="0" w:color="auto"/>
        <w:right w:val="none" w:sz="0" w:space="0" w:color="auto"/>
      </w:divBdr>
    </w:div>
    <w:div w:id="1114665904">
      <w:bodyDiv w:val="1"/>
      <w:marLeft w:val="0"/>
      <w:marRight w:val="0"/>
      <w:marTop w:val="0"/>
      <w:marBottom w:val="0"/>
      <w:divBdr>
        <w:top w:val="none" w:sz="0" w:space="0" w:color="auto"/>
        <w:left w:val="none" w:sz="0" w:space="0" w:color="auto"/>
        <w:bottom w:val="none" w:sz="0" w:space="0" w:color="auto"/>
        <w:right w:val="none" w:sz="0" w:space="0" w:color="auto"/>
      </w:divBdr>
    </w:div>
    <w:div w:id="1119450222">
      <w:bodyDiv w:val="1"/>
      <w:marLeft w:val="0"/>
      <w:marRight w:val="0"/>
      <w:marTop w:val="0"/>
      <w:marBottom w:val="0"/>
      <w:divBdr>
        <w:top w:val="none" w:sz="0" w:space="0" w:color="auto"/>
        <w:left w:val="none" w:sz="0" w:space="0" w:color="auto"/>
        <w:bottom w:val="none" w:sz="0" w:space="0" w:color="auto"/>
        <w:right w:val="none" w:sz="0" w:space="0" w:color="auto"/>
      </w:divBdr>
    </w:div>
    <w:div w:id="1122924515">
      <w:bodyDiv w:val="1"/>
      <w:marLeft w:val="0"/>
      <w:marRight w:val="0"/>
      <w:marTop w:val="0"/>
      <w:marBottom w:val="0"/>
      <w:divBdr>
        <w:top w:val="none" w:sz="0" w:space="0" w:color="auto"/>
        <w:left w:val="none" w:sz="0" w:space="0" w:color="auto"/>
        <w:bottom w:val="none" w:sz="0" w:space="0" w:color="auto"/>
        <w:right w:val="none" w:sz="0" w:space="0" w:color="auto"/>
      </w:divBdr>
    </w:div>
    <w:div w:id="1132943300">
      <w:bodyDiv w:val="1"/>
      <w:marLeft w:val="0"/>
      <w:marRight w:val="0"/>
      <w:marTop w:val="0"/>
      <w:marBottom w:val="0"/>
      <w:divBdr>
        <w:top w:val="none" w:sz="0" w:space="0" w:color="auto"/>
        <w:left w:val="none" w:sz="0" w:space="0" w:color="auto"/>
        <w:bottom w:val="none" w:sz="0" w:space="0" w:color="auto"/>
        <w:right w:val="none" w:sz="0" w:space="0" w:color="auto"/>
      </w:divBdr>
    </w:div>
    <w:div w:id="1135414107">
      <w:bodyDiv w:val="1"/>
      <w:marLeft w:val="0"/>
      <w:marRight w:val="0"/>
      <w:marTop w:val="0"/>
      <w:marBottom w:val="0"/>
      <w:divBdr>
        <w:top w:val="none" w:sz="0" w:space="0" w:color="auto"/>
        <w:left w:val="none" w:sz="0" w:space="0" w:color="auto"/>
        <w:bottom w:val="none" w:sz="0" w:space="0" w:color="auto"/>
        <w:right w:val="none" w:sz="0" w:space="0" w:color="auto"/>
      </w:divBdr>
    </w:div>
    <w:div w:id="1141846689">
      <w:bodyDiv w:val="1"/>
      <w:marLeft w:val="0"/>
      <w:marRight w:val="0"/>
      <w:marTop w:val="0"/>
      <w:marBottom w:val="0"/>
      <w:divBdr>
        <w:top w:val="none" w:sz="0" w:space="0" w:color="auto"/>
        <w:left w:val="none" w:sz="0" w:space="0" w:color="auto"/>
        <w:bottom w:val="none" w:sz="0" w:space="0" w:color="auto"/>
        <w:right w:val="none" w:sz="0" w:space="0" w:color="auto"/>
      </w:divBdr>
    </w:div>
    <w:div w:id="1143546078">
      <w:bodyDiv w:val="1"/>
      <w:marLeft w:val="0"/>
      <w:marRight w:val="0"/>
      <w:marTop w:val="0"/>
      <w:marBottom w:val="0"/>
      <w:divBdr>
        <w:top w:val="none" w:sz="0" w:space="0" w:color="auto"/>
        <w:left w:val="none" w:sz="0" w:space="0" w:color="auto"/>
        <w:bottom w:val="none" w:sz="0" w:space="0" w:color="auto"/>
        <w:right w:val="none" w:sz="0" w:space="0" w:color="auto"/>
      </w:divBdr>
    </w:div>
    <w:div w:id="1151291972">
      <w:bodyDiv w:val="1"/>
      <w:marLeft w:val="0"/>
      <w:marRight w:val="0"/>
      <w:marTop w:val="0"/>
      <w:marBottom w:val="0"/>
      <w:divBdr>
        <w:top w:val="none" w:sz="0" w:space="0" w:color="auto"/>
        <w:left w:val="none" w:sz="0" w:space="0" w:color="auto"/>
        <w:bottom w:val="none" w:sz="0" w:space="0" w:color="auto"/>
        <w:right w:val="none" w:sz="0" w:space="0" w:color="auto"/>
      </w:divBdr>
    </w:div>
    <w:div w:id="1175804019">
      <w:bodyDiv w:val="1"/>
      <w:marLeft w:val="0"/>
      <w:marRight w:val="0"/>
      <w:marTop w:val="0"/>
      <w:marBottom w:val="0"/>
      <w:divBdr>
        <w:top w:val="none" w:sz="0" w:space="0" w:color="auto"/>
        <w:left w:val="none" w:sz="0" w:space="0" w:color="auto"/>
        <w:bottom w:val="none" w:sz="0" w:space="0" w:color="auto"/>
        <w:right w:val="none" w:sz="0" w:space="0" w:color="auto"/>
      </w:divBdr>
    </w:div>
    <w:div w:id="1182359900">
      <w:bodyDiv w:val="1"/>
      <w:marLeft w:val="0"/>
      <w:marRight w:val="0"/>
      <w:marTop w:val="0"/>
      <w:marBottom w:val="0"/>
      <w:divBdr>
        <w:top w:val="none" w:sz="0" w:space="0" w:color="auto"/>
        <w:left w:val="none" w:sz="0" w:space="0" w:color="auto"/>
        <w:bottom w:val="none" w:sz="0" w:space="0" w:color="auto"/>
        <w:right w:val="none" w:sz="0" w:space="0" w:color="auto"/>
      </w:divBdr>
    </w:div>
    <w:div w:id="1182820707">
      <w:bodyDiv w:val="1"/>
      <w:marLeft w:val="0"/>
      <w:marRight w:val="0"/>
      <w:marTop w:val="0"/>
      <w:marBottom w:val="0"/>
      <w:divBdr>
        <w:top w:val="none" w:sz="0" w:space="0" w:color="auto"/>
        <w:left w:val="none" w:sz="0" w:space="0" w:color="auto"/>
        <w:bottom w:val="none" w:sz="0" w:space="0" w:color="auto"/>
        <w:right w:val="none" w:sz="0" w:space="0" w:color="auto"/>
      </w:divBdr>
    </w:div>
    <w:div w:id="1183517940">
      <w:bodyDiv w:val="1"/>
      <w:marLeft w:val="0"/>
      <w:marRight w:val="0"/>
      <w:marTop w:val="0"/>
      <w:marBottom w:val="0"/>
      <w:divBdr>
        <w:top w:val="none" w:sz="0" w:space="0" w:color="auto"/>
        <w:left w:val="none" w:sz="0" w:space="0" w:color="auto"/>
        <w:bottom w:val="none" w:sz="0" w:space="0" w:color="auto"/>
        <w:right w:val="none" w:sz="0" w:space="0" w:color="auto"/>
      </w:divBdr>
    </w:div>
    <w:div w:id="1199663178">
      <w:bodyDiv w:val="1"/>
      <w:marLeft w:val="0"/>
      <w:marRight w:val="0"/>
      <w:marTop w:val="0"/>
      <w:marBottom w:val="0"/>
      <w:divBdr>
        <w:top w:val="none" w:sz="0" w:space="0" w:color="auto"/>
        <w:left w:val="none" w:sz="0" w:space="0" w:color="auto"/>
        <w:bottom w:val="none" w:sz="0" w:space="0" w:color="auto"/>
        <w:right w:val="none" w:sz="0" w:space="0" w:color="auto"/>
      </w:divBdr>
    </w:div>
    <w:div w:id="1207836930">
      <w:bodyDiv w:val="1"/>
      <w:marLeft w:val="0"/>
      <w:marRight w:val="0"/>
      <w:marTop w:val="0"/>
      <w:marBottom w:val="0"/>
      <w:divBdr>
        <w:top w:val="none" w:sz="0" w:space="0" w:color="auto"/>
        <w:left w:val="none" w:sz="0" w:space="0" w:color="auto"/>
        <w:bottom w:val="none" w:sz="0" w:space="0" w:color="auto"/>
        <w:right w:val="none" w:sz="0" w:space="0" w:color="auto"/>
      </w:divBdr>
    </w:div>
    <w:div w:id="1210454608">
      <w:bodyDiv w:val="1"/>
      <w:marLeft w:val="0"/>
      <w:marRight w:val="0"/>
      <w:marTop w:val="0"/>
      <w:marBottom w:val="0"/>
      <w:divBdr>
        <w:top w:val="none" w:sz="0" w:space="0" w:color="auto"/>
        <w:left w:val="none" w:sz="0" w:space="0" w:color="auto"/>
        <w:bottom w:val="none" w:sz="0" w:space="0" w:color="auto"/>
        <w:right w:val="none" w:sz="0" w:space="0" w:color="auto"/>
      </w:divBdr>
    </w:div>
    <w:div w:id="1215779358">
      <w:bodyDiv w:val="1"/>
      <w:marLeft w:val="0"/>
      <w:marRight w:val="0"/>
      <w:marTop w:val="0"/>
      <w:marBottom w:val="0"/>
      <w:divBdr>
        <w:top w:val="none" w:sz="0" w:space="0" w:color="auto"/>
        <w:left w:val="none" w:sz="0" w:space="0" w:color="auto"/>
        <w:bottom w:val="none" w:sz="0" w:space="0" w:color="auto"/>
        <w:right w:val="none" w:sz="0" w:space="0" w:color="auto"/>
      </w:divBdr>
    </w:div>
    <w:div w:id="1216965070">
      <w:bodyDiv w:val="1"/>
      <w:marLeft w:val="0"/>
      <w:marRight w:val="0"/>
      <w:marTop w:val="0"/>
      <w:marBottom w:val="0"/>
      <w:divBdr>
        <w:top w:val="none" w:sz="0" w:space="0" w:color="auto"/>
        <w:left w:val="none" w:sz="0" w:space="0" w:color="auto"/>
        <w:bottom w:val="none" w:sz="0" w:space="0" w:color="auto"/>
        <w:right w:val="none" w:sz="0" w:space="0" w:color="auto"/>
      </w:divBdr>
    </w:div>
    <w:div w:id="1218203642">
      <w:bodyDiv w:val="1"/>
      <w:marLeft w:val="0"/>
      <w:marRight w:val="0"/>
      <w:marTop w:val="0"/>
      <w:marBottom w:val="0"/>
      <w:divBdr>
        <w:top w:val="none" w:sz="0" w:space="0" w:color="auto"/>
        <w:left w:val="none" w:sz="0" w:space="0" w:color="auto"/>
        <w:bottom w:val="none" w:sz="0" w:space="0" w:color="auto"/>
        <w:right w:val="none" w:sz="0" w:space="0" w:color="auto"/>
      </w:divBdr>
    </w:div>
    <w:div w:id="1224947971">
      <w:bodyDiv w:val="1"/>
      <w:marLeft w:val="0"/>
      <w:marRight w:val="0"/>
      <w:marTop w:val="0"/>
      <w:marBottom w:val="0"/>
      <w:divBdr>
        <w:top w:val="none" w:sz="0" w:space="0" w:color="auto"/>
        <w:left w:val="none" w:sz="0" w:space="0" w:color="auto"/>
        <w:bottom w:val="none" w:sz="0" w:space="0" w:color="auto"/>
        <w:right w:val="none" w:sz="0" w:space="0" w:color="auto"/>
      </w:divBdr>
    </w:div>
    <w:div w:id="1227641710">
      <w:bodyDiv w:val="1"/>
      <w:marLeft w:val="0"/>
      <w:marRight w:val="0"/>
      <w:marTop w:val="0"/>
      <w:marBottom w:val="0"/>
      <w:divBdr>
        <w:top w:val="none" w:sz="0" w:space="0" w:color="auto"/>
        <w:left w:val="none" w:sz="0" w:space="0" w:color="auto"/>
        <w:bottom w:val="none" w:sz="0" w:space="0" w:color="auto"/>
        <w:right w:val="none" w:sz="0" w:space="0" w:color="auto"/>
      </w:divBdr>
    </w:div>
    <w:div w:id="1247111723">
      <w:bodyDiv w:val="1"/>
      <w:marLeft w:val="0"/>
      <w:marRight w:val="0"/>
      <w:marTop w:val="0"/>
      <w:marBottom w:val="0"/>
      <w:divBdr>
        <w:top w:val="none" w:sz="0" w:space="0" w:color="auto"/>
        <w:left w:val="none" w:sz="0" w:space="0" w:color="auto"/>
        <w:bottom w:val="none" w:sz="0" w:space="0" w:color="auto"/>
        <w:right w:val="none" w:sz="0" w:space="0" w:color="auto"/>
      </w:divBdr>
    </w:div>
    <w:div w:id="1257250262">
      <w:bodyDiv w:val="1"/>
      <w:marLeft w:val="0"/>
      <w:marRight w:val="0"/>
      <w:marTop w:val="0"/>
      <w:marBottom w:val="0"/>
      <w:divBdr>
        <w:top w:val="none" w:sz="0" w:space="0" w:color="auto"/>
        <w:left w:val="none" w:sz="0" w:space="0" w:color="auto"/>
        <w:bottom w:val="none" w:sz="0" w:space="0" w:color="auto"/>
        <w:right w:val="none" w:sz="0" w:space="0" w:color="auto"/>
      </w:divBdr>
    </w:div>
    <w:div w:id="1266108559">
      <w:bodyDiv w:val="1"/>
      <w:marLeft w:val="0"/>
      <w:marRight w:val="0"/>
      <w:marTop w:val="0"/>
      <w:marBottom w:val="0"/>
      <w:divBdr>
        <w:top w:val="none" w:sz="0" w:space="0" w:color="auto"/>
        <w:left w:val="none" w:sz="0" w:space="0" w:color="auto"/>
        <w:bottom w:val="none" w:sz="0" w:space="0" w:color="auto"/>
        <w:right w:val="none" w:sz="0" w:space="0" w:color="auto"/>
      </w:divBdr>
    </w:div>
    <w:div w:id="1266813981">
      <w:bodyDiv w:val="1"/>
      <w:marLeft w:val="0"/>
      <w:marRight w:val="0"/>
      <w:marTop w:val="0"/>
      <w:marBottom w:val="0"/>
      <w:divBdr>
        <w:top w:val="none" w:sz="0" w:space="0" w:color="auto"/>
        <w:left w:val="none" w:sz="0" w:space="0" w:color="auto"/>
        <w:bottom w:val="none" w:sz="0" w:space="0" w:color="auto"/>
        <w:right w:val="none" w:sz="0" w:space="0" w:color="auto"/>
      </w:divBdr>
    </w:div>
    <w:div w:id="1268273680">
      <w:bodyDiv w:val="1"/>
      <w:marLeft w:val="0"/>
      <w:marRight w:val="0"/>
      <w:marTop w:val="0"/>
      <w:marBottom w:val="0"/>
      <w:divBdr>
        <w:top w:val="none" w:sz="0" w:space="0" w:color="auto"/>
        <w:left w:val="none" w:sz="0" w:space="0" w:color="auto"/>
        <w:bottom w:val="none" w:sz="0" w:space="0" w:color="auto"/>
        <w:right w:val="none" w:sz="0" w:space="0" w:color="auto"/>
      </w:divBdr>
    </w:div>
    <w:div w:id="1272204458">
      <w:bodyDiv w:val="1"/>
      <w:marLeft w:val="0"/>
      <w:marRight w:val="0"/>
      <w:marTop w:val="0"/>
      <w:marBottom w:val="0"/>
      <w:divBdr>
        <w:top w:val="none" w:sz="0" w:space="0" w:color="auto"/>
        <w:left w:val="none" w:sz="0" w:space="0" w:color="auto"/>
        <w:bottom w:val="none" w:sz="0" w:space="0" w:color="auto"/>
        <w:right w:val="none" w:sz="0" w:space="0" w:color="auto"/>
      </w:divBdr>
    </w:div>
    <w:div w:id="1274433395">
      <w:bodyDiv w:val="1"/>
      <w:marLeft w:val="0"/>
      <w:marRight w:val="0"/>
      <w:marTop w:val="0"/>
      <w:marBottom w:val="0"/>
      <w:divBdr>
        <w:top w:val="none" w:sz="0" w:space="0" w:color="auto"/>
        <w:left w:val="none" w:sz="0" w:space="0" w:color="auto"/>
        <w:bottom w:val="none" w:sz="0" w:space="0" w:color="auto"/>
        <w:right w:val="none" w:sz="0" w:space="0" w:color="auto"/>
      </w:divBdr>
    </w:div>
    <w:div w:id="1275866449">
      <w:bodyDiv w:val="1"/>
      <w:marLeft w:val="0"/>
      <w:marRight w:val="0"/>
      <w:marTop w:val="0"/>
      <w:marBottom w:val="0"/>
      <w:divBdr>
        <w:top w:val="none" w:sz="0" w:space="0" w:color="auto"/>
        <w:left w:val="none" w:sz="0" w:space="0" w:color="auto"/>
        <w:bottom w:val="none" w:sz="0" w:space="0" w:color="auto"/>
        <w:right w:val="none" w:sz="0" w:space="0" w:color="auto"/>
      </w:divBdr>
    </w:div>
    <w:div w:id="1283029691">
      <w:bodyDiv w:val="1"/>
      <w:marLeft w:val="0"/>
      <w:marRight w:val="0"/>
      <w:marTop w:val="0"/>
      <w:marBottom w:val="0"/>
      <w:divBdr>
        <w:top w:val="none" w:sz="0" w:space="0" w:color="auto"/>
        <w:left w:val="none" w:sz="0" w:space="0" w:color="auto"/>
        <w:bottom w:val="none" w:sz="0" w:space="0" w:color="auto"/>
        <w:right w:val="none" w:sz="0" w:space="0" w:color="auto"/>
      </w:divBdr>
    </w:div>
    <w:div w:id="1286932065">
      <w:bodyDiv w:val="1"/>
      <w:marLeft w:val="0"/>
      <w:marRight w:val="0"/>
      <w:marTop w:val="0"/>
      <w:marBottom w:val="0"/>
      <w:divBdr>
        <w:top w:val="none" w:sz="0" w:space="0" w:color="auto"/>
        <w:left w:val="none" w:sz="0" w:space="0" w:color="auto"/>
        <w:bottom w:val="none" w:sz="0" w:space="0" w:color="auto"/>
        <w:right w:val="none" w:sz="0" w:space="0" w:color="auto"/>
      </w:divBdr>
    </w:div>
    <w:div w:id="1293170626">
      <w:bodyDiv w:val="1"/>
      <w:marLeft w:val="0"/>
      <w:marRight w:val="0"/>
      <w:marTop w:val="0"/>
      <w:marBottom w:val="0"/>
      <w:divBdr>
        <w:top w:val="none" w:sz="0" w:space="0" w:color="auto"/>
        <w:left w:val="none" w:sz="0" w:space="0" w:color="auto"/>
        <w:bottom w:val="none" w:sz="0" w:space="0" w:color="auto"/>
        <w:right w:val="none" w:sz="0" w:space="0" w:color="auto"/>
      </w:divBdr>
    </w:div>
    <w:div w:id="1299264665">
      <w:bodyDiv w:val="1"/>
      <w:marLeft w:val="0"/>
      <w:marRight w:val="0"/>
      <w:marTop w:val="0"/>
      <w:marBottom w:val="0"/>
      <w:divBdr>
        <w:top w:val="none" w:sz="0" w:space="0" w:color="auto"/>
        <w:left w:val="none" w:sz="0" w:space="0" w:color="auto"/>
        <w:bottom w:val="none" w:sz="0" w:space="0" w:color="auto"/>
        <w:right w:val="none" w:sz="0" w:space="0" w:color="auto"/>
      </w:divBdr>
    </w:div>
    <w:div w:id="1301115177">
      <w:bodyDiv w:val="1"/>
      <w:marLeft w:val="0"/>
      <w:marRight w:val="0"/>
      <w:marTop w:val="0"/>
      <w:marBottom w:val="0"/>
      <w:divBdr>
        <w:top w:val="none" w:sz="0" w:space="0" w:color="auto"/>
        <w:left w:val="none" w:sz="0" w:space="0" w:color="auto"/>
        <w:bottom w:val="none" w:sz="0" w:space="0" w:color="auto"/>
        <w:right w:val="none" w:sz="0" w:space="0" w:color="auto"/>
      </w:divBdr>
    </w:div>
    <w:div w:id="1306396156">
      <w:bodyDiv w:val="1"/>
      <w:marLeft w:val="0"/>
      <w:marRight w:val="0"/>
      <w:marTop w:val="0"/>
      <w:marBottom w:val="0"/>
      <w:divBdr>
        <w:top w:val="none" w:sz="0" w:space="0" w:color="auto"/>
        <w:left w:val="none" w:sz="0" w:space="0" w:color="auto"/>
        <w:bottom w:val="none" w:sz="0" w:space="0" w:color="auto"/>
        <w:right w:val="none" w:sz="0" w:space="0" w:color="auto"/>
      </w:divBdr>
    </w:div>
    <w:div w:id="1311327301">
      <w:bodyDiv w:val="1"/>
      <w:marLeft w:val="0"/>
      <w:marRight w:val="0"/>
      <w:marTop w:val="0"/>
      <w:marBottom w:val="0"/>
      <w:divBdr>
        <w:top w:val="none" w:sz="0" w:space="0" w:color="auto"/>
        <w:left w:val="none" w:sz="0" w:space="0" w:color="auto"/>
        <w:bottom w:val="none" w:sz="0" w:space="0" w:color="auto"/>
        <w:right w:val="none" w:sz="0" w:space="0" w:color="auto"/>
      </w:divBdr>
    </w:div>
    <w:div w:id="1311640974">
      <w:bodyDiv w:val="1"/>
      <w:marLeft w:val="0"/>
      <w:marRight w:val="0"/>
      <w:marTop w:val="0"/>
      <w:marBottom w:val="0"/>
      <w:divBdr>
        <w:top w:val="none" w:sz="0" w:space="0" w:color="auto"/>
        <w:left w:val="none" w:sz="0" w:space="0" w:color="auto"/>
        <w:bottom w:val="none" w:sz="0" w:space="0" w:color="auto"/>
        <w:right w:val="none" w:sz="0" w:space="0" w:color="auto"/>
      </w:divBdr>
    </w:div>
    <w:div w:id="1312053985">
      <w:bodyDiv w:val="1"/>
      <w:marLeft w:val="0"/>
      <w:marRight w:val="0"/>
      <w:marTop w:val="0"/>
      <w:marBottom w:val="0"/>
      <w:divBdr>
        <w:top w:val="none" w:sz="0" w:space="0" w:color="auto"/>
        <w:left w:val="none" w:sz="0" w:space="0" w:color="auto"/>
        <w:bottom w:val="none" w:sz="0" w:space="0" w:color="auto"/>
        <w:right w:val="none" w:sz="0" w:space="0" w:color="auto"/>
      </w:divBdr>
    </w:div>
    <w:div w:id="1320427884">
      <w:bodyDiv w:val="1"/>
      <w:marLeft w:val="0"/>
      <w:marRight w:val="0"/>
      <w:marTop w:val="0"/>
      <w:marBottom w:val="0"/>
      <w:divBdr>
        <w:top w:val="none" w:sz="0" w:space="0" w:color="auto"/>
        <w:left w:val="none" w:sz="0" w:space="0" w:color="auto"/>
        <w:bottom w:val="none" w:sz="0" w:space="0" w:color="auto"/>
        <w:right w:val="none" w:sz="0" w:space="0" w:color="auto"/>
      </w:divBdr>
    </w:div>
    <w:div w:id="1323698064">
      <w:bodyDiv w:val="1"/>
      <w:marLeft w:val="0"/>
      <w:marRight w:val="0"/>
      <w:marTop w:val="0"/>
      <w:marBottom w:val="0"/>
      <w:divBdr>
        <w:top w:val="none" w:sz="0" w:space="0" w:color="auto"/>
        <w:left w:val="none" w:sz="0" w:space="0" w:color="auto"/>
        <w:bottom w:val="none" w:sz="0" w:space="0" w:color="auto"/>
        <w:right w:val="none" w:sz="0" w:space="0" w:color="auto"/>
      </w:divBdr>
    </w:div>
    <w:div w:id="1325431029">
      <w:bodyDiv w:val="1"/>
      <w:marLeft w:val="0"/>
      <w:marRight w:val="0"/>
      <w:marTop w:val="0"/>
      <w:marBottom w:val="0"/>
      <w:divBdr>
        <w:top w:val="none" w:sz="0" w:space="0" w:color="auto"/>
        <w:left w:val="none" w:sz="0" w:space="0" w:color="auto"/>
        <w:bottom w:val="none" w:sz="0" w:space="0" w:color="auto"/>
        <w:right w:val="none" w:sz="0" w:space="0" w:color="auto"/>
      </w:divBdr>
    </w:div>
    <w:div w:id="1327518630">
      <w:bodyDiv w:val="1"/>
      <w:marLeft w:val="0"/>
      <w:marRight w:val="0"/>
      <w:marTop w:val="0"/>
      <w:marBottom w:val="0"/>
      <w:divBdr>
        <w:top w:val="none" w:sz="0" w:space="0" w:color="auto"/>
        <w:left w:val="none" w:sz="0" w:space="0" w:color="auto"/>
        <w:bottom w:val="none" w:sz="0" w:space="0" w:color="auto"/>
        <w:right w:val="none" w:sz="0" w:space="0" w:color="auto"/>
      </w:divBdr>
    </w:div>
    <w:div w:id="1333558901">
      <w:bodyDiv w:val="1"/>
      <w:marLeft w:val="0"/>
      <w:marRight w:val="0"/>
      <w:marTop w:val="0"/>
      <w:marBottom w:val="0"/>
      <w:divBdr>
        <w:top w:val="none" w:sz="0" w:space="0" w:color="auto"/>
        <w:left w:val="none" w:sz="0" w:space="0" w:color="auto"/>
        <w:bottom w:val="none" w:sz="0" w:space="0" w:color="auto"/>
        <w:right w:val="none" w:sz="0" w:space="0" w:color="auto"/>
      </w:divBdr>
    </w:div>
    <w:div w:id="1333945862">
      <w:bodyDiv w:val="1"/>
      <w:marLeft w:val="0"/>
      <w:marRight w:val="0"/>
      <w:marTop w:val="0"/>
      <w:marBottom w:val="0"/>
      <w:divBdr>
        <w:top w:val="none" w:sz="0" w:space="0" w:color="auto"/>
        <w:left w:val="none" w:sz="0" w:space="0" w:color="auto"/>
        <w:bottom w:val="none" w:sz="0" w:space="0" w:color="auto"/>
        <w:right w:val="none" w:sz="0" w:space="0" w:color="auto"/>
      </w:divBdr>
    </w:div>
    <w:div w:id="1336958768">
      <w:bodyDiv w:val="1"/>
      <w:marLeft w:val="0"/>
      <w:marRight w:val="0"/>
      <w:marTop w:val="0"/>
      <w:marBottom w:val="0"/>
      <w:divBdr>
        <w:top w:val="none" w:sz="0" w:space="0" w:color="auto"/>
        <w:left w:val="none" w:sz="0" w:space="0" w:color="auto"/>
        <w:bottom w:val="none" w:sz="0" w:space="0" w:color="auto"/>
        <w:right w:val="none" w:sz="0" w:space="0" w:color="auto"/>
      </w:divBdr>
    </w:div>
    <w:div w:id="1345743687">
      <w:bodyDiv w:val="1"/>
      <w:marLeft w:val="0"/>
      <w:marRight w:val="0"/>
      <w:marTop w:val="0"/>
      <w:marBottom w:val="0"/>
      <w:divBdr>
        <w:top w:val="none" w:sz="0" w:space="0" w:color="auto"/>
        <w:left w:val="none" w:sz="0" w:space="0" w:color="auto"/>
        <w:bottom w:val="none" w:sz="0" w:space="0" w:color="auto"/>
        <w:right w:val="none" w:sz="0" w:space="0" w:color="auto"/>
      </w:divBdr>
    </w:div>
    <w:div w:id="1346322975">
      <w:bodyDiv w:val="1"/>
      <w:marLeft w:val="0"/>
      <w:marRight w:val="0"/>
      <w:marTop w:val="0"/>
      <w:marBottom w:val="0"/>
      <w:divBdr>
        <w:top w:val="none" w:sz="0" w:space="0" w:color="auto"/>
        <w:left w:val="none" w:sz="0" w:space="0" w:color="auto"/>
        <w:bottom w:val="none" w:sz="0" w:space="0" w:color="auto"/>
        <w:right w:val="none" w:sz="0" w:space="0" w:color="auto"/>
      </w:divBdr>
    </w:div>
    <w:div w:id="1346982346">
      <w:bodyDiv w:val="1"/>
      <w:marLeft w:val="0"/>
      <w:marRight w:val="0"/>
      <w:marTop w:val="0"/>
      <w:marBottom w:val="0"/>
      <w:divBdr>
        <w:top w:val="none" w:sz="0" w:space="0" w:color="auto"/>
        <w:left w:val="none" w:sz="0" w:space="0" w:color="auto"/>
        <w:bottom w:val="none" w:sz="0" w:space="0" w:color="auto"/>
        <w:right w:val="none" w:sz="0" w:space="0" w:color="auto"/>
      </w:divBdr>
    </w:div>
    <w:div w:id="1348141369">
      <w:bodyDiv w:val="1"/>
      <w:marLeft w:val="0"/>
      <w:marRight w:val="0"/>
      <w:marTop w:val="0"/>
      <w:marBottom w:val="0"/>
      <w:divBdr>
        <w:top w:val="none" w:sz="0" w:space="0" w:color="auto"/>
        <w:left w:val="none" w:sz="0" w:space="0" w:color="auto"/>
        <w:bottom w:val="none" w:sz="0" w:space="0" w:color="auto"/>
        <w:right w:val="none" w:sz="0" w:space="0" w:color="auto"/>
      </w:divBdr>
    </w:div>
    <w:div w:id="1352610710">
      <w:bodyDiv w:val="1"/>
      <w:marLeft w:val="0"/>
      <w:marRight w:val="0"/>
      <w:marTop w:val="0"/>
      <w:marBottom w:val="0"/>
      <w:divBdr>
        <w:top w:val="none" w:sz="0" w:space="0" w:color="auto"/>
        <w:left w:val="none" w:sz="0" w:space="0" w:color="auto"/>
        <w:bottom w:val="none" w:sz="0" w:space="0" w:color="auto"/>
        <w:right w:val="none" w:sz="0" w:space="0" w:color="auto"/>
      </w:divBdr>
    </w:div>
    <w:div w:id="1355111801">
      <w:bodyDiv w:val="1"/>
      <w:marLeft w:val="0"/>
      <w:marRight w:val="0"/>
      <w:marTop w:val="0"/>
      <w:marBottom w:val="0"/>
      <w:divBdr>
        <w:top w:val="none" w:sz="0" w:space="0" w:color="auto"/>
        <w:left w:val="none" w:sz="0" w:space="0" w:color="auto"/>
        <w:bottom w:val="none" w:sz="0" w:space="0" w:color="auto"/>
        <w:right w:val="none" w:sz="0" w:space="0" w:color="auto"/>
      </w:divBdr>
    </w:div>
    <w:div w:id="1370030877">
      <w:bodyDiv w:val="1"/>
      <w:marLeft w:val="0"/>
      <w:marRight w:val="0"/>
      <w:marTop w:val="0"/>
      <w:marBottom w:val="0"/>
      <w:divBdr>
        <w:top w:val="none" w:sz="0" w:space="0" w:color="auto"/>
        <w:left w:val="none" w:sz="0" w:space="0" w:color="auto"/>
        <w:bottom w:val="none" w:sz="0" w:space="0" w:color="auto"/>
        <w:right w:val="none" w:sz="0" w:space="0" w:color="auto"/>
      </w:divBdr>
    </w:div>
    <w:div w:id="1373843303">
      <w:bodyDiv w:val="1"/>
      <w:marLeft w:val="0"/>
      <w:marRight w:val="0"/>
      <w:marTop w:val="0"/>
      <w:marBottom w:val="0"/>
      <w:divBdr>
        <w:top w:val="none" w:sz="0" w:space="0" w:color="auto"/>
        <w:left w:val="none" w:sz="0" w:space="0" w:color="auto"/>
        <w:bottom w:val="none" w:sz="0" w:space="0" w:color="auto"/>
        <w:right w:val="none" w:sz="0" w:space="0" w:color="auto"/>
      </w:divBdr>
    </w:div>
    <w:div w:id="1382943188">
      <w:bodyDiv w:val="1"/>
      <w:marLeft w:val="0"/>
      <w:marRight w:val="0"/>
      <w:marTop w:val="0"/>
      <w:marBottom w:val="0"/>
      <w:divBdr>
        <w:top w:val="none" w:sz="0" w:space="0" w:color="auto"/>
        <w:left w:val="none" w:sz="0" w:space="0" w:color="auto"/>
        <w:bottom w:val="none" w:sz="0" w:space="0" w:color="auto"/>
        <w:right w:val="none" w:sz="0" w:space="0" w:color="auto"/>
      </w:divBdr>
    </w:div>
    <w:div w:id="1384938995">
      <w:bodyDiv w:val="1"/>
      <w:marLeft w:val="0"/>
      <w:marRight w:val="0"/>
      <w:marTop w:val="0"/>
      <w:marBottom w:val="0"/>
      <w:divBdr>
        <w:top w:val="none" w:sz="0" w:space="0" w:color="auto"/>
        <w:left w:val="none" w:sz="0" w:space="0" w:color="auto"/>
        <w:bottom w:val="none" w:sz="0" w:space="0" w:color="auto"/>
        <w:right w:val="none" w:sz="0" w:space="0" w:color="auto"/>
      </w:divBdr>
    </w:div>
    <w:div w:id="1385838078">
      <w:bodyDiv w:val="1"/>
      <w:marLeft w:val="0"/>
      <w:marRight w:val="0"/>
      <w:marTop w:val="0"/>
      <w:marBottom w:val="0"/>
      <w:divBdr>
        <w:top w:val="none" w:sz="0" w:space="0" w:color="auto"/>
        <w:left w:val="none" w:sz="0" w:space="0" w:color="auto"/>
        <w:bottom w:val="none" w:sz="0" w:space="0" w:color="auto"/>
        <w:right w:val="none" w:sz="0" w:space="0" w:color="auto"/>
      </w:divBdr>
    </w:div>
    <w:div w:id="1386174017">
      <w:bodyDiv w:val="1"/>
      <w:marLeft w:val="0"/>
      <w:marRight w:val="0"/>
      <w:marTop w:val="0"/>
      <w:marBottom w:val="0"/>
      <w:divBdr>
        <w:top w:val="none" w:sz="0" w:space="0" w:color="auto"/>
        <w:left w:val="none" w:sz="0" w:space="0" w:color="auto"/>
        <w:bottom w:val="none" w:sz="0" w:space="0" w:color="auto"/>
        <w:right w:val="none" w:sz="0" w:space="0" w:color="auto"/>
      </w:divBdr>
    </w:div>
    <w:div w:id="1386367979">
      <w:bodyDiv w:val="1"/>
      <w:marLeft w:val="0"/>
      <w:marRight w:val="0"/>
      <w:marTop w:val="0"/>
      <w:marBottom w:val="0"/>
      <w:divBdr>
        <w:top w:val="none" w:sz="0" w:space="0" w:color="auto"/>
        <w:left w:val="none" w:sz="0" w:space="0" w:color="auto"/>
        <w:bottom w:val="none" w:sz="0" w:space="0" w:color="auto"/>
        <w:right w:val="none" w:sz="0" w:space="0" w:color="auto"/>
      </w:divBdr>
    </w:div>
    <w:div w:id="1387684794">
      <w:bodyDiv w:val="1"/>
      <w:marLeft w:val="0"/>
      <w:marRight w:val="0"/>
      <w:marTop w:val="0"/>
      <w:marBottom w:val="0"/>
      <w:divBdr>
        <w:top w:val="none" w:sz="0" w:space="0" w:color="auto"/>
        <w:left w:val="none" w:sz="0" w:space="0" w:color="auto"/>
        <w:bottom w:val="none" w:sz="0" w:space="0" w:color="auto"/>
        <w:right w:val="none" w:sz="0" w:space="0" w:color="auto"/>
      </w:divBdr>
    </w:div>
    <w:div w:id="1390885553">
      <w:bodyDiv w:val="1"/>
      <w:marLeft w:val="0"/>
      <w:marRight w:val="0"/>
      <w:marTop w:val="0"/>
      <w:marBottom w:val="0"/>
      <w:divBdr>
        <w:top w:val="none" w:sz="0" w:space="0" w:color="auto"/>
        <w:left w:val="none" w:sz="0" w:space="0" w:color="auto"/>
        <w:bottom w:val="none" w:sz="0" w:space="0" w:color="auto"/>
        <w:right w:val="none" w:sz="0" w:space="0" w:color="auto"/>
      </w:divBdr>
    </w:div>
    <w:div w:id="1394617860">
      <w:bodyDiv w:val="1"/>
      <w:marLeft w:val="0"/>
      <w:marRight w:val="0"/>
      <w:marTop w:val="0"/>
      <w:marBottom w:val="0"/>
      <w:divBdr>
        <w:top w:val="none" w:sz="0" w:space="0" w:color="auto"/>
        <w:left w:val="none" w:sz="0" w:space="0" w:color="auto"/>
        <w:bottom w:val="none" w:sz="0" w:space="0" w:color="auto"/>
        <w:right w:val="none" w:sz="0" w:space="0" w:color="auto"/>
      </w:divBdr>
    </w:div>
    <w:div w:id="1396319203">
      <w:bodyDiv w:val="1"/>
      <w:marLeft w:val="0"/>
      <w:marRight w:val="0"/>
      <w:marTop w:val="0"/>
      <w:marBottom w:val="0"/>
      <w:divBdr>
        <w:top w:val="none" w:sz="0" w:space="0" w:color="auto"/>
        <w:left w:val="none" w:sz="0" w:space="0" w:color="auto"/>
        <w:bottom w:val="none" w:sz="0" w:space="0" w:color="auto"/>
        <w:right w:val="none" w:sz="0" w:space="0" w:color="auto"/>
      </w:divBdr>
    </w:div>
    <w:div w:id="1401756199">
      <w:bodyDiv w:val="1"/>
      <w:marLeft w:val="0"/>
      <w:marRight w:val="0"/>
      <w:marTop w:val="0"/>
      <w:marBottom w:val="0"/>
      <w:divBdr>
        <w:top w:val="none" w:sz="0" w:space="0" w:color="auto"/>
        <w:left w:val="none" w:sz="0" w:space="0" w:color="auto"/>
        <w:bottom w:val="none" w:sz="0" w:space="0" w:color="auto"/>
        <w:right w:val="none" w:sz="0" w:space="0" w:color="auto"/>
      </w:divBdr>
    </w:div>
    <w:div w:id="1412046034">
      <w:bodyDiv w:val="1"/>
      <w:marLeft w:val="0"/>
      <w:marRight w:val="0"/>
      <w:marTop w:val="0"/>
      <w:marBottom w:val="0"/>
      <w:divBdr>
        <w:top w:val="none" w:sz="0" w:space="0" w:color="auto"/>
        <w:left w:val="none" w:sz="0" w:space="0" w:color="auto"/>
        <w:bottom w:val="none" w:sz="0" w:space="0" w:color="auto"/>
        <w:right w:val="none" w:sz="0" w:space="0" w:color="auto"/>
      </w:divBdr>
    </w:div>
    <w:div w:id="1413744280">
      <w:bodyDiv w:val="1"/>
      <w:marLeft w:val="0"/>
      <w:marRight w:val="0"/>
      <w:marTop w:val="0"/>
      <w:marBottom w:val="0"/>
      <w:divBdr>
        <w:top w:val="none" w:sz="0" w:space="0" w:color="auto"/>
        <w:left w:val="none" w:sz="0" w:space="0" w:color="auto"/>
        <w:bottom w:val="none" w:sz="0" w:space="0" w:color="auto"/>
        <w:right w:val="none" w:sz="0" w:space="0" w:color="auto"/>
      </w:divBdr>
    </w:div>
    <w:div w:id="1417285138">
      <w:bodyDiv w:val="1"/>
      <w:marLeft w:val="0"/>
      <w:marRight w:val="0"/>
      <w:marTop w:val="0"/>
      <w:marBottom w:val="0"/>
      <w:divBdr>
        <w:top w:val="none" w:sz="0" w:space="0" w:color="auto"/>
        <w:left w:val="none" w:sz="0" w:space="0" w:color="auto"/>
        <w:bottom w:val="none" w:sz="0" w:space="0" w:color="auto"/>
        <w:right w:val="none" w:sz="0" w:space="0" w:color="auto"/>
      </w:divBdr>
    </w:div>
    <w:div w:id="1423257595">
      <w:bodyDiv w:val="1"/>
      <w:marLeft w:val="0"/>
      <w:marRight w:val="0"/>
      <w:marTop w:val="0"/>
      <w:marBottom w:val="0"/>
      <w:divBdr>
        <w:top w:val="none" w:sz="0" w:space="0" w:color="auto"/>
        <w:left w:val="none" w:sz="0" w:space="0" w:color="auto"/>
        <w:bottom w:val="none" w:sz="0" w:space="0" w:color="auto"/>
        <w:right w:val="none" w:sz="0" w:space="0" w:color="auto"/>
      </w:divBdr>
    </w:div>
    <w:div w:id="1423454853">
      <w:bodyDiv w:val="1"/>
      <w:marLeft w:val="0"/>
      <w:marRight w:val="0"/>
      <w:marTop w:val="0"/>
      <w:marBottom w:val="0"/>
      <w:divBdr>
        <w:top w:val="none" w:sz="0" w:space="0" w:color="auto"/>
        <w:left w:val="none" w:sz="0" w:space="0" w:color="auto"/>
        <w:bottom w:val="none" w:sz="0" w:space="0" w:color="auto"/>
        <w:right w:val="none" w:sz="0" w:space="0" w:color="auto"/>
      </w:divBdr>
    </w:div>
    <w:div w:id="1427535201">
      <w:bodyDiv w:val="1"/>
      <w:marLeft w:val="0"/>
      <w:marRight w:val="0"/>
      <w:marTop w:val="0"/>
      <w:marBottom w:val="0"/>
      <w:divBdr>
        <w:top w:val="none" w:sz="0" w:space="0" w:color="auto"/>
        <w:left w:val="none" w:sz="0" w:space="0" w:color="auto"/>
        <w:bottom w:val="none" w:sz="0" w:space="0" w:color="auto"/>
        <w:right w:val="none" w:sz="0" w:space="0" w:color="auto"/>
      </w:divBdr>
    </w:div>
    <w:div w:id="1431466794">
      <w:bodyDiv w:val="1"/>
      <w:marLeft w:val="0"/>
      <w:marRight w:val="0"/>
      <w:marTop w:val="0"/>
      <w:marBottom w:val="0"/>
      <w:divBdr>
        <w:top w:val="none" w:sz="0" w:space="0" w:color="auto"/>
        <w:left w:val="none" w:sz="0" w:space="0" w:color="auto"/>
        <w:bottom w:val="none" w:sz="0" w:space="0" w:color="auto"/>
        <w:right w:val="none" w:sz="0" w:space="0" w:color="auto"/>
      </w:divBdr>
    </w:div>
    <w:div w:id="1433430456">
      <w:bodyDiv w:val="1"/>
      <w:marLeft w:val="0"/>
      <w:marRight w:val="0"/>
      <w:marTop w:val="0"/>
      <w:marBottom w:val="0"/>
      <w:divBdr>
        <w:top w:val="none" w:sz="0" w:space="0" w:color="auto"/>
        <w:left w:val="none" w:sz="0" w:space="0" w:color="auto"/>
        <w:bottom w:val="none" w:sz="0" w:space="0" w:color="auto"/>
        <w:right w:val="none" w:sz="0" w:space="0" w:color="auto"/>
      </w:divBdr>
    </w:div>
    <w:div w:id="1437171519">
      <w:bodyDiv w:val="1"/>
      <w:marLeft w:val="0"/>
      <w:marRight w:val="0"/>
      <w:marTop w:val="0"/>
      <w:marBottom w:val="0"/>
      <w:divBdr>
        <w:top w:val="none" w:sz="0" w:space="0" w:color="auto"/>
        <w:left w:val="none" w:sz="0" w:space="0" w:color="auto"/>
        <w:bottom w:val="none" w:sz="0" w:space="0" w:color="auto"/>
        <w:right w:val="none" w:sz="0" w:space="0" w:color="auto"/>
      </w:divBdr>
    </w:div>
    <w:div w:id="1437601838">
      <w:bodyDiv w:val="1"/>
      <w:marLeft w:val="0"/>
      <w:marRight w:val="0"/>
      <w:marTop w:val="0"/>
      <w:marBottom w:val="0"/>
      <w:divBdr>
        <w:top w:val="none" w:sz="0" w:space="0" w:color="auto"/>
        <w:left w:val="none" w:sz="0" w:space="0" w:color="auto"/>
        <w:bottom w:val="none" w:sz="0" w:space="0" w:color="auto"/>
        <w:right w:val="none" w:sz="0" w:space="0" w:color="auto"/>
      </w:divBdr>
    </w:div>
    <w:div w:id="1447390773">
      <w:bodyDiv w:val="1"/>
      <w:marLeft w:val="0"/>
      <w:marRight w:val="0"/>
      <w:marTop w:val="0"/>
      <w:marBottom w:val="0"/>
      <w:divBdr>
        <w:top w:val="none" w:sz="0" w:space="0" w:color="auto"/>
        <w:left w:val="none" w:sz="0" w:space="0" w:color="auto"/>
        <w:bottom w:val="none" w:sz="0" w:space="0" w:color="auto"/>
        <w:right w:val="none" w:sz="0" w:space="0" w:color="auto"/>
      </w:divBdr>
    </w:div>
    <w:div w:id="1453746375">
      <w:bodyDiv w:val="1"/>
      <w:marLeft w:val="0"/>
      <w:marRight w:val="0"/>
      <w:marTop w:val="0"/>
      <w:marBottom w:val="0"/>
      <w:divBdr>
        <w:top w:val="none" w:sz="0" w:space="0" w:color="auto"/>
        <w:left w:val="none" w:sz="0" w:space="0" w:color="auto"/>
        <w:bottom w:val="none" w:sz="0" w:space="0" w:color="auto"/>
        <w:right w:val="none" w:sz="0" w:space="0" w:color="auto"/>
      </w:divBdr>
    </w:div>
    <w:div w:id="1456678330">
      <w:bodyDiv w:val="1"/>
      <w:marLeft w:val="0"/>
      <w:marRight w:val="0"/>
      <w:marTop w:val="0"/>
      <w:marBottom w:val="0"/>
      <w:divBdr>
        <w:top w:val="none" w:sz="0" w:space="0" w:color="auto"/>
        <w:left w:val="none" w:sz="0" w:space="0" w:color="auto"/>
        <w:bottom w:val="none" w:sz="0" w:space="0" w:color="auto"/>
        <w:right w:val="none" w:sz="0" w:space="0" w:color="auto"/>
      </w:divBdr>
    </w:div>
    <w:div w:id="1457945229">
      <w:bodyDiv w:val="1"/>
      <w:marLeft w:val="0"/>
      <w:marRight w:val="0"/>
      <w:marTop w:val="0"/>
      <w:marBottom w:val="0"/>
      <w:divBdr>
        <w:top w:val="none" w:sz="0" w:space="0" w:color="auto"/>
        <w:left w:val="none" w:sz="0" w:space="0" w:color="auto"/>
        <w:bottom w:val="none" w:sz="0" w:space="0" w:color="auto"/>
        <w:right w:val="none" w:sz="0" w:space="0" w:color="auto"/>
      </w:divBdr>
    </w:div>
    <w:div w:id="1460804258">
      <w:bodyDiv w:val="1"/>
      <w:marLeft w:val="0"/>
      <w:marRight w:val="0"/>
      <w:marTop w:val="0"/>
      <w:marBottom w:val="0"/>
      <w:divBdr>
        <w:top w:val="none" w:sz="0" w:space="0" w:color="auto"/>
        <w:left w:val="none" w:sz="0" w:space="0" w:color="auto"/>
        <w:bottom w:val="none" w:sz="0" w:space="0" w:color="auto"/>
        <w:right w:val="none" w:sz="0" w:space="0" w:color="auto"/>
      </w:divBdr>
    </w:div>
    <w:div w:id="1460874572">
      <w:bodyDiv w:val="1"/>
      <w:marLeft w:val="0"/>
      <w:marRight w:val="0"/>
      <w:marTop w:val="0"/>
      <w:marBottom w:val="0"/>
      <w:divBdr>
        <w:top w:val="none" w:sz="0" w:space="0" w:color="auto"/>
        <w:left w:val="none" w:sz="0" w:space="0" w:color="auto"/>
        <w:bottom w:val="none" w:sz="0" w:space="0" w:color="auto"/>
        <w:right w:val="none" w:sz="0" w:space="0" w:color="auto"/>
      </w:divBdr>
    </w:div>
    <w:div w:id="1461344184">
      <w:bodyDiv w:val="1"/>
      <w:marLeft w:val="0"/>
      <w:marRight w:val="0"/>
      <w:marTop w:val="0"/>
      <w:marBottom w:val="0"/>
      <w:divBdr>
        <w:top w:val="none" w:sz="0" w:space="0" w:color="auto"/>
        <w:left w:val="none" w:sz="0" w:space="0" w:color="auto"/>
        <w:bottom w:val="none" w:sz="0" w:space="0" w:color="auto"/>
        <w:right w:val="none" w:sz="0" w:space="0" w:color="auto"/>
      </w:divBdr>
    </w:div>
    <w:div w:id="1465663468">
      <w:bodyDiv w:val="1"/>
      <w:marLeft w:val="0"/>
      <w:marRight w:val="0"/>
      <w:marTop w:val="0"/>
      <w:marBottom w:val="0"/>
      <w:divBdr>
        <w:top w:val="none" w:sz="0" w:space="0" w:color="auto"/>
        <w:left w:val="none" w:sz="0" w:space="0" w:color="auto"/>
        <w:bottom w:val="none" w:sz="0" w:space="0" w:color="auto"/>
        <w:right w:val="none" w:sz="0" w:space="0" w:color="auto"/>
      </w:divBdr>
    </w:div>
    <w:div w:id="1476601326">
      <w:bodyDiv w:val="1"/>
      <w:marLeft w:val="0"/>
      <w:marRight w:val="0"/>
      <w:marTop w:val="0"/>
      <w:marBottom w:val="0"/>
      <w:divBdr>
        <w:top w:val="none" w:sz="0" w:space="0" w:color="auto"/>
        <w:left w:val="none" w:sz="0" w:space="0" w:color="auto"/>
        <w:bottom w:val="none" w:sz="0" w:space="0" w:color="auto"/>
        <w:right w:val="none" w:sz="0" w:space="0" w:color="auto"/>
      </w:divBdr>
    </w:div>
    <w:div w:id="1478451296">
      <w:bodyDiv w:val="1"/>
      <w:marLeft w:val="0"/>
      <w:marRight w:val="0"/>
      <w:marTop w:val="0"/>
      <w:marBottom w:val="0"/>
      <w:divBdr>
        <w:top w:val="none" w:sz="0" w:space="0" w:color="auto"/>
        <w:left w:val="none" w:sz="0" w:space="0" w:color="auto"/>
        <w:bottom w:val="none" w:sz="0" w:space="0" w:color="auto"/>
        <w:right w:val="none" w:sz="0" w:space="0" w:color="auto"/>
      </w:divBdr>
    </w:div>
    <w:div w:id="1486435976">
      <w:bodyDiv w:val="1"/>
      <w:marLeft w:val="0"/>
      <w:marRight w:val="0"/>
      <w:marTop w:val="0"/>
      <w:marBottom w:val="0"/>
      <w:divBdr>
        <w:top w:val="none" w:sz="0" w:space="0" w:color="auto"/>
        <w:left w:val="none" w:sz="0" w:space="0" w:color="auto"/>
        <w:bottom w:val="none" w:sz="0" w:space="0" w:color="auto"/>
        <w:right w:val="none" w:sz="0" w:space="0" w:color="auto"/>
      </w:divBdr>
    </w:div>
    <w:div w:id="1488205589">
      <w:bodyDiv w:val="1"/>
      <w:marLeft w:val="0"/>
      <w:marRight w:val="0"/>
      <w:marTop w:val="0"/>
      <w:marBottom w:val="0"/>
      <w:divBdr>
        <w:top w:val="none" w:sz="0" w:space="0" w:color="auto"/>
        <w:left w:val="none" w:sz="0" w:space="0" w:color="auto"/>
        <w:bottom w:val="none" w:sz="0" w:space="0" w:color="auto"/>
        <w:right w:val="none" w:sz="0" w:space="0" w:color="auto"/>
      </w:divBdr>
    </w:div>
    <w:div w:id="1488326604">
      <w:bodyDiv w:val="1"/>
      <w:marLeft w:val="0"/>
      <w:marRight w:val="0"/>
      <w:marTop w:val="0"/>
      <w:marBottom w:val="0"/>
      <w:divBdr>
        <w:top w:val="none" w:sz="0" w:space="0" w:color="auto"/>
        <w:left w:val="none" w:sz="0" w:space="0" w:color="auto"/>
        <w:bottom w:val="none" w:sz="0" w:space="0" w:color="auto"/>
        <w:right w:val="none" w:sz="0" w:space="0" w:color="auto"/>
      </w:divBdr>
    </w:div>
    <w:div w:id="1490174873">
      <w:bodyDiv w:val="1"/>
      <w:marLeft w:val="0"/>
      <w:marRight w:val="0"/>
      <w:marTop w:val="0"/>
      <w:marBottom w:val="0"/>
      <w:divBdr>
        <w:top w:val="none" w:sz="0" w:space="0" w:color="auto"/>
        <w:left w:val="none" w:sz="0" w:space="0" w:color="auto"/>
        <w:bottom w:val="none" w:sz="0" w:space="0" w:color="auto"/>
        <w:right w:val="none" w:sz="0" w:space="0" w:color="auto"/>
      </w:divBdr>
    </w:div>
    <w:div w:id="1497653185">
      <w:bodyDiv w:val="1"/>
      <w:marLeft w:val="0"/>
      <w:marRight w:val="0"/>
      <w:marTop w:val="0"/>
      <w:marBottom w:val="0"/>
      <w:divBdr>
        <w:top w:val="none" w:sz="0" w:space="0" w:color="auto"/>
        <w:left w:val="none" w:sz="0" w:space="0" w:color="auto"/>
        <w:bottom w:val="none" w:sz="0" w:space="0" w:color="auto"/>
        <w:right w:val="none" w:sz="0" w:space="0" w:color="auto"/>
      </w:divBdr>
    </w:div>
    <w:div w:id="1502158804">
      <w:bodyDiv w:val="1"/>
      <w:marLeft w:val="0"/>
      <w:marRight w:val="0"/>
      <w:marTop w:val="0"/>
      <w:marBottom w:val="0"/>
      <w:divBdr>
        <w:top w:val="none" w:sz="0" w:space="0" w:color="auto"/>
        <w:left w:val="none" w:sz="0" w:space="0" w:color="auto"/>
        <w:bottom w:val="none" w:sz="0" w:space="0" w:color="auto"/>
        <w:right w:val="none" w:sz="0" w:space="0" w:color="auto"/>
      </w:divBdr>
    </w:div>
    <w:div w:id="1504127965">
      <w:bodyDiv w:val="1"/>
      <w:marLeft w:val="0"/>
      <w:marRight w:val="0"/>
      <w:marTop w:val="0"/>
      <w:marBottom w:val="0"/>
      <w:divBdr>
        <w:top w:val="none" w:sz="0" w:space="0" w:color="auto"/>
        <w:left w:val="none" w:sz="0" w:space="0" w:color="auto"/>
        <w:bottom w:val="none" w:sz="0" w:space="0" w:color="auto"/>
        <w:right w:val="none" w:sz="0" w:space="0" w:color="auto"/>
      </w:divBdr>
    </w:div>
    <w:div w:id="1506632394">
      <w:bodyDiv w:val="1"/>
      <w:marLeft w:val="0"/>
      <w:marRight w:val="0"/>
      <w:marTop w:val="0"/>
      <w:marBottom w:val="0"/>
      <w:divBdr>
        <w:top w:val="none" w:sz="0" w:space="0" w:color="auto"/>
        <w:left w:val="none" w:sz="0" w:space="0" w:color="auto"/>
        <w:bottom w:val="none" w:sz="0" w:space="0" w:color="auto"/>
        <w:right w:val="none" w:sz="0" w:space="0" w:color="auto"/>
      </w:divBdr>
    </w:div>
    <w:div w:id="1508327868">
      <w:bodyDiv w:val="1"/>
      <w:marLeft w:val="0"/>
      <w:marRight w:val="0"/>
      <w:marTop w:val="0"/>
      <w:marBottom w:val="0"/>
      <w:divBdr>
        <w:top w:val="none" w:sz="0" w:space="0" w:color="auto"/>
        <w:left w:val="none" w:sz="0" w:space="0" w:color="auto"/>
        <w:bottom w:val="none" w:sz="0" w:space="0" w:color="auto"/>
        <w:right w:val="none" w:sz="0" w:space="0" w:color="auto"/>
      </w:divBdr>
    </w:div>
    <w:div w:id="1508906499">
      <w:bodyDiv w:val="1"/>
      <w:marLeft w:val="0"/>
      <w:marRight w:val="0"/>
      <w:marTop w:val="0"/>
      <w:marBottom w:val="0"/>
      <w:divBdr>
        <w:top w:val="none" w:sz="0" w:space="0" w:color="auto"/>
        <w:left w:val="none" w:sz="0" w:space="0" w:color="auto"/>
        <w:bottom w:val="none" w:sz="0" w:space="0" w:color="auto"/>
        <w:right w:val="none" w:sz="0" w:space="0" w:color="auto"/>
      </w:divBdr>
    </w:div>
    <w:div w:id="1521159602">
      <w:bodyDiv w:val="1"/>
      <w:marLeft w:val="0"/>
      <w:marRight w:val="0"/>
      <w:marTop w:val="0"/>
      <w:marBottom w:val="0"/>
      <w:divBdr>
        <w:top w:val="none" w:sz="0" w:space="0" w:color="auto"/>
        <w:left w:val="none" w:sz="0" w:space="0" w:color="auto"/>
        <w:bottom w:val="none" w:sz="0" w:space="0" w:color="auto"/>
        <w:right w:val="none" w:sz="0" w:space="0" w:color="auto"/>
      </w:divBdr>
    </w:div>
    <w:div w:id="1533568640">
      <w:bodyDiv w:val="1"/>
      <w:marLeft w:val="0"/>
      <w:marRight w:val="0"/>
      <w:marTop w:val="0"/>
      <w:marBottom w:val="0"/>
      <w:divBdr>
        <w:top w:val="none" w:sz="0" w:space="0" w:color="auto"/>
        <w:left w:val="none" w:sz="0" w:space="0" w:color="auto"/>
        <w:bottom w:val="none" w:sz="0" w:space="0" w:color="auto"/>
        <w:right w:val="none" w:sz="0" w:space="0" w:color="auto"/>
      </w:divBdr>
    </w:div>
    <w:div w:id="1535072646">
      <w:bodyDiv w:val="1"/>
      <w:marLeft w:val="0"/>
      <w:marRight w:val="0"/>
      <w:marTop w:val="0"/>
      <w:marBottom w:val="0"/>
      <w:divBdr>
        <w:top w:val="none" w:sz="0" w:space="0" w:color="auto"/>
        <w:left w:val="none" w:sz="0" w:space="0" w:color="auto"/>
        <w:bottom w:val="none" w:sz="0" w:space="0" w:color="auto"/>
        <w:right w:val="none" w:sz="0" w:space="0" w:color="auto"/>
      </w:divBdr>
    </w:div>
    <w:div w:id="1537231073">
      <w:bodyDiv w:val="1"/>
      <w:marLeft w:val="0"/>
      <w:marRight w:val="0"/>
      <w:marTop w:val="0"/>
      <w:marBottom w:val="0"/>
      <w:divBdr>
        <w:top w:val="none" w:sz="0" w:space="0" w:color="auto"/>
        <w:left w:val="none" w:sz="0" w:space="0" w:color="auto"/>
        <w:bottom w:val="none" w:sz="0" w:space="0" w:color="auto"/>
        <w:right w:val="none" w:sz="0" w:space="0" w:color="auto"/>
      </w:divBdr>
    </w:div>
    <w:div w:id="1537545320">
      <w:bodyDiv w:val="1"/>
      <w:marLeft w:val="0"/>
      <w:marRight w:val="0"/>
      <w:marTop w:val="0"/>
      <w:marBottom w:val="0"/>
      <w:divBdr>
        <w:top w:val="none" w:sz="0" w:space="0" w:color="auto"/>
        <w:left w:val="none" w:sz="0" w:space="0" w:color="auto"/>
        <w:bottom w:val="none" w:sz="0" w:space="0" w:color="auto"/>
        <w:right w:val="none" w:sz="0" w:space="0" w:color="auto"/>
      </w:divBdr>
    </w:div>
    <w:div w:id="1540972974">
      <w:bodyDiv w:val="1"/>
      <w:marLeft w:val="0"/>
      <w:marRight w:val="0"/>
      <w:marTop w:val="0"/>
      <w:marBottom w:val="0"/>
      <w:divBdr>
        <w:top w:val="none" w:sz="0" w:space="0" w:color="auto"/>
        <w:left w:val="none" w:sz="0" w:space="0" w:color="auto"/>
        <w:bottom w:val="none" w:sz="0" w:space="0" w:color="auto"/>
        <w:right w:val="none" w:sz="0" w:space="0" w:color="auto"/>
      </w:divBdr>
    </w:div>
    <w:div w:id="1541629848">
      <w:bodyDiv w:val="1"/>
      <w:marLeft w:val="0"/>
      <w:marRight w:val="0"/>
      <w:marTop w:val="0"/>
      <w:marBottom w:val="0"/>
      <w:divBdr>
        <w:top w:val="none" w:sz="0" w:space="0" w:color="auto"/>
        <w:left w:val="none" w:sz="0" w:space="0" w:color="auto"/>
        <w:bottom w:val="none" w:sz="0" w:space="0" w:color="auto"/>
        <w:right w:val="none" w:sz="0" w:space="0" w:color="auto"/>
      </w:divBdr>
    </w:div>
    <w:div w:id="1558979684">
      <w:bodyDiv w:val="1"/>
      <w:marLeft w:val="0"/>
      <w:marRight w:val="0"/>
      <w:marTop w:val="0"/>
      <w:marBottom w:val="0"/>
      <w:divBdr>
        <w:top w:val="none" w:sz="0" w:space="0" w:color="auto"/>
        <w:left w:val="none" w:sz="0" w:space="0" w:color="auto"/>
        <w:bottom w:val="none" w:sz="0" w:space="0" w:color="auto"/>
        <w:right w:val="none" w:sz="0" w:space="0" w:color="auto"/>
      </w:divBdr>
    </w:div>
    <w:div w:id="1564564332">
      <w:bodyDiv w:val="1"/>
      <w:marLeft w:val="0"/>
      <w:marRight w:val="0"/>
      <w:marTop w:val="0"/>
      <w:marBottom w:val="0"/>
      <w:divBdr>
        <w:top w:val="none" w:sz="0" w:space="0" w:color="auto"/>
        <w:left w:val="none" w:sz="0" w:space="0" w:color="auto"/>
        <w:bottom w:val="none" w:sz="0" w:space="0" w:color="auto"/>
        <w:right w:val="none" w:sz="0" w:space="0" w:color="auto"/>
      </w:divBdr>
    </w:div>
    <w:div w:id="1568346528">
      <w:bodyDiv w:val="1"/>
      <w:marLeft w:val="0"/>
      <w:marRight w:val="0"/>
      <w:marTop w:val="0"/>
      <w:marBottom w:val="0"/>
      <w:divBdr>
        <w:top w:val="none" w:sz="0" w:space="0" w:color="auto"/>
        <w:left w:val="none" w:sz="0" w:space="0" w:color="auto"/>
        <w:bottom w:val="none" w:sz="0" w:space="0" w:color="auto"/>
        <w:right w:val="none" w:sz="0" w:space="0" w:color="auto"/>
      </w:divBdr>
    </w:div>
    <w:div w:id="1568540627">
      <w:bodyDiv w:val="1"/>
      <w:marLeft w:val="0"/>
      <w:marRight w:val="0"/>
      <w:marTop w:val="0"/>
      <w:marBottom w:val="0"/>
      <w:divBdr>
        <w:top w:val="none" w:sz="0" w:space="0" w:color="auto"/>
        <w:left w:val="none" w:sz="0" w:space="0" w:color="auto"/>
        <w:bottom w:val="none" w:sz="0" w:space="0" w:color="auto"/>
        <w:right w:val="none" w:sz="0" w:space="0" w:color="auto"/>
      </w:divBdr>
    </w:div>
    <w:div w:id="1570143363">
      <w:bodyDiv w:val="1"/>
      <w:marLeft w:val="0"/>
      <w:marRight w:val="0"/>
      <w:marTop w:val="0"/>
      <w:marBottom w:val="0"/>
      <w:divBdr>
        <w:top w:val="none" w:sz="0" w:space="0" w:color="auto"/>
        <w:left w:val="none" w:sz="0" w:space="0" w:color="auto"/>
        <w:bottom w:val="none" w:sz="0" w:space="0" w:color="auto"/>
        <w:right w:val="none" w:sz="0" w:space="0" w:color="auto"/>
      </w:divBdr>
    </w:div>
    <w:div w:id="1581061816">
      <w:bodyDiv w:val="1"/>
      <w:marLeft w:val="0"/>
      <w:marRight w:val="0"/>
      <w:marTop w:val="0"/>
      <w:marBottom w:val="0"/>
      <w:divBdr>
        <w:top w:val="none" w:sz="0" w:space="0" w:color="auto"/>
        <w:left w:val="none" w:sz="0" w:space="0" w:color="auto"/>
        <w:bottom w:val="none" w:sz="0" w:space="0" w:color="auto"/>
        <w:right w:val="none" w:sz="0" w:space="0" w:color="auto"/>
      </w:divBdr>
    </w:div>
    <w:div w:id="1586525809">
      <w:bodyDiv w:val="1"/>
      <w:marLeft w:val="0"/>
      <w:marRight w:val="0"/>
      <w:marTop w:val="0"/>
      <w:marBottom w:val="0"/>
      <w:divBdr>
        <w:top w:val="none" w:sz="0" w:space="0" w:color="auto"/>
        <w:left w:val="none" w:sz="0" w:space="0" w:color="auto"/>
        <w:bottom w:val="none" w:sz="0" w:space="0" w:color="auto"/>
        <w:right w:val="none" w:sz="0" w:space="0" w:color="auto"/>
      </w:divBdr>
    </w:div>
    <w:div w:id="1591312148">
      <w:bodyDiv w:val="1"/>
      <w:marLeft w:val="0"/>
      <w:marRight w:val="0"/>
      <w:marTop w:val="0"/>
      <w:marBottom w:val="0"/>
      <w:divBdr>
        <w:top w:val="none" w:sz="0" w:space="0" w:color="auto"/>
        <w:left w:val="none" w:sz="0" w:space="0" w:color="auto"/>
        <w:bottom w:val="none" w:sz="0" w:space="0" w:color="auto"/>
        <w:right w:val="none" w:sz="0" w:space="0" w:color="auto"/>
      </w:divBdr>
    </w:div>
    <w:div w:id="1605116716">
      <w:bodyDiv w:val="1"/>
      <w:marLeft w:val="0"/>
      <w:marRight w:val="0"/>
      <w:marTop w:val="0"/>
      <w:marBottom w:val="0"/>
      <w:divBdr>
        <w:top w:val="none" w:sz="0" w:space="0" w:color="auto"/>
        <w:left w:val="none" w:sz="0" w:space="0" w:color="auto"/>
        <w:bottom w:val="none" w:sz="0" w:space="0" w:color="auto"/>
        <w:right w:val="none" w:sz="0" w:space="0" w:color="auto"/>
      </w:divBdr>
    </w:div>
    <w:div w:id="1610235859">
      <w:bodyDiv w:val="1"/>
      <w:marLeft w:val="0"/>
      <w:marRight w:val="0"/>
      <w:marTop w:val="0"/>
      <w:marBottom w:val="0"/>
      <w:divBdr>
        <w:top w:val="none" w:sz="0" w:space="0" w:color="auto"/>
        <w:left w:val="none" w:sz="0" w:space="0" w:color="auto"/>
        <w:bottom w:val="none" w:sz="0" w:space="0" w:color="auto"/>
        <w:right w:val="none" w:sz="0" w:space="0" w:color="auto"/>
      </w:divBdr>
    </w:div>
    <w:div w:id="1611547107">
      <w:bodyDiv w:val="1"/>
      <w:marLeft w:val="0"/>
      <w:marRight w:val="0"/>
      <w:marTop w:val="0"/>
      <w:marBottom w:val="0"/>
      <w:divBdr>
        <w:top w:val="none" w:sz="0" w:space="0" w:color="auto"/>
        <w:left w:val="none" w:sz="0" w:space="0" w:color="auto"/>
        <w:bottom w:val="none" w:sz="0" w:space="0" w:color="auto"/>
        <w:right w:val="none" w:sz="0" w:space="0" w:color="auto"/>
      </w:divBdr>
    </w:div>
    <w:div w:id="1613824438">
      <w:bodyDiv w:val="1"/>
      <w:marLeft w:val="0"/>
      <w:marRight w:val="0"/>
      <w:marTop w:val="0"/>
      <w:marBottom w:val="0"/>
      <w:divBdr>
        <w:top w:val="none" w:sz="0" w:space="0" w:color="auto"/>
        <w:left w:val="none" w:sz="0" w:space="0" w:color="auto"/>
        <w:bottom w:val="none" w:sz="0" w:space="0" w:color="auto"/>
        <w:right w:val="none" w:sz="0" w:space="0" w:color="auto"/>
      </w:divBdr>
    </w:div>
    <w:div w:id="1615477857">
      <w:bodyDiv w:val="1"/>
      <w:marLeft w:val="0"/>
      <w:marRight w:val="0"/>
      <w:marTop w:val="0"/>
      <w:marBottom w:val="0"/>
      <w:divBdr>
        <w:top w:val="none" w:sz="0" w:space="0" w:color="auto"/>
        <w:left w:val="none" w:sz="0" w:space="0" w:color="auto"/>
        <w:bottom w:val="none" w:sz="0" w:space="0" w:color="auto"/>
        <w:right w:val="none" w:sz="0" w:space="0" w:color="auto"/>
      </w:divBdr>
    </w:div>
    <w:div w:id="1618176974">
      <w:bodyDiv w:val="1"/>
      <w:marLeft w:val="0"/>
      <w:marRight w:val="0"/>
      <w:marTop w:val="0"/>
      <w:marBottom w:val="0"/>
      <w:divBdr>
        <w:top w:val="none" w:sz="0" w:space="0" w:color="auto"/>
        <w:left w:val="none" w:sz="0" w:space="0" w:color="auto"/>
        <w:bottom w:val="none" w:sz="0" w:space="0" w:color="auto"/>
        <w:right w:val="none" w:sz="0" w:space="0" w:color="auto"/>
      </w:divBdr>
    </w:div>
    <w:div w:id="1624532511">
      <w:bodyDiv w:val="1"/>
      <w:marLeft w:val="0"/>
      <w:marRight w:val="0"/>
      <w:marTop w:val="0"/>
      <w:marBottom w:val="0"/>
      <w:divBdr>
        <w:top w:val="none" w:sz="0" w:space="0" w:color="auto"/>
        <w:left w:val="none" w:sz="0" w:space="0" w:color="auto"/>
        <w:bottom w:val="none" w:sz="0" w:space="0" w:color="auto"/>
        <w:right w:val="none" w:sz="0" w:space="0" w:color="auto"/>
      </w:divBdr>
    </w:div>
    <w:div w:id="1627856872">
      <w:bodyDiv w:val="1"/>
      <w:marLeft w:val="0"/>
      <w:marRight w:val="0"/>
      <w:marTop w:val="0"/>
      <w:marBottom w:val="0"/>
      <w:divBdr>
        <w:top w:val="none" w:sz="0" w:space="0" w:color="auto"/>
        <w:left w:val="none" w:sz="0" w:space="0" w:color="auto"/>
        <w:bottom w:val="none" w:sz="0" w:space="0" w:color="auto"/>
        <w:right w:val="none" w:sz="0" w:space="0" w:color="auto"/>
      </w:divBdr>
    </w:div>
    <w:div w:id="1628469465">
      <w:bodyDiv w:val="1"/>
      <w:marLeft w:val="0"/>
      <w:marRight w:val="0"/>
      <w:marTop w:val="0"/>
      <w:marBottom w:val="0"/>
      <w:divBdr>
        <w:top w:val="none" w:sz="0" w:space="0" w:color="auto"/>
        <w:left w:val="none" w:sz="0" w:space="0" w:color="auto"/>
        <w:bottom w:val="none" w:sz="0" w:space="0" w:color="auto"/>
        <w:right w:val="none" w:sz="0" w:space="0" w:color="auto"/>
      </w:divBdr>
    </w:div>
    <w:div w:id="1635018286">
      <w:bodyDiv w:val="1"/>
      <w:marLeft w:val="0"/>
      <w:marRight w:val="0"/>
      <w:marTop w:val="0"/>
      <w:marBottom w:val="0"/>
      <w:divBdr>
        <w:top w:val="none" w:sz="0" w:space="0" w:color="auto"/>
        <w:left w:val="none" w:sz="0" w:space="0" w:color="auto"/>
        <w:bottom w:val="none" w:sz="0" w:space="0" w:color="auto"/>
        <w:right w:val="none" w:sz="0" w:space="0" w:color="auto"/>
      </w:divBdr>
    </w:div>
    <w:div w:id="1636913165">
      <w:bodyDiv w:val="1"/>
      <w:marLeft w:val="0"/>
      <w:marRight w:val="0"/>
      <w:marTop w:val="0"/>
      <w:marBottom w:val="0"/>
      <w:divBdr>
        <w:top w:val="none" w:sz="0" w:space="0" w:color="auto"/>
        <w:left w:val="none" w:sz="0" w:space="0" w:color="auto"/>
        <w:bottom w:val="none" w:sz="0" w:space="0" w:color="auto"/>
        <w:right w:val="none" w:sz="0" w:space="0" w:color="auto"/>
      </w:divBdr>
    </w:div>
    <w:div w:id="1649555197">
      <w:bodyDiv w:val="1"/>
      <w:marLeft w:val="0"/>
      <w:marRight w:val="0"/>
      <w:marTop w:val="0"/>
      <w:marBottom w:val="0"/>
      <w:divBdr>
        <w:top w:val="none" w:sz="0" w:space="0" w:color="auto"/>
        <w:left w:val="none" w:sz="0" w:space="0" w:color="auto"/>
        <w:bottom w:val="none" w:sz="0" w:space="0" w:color="auto"/>
        <w:right w:val="none" w:sz="0" w:space="0" w:color="auto"/>
      </w:divBdr>
    </w:div>
    <w:div w:id="1656226799">
      <w:bodyDiv w:val="1"/>
      <w:marLeft w:val="0"/>
      <w:marRight w:val="0"/>
      <w:marTop w:val="0"/>
      <w:marBottom w:val="0"/>
      <w:divBdr>
        <w:top w:val="none" w:sz="0" w:space="0" w:color="auto"/>
        <w:left w:val="none" w:sz="0" w:space="0" w:color="auto"/>
        <w:bottom w:val="none" w:sz="0" w:space="0" w:color="auto"/>
        <w:right w:val="none" w:sz="0" w:space="0" w:color="auto"/>
      </w:divBdr>
    </w:div>
    <w:div w:id="1656954221">
      <w:bodyDiv w:val="1"/>
      <w:marLeft w:val="0"/>
      <w:marRight w:val="0"/>
      <w:marTop w:val="0"/>
      <w:marBottom w:val="0"/>
      <w:divBdr>
        <w:top w:val="none" w:sz="0" w:space="0" w:color="auto"/>
        <w:left w:val="none" w:sz="0" w:space="0" w:color="auto"/>
        <w:bottom w:val="none" w:sz="0" w:space="0" w:color="auto"/>
        <w:right w:val="none" w:sz="0" w:space="0" w:color="auto"/>
      </w:divBdr>
    </w:div>
    <w:div w:id="1657958380">
      <w:bodyDiv w:val="1"/>
      <w:marLeft w:val="0"/>
      <w:marRight w:val="0"/>
      <w:marTop w:val="0"/>
      <w:marBottom w:val="0"/>
      <w:divBdr>
        <w:top w:val="none" w:sz="0" w:space="0" w:color="auto"/>
        <w:left w:val="none" w:sz="0" w:space="0" w:color="auto"/>
        <w:bottom w:val="none" w:sz="0" w:space="0" w:color="auto"/>
        <w:right w:val="none" w:sz="0" w:space="0" w:color="auto"/>
      </w:divBdr>
    </w:div>
    <w:div w:id="1658607151">
      <w:bodyDiv w:val="1"/>
      <w:marLeft w:val="0"/>
      <w:marRight w:val="0"/>
      <w:marTop w:val="0"/>
      <w:marBottom w:val="0"/>
      <w:divBdr>
        <w:top w:val="none" w:sz="0" w:space="0" w:color="auto"/>
        <w:left w:val="none" w:sz="0" w:space="0" w:color="auto"/>
        <w:bottom w:val="none" w:sz="0" w:space="0" w:color="auto"/>
        <w:right w:val="none" w:sz="0" w:space="0" w:color="auto"/>
      </w:divBdr>
    </w:div>
    <w:div w:id="1658992849">
      <w:bodyDiv w:val="1"/>
      <w:marLeft w:val="0"/>
      <w:marRight w:val="0"/>
      <w:marTop w:val="0"/>
      <w:marBottom w:val="0"/>
      <w:divBdr>
        <w:top w:val="none" w:sz="0" w:space="0" w:color="auto"/>
        <w:left w:val="none" w:sz="0" w:space="0" w:color="auto"/>
        <w:bottom w:val="none" w:sz="0" w:space="0" w:color="auto"/>
        <w:right w:val="none" w:sz="0" w:space="0" w:color="auto"/>
      </w:divBdr>
    </w:div>
    <w:div w:id="1662003804">
      <w:bodyDiv w:val="1"/>
      <w:marLeft w:val="0"/>
      <w:marRight w:val="0"/>
      <w:marTop w:val="0"/>
      <w:marBottom w:val="0"/>
      <w:divBdr>
        <w:top w:val="none" w:sz="0" w:space="0" w:color="auto"/>
        <w:left w:val="none" w:sz="0" w:space="0" w:color="auto"/>
        <w:bottom w:val="none" w:sz="0" w:space="0" w:color="auto"/>
        <w:right w:val="none" w:sz="0" w:space="0" w:color="auto"/>
      </w:divBdr>
    </w:div>
    <w:div w:id="1663269597">
      <w:bodyDiv w:val="1"/>
      <w:marLeft w:val="0"/>
      <w:marRight w:val="0"/>
      <w:marTop w:val="0"/>
      <w:marBottom w:val="0"/>
      <w:divBdr>
        <w:top w:val="none" w:sz="0" w:space="0" w:color="auto"/>
        <w:left w:val="none" w:sz="0" w:space="0" w:color="auto"/>
        <w:bottom w:val="none" w:sz="0" w:space="0" w:color="auto"/>
        <w:right w:val="none" w:sz="0" w:space="0" w:color="auto"/>
      </w:divBdr>
    </w:div>
    <w:div w:id="1669751355">
      <w:bodyDiv w:val="1"/>
      <w:marLeft w:val="0"/>
      <w:marRight w:val="0"/>
      <w:marTop w:val="0"/>
      <w:marBottom w:val="0"/>
      <w:divBdr>
        <w:top w:val="none" w:sz="0" w:space="0" w:color="auto"/>
        <w:left w:val="none" w:sz="0" w:space="0" w:color="auto"/>
        <w:bottom w:val="none" w:sz="0" w:space="0" w:color="auto"/>
        <w:right w:val="none" w:sz="0" w:space="0" w:color="auto"/>
      </w:divBdr>
    </w:div>
    <w:div w:id="1674187676">
      <w:bodyDiv w:val="1"/>
      <w:marLeft w:val="0"/>
      <w:marRight w:val="0"/>
      <w:marTop w:val="0"/>
      <w:marBottom w:val="0"/>
      <w:divBdr>
        <w:top w:val="none" w:sz="0" w:space="0" w:color="auto"/>
        <w:left w:val="none" w:sz="0" w:space="0" w:color="auto"/>
        <w:bottom w:val="none" w:sz="0" w:space="0" w:color="auto"/>
        <w:right w:val="none" w:sz="0" w:space="0" w:color="auto"/>
      </w:divBdr>
    </w:div>
    <w:div w:id="1674337727">
      <w:bodyDiv w:val="1"/>
      <w:marLeft w:val="0"/>
      <w:marRight w:val="0"/>
      <w:marTop w:val="0"/>
      <w:marBottom w:val="0"/>
      <w:divBdr>
        <w:top w:val="none" w:sz="0" w:space="0" w:color="auto"/>
        <w:left w:val="none" w:sz="0" w:space="0" w:color="auto"/>
        <w:bottom w:val="none" w:sz="0" w:space="0" w:color="auto"/>
        <w:right w:val="none" w:sz="0" w:space="0" w:color="auto"/>
      </w:divBdr>
    </w:div>
    <w:div w:id="1674382455">
      <w:bodyDiv w:val="1"/>
      <w:marLeft w:val="0"/>
      <w:marRight w:val="0"/>
      <w:marTop w:val="0"/>
      <w:marBottom w:val="0"/>
      <w:divBdr>
        <w:top w:val="none" w:sz="0" w:space="0" w:color="auto"/>
        <w:left w:val="none" w:sz="0" w:space="0" w:color="auto"/>
        <w:bottom w:val="none" w:sz="0" w:space="0" w:color="auto"/>
        <w:right w:val="none" w:sz="0" w:space="0" w:color="auto"/>
      </w:divBdr>
    </w:div>
    <w:div w:id="1676760051">
      <w:bodyDiv w:val="1"/>
      <w:marLeft w:val="0"/>
      <w:marRight w:val="0"/>
      <w:marTop w:val="0"/>
      <w:marBottom w:val="0"/>
      <w:divBdr>
        <w:top w:val="none" w:sz="0" w:space="0" w:color="auto"/>
        <w:left w:val="none" w:sz="0" w:space="0" w:color="auto"/>
        <w:bottom w:val="none" w:sz="0" w:space="0" w:color="auto"/>
        <w:right w:val="none" w:sz="0" w:space="0" w:color="auto"/>
      </w:divBdr>
    </w:div>
    <w:div w:id="1677223009">
      <w:bodyDiv w:val="1"/>
      <w:marLeft w:val="0"/>
      <w:marRight w:val="0"/>
      <w:marTop w:val="0"/>
      <w:marBottom w:val="0"/>
      <w:divBdr>
        <w:top w:val="none" w:sz="0" w:space="0" w:color="auto"/>
        <w:left w:val="none" w:sz="0" w:space="0" w:color="auto"/>
        <w:bottom w:val="none" w:sz="0" w:space="0" w:color="auto"/>
        <w:right w:val="none" w:sz="0" w:space="0" w:color="auto"/>
      </w:divBdr>
    </w:div>
    <w:div w:id="1678263546">
      <w:bodyDiv w:val="1"/>
      <w:marLeft w:val="0"/>
      <w:marRight w:val="0"/>
      <w:marTop w:val="0"/>
      <w:marBottom w:val="0"/>
      <w:divBdr>
        <w:top w:val="none" w:sz="0" w:space="0" w:color="auto"/>
        <w:left w:val="none" w:sz="0" w:space="0" w:color="auto"/>
        <w:bottom w:val="none" w:sz="0" w:space="0" w:color="auto"/>
        <w:right w:val="none" w:sz="0" w:space="0" w:color="auto"/>
      </w:divBdr>
    </w:div>
    <w:div w:id="1679892774">
      <w:bodyDiv w:val="1"/>
      <w:marLeft w:val="0"/>
      <w:marRight w:val="0"/>
      <w:marTop w:val="0"/>
      <w:marBottom w:val="0"/>
      <w:divBdr>
        <w:top w:val="none" w:sz="0" w:space="0" w:color="auto"/>
        <w:left w:val="none" w:sz="0" w:space="0" w:color="auto"/>
        <w:bottom w:val="none" w:sz="0" w:space="0" w:color="auto"/>
        <w:right w:val="none" w:sz="0" w:space="0" w:color="auto"/>
      </w:divBdr>
    </w:div>
    <w:div w:id="1682272192">
      <w:bodyDiv w:val="1"/>
      <w:marLeft w:val="0"/>
      <w:marRight w:val="0"/>
      <w:marTop w:val="0"/>
      <w:marBottom w:val="0"/>
      <w:divBdr>
        <w:top w:val="none" w:sz="0" w:space="0" w:color="auto"/>
        <w:left w:val="none" w:sz="0" w:space="0" w:color="auto"/>
        <w:bottom w:val="none" w:sz="0" w:space="0" w:color="auto"/>
        <w:right w:val="none" w:sz="0" w:space="0" w:color="auto"/>
      </w:divBdr>
    </w:div>
    <w:div w:id="1692493659">
      <w:bodyDiv w:val="1"/>
      <w:marLeft w:val="0"/>
      <w:marRight w:val="0"/>
      <w:marTop w:val="0"/>
      <w:marBottom w:val="0"/>
      <w:divBdr>
        <w:top w:val="none" w:sz="0" w:space="0" w:color="auto"/>
        <w:left w:val="none" w:sz="0" w:space="0" w:color="auto"/>
        <w:bottom w:val="none" w:sz="0" w:space="0" w:color="auto"/>
        <w:right w:val="none" w:sz="0" w:space="0" w:color="auto"/>
      </w:divBdr>
    </w:div>
    <w:div w:id="1693608935">
      <w:bodyDiv w:val="1"/>
      <w:marLeft w:val="0"/>
      <w:marRight w:val="0"/>
      <w:marTop w:val="0"/>
      <w:marBottom w:val="0"/>
      <w:divBdr>
        <w:top w:val="none" w:sz="0" w:space="0" w:color="auto"/>
        <w:left w:val="none" w:sz="0" w:space="0" w:color="auto"/>
        <w:bottom w:val="none" w:sz="0" w:space="0" w:color="auto"/>
        <w:right w:val="none" w:sz="0" w:space="0" w:color="auto"/>
      </w:divBdr>
    </w:div>
    <w:div w:id="1699814997">
      <w:bodyDiv w:val="1"/>
      <w:marLeft w:val="0"/>
      <w:marRight w:val="0"/>
      <w:marTop w:val="0"/>
      <w:marBottom w:val="0"/>
      <w:divBdr>
        <w:top w:val="none" w:sz="0" w:space="0" w:color="auto"/>
        <w:left w:val="none" w:sz="0" w:space="0" w:color="auto"/>
        <w:bottom w:val="none" w:sz="0" w:space="0" w:color="auto"/>
        <w:right w:val="none" w:sz="0" w:space="0" w:color="auto"/>
      </w:divBdr>
    </w:div>
    <w:div w:id="1707294898">
      <w:bodyDiv w:val="1"/>
      <w:marLeft w:val="0"/>
      <w:marRight w:val="0"/>
      <w:marTop w:val="0"/>
      <w:marBottom w:val="0"/>
      <w:divBdr>
        <w:top w:val="none" w:sz="0" w:space="0" w:color="auto"/>
        <w:left w:val="none" w:sz="0" w:space="0" w:color="auto"/>
        <w:bottom w:val="none" w:sz="0" w:space="0" w:color="auto"/>
        <w:right w:val="none" w:sz="0" w:space="0" w:color="auto"/>
      </w:divBdr>
    </w:div>
    <w:div w:id="1709795031">
      <w:bodyDiv w:val="1"/>
      <w:marLeft w:val="0"/>
      <w:marRight w:val="0"/>
      <w:marTop w:val="0"/>
      <w:marBottom w:val="0"/>
      <w:divBdr>
        <w:top w:val="none" w:sz="0" w:space="0" w:color="auto"/>
        <w:left w:val="none" w:sz="0" w:space="0" w:color="auto"/>
        <w:bottom w:val="none" w:sz="0" w:space="0" w:color="auto"/>
        <w:right w:val="none" w:sz="0" w:space="0" w:color="auto"/>
      </w:divBdr>
    </w:div>
    <w:div w:id="1713964010">
      <w:bodyDiv w:val="1"/>
      <w:marLeft w:val="0"/>
      <w:marRight w:val="0"/>
      <w:marTop w:val="0"/>
      <w:marBottom w:val="0"/>
      <w:divBdr>
        <w:top w:val="none" w:sz="0" w:space="0" w:color="auto"/>
        <w:left w:val="none" w:sz="0" w:space="0" w:color="auto"/>
        <w:bottom w:val="none" w:sz="0" w:space="0" w:color="auto"/>
        <w:right w:val="none" w:sz="0" w:space="0" w:color="auto"/>
      </w:divBdr>
    </w:div>
    <w:div w:id="1718117516">
      <w:bodyDiv w:val="1"/>
      <w:marLeft w:val="0"/>
      <w:marRight w:val="0"/>
      <w:marTop w:val="0"/>
      <w:marBottom w:val="0"/>
      <w:divBdr>
        <w:top w:val="none" w:sz="0" w:space="0" w:color="auto"/>
        <w:left w:val="none" w:sz="0" w:space="0" w:color="auto"/>
        <w:bottom w:val="none" w:sz="0" w:space="0" w:color="auto"/>
        <w:right w:val="none" w:sz="0" w:space="0" w:color="auto"/>
      </w:divBdr>
    </w:div>
    <w:div w:id="1719864372">
      <w:bodyDiv w:val="1"/>
      <w:marLeft w:val="0"/>
      <w:marRight w:val="0"/>
      <w:marTop w:val="0"/>
      <w:marBottom w:val="0"/>
      <w:divBdr>
        <w:top w:val="none" w:sz="0" w:space="0" w:color="auto"/>
        <w:left w:val="none" w:sz="0" w:space="0" w:color="auto"/>
        <w:bottom w:val="none" w:sz="0" w:space="0" w:color="auto"/>
        <w:right w:val="none" w:sz="0" w:space="0" w:color="auto"/>
      </w:divBdr>
    </w:div>
    <w:div w:id="1720125144">
      <w:bodyDiv w:val="1"/>
      <w:marLeft w:val="0"/>
      <w:marRight w:val="0"/>
      <w:marTop w:val="0"/>
      <w:marBottom w:val="0"/>
      <w:divBdr>
        <w:top w:val="none" w:sz="0" w:space="0" w:color="auto"/>
        <w:left w:val="none" w:sz="0" w:space="0" w:color="auto"/>
        <w:bottom w:val="none" w:sz="0" w:space="0" w:color="auto"/>
        <w:right w:val="none" w:sz="0" w:space="0" w:color="auto"/>
      </w:divBdr>
    </w:div>
    <w:div w:id="1740857290">
      <w:bodyDiv w:val="1"/>
      <w:marLeft w:val="0"/>
      <w:marRight w:val="0"/>
      <w:marTop w:val="0"/>
      <w:marBottom w:val="0"/>
      <w:divBdr>
        <w:top w:val="none" w:sz="0" w:space="0" w:color="auto"/>
        <w:left w:val="none" w:sz="0" w:space="0" w:color="auto"/>
        <w:bottom w:val="none" w:sz="0" w:space="0" w:color="auto"/>
        <w:right w:val="none" w:sz="0" w:space="0" w:color="auto"/>
      </w:divBdr>
    </w:div>
    <w:div w:id="1743289561">
      <w:bodyDiv w:val="1"/>
      <w:marLeft w:val="0"/>
      <w:marRight w:val="0"/>
      <w:marTop w:val="0"/>
      <w:marBottom w:val="0"/>
      <w:divBdr>
        <w:top w:val="none" w:sz="0" w:space="0" w:color="auto"/>
        <w:left w:val="none" w:sz="0" w:space="0" w:color="auto"/>
        <w:bottom w:val="none" w:sz="0" w:space="0" w:color="auto"/>
        <w:right w:val="none" w:sz="0" w:space="0" w:color="auto"/>
      </w:divBdr>
    </w:div>
    <w:div w:id="1747413281">
      <w:bodyDiv w:val="1"/>
      <w:marLeft w:val="0"/>
      <w:marRight w:val="0"/>
      <w:marTop w:val="0"/>
      <w:marBottom w:val="0"/>
      <w:divBdr>
        <w:top w:val="none" w:sz="0" w:space="0" w:color="auto"/>
        <w:left w:val="none" w:sz="0" w:space="0" w:color="auto"/>
        <w:bottom w:val="none" w:sz="0" w:space="0" w:color="auto"/>
        <w:right w:val="none" w:sz="0" w:space="0" w:color="auto"/>
      </w:divBdr>
    </w:div>
    <w:div w:id="1751539607">
      <w:bodyDiv w:val="1"/>
      <w:marLeft w:val="0"/>
      <w:marRight w:val="0"/>
      <w:marTop w:val="0"/>
      <w:marBottom w:val="0"/>
      <w:divBdr>
        <w:top w:val="none" w:sz="0" w:space="0" w:color="auto"/>
        <w:left w:val="none" w:sz="0" w:space="0" w:color="auto"/>
        <w:bottom w:val="none" w:sz="0" w:space="0" w:color="auto"/>
        <w:right w:val="none" w:sz="0" w:space="0" w:color="auto"/>
      </w:divBdr>
    </w:div>
    <w:div w:id="1756589819">
      <w:bodyDiv w:val="1"/>
      <w:marLeft w:val="0"/>
      <w:marRight w:val="0"/>
      <w:marTop w:val="0"/>
      <w:marBottom w:val="0"/>
      <w:divBdr>
        <w:top w:val="none" w:sz="0" w:space="0" w:color="auto"/>
        <w:left w:val="none" w:sz="0" w:space="0" w:color="auto"/>
        <w:bottom w:val="none" w:sz="0" w:space="0" w:color="auto"/>
        <w:right w:val="none" w:sz="0" w:space="0" w:color="auto"/>
      </w:divBdr>
    </w:div>
    <w:div w:id="1757626425">
      <w:bodyDiv w:val="1"/>
      <w:marLeft w:val="0"/>
      <w:marRight w:val="0"/>
      <w:marTop w:val="0"/>
      <w:marBottom w:val="0"/>
      <w:divBdr>
        <w:top w:val="none" w:sz="0" w:space="0" w:color="auto"/>
        <w:left w:val="none" w:sz="0" w:space="0" w:color="auto"/>
        <w:bottom w:val="none" w:sz="0" w:space="0" w:color="auto"/>
        <w:right w:val="none" w:sz="0" w:space="0" w:color="auto"/>
      </w:divBdr>
    </w:div>
    <w:div w:id="1767727082">
      <w:bodyDiv w:val="1"/>
      <w:marLeft w:val="0"/>
      <w:marRight w:val="0"/>
      <w:marTop w:val="0"/>
      <w:marBottom w:val="0"/>
      <w:divBdr>
        <w:top w:val="none" w:sz="0" w:space="0" w:color="auto"/>
        <w:left w:val="none" w:sz="0" w:space="0" w:color="auto"/>
        <w:bottom w:val="none" w:sz="0" w:space="0" w:color="auto"/>
        <w:right w:val="none" w:sz="0" w:space="0" w:color="auto"/>
      </w:divBdr>
    </w:div>
    <w:div w:id="1771273342">
      <w:bodyDiv w:val="1"/>
      <w:marLeft w:val="0"/>
      <w:marRight w:val="0"/>
      <w:marTop w:val="0"/>
      <w:marBottom w:val="0"/>
      <w:divBdr>
        <w:top w:val="none" w:sz="0" w:space="0" w:color="auto"/>
        <w:left w:val="none" w:sz="0" w:space="0" w:color="auto"/>
        <w:bottom w:val="none" w:sz="0" w:space="0" w:color="auto"/>
        <w:right w:val="none" w:sz="0" w:space="0" w:color="auto"/>
      </w:divBdr>
    </w:div>
    <w:div w:id="1771507676">
      <w:bodyDiv w:val="1"/>
      <w:marLeft w:val="0"/>
      <w:marRight w:val="0"/>
      <w:marTop w:val="0"/>
      <w:marBottom w:val="0"/>
      <w:divBdr>
        <w:top w:val="none" w:sz="0" w:space="0" w:color="auto"/>
        <w:left w:val="none" w:sz="0" w:space="0" w:color="auto"/>
        <w:bottom w:val="none" w:sz="0" w:space="0" w:color="auto"/>
        <w:right w:val="none" w:sz="0" w:space="0" w:color="auto"/>
      </w:divBdr>
    </w:div>
    <w:div w:id="1777823454">
      <w:bodyDiv w:val="1"/>
      <w:marLeft w:val="0"/>
      <w:marRight w:val="0"/>
      <w:marTop w:val="0"/>
      <w:marBottom w:val="0"/>
      <w:divBdr>
        <w:top w:val="none" w:sz="0" w:space="0" w:color="auto"/>
        <w:left w:val="none" w:sz="0" w:space="0" w:color="auto"/>
        <w:bottom w:val="none" w:sz="0" w:space="0" w:color="auto"/>
        <w:right w:val="none" w:sz="0" w:space="0" w:color="auto"/>
      </w:divBdr>
    </w:div>
    <w:div w:id="1782069971">
      <w:bodyDiv w:val="1"/>
      <w:marLeft w:val="0"/>
      <w:marRight w:val="0"/>
      <w:marTop w:val="0"/>
      <w:marBottom w:val="0"/>
      <w:divBdr>
        <w:top w:val="none" w:sz="0" w:space="0" w:color="auto"/>
        <w:left w:val="none" w:sz="0" w:space="0" w:color="auto"/>
        <w:bottom w:val="none" w:sz="0" w:space="0" w:color="auto"/>
        <w:right w:val="none" w:sz="0" w:space="0" w:color="auto"/>
      </w:divBdr>
    </w:div>
    <w:div w:id="1783067715">
      <w:bodyDiv w:val="1"/>
      <w:marLeft w:val="0"/>
      <w:marRight w:val="0"/>
      <w:marTop w:val="0"/>
      <w:marBottom w:val="0"/>
      <w:divBdr>
        <w:top w:val="none" w:sz="0" w:space="0" w:color="auto"/>
        <w:left w:val="none" w:sz="0" w:space="0" w:color="auto"/>
        <w:bottom w:val="none" w:sz="0" w:space="0" w:color="auto"/>
        <w:right w:val="none" w:sz="0" w:space="0" w:color="auto"/>
      </w:divBdr>
    </w:div>
    <w:div w:id="1784880315">
      <w:bodyDiv w:val="1"/>
      <w:marLeft w:val="0"/>
      <w:marRight w:val="0"/>
      <w:marTop w:val="0"/>
      <w:marBottom w:val="0"/>
      <w:divBdr>
        <w:top w:val="none" w:sz="0" w:space="0" w:color="auto"/>
        <w:left w:val="none" w:sz="0" w:space="0" w:color="auto"/>
        <w:bottom w:val="none" w:sz="0" w:space="0" w:color="auto"/>
        <w:right w:val="none" w:sz="0" w:space="0" w:color="auto"/>
      </w:divBdr>
    </w:div>
    <w:div w:id="1791586455">
      <w:bodyDiv w:val="1"/>
      <w:marLeft w:val="0"/>
      <w:marRight w:val="0"/>
      <w:marTop w:val="0"/>
      <w:marBottom w:val="0"/>
      <w:divBdr>
        <w:top w:val="none" w:sz="0" w:space="0" w:color="auto"/>
        <w:left w:val="none" w:sz="0" w:space="0" w:color="auto"/>
        <w:bottom w:val="none" w:sz="0" w:space="0" w:color="auto"/>
        <w:right w:val="none" w:sz="0" w:space="0" w:color="auto"/>
      </w:divBdr>
    </w:div>
    <w:div w:id="1793742705">
      <w:bodyDiv w:val="1"/>
      <w:marLeft w:val="0"/>
      <w:marRight w:val="0"/>
      <w:marTop w:val="0"/>
      <w:marBottom w:val="0"/>
      <w:divBdr>
        <w:top w:val="none" w:sz="0" w:space="0" w:color="auto"/>
        <w:left w:val="none" w:sz="0" w:space="0" w:color="auto"/>
        <w:bottom w:val="none" w:sz="0" w:space="0" w:color="auto"/>
        <w:right w:val="none" w:sz="0" w:space="0" w:color="auto"/>
      </w:divBdr>
    </w:div>
    <w:div w:id="1802992575">
      <w:bodyDiv w:val="1"/>
      <w:marLeft w:val="0"/>
      <w:marRight w:val="0"/>
      <w:marTop w:val="0"/>
      <w:marBottom w:val="0"/>
      <w:divBdr>
        <w:top w:val="none" w:sz="0" w:space="0" w:color="auto"/>
        <w:left w:val="none" w:sz="0" w:space="0" w:color="auto"/>
        <w:bottom w:val="none" w:sz="0" w:space="0" w:color="auto"/>
        <w:right w:val="none" w:sz="0" w:space="0" w:color="auto"/>
      </w:divBdr>
    </w:div>
    <w:div w:id="1811510771">
      <w:bodyDiv w:val="1"/>
      <w:marLeft w:val="0"/>
      <w:marRight w:val="0"/>
      <w:marTop w:val="0"/>
      <w:marBottom w:val="0"/>
      <w:divBdr>
        <w:top w:val="none" w:sz="0" w:space="0" w:color="auto"/>
        <w:left w:val="none" w:sz="0" w:space="0" w:color="auto"/>
        <w:bottom w:val="none" w:sz="0" w:space="0" w:color="auto"/>
        <w:right w:val="none" w:sz="0" w:space="0" w:color="auto"/>
      </w:divBdr>
    </w:div>
    <w:div w:id="1814442641">
      <w:bodyDiv w:val="1"/>
      <w:marLeft w:val="0"/>
      <w:marRight w:val="0"/>
      <w:marTop w:val="0"/>
      <w:marBottom w:val="0"/>
      <w:divBdr>
        <w:top w:val="none" w:sz="0" w:space="0" w:color="auto"/>
        <w:left w:val="none" w:sz="0" w:space="0" w:color="auto"/>
        <w:bottom w:val="none" w:sz="0" w:space="0" w:color="auto"/>
        <w:right w:val="none" w:sz="0" w:space="0" w:color="auto"/>
      </w:divBdr>
    </w:div>
    <w:div w:id="1818254869">
      <w:bodyDiv w:val="1"/>
      <w:marLeft w:val="0"/>
      <w:marRight w:val="0"/>
      <w:marTop w:val="0"/>
      <w:marBottom w:val="0"/>
      <w:divBdr>
        <w:top w:val="none" w:sz="0" w:space="0" w:color="auto"/>
        <w:left w:val="none" w:sz="0" w:space="0" w:color="auto"/>
        <w:bottom w:val="none" w:sz="0" w:space="0" w:color="auto"/>
        <w:right w:val="none" w:sz="0" w:space="0" w:color="auto"/>
      </w:divBdr>
    </w:div>
    <w:div w:id="1826899288">
      <w:bodyDiv w:val="1"/>
      <w:marLeft w:val="0"/>
      <w:marRight w:val="0"/>
      <w:marTop w:val="0"/>
      <w:marBottom w:val="0"/>
      <w:divBdr>
        <w:top w:val="none" w:sz="0" w:space="0" w:color="auto"/>
        <w:left w:val="none" w:sz="0" w:space="0" w:color="auto"/>
        <w:bottom w:val="none" w:sz="0" w:space="0" w:color="auto"/>
        <w:right w:val="none" w:sz="0" w:space="0" w:color="auto"/>
      </w:divBdr>
    </w:div>
    <w:div w:id="1832210770">
      <w:bodyDiv w:val="1"/>
      <w:marLeft w:val="0"/>
      <w:marRight w:val="0"/>
      <w:marTop w:val="0"/>
      <w:marBottom w:val="0"/>
      <w:divBdr>
        <w:top w:val="none" w:sz="0" w:space="0" w:color="auto"/>
        <w:left w:val="none" w:sz="0" w:space="0" w:color="auto"/>
        <w:bottom w:val="none" w:sz="0" w:space="0" w:color="auto"/>
        <w:right w:val="none" w:sz="0" w:space="0" w:color="auto"/>
      </w:divBdr>
    </w:div>
    <w:div w:id="1839535570">
      <w:bodyDiv w:val="1"/>
      <w:marLeft w:val="0"/>
      <w:marRight w:val="0"/>
      <w:marTop w:val="0"/>
      <w:marBottom w:val="0"/>
      <w:divBdr>
        <w:top w:val="none" w:sz="0" w:space="0" w:color="auto"/>
        <w:left w:val="none" w:sz="0" w:space="0" w:color="auto"/>
        <w:bottom w:val="none" w:sz="0" w:space="0" w:color="auto"/>
        <w:right w:val="none" w:sz="0" w:space="0" w:color="auto"/>
      </w:divBdr>
    </w:div>
    <w:div w:id="1840344926">
      <w:bodyDiv w:val="1"/>
      <w:marLeft w:val="0"/>
      <w:marRight w:val="0"/>
      <w:marTop w:val="0"/>
      <w:marBottom w:val="0"/>
      <w:divBdr>
        <w:top w:val="none" w:sz="0" w:space="0" w:color="auto"/>
        <w:left w:val="none" w:sz="0" w:space="0" w:color="auto"/>
        <w:bottom w:val="none" w:sz="0" w:space="0" w:color="auto"/>
        <w:right w:val="none" w:sz="0" w:space="0" w:color="auto"/>
      </w:divBdr>
    </w:div>
    <w:div w:id="1845514526">
      <w:bodyDiv w:val="1"/>
      <w:marLeft w:val="0"/>
      <w:marRight w:val="0"/>
      <w:marTop w:val="0"/>
      <w:marBottom w:val="0"/>
      <w:divBdr>
        <w:top w:val="none" w:sz="0" w:space="0" w:color="auto"/>
        <w:left w:val="none" w:sz="0" w:space="0" w:color="auto"/>
        <w:bottom w:val="none" w:sz="0" w:space="0" w:color="auto"/>
        <w:right w:val="none" w:sz="0" w:space="0" w:color="auto"/>
      </w:divBdr>
    </w:div>
    <w:div w:id="1850022285">
      <w:bodyDiv w:val="1"/>
      <w:marLeft w:val="0"/>
      <w:marRight w:val="0"/>
      <w:marTop w:val="0"/>
      <w:marBottom w:val="0"/>
      <w:divBdr>
        <w:top w:val="none" w:sz="0" w:space="0" w:color="auto"/>
        <w:left w:val="none" w:sz="0" w:space="0" w:color="auto"/>
        <w:bottom w:val="none" w:sz="0" w:space="0" w:color="auto"/>
        <w:right w:val="none" w:sz="0" w:space="0" w:color="auto"/>
      </w:divBdr>
    </w:div>
    <w:div w:id="1859073949">
      <w:bodyDiv w:val="1"/>
      <w:marLeft w:val="0"/>
      <w:marRight w:val="0"/>
      <w:marTop w:val="0"/>
      <w:marBottom w:val="0"/>
      <w:divBdr>
        <w:top w:val="none" w:sz="0" w:space="0" w:color="auto"/>
        <w:left w:val="none" w:sz="0" w:space="0" w:color="auto"/>
        <w:bottom w:val="none" w:sz="0" w:space="0" w:color="auto"/>
        <w:right w:val="none" w:sz="0" w:space="0" w:color="auto"/>
      </w:divBdr>
    </w:div>
    <w:div w:id="1867863717">
      <w:bodyDiv w:val="1"/>
      <w:marLeft w:val="0"/>
      <w:marRight w:val="0"/>
      <w:marTop w:val="0"/>
      <w:marBottom w:val="0"/>
      <w:divBdr>
        <w:top w:val="none" w:sz="0" w:space="0" w:color="auto"/>
        <w:left w:val="none" w:sz="0" w:space="0" w:color="auto"/>
        <w:bottom w:val="none" w:sz="0" w:space="0" w:color="auto"/>
        <w:right w:val="none" w:sz="0" w:space="0" w:color="auto"/>
      </w:divBdr>
    </w:div>
    <w:div w:id="1868715029">
      <w:bodyDiv w:val="1"/>
      <w:marLeft w:val="0"/>
      <w:marRight w:val="0"/>
      <w:marTop w:val="0"/>
      <w:marBottom w:val="0"/>
      <w:divBdr>
        <w:top w:val="none" w:sz="0" w:space="0" w:color="auto"/>
        <w:left w:val="none" w:sz="0" w:space="0" w:color="auto"/>
        <w:bottom w:val="none" w:sz="0" w:space="0" w:color="auto"/>
        <w:right w:val="none" w:sz="0" w:space="0" w:color="auto"/>
      </w:divBdr>
    </w:div>
    <w:div w:id="1870528891">
      <w:bodyDiv w:val="1"/>
      <w:marLeft w:val="0"/>
      <w:marRight w:val="0"/>
      <w:marTop w:val="0"/>
      <w:marBottom w:val="0"/>
      <w:divBdr>
        <w:top w:val="none" w:sz="0" w:space="0" w:color="auto"/>
        <w:left w:val="none" w:sz="0" w:space="0" w:color="auto"/>
        <w:bottom w:val="none" w:sz="0" w:space="0" w:color="auto"/>
        <w:right w:val="none" w:sz="0" w:space="0" w:color="auto"/>
      </w:divBdr>
    </w:div>
    <w:div w:id="1888368627">
      <w:bodyDiv w:val="1"/>
      <w:marLeft w:val="0"/>
      <w:marRight w:val="0"/>
      <w:marTop w:val="0"/>
      <w:marBottom w:val="0"/>
      <w:divBdr>
        <w:top w:val="none" w:sz="0" w:space="0" w:color="auto"/>
        <w:left w:val="none" w:sz="0" w:space="0" w:color="auto"/>
        <w:bottom w:val="none" w:sz="0" w:space="0" w:color="auto"/>
        <w:right w:val="none" w:sz="0" w:space="0" w:color="auto"/>
      </w:divBdr>
    </w:div>
    <w:div w:id="1908805640">
      <w:bodyDiv w:val="1"/>
      <w:marLeft w:val="0"/>
      <w:marRight w:val="0"/>
      <w:marTop w:val="0"/>
      <w:marBottom w:val="0"/>
      <w:divBdr>
        <w:top w:val="none" w:sz="0" w:space="0" w:color="auto"/>
        <w:left w:val="none" w:sz="0" w:space="0" w:color="auto"/>
        <w:bottom w:val="none" w:sz="0" w:space="0" w:color="auto"/>
        <w:right w:val="none" w:sz="0" w:space="0" w:color="auto"/>
      </w:divBdr>
    </w:div>
    <w:div w:id="1912621868">
      <w:bodyDiv w:val="1"/>
      <w:marLeft w:val="0"/>
      <w:marRight w:val="0"/>
      <w:marTop w:val="0"/>
      <w:marBottom w:val="0"/>
      <w:divBdr>
        <w:top w:val="none" w:sz="0" w:space="0" w:color="auto"/>
        <w:left w:val="none" w:sz="0" w:space="0" w:color="auto"/>
        <w:bottom w:val="none" w:sz="0" w:space="0" w:color="auto"/>
        <w:right w:val="none" w:sz="0" w:space="0" w:color="auto"/>
      </w:divBdr>
    </w:div>
    <w:div w:id="1915163757">
      <w:bodyDiv w:val="1"/>
      <w:marLeft w:val="0"/>
      <w:marRight w:val="0"/>
      <w:marTop w:val="0"/>
      <w:marBottom w:val="0"/>
      <w:divBdr>
        <w:top w:val="none" w:sz="0" w:space="0" w:color="auto"/>
        <w:left w:val="none" w:sz="0" w:space="0" w:color="auto"/>
        <w:bottom w:val="none" w:sz="0" w:space="0" w:color="auto"/>
        <w:right w:val="none" w:sz="0" w:space="0" w:color="auto"/>
      </w:divBdr>
    </w:div>
    <w:div w:id="1916469738">
      <w:bodyDiv w:val="1"/>
      <w:marLeft w:val="0"/>
      <w:marRight w:val="0"/>
      <w:marTop w:val="0"/>
      <w:marBottom w:val="0"/>
      <w:divBdr>
        <w:top w:val="none" w:sz="0" w:space="0" w:color="auto"/>
        <w:left w:val="none" w:sz="0" w:space="0" w:color="auto"/>
        <w:bottom w:val="none" w:sz="0" w:space="0" w:color="auto"/>
        <w:right w:val="none" w:sz="0" w:space="0" w:color="auto"/>
      </w:divBdr>
    </w:div>
    <w:div w:id="1923487781">
      <w:bodyDiv w:val="1"/>
      <w:marLeft w:val="0"/>
      <w:marRight w:val="0"/>
      <w:marTop w:val="0"/>
      <w:marBottom w:val="0"/>
      <w:divBdr>
        <w:top w:val="none" w:sz="0" w:space="0" w:color="auto"/>
        <w:left w:val="none" w:sz="0" w:space="0" w:color="auto"/>
        <w:bottom w:val="none" w:sz="0" w:space="0" w:color="auto"/>
        <w:right w:val="none" w:sz="0" w:space="0" w:color="auto"/>
      </w:divBdr>
    </w:div>
    <w:div w:id="1924413385">
      <w:bodyDiv w:val="1"/>
      <w:marLeft w:val="0"/>
      <w:marRight w:val="0"/>
      <w:marTop w:val="0"/>
      <w:marBottom w:val="0"/>
      <w:divBdr>
        <w:top w:val="none" w:sz="0" w:space="0" w:color="auto"/>
        <w:left w:val="none" w:sz="0" w:space="0" w:color="auto"/>
        <w:bottom w:val="none" w:sz="0" w:space="0" w:color="auto"/>
        <w:right w:val="none" w:sz="0" w:space="0" w:color="auto"/>
      </w:divBdr>
    </w:div>
    <w:div w:id="1930386842">
      <w:bodyDiv w:val="1"/>
      <w:marLeft w:val="0"/>
      <w:marRight w:val="0"/>
      <w:marTop w:val="0"/>
      <w:marBottom w:val="0"/>
      <w:divBdr>
        <w:top w:val="none" w:sz="0" w:space="0" w:color="auto"/>
        <w:left w:val="none" w:sz="0" w:space="0" w:color="auto"/>
        <w:bottom w:val="none" w:sz="0" w:space="0" w:color="auto"/>
        <w:right w:val="none" w:sz="0" w:space="0" w:color="auto"/>
      </w:divBdr>
    </w:div>
    <w:div w:id="1949583550">
      <w:bodyDiv w:val="1"/>
      <w:marLeft w:val="0"/>
      <w:marRight w:val="0"/>
      <w:marTop w:val="0"/>
      <w:marBottom w:val="0"/>
      <w:divBdr>
        <w:top w:val="none" w:sz="0" w:space="0" w:color="auto"/>
        <w:left w:val="none" w:sz="0" w:space="0" w:color="auto"/>
        <w:bottom w:val="none" w:sz="0" w:space="0" w:color="auto"/>
        <w:right w:val="none" w:sz="0" w:space="0" w:color="auto"/>
      </w:divBdr>
    </w:div>
    <w:div w:id="1955138301">
      <w:bodyDiv w:val="1"/>
      <w:marLeft w:val="0"/>
      <w:marRight w:val="0"/>
      <w:marTop w:val="0"/>
      <w:marBottom w:val="0"/>
      <w:divBdr>
        <w:top w:val="none" w:sz="0" w:space="0" w:color="auto"/>
        <w:left w:val="none" w:sz="0" w:space="0" w:color="auto"/>
        <w:bottom w:val="none" w:sz="0" w:space="0" w:color="auto"/>
        <w:right w:val="none" w:sz="0" w:space="0" w:color="auto"/>
      </w:divBdr>
    </w:div>
    <w:div w:id="1959145082">
      <w:bodyDiv w:val="1"/>
      <w:marLeft w:val="0"/>
      <w:marRight w:val="0"/>
      <w:marTop w:val="0"/>
      <w:marBottom w:val="0"/>
      <w:divBdr>
        <w:top w:val="none" w:sz="0" w:space="0" w:color="auto"/>
        <w:left w:val="none" w:sz="0" w:space="0" w:color="auto"/>
        <w:bottom w:val="none" w:sz="0" w:space="0" w:color="auto"/>
        <w:right w:val="none" w:sz="0" w:space="0" w:color="auto"/>
      </w:divBdr>
    </w:div>
    <w:div w:id="1965114736">
      <w:bodyDiv w:val="1"/>
      <w:marLeft w:val="0"/>
      <w:marRight w:val="0"/>
      <w:marTop w:val="0"/>
      <w:marBottom w:val="0"/>
      <w:divBdr>
        <w:top w:val="none" w:sz="0" w:space="0" w:color="auto"/>
        <w:left w:val="none" w:sz="0" w:space="0" w:color="auto"/>
        <w:bottom w:val="none" w:sz="0" w:space="0" w:color="auto"/>
        <w:right w:val="none" w:sz="0" w:space="0" w:color="auto"/>
      </w:divBdr>
    </w:div>
    <w:div w:id="1970352221">
      <w:bodyDiv w:val="1"/>
      <w:marLeft w:val="0"/>
      <w:marRight w:val="0"/>
      <w:marTop w:val="0"/>
      <w:marBottom w:val="0"/>
      <w:divBdr>
        <w:top w:val="none" w:sz="0" w:space="0" w:color="auto"/>
        <w:left w:val="none" w:sz="0" w:space="0" w:color="auto"/>
        <w:bottom w:val="none" w:sz="0" w:space="0" w:color="auto"/>
        <w:right w:val="none" w:sz="0" w:space="0" w:color="auto"/>
      </w:divBdr>
    </w:div>
    <w:div w:id="1973318673">
      <w:bodyDiv w:val="1"/>
      <w:marLeft w:val="0"/>
      <w:marRight w:val="0"/>
      <w:marTop w:val="0"/>
      <w:marBottom w:val="0"/>
      <w:divBdr>
        <w:top w:val="none" w:sz="0" w:space="0" w:color="auto"/>
        <w:left w:val="none" w:sz="0" w:space="0" w:color="auto"/>
        <w:bottom w:val="none" w:sz="0" w:space="0" w:color="auto"/>
        <w:right w:val="none" w:sz="0" w:space="0" w:color="auto"/>
      </w:divBdr>
    </w:div>
    <w:div w:id="1984656184">
      <w:bodyDiv w:val="1"/>
      <w:marLeft w:val="0"/>
      <w:marRight w:val="0"/>
      <w:marTop w:val="0"/>
      <w:marBottom w:val="0"/>
      <w:divBdr>
        <w:top w:val="none" w:sz="0" w:space="0" w:color="auto"/>
        <w:left w:val="none" w:sz="0" w:space="0" w:color="auto"/>
        <w:bottom w:val="none" w:sz="0" w:space="0" w:color="auto"/>
        <w:right w:val="none" w:sz="0" w:space="0" w:color="auto"/>
      </w:divBdr>
    </w:div>
    <w:div w:id="1988435168">
      <w:bodyDiv w:val="1"/>
      <w:marLeft w:val="0"/>
      <w:marRight w:val="0"/>
      <w:marTop w:val="0"/>
      <w:marBottom w:val="0"/>
      <w:divBdr>
        <w:top w:val="none" w:sz="0" w:space="0" w:color="auto"/>
        <w:left w:val="none" w:sz="0" w:space="0" w:color="auto"/>
        <w:bottom w:val="none" w:sz="0" w:space="0" w:color="auto"/>
        <w:right w:val="none" w:sz="0" w:space="0" w:color="auto"/>
      </w:divBdr>
    </w:div>
    <w:div w:id="1993555422">
      <w:bodyDiv w:val="1"/>
      <w:marLeft w:val="0"/>
      <w:marRight w:val="0"/>
      <w:marTop w:val="0"/>
      <w:marBottom w:val="0"/>
      <w:divBdr>
        <w:top w:val="none" w:sz="0" w:space="0" w:color="auto"/>
        <w:left w:val="none" w:sz="0" w:space="0" w:color="auto"/>
        <w:bottom w:val="none" w:sz="0" w:space="0" w:color="auto"/>
        <w:right w:val="none" w:sz="0" w:space="0" w:color="auto"/>
      </w:divBdr>
    </w:div>
    <w:div w:id="2001541180">
      <w:bodyDiv w:val="1"/>
      <w:marLeft w:val="0"/>
      <w:marRight w:val="0"/>
      <w:marTop w:val="0"/>
      <w:marBottom w:val="0"/>
      <w:divBdr>
        <w:top w:val="none" w:sz="0" w:space="0" w:color="auto"/>
        <w:left w:val="none" w:sz="0" w:space="0" w:color="auto"/>
        <w:bottom w:val="none" w:sz="0" w:space="0" w:color="auto"/>
        <w:right w:val="none" w:sz="0" w:space="0" w:color="auto"/>
      </w:divBdr>
    </w:div>
    <w:div w:id="2002463341">
      <w:bodyDiv w:val="1"/>
      <w:marLeft w:val="0"/>
      <w:marRight w:val="0"/>
      <w:marTop w:val="0"/>
      <w:marBottom w:val="0"/>
      <w:divBdr>
        <w:top w:val="none" w:sz="0" w:space="0" w:color="auto"/>
        <w:left w:val="none" w:sz="0" w:space="0" w:color="auto"/>
        <w:bottom w:val="none" w:sz="0" w:space="0" w:color="auto"/>
        <w:right w:val="none" w:sz="0" w:space="0" w:color="auto"/>
      </w:divBdr>
    </w:div>
    <w:div w:id="2012294227">
      <w:bodyDiv w:val="1"/>
      <w:marLeft w:val="0"/>
      <w:marRight w:val="0"/>
      <w:marTop w:val="0"/>
      <w:marBottom w:val="0"/>
      <w:divBdr>
        <w:top w:val="none" w:sz="0" w:space="0" w:color="auto"/>
        <w:left w:val="none" w:sz="0" w:space="0" w:color="auto"/>
        <w:bottom w:val="none" w:sz="0" w:space="0" w:color="auto"/>
        <w:right w:val="none" w:sz="0" w:space="0" w:color="auto"/>
      </w:divBdr>
    </w:div>
    <w:div w:id="2021933782">
      <w:bodyDiv w:val="1"/>
      <w:marLeft w:val="0"/>
      <w:marRight w:val="0"/>
      <w:marTop w:val="0"/>
      <w:marBottom w:val="0"/>
      <w:divBdr>
        <w:top w:val="none" w:sz="0" w:space="0" w:color="auto"/>
        <w:left w:val="none" w:sz="0" w:space="0" w:color="auto"/>
        <w:bottom w:val="none" w:sz="0" w:space="0" w:color="auto"/>
        <w:right w:val="none" w:sz="0" w:space="0" w:color="auto"/>
      </w:divBdr>
    </w:div>
    <w:div w:id="2022314849">
      <w:bodyDiv w:val="1"/>
      <w:marLeft w:val="0"/>
      <w:marRight w:val="0"/>
      <w:marTop w:val="0"/>
      <w:marBottom w:val="0"/>
      <w:divBdr>
        <w:top w:val="none" w:sz="0" w:space="0" w:color="auto"/>
        <w:left w:val="none" w:sz="0" w:space="0" w:color="auto"/>
        <w:bottom w:val="none" w:sz="0" w:space="0" w:color="auto"/>
        <w:right w:val="none" w:sz="0" w:space="0" w:color="auto"/>
      </w:divBdr>
    </w:div>
    <w:div w:id="2026206372">
      <w:bodyDiv w:val="1"/>
      <w:marLeft w:val="0"/>
      <w:marRight w:val="0"/>
      <w:marTop w:val="0"/>
      <w:marBottom w:val="0"/>
      <w:divBdr>
        <w:top w:val="none" w:sz="0" w:space="0" w:color="auto"/>
        <w:left w:val="none" w:sz="0" w:space="0" w:color="auto"/>
        <w:bottom w:val="none" w:sz="0" w:space="0" w:color="auto"/>
        <w:right w:val="none" w:sz="0" w:space="0" w:color="auto"/>
      </w:divBdr>
    </w:div>
    <w:div w:id="2029140976">
      <w:bodyDiv w:val="1"/>
      <w:marLeft w:val="0"/>
      <w:marRight w:val="0"/>
      <w:marTop w:val="0"/>
      <w:marBottom w:val="0"/>
      <w:divBdr>
        <w:top w:val="none" w:sz="0" w:space="0" w:color="auto"/>
        <w:left w:val="none" w:sz="0" w:space="0" w:color="auto"/>
        <w:bottom w:val="none" w:sz="0" w:space="0" w:color="auto"/>
        <w:right w:val="none" w:sz="0" w:space="0" w:color="auto"/>
      </w:divBdr>
    </w:div>
    <w:div w:id="2029794556">
      <w:bodyDiv w:val="1"/>
      <w:marLeft w:val="0"/>
      <w:marRight w:val="0"/>
      <w:marTop w:val="0"/>
      <w:marBottom w:val="0"/>
      <w:divBdr>
        <w:top w:val="none" w:sz="0" w:space="0" w:color="auto"/>
        <w:left w:val="none" w:sz="0" w:space="0" w:color="auto"/>
        <w:bottom w:val="none" w:sz="0" w:space="0" w:color="auto"/>
        <w:right w:val="none" w:sz="0" w:space="0" w:color="auto"/>
      </w:divBdr>
    </w:div>
    <w:div w:id="2030401838">
      <w:bodyDiv w:val="1"/>
      <w:marLeft w:val="0"/>
      <w:marRight w:val="0"/>
      <w:marTop w:val="0"/>
      <w:marBottom w:val="0"/>
      <w:divBdr>
        <w:top w:val="none" w:sz="0" w:space="0" w:color="auto"/>
        <w:left w:val="none" w:sz="0" w:space="0" w:color="auto"/>
        <w:bottom w:val="none" w:sz="0" w:space="0" w:color="auto"/>
        <w:right w:val="none" w:sz="0" w:space="0" w:color="auto"/>
      </w:divBdr>
    </w:div>
    <w:div w:id="2032993316">
      <w:bodyDiv w:val="1"/>
      <w:marLeft w:val="0"/>
      <w:marRight w:val="0"/>
      <w:marTop w:val="0"/>
      <w:marBottom w:val="0"/>
      <w:divBdr>
        <w:top w:val="none" w:sz="0" w:space="0" w:color="auto"/>
        <w:left w:val="none" w:sz="0" w:space="0" w:color="auto"/>
        <w:bottom w:val="none" w:sz="0" w:space="0" w:color="auto"/>
        <w:right w:val="none" w:sz="0" w:space="0" w:color="auto"/>
      </w:divBdr>
    </w:div>
    <w:div w:id="2033215208">
      <w:bodyDiv w:val="1"/>
      <w:marLeft w:val="0"/>
      <w:marRight w:val="0"/>
      <w:marTop w:val="0"/>
      <w:marBottom w:val="0"/>
      <w:divBdr>
        <w:top w:val="none" w:sz="0" w:space="0" w:color="auto"/>
        <w:left w:val="none" w:sz="0" w:space="0" w:color="auto"/>
        <w:bottom w:val="none" w:sz="0" w:space="0" w:color="auto"/>
        <w:right w:val="none" w:sz="0" w:space="0" w:color="auto"/>
      </w:divBdr>
    </w:div>
    <w:div w:id="2037539652">
      <w:bodyDiv w:val="1"/>
      <w:marLeft w:val="0"/>
      <w:marRight w:val="0"/>
      <w:marTop w:val="0"/>
      <w:marBottom w:val="0"/>
      <w:divBdr>
        <w:top w:val="none" w:sz="0" w:space="0" w:color="auto"/>
        <w:left w:val="none" w:sz="0" w:space="0" w:color="auto"/>
        <w:bottom w:val="none" w:sz="0" w:space="0" w:color="auto"/>
        <w:right w:val="none" w:sz="0" w:space="0" w:color="auto"/>
      </w:divBdr>
    </w:div>
    <w:div w:id="2040734436">
      <w:bodyDiv w:val="1"/>
      <w:marLeft w:val="0"/>
      <w:marRight w:val="0"/>
      <w:marTop w:val="0"/>
      <w:marBottom w:val="0"/>
      <w:divBdr>
        <w:top w:val="none" w:sz="0" w:space="0" w:color="auto"/>
        <w:left w:val="none" w:sz="0" w:space="0" w:color="auto"/>
        <w:bottom w:val="none" w:sz="0" w:space="0" w:color="auto"/>
        <w:right w:val="none" w:sz="0" w:space="0" w:color="auto"/>
      </w:divBdr>
    </w:div>
    <w:div w:id="2049793842">
      <w:bodyDiv w:val="1"/>
      <w:marLeft w:val="0"/>
      <w:marRight w:val="0"/>
      <w:marTop w:val="0"/>
      <w:marBottom w:val="0"/>
      <w:divBdr>
        <w:top w:val="none" w:sz="0" w:space="0" w:color="auto"/>
        <w:left w:val="none" w:sz="0" w:space="0" w:color="auto"/>
        <w:bottom w:val="none" w:sz="0" w:space="0" w:color="auto"/>
        <w:right w:val="none" w:sz="0" w:space="0" w:color="auto"/>
      </w:divBdr>
    </w:div>
    <w:div w:id="2050714006">
      <w:bodyDiv w:val="1"/>
      <w:marLeft w:val="0"/>
      <w:marRight w:val="0"/>
      <w:marTop w:val="0"/>
      <w:marBottom w:val="0"/>
      <w:divBdr>
        <w:top w:val="none" w:sz="0" w:space="0" w:color="auto"/>
        <w:left w:val="none" w:sz="0" w:space="0" w:color="auto"/>
        <w:bottom w:val="none" w:sz="0" w:space="0" w:color="auto"/>
        <w:right w:val="none" w:sz="0" w:space="0" w:color="auto"/>
      </w:divBdr>
    </w:div>
    <w:div w:id="2052874313">
      <w:bodyDiv w:val="1"/>
      <w:marLeft w:val="0"/>
      <w:marRight w:val="0"/>
      <w:marTop w:val="0"/>
      <w:marBottom w:val="0"/>
      <w:divBdr>
        <w:top w:val="none" w:sz="0" w:space="0" w:color="auto"/>
        <w:left w:val="none" w:sz="0" w:space="0" w:color="auto"/>
        <w:bottom w:val="none" w:sz="0" w:space="0" w:color="auto"/>
        <w:right w:val="none" w:sz="0" w:space="0" w:color="auto"/>
      </w:divBdr>
    </w:div>
    <w:div w:id="2053144405">
      <w:bodyDiv w:val="1"/>
      <w:marLeft w:val="0"/>
      <w:marRight w:val="0"/>
      <w:marTop w:val="0"/>
      <w:marBottom w:val="0"/>
      <w:divBdr>
        <w:top w:val="none" w:sz="0" w:space="0" w:color="auto"/>
        <w:left w:val="none" w:sz="0" w:space="0" w:color="auto"/>
        <w:bottom w:val="none" w:sz="0" w:space="0" w:color="auto"/>
        <w:right w:val="none" w:sz="0" w:space="0" w:color="auto"/>
      </w:divBdr>
    </w:div>
    <w:div w:id="2053336630">
      <w:bodyDiv w:val="1"/>
      <w:marLeft w:val="0"/>
      <w:marRight w:val="0"/>
      <w:marTop w:val="0"/>
      <w:marBottom w:val="0"/>
      <w:divBdr>
        <w:top w:val="none" w:sz="0" w:space="0" w:color="auto"/>
        <w:left w:val="none" w:sz="0" w:space="0" w:color="auto"/>
        <w:bottom w:val="none" w:sz="0" w:space="0" w:color="auto"/>
        <w:right w:val="none" w:sz="0" w:space="0" w:color="auto"/>
      </w:divBdr>
    </w:div>
    <w:div w:id="2054883876">
      <w:bodyDiv w:val="1"/>
      <w:marLeft w:val="0"/>
      <w:marRight w:val="0"/>
      <w:marTop w:val="0"/>
      <w:marBottom w:val="0"/>
      <w:divBdr>
        <w:top w:val="none" w:sz="0" w:space="0" w:color="auto"/>
        <w:left w:val="none" w:sz="0" w:space="0" w:color="auto"/>
        <w:bottom w:val="none" w:sz="0" w:space="0" w:color="auto"/>
        <w:right w:val="none" w:sz="0" w:space="0" w:color="auto"/>
      </w:divBdr>
    </w:div>
    <w:div w:id="2071490365">
      <w:bodyDiv w:val="1"/>
      <w:marLeft w:val="0"/>
      <w:marRight w:val="0"/>
      <w:marTop w:val="0"/>
      <w:marBottom w:val="0"/>
      <w:divBdr>
        <w:top w:val="none" w:sz="0" w:space="0" w:color="auto"/>
        <w:left w:val="none" w:sz="0" w:space="0" w:color="auto"/>
        <w:bottom w:val="none" w:sz="0" w:space="0" w:color="auto"/>
        <w:right w:val="none" w:sz="0" w:space="0" w:color="auto"/>
      </w:divBdr>
    </w:div>
    <w:div w:id="2073456351">
      <w:bodyDiv w:val="1"/>
      <w:marLeft w:val="0"/>
      <w:marRight w:val="0"/>
      <w:marTop w:val="0"/>
      <w:marBottom w:val="0"/>
      <w:divBdr>
        <w:top w:val="none" w:sz="0" w:space="0" w:color="auto"/>
        <w:left w:val="none" w:sz="0" w:space="0" w:color="auto"/>
        <w:bottom w:val="none" w:sz="0" w:space="0" w:color="auto"/>
        <w:right w:val="none" w:sz="0" w:space="0" w:color="auto"/>
      </w:divBdr>
    </w:div>
    <w:div w:id="2075278073">
      <w:bodyDiv w:val="1"/>
      <w:marLeft w:val="0"/>
      <w:marRight w:val="0"/>
      <w:marTop w:val="0"/>
      <w:marBottom w:val="0"/>
      <w:divBdr>
        <w:top w:val="none" w:sz="0" w:space="0" w:color="auto"/>
        <w:left w:val="none" w:sz="0" w:space="0" w:color="auto"/>
        <w:bottom w:val="none" w:sz="0" w:space="0" w:color="auto"/>
        <w:right w:val="none" w:sz="0" w:space="0" w:color="auto"/>
      </w:divBdr>
    </w:div>
    <w:div w:id="2076659417">
      <w:bodyDiv w:val="1"/>
      <w:marLeft w:val="0"/>
      <w:marRight w:val="0"/>
      <w:marTop w:val="0"/>
      <w:marBottom w:val="0"/>
      <w:divBdr>
        <w:top w:val="none" w:sz="0" w:space="0" w:color="auto"/>
        <w:left w:val="none" w:sz="0" w:space="0" w:color="auto"/>
        <w:bottom w:val="none" w:sz="0" w:space="0" w:color="auto"/>
        <w:right w:val="none" w:sz="0" w:space="0" w:color="auto"/>
      </w:divBdr>
    </w:div>
    <w:div w:id="2077118731">
      <w:bodyDiv w:val="1"/>
      <w:marLeft w:val="0"/>
      <w:marRight w:val="0"/>
      <w:marTop w:val="0"/>
      <w:marBottom w:val="0"/>
      <w:divBdr>
        <w:top w:val="none" w:sz="0" w:space="0" w:color="auto"/>
        <w:left w:val="none" w:sz="0" w:space="0" w:color="auto"/>
        <w:bottom w:val="none" w:sz="0" w:space="0" w:color="auto"/>
        <w:right w:val="none" w:sz="0" w:space="0" w:color="auto"/>
      </w:divBdr>
    </w:div>
    <w:div w:id="2080786320">
      <w:bodyDiv w:val="1"/>
      <w:marLeft w:val="0"/>
      <w:marRight w:val="0"/>
      <w:marTop w:val="0"/>
      <w:marBottom w:val="0"/>
      <w:divBdr>
        <w:top w:val="none" w:sz="0" w:space="0" w:color="auto"/>
        <w:left w:val="none" w:sz="0" w:space="0" w:color="auto"/>
        <w:bottom w:val="none" w:sz="0" w:space="0" w:color="auto"/>
        <w:right w:val="none" w:sz="0" w:space="0" w:color="auto"/>
      </w:divBdr>
    </w:div>
    <w:div w:id="2081898769">
      <w:bodyDiv w:val="1"/>
      <w:marLeft w:val="0"/>
      <w:marRight w:val="0"/>
      <w:marTop w:val="0"/>
      <w:marBottom w:val="0"/>
      <w:divBdr>
        <w:top w:val="none" w:sz="0" w:space="0" w:color="auto"/>
        <w:left w:val="none" w:sz="0" w:space="0" w:color="auto"/>
        <w:bottom w:val="none" w:sz="0" w:space="0" w:color="auto"/>
        <w:right w:val="none" w:sz="0" w:space="0" w:color="auto"/>
      </w:divBdr>
    </w:div>
    <w:div w:id="2087412111">
      <w:bodyDiv w:val="1"/>
      <w:marLeft w:val="0"/>
      <w:marRight w:val="0"/>
      <w:marTop w:val="0"/>
      <w:marBottom w:val="0"/>
      <w:divBdr>
        <w:top w:val="none" w:sz="0" w:space="0" w:color="auto"/>
        <w:left w:val="none" w:sz="0" w:space="0" w:color="auto"/>
        <w:bottom w:val="none" w:sz="0" w:space="0" w:color="auto"/>
        <w:right w:val="none" w:sz="0" w:space="0" w:color="auto"/>
      </w:divBdr>
    </w:div>
    <w:div w:id="2091392072">
      <w:bodyDiv w:val="1"/>
      <w:marLeft w:val="0"/>
      <w:marRight w:val="0"/>
      <w:marTop w:val="0"/>
      <w:marBottom w:val="0"/>
      <w:divBdr>
        <w:top w:val="none" w:sz="0" w:space="0" w:color="auto"/>
        <w:left w:val="none" w:sz="0" w:space="0" w:color="auto"/>
        <w:bottom w:val="none" w:sz="0" w:space="0" w:color="auto"/>
        <w:right w:val="none" w:sz="0" w:space="0" w:color="auto"/>
      </w:divBdr>
    </w:div>
    <w:div w:id="2091930129">
      <w:bodyDiv w:val="1"/>
      <w:marLeft w:val="0"/>
      <w:marRight w:val="0"/>
      <w:marTop w:val="0"/>
      <w:marBottom w:val="0"/>
      <w:divBdr>
        <w:top w:val="none" w:sz="0" w:space="0" w:color="auto"/>
        <w:left w:val="none" w:sz="0" w:space="0" w:color="auto"/>
        <w:bottom w:val="none" w:sz="0" w:space="0" w:color="auto"/>
        <w:right w:val="none" w:sz="0" w:space="0" w:color="auto"/>
      </w:divBdr>
    </w:div>
    <w:div w:id="2094156391">
      <w:bodyDiv w:val="1"/>
      <w:marLeft w:val="0"/>
      <w:marRight w:val="0"/>
      <w:marTop w:val="0"/>
      <w:marBottom w:val="0"/>
      <w:divBdr>
        <w:top w:val="none" w:sz="0" w:space="0" w:color="auto"/>
        <w:left w:val="none" w:sz="0" w:space="0" w:color="auto"/>
        <w:bottom w:val="none" w:sz="0" w:space="0" w:color="auto"/>
        <w:right w:val="none" w:sz="0" w:space="0" w:color="auto"/>
      </w:divBdr>
    </w:div>
    <w:div w:id="2094230698">
      <w:bodyDiv w:val="1"/>
      <w:marLeft w:val="0"/>
      <w:marRight w:val="0"/>
      <w:marTop w:val="0"/>
      <w:marBottom w:val="0"/>
      <w:divBdr>
        <w:top w:val="none" w:sz="0" w:space="0" w:color="auto"/>
        <w:left w:val="none" w:sz="0" w:space="0" w:color="auto"/>
        <w:bottom w:val="none" w:sz="0" w:space="0" w:color="auto"/>
        <w:right w:val="none" w:sz="0" w:space="0" w:color="auto"/>
      </w:divBdr>
    </w:div>
    <w:div w:id="2094862180">
      <w:bodyDiv w:val="1"/>
      <w:marLeft w:val="0"/>
      <w:marRight w:val="0"/>
      <w:marTop w:val="0"/>
      <w:marBottom w:val="0"/>
      <w:divBdr>
        <w:top w:val="none" w:sz="0" w:space="0" w:color="auto"/>
        <w:left w:val="none" w:sz="0" w:space="0" w:color="auto"/>
        <w:bottom w:val="none" w:sz="0" w:space="0" w:color="auto"/>
        <w:right w:val="none" w:sz="0" w:space="0" w:color="auto"/>
      </w:divBdr>
    </w:div>
    <w:div w:id="2096592369">
      <w:bodyDiv w:val="1"/>
      <w:marLeft w:val="0"/>
      <w:marRight w:val="0"/>
      <w:marTop w:val="0"/>
      <w:marBottom w:val="0"/>
      <w:divBdr>
        <w:top w:val="none" w:sz="0" w:space="0" w:color="auto"/>
        <w:left w:val="none" w:sz="0" w:space="0" w:color="auto"/>
        <w:bottom w:val="none" w:sz="0" w:space="0" w:color="auto"/>
        <w:right w:val="none" w:sz="0" w:space="0" w:color="auto"/>
      </w:divBdr>
    </w:div>
    <w:div w:id="2098476204">
      <w:bodyDiv w:val="1"/>
      <w:marLeft w:val="0"/>
      <w:marRight w:val="0"/>
      <w:marTop w:val="0"/>
      <w:marBottom w:val="0"/>
      <w:divBdr>
        <w:top w:val="none" w:sz="0" w:space="0" w:color="auto"/>
        <w:left w:val="none" w:sz="0" w:space="0" w:color="auto"/>
        <w:bottom w:val="none" w:sz="0" w:space="0" w:color="auto"/>
        <w:right w:val="none" w:sz="0" w:space="0" w:color="auto"/>
      </w:divBdr>
    </w:div>
    <w:div w:id="2099985680">
      <w:bodyDiv w:val="1"/>
      <w:marLeft w:val="0"/>
      <w:marRight w:val="0"/>
      <w:marTop w:val="0"/>
      <w:marBottom w:val="0"/>
      <w:divBdr>
        <w:top w:val="none" w:sz="0" w:space="0" w:color="auto"/>
        <w:left w:val="none" w:sz="0" w:space="0" w:color="auto"/>
        <w:bottom w:val="none" w:sz="0" w:space="0" w:color="auto"/>
        <w:right w:val="none" w:sz="0" w:space="0" w:color="auto"/>
      </w:divBdr>
    </w:div>
    <w:div w:id="2104297350">
      <w:bodyDiv w:val="1"/>
      <w:marLeft w:val="0"/>
      <w:marRight w:val="0"/>
      <w:marTop w:val="0"/>
      <w:marBottom w:val="0"/>
      <w:divBdr>
        <w:top w:val="none" w:sz="0" w:space="0" w:color="auto"/>
        <w:left w:val="none" w:sz="0" w:space="0" w:color="auto"/>
        <w:bottom w:val="none" w:sz="0" w:space="0" w:color="auto"/>
        <w:right w:val="none" w:sz="0" w:space="0" w:color="auto"/>
      </w:divBdr>
    </w:div>
    <w:div w:id="2116366955">
      <w:bodyDiv w:val="1"/>
      <w:marLeft w:val="0"/>
      <w:marRight w:val="0"/>
      <w:marTop w:val="0"/>
      <w:marBottom w:val="0"/>
      <w:divBdr>
        <w:top w:val="none" w:sz="0" w:space="0" w:color="auto"/>
        <w:left w:val="none" w:sz="0" w:space="0" w:color="auto"/>
        <w:bottom w:val="none" w:sz="0" w:space="0" w:color="auto"/>
        <w:right w:val="none" w:sz="0" w:space="0" w:color="auto"/>
      </w:divBdr>
    </w:div>
    <w:div w:id="2117283215">
      <w:bodyDiv w:val="1"/>
      <w:marLeft w:val="0"/>
      <w:marRight w:val="0"/>
      <w:marTop w:val="0"/>
      <w:marBottom w:val="0"/>
      <w:divBdr>
        <w:top w:val="none" w:sz="0" w:space="0" w:color="auto"/>
        <w:left w:val="none" w:sz="0" w:space="0" w:color="auto"/>
        <w:bottom w:val="none" w:sz="0" w:space="0" w:color="auto"/>
        <w:right w:val="none" w:sz="0" w:space="0" w:color="auto"/>
      </w:divBdr>
    </w:div>
    <w:div w:id="2122801272">
      <w:bodyDiv w:val="1"/>
      <w:marLeft w:val="0"/>
      <w:marRight w:val="0"/>
      <w:marTop w:val="0"/>
      <w:marBottom w:val="0"/>
      <w:divBdr>
        <w:top w:val="none" w:sz="0" w:space="0" w:color="auto"/>
        <w:left w:val="none" w:sz="0" w:space="0" w:color="auto"/>
        <w:bottom w:val="none" w:sz="0" w:space="0" w:color="auto"/>
        <w:right w:val="none" w:sz="0" w:space="0" w:color="auto"/>
      </w:divBdr>
    </w:div>
    <w:div w:id="2127580921">
      <w:bodyDiv w:val="1"/>
      <w:marLeft w:val="0"/>
      <w:marRight w:val="0"/>
      <w:marTop w:val="0"/>
      <w:marBottom w:val="0"/>
      <w:divBdr>
        <w:top w:val="none" w:sz="0" w:space="0" w:color="auto"/>
        <w:left w:val="none" w:sz="0" w:space="0" w:color="auto"/>
        <w:bottom w:val="none" w:sz="0" w:space="0" w:color="auto"/>
        <w:right w:val="none" w:sz="0" w:space="0" w:color="auto"/>
      </w:divBdr>
    </w:div>
    <w:div w:id="2134975927">
      <w:bodyDiv w:val="1"/>
      <w:marLeft w:val="0"/>
      <w:marRight w:val="0"/>
      <w:marTop w:val="0"/>
      <w:marBottom w:val="0"/>
      <w:divBdr>
        <w:top w:val="none" w:sz="0" w:space="0" w:color="auto"/>
        <w:left w:val="none" w:sz="0" w:space="0" w:color="auto"/>
        <w:bottom w:val="none" w:sz="0" w:space="0" w:color="auto"/>
        <w:right w:val="none" w:sz="0" w:space="0" w:color="auto"/>
      </w:divBdr>
    </w:div>
    <w:div w:id="2135630611">
      <w:bodyDiv w:val="1"/>
      <w:marLeft w:val="0"/>
      <w:marRight w:val="0"/>
      <w:marTop w:val="0"/>
      <w:marBottom w:val="0"/>
      <w:divBdr>
        <w:top w:val="none" w:sz="0" w:space="0" w:color="auto"/>
        <w:left w:val="none" w:sz="0" w:space="0" w:color="auto"/>
        <w:bottom w:val="none" w:sz="0" w:space="0" w:color="auto"/>
        <w:right w:val="none" w:sz="0" w:space="0" w:color="auto"/>
      </w:divBdr>
    </w:div>
    <w:div w:id="213890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117" Type="http://schemas.openxmlformats.org/officeDocument/2006/relationships/footer" Target="footer1.xml"/><Relationship Id="rId21" Type="http://schemas.openxmlformats.org/officeDocument/2006/relationships/chart" Target="charts/chart11.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chart" Target="charts/chart53.xml"/><Relationship Id="rId68" Type="http://schemas.openxmlformats.org/officeDocument/2006/relationships/chart" Target="charts/chart58.xml"/><Relationship Id="rId84" Type="http://schemas.openxmlformats.org/officeDocument/2006/relationships/chart" Target="charts/chart74.xml"/><Relationship Id="rId89" Type="http://schemas.openxmlformats.org/officeDocument/2006/relationships/chart" Target="charts/chart79.xml"/><Relationship Id="rId112" Type="http://schemas.openxmlformats.org/officeDocument/2006/relationships/hyperlink" Target="file:///X:\Ikertalde\Proyectos\Estudio\2017_Econom&#237;a_Social\INFORME\EUSKERA\ESTAD&#205;STICA%20DE%20LA%20ECONOM&#205;A%20SOCIAL_2016_Y%20AVANCE_2017_revisado%20-eus.docx" TargetMode="External"/><Relationship Id="rId16" Type="http://schemas.openxmlformats.org/officeDocument/2006/relationships/chart" Target="charts/chart6.xml"/><Relationship Id="rId107" Type="http://schemas.openxmlformats.org/officeDocument/2006/relationships/hyperlink" Target="file:///X:\Ikertalde\Proyectos\Estudio\2017_Econom&#237;a_Social\INFORME\EUSKERA\ESTAD&#205;STICA%20DE%20LA%20ECONOM&#205;A%20SOCIAL_2016_Y%20AVANCE_2017_revisado%20-eus.docx" TargetMode="External"/><Relationship Id="rId11" Type="http://schemas.openxmlformats.org/officeDocument/2006/relationships/chart" Target="charts/chart1.xml"/><Relationship Id="rId32" Type="http://schemas.openxmlformats.org/officeDocument/2006/relationships/chart" Target="charts/chart22.xml"/><Relationship Id="rId37" Type="http://schemas.openxmlformats.org/officeDocument/2006/relationships/chart" Target="charts/chart27.xml"/><Relationship Id="rId53" Type="http://schemas.openxmlformats.org/officeDocument/2006/relationships/chart" Target="charts/chart43.xml"/><Relationship Id="rId58" Type="http://schemas.openxmlformats.org/officeDocument/2006/relationships/chart" Target="charts/chart48.xml"/><Relationship Id="rId74" Type="http://schemas.openxmlformats.org/officeDocument/2006/relationships/chart" Target="charts/chart64.xml"/><Relationship Id="rId79" Type="http://schemas.openxmlformats.org/officeDocument/2006/relationships/chart" Target="charts/chart69.xml"/><Relationship Id="rId102" Type="http://schemas.openxmlformats.org/officeDocument/2006/relationships/chart" Target="charts/chart92.xml"/><Relationship Id="rId5" Type="http://schemas.openxmlformats.org/officeDocument/2006/relationships/settings" Target="settings.xml"/><Relationship Id="rId61" Type="http://schemas.openxmlformats.org/officeDocument/2006/relationships/chart" Target="charts/chart51.xml"/><Relationship Id="rId82" Type="http://schemas.openxmlformats.org/officeDocument/2006/relationships/chart" Target="charts/chart72.xml"/><Relationship Id="rId90" Type="http://schemas.openxmlformats.org/officeDocument/2006/relationships/chart" Target="charts/chart80.xml"/><Relationship Id="rId95" Type="http://schemas.openxmlformats.org/officeDocument/2006/relationships/chart" Target="charts/chart85.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chart" Target="charts/chart67.xml"/><Relationship Id="rId100" Type="http://schemas.openxmlformats.org/officeDocument/2006/relationships/chart" Target="charts/chart90.xml"/><Relationship Id="rId105" Type="http://schemas.openxmlformats.org/officeDocument/2006/relationships/chart" Target="charts/chart95.xml"/><Relationship Id="rId113" Type="http://schemas.openxmlformats.org/officeDocument/2006/relationships/hyperlink" Target="file:///X:\Ikertalde\Proyectos\Estudio\2017_Econom&#237;a_Social\INFORME\EUSKERA\ESTAD&#205;STICA%20DE%20LA%20ECONOM&#205;A%20SOCIAL_2016_Y%20AVANCE_2017_revisado%20-eus.docx" TargetMode="External"/><Relationship Id="rId11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chart" Target="charts/chart70.xml"/><Relationship Id="rId85" Type="http://schemas.openxmlformats.org/officeDocument/2006/relationships/chart" Target="charts/chart75.xml"/><Relationship Id="rId93" Type="http://schemas.openxmlformats.org/officeDocument/2006/relationships/chart" Target="charts/chart83.xml"/><Relationship Id="rId98" Type="http://schemas.openxmlformats.org/officeDocument/2006/relationships/chart" Target="charts/chart88.xml"/><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103" Type="http://schemas.openxmlformats.org/officeDocument/2006/relationships/chart" Target="charts/chart93.xml"/><Relationship Id="rId108" Type="http://schemas.openxmlformats.org/officeDocument/2006/relationships/hyperlink" Target="file:///X:\Ikertalde\Proyectos\Estudio\2017_Econom&#237;a_Social\INFORME\EUSKERA\ESTAD&#205;STICA%20DE%20LA%20ECONOM&#205;A%20SOCIAL_2016_Y%20AVANCE_2017_revisado%20-eus.docx" TargetMode="External"/><Relationship Id="rId116" Type="http://schemas.openxmlformats.org/officeDocument/2006/relationships/header" Target="header2.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83" Type="http://schemas.openxmlformats.org/officeDocument/2006/relationships/chart" Target="charts/chart73.xml"/><Relationship Id="rId88" Type="http://schemas.openxmlformats.org/officeDocument/2006/relationships/chart" Target="charts/chart78.xml"/><Relationship Id="rId91" Type="http://schemas.openxmlformats.org/officeDocument/2006/relationships/chart" Target="charts/chart81.xml"/><Relationship Id="rId96" Type="http://schemas.openxmlformats.org/officeDocument/2006/relationships/chart" Target="charts/chart86.xml"/><Relationship Id="rId111" Type="http://schemas.openxmlformats.org/officeDocument/2006/relationships/hyperlink" Target="file:///X:\Ikertalde\Proyectos\Estudio\2017_Econom&#237;a_Social\INFORME\EUSKERA\ESTAD&#205;STICA%20DE%20LA%20ECONOM&#205;A%20SOCIAL_2016_Y%20AVANCE_2017_revisado%20-eus.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6" Type="http://schemas.openxmlformats.org/officeDocument/2006/relationships/chart" Target="charts/chart96.xml"/><Relationship Id="rId114" Type="http://schemas.openxmlformats.org/officeDocument/2006/relationships/hyperlink" Target="file:///X:\Ikertalde\Proyectos\Estudio\2017_Econom&#237;a_Social\INFORME\EUSKERA\ESTAD&#205;STICA%20DE%20LA%20ECONOM&#205;A%20SOCIAL_2016_Y%20AVANCE_2017_revisado%20-eus.docx" TargetMode="External"/><Relationship Id="rId119" Type="http://schemas.openxmlformats.org/officeDocument/2006/relationships/header" Target="header3.xml"/><Relationship Id="rId10" Type="http://schemas.openxmlformats.org/officeDocument/2006/relationships/image" Target="media/image2.jpeg"/><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chart" Target="charts/chart68.xml"/><Relationship Id="rId81" Type="http://schemas.openxmlformats.org/officeDocument/2006/relationships/chart" Target="charts/chart71.xml"/><Relationship Id="rId86" Type="http://schemas.openxmlformats.org/officeDocument/2006/relationships/chart" Target="charts/chart76.xml"/><Relationship Id="rId94" Type="http://schemas.openxmlformats.org/officeDocument/2006/relationships/chart" Target="charts/chart84.xml"/><Relationship Id="rId99" Type="http://schemas.openxmlformats.org/officeDocument/2006/relationships/chart" Target="charts/chart89.xml"/><Relationship Id="rId101" Type="http://schemas.openxmlformats.org/officeDocument/2006/relationships/chart" Target="charts/chart9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9.xml"/><Relationship Id="rId109" Type="http://schemas.openxmlformats.org/officeDocument/2006/relationships/hyperlink" Target="file:///X:\Ikertalde\Proyectos\Estudio\2017_Econom&#237;a_Social\INFORME\EUSKERA\ESTAD&#205;STICA%20DE%20LA%20ECONOM&#205;A%20SOCIAL_2016_Y%20AVANCE_2017_revisado%20-eus.docx" TargetMode="External"/><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chart" Target="charts/chart66.xml"/><Relationship Id="rId97" Type="http://schemas.openxmlformats.org/officeDocument/2006/relationships/chart" Target="charts/chart87.xml"/><Relationship Id="rId104" Type="http://schemas.openxmlformats.org/officeDocument/2006/relationships/chart" Target="charts/chart94.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61.xml"/><Relationship Id="rId92" Type="http://schemas.openxmlformats.org/officeDocument/2006/relationships/chart" Target="charts/chart82.xml"/><Relationship Id="rId2" Type="http://schemas.openxmlformats.org/officeDocument/2006/relationships/customXml" Target="../customXml/item2.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chart" Target="charts/chart30.xml"/><Relationship Id="rId45" Type="http://schemas.openxmlformats.org/officeDocument/2006/relationships/chart" Target="charts/chart35.xml"/><Relationship Id="rId66" Type="http://schemas.openxmlformats.org/officeDocument/2006/relationships/chart" Target="charts/chart56.xml"/><Relationship Id="rId87" Type="http://schemas.openxmlformats.org/officeDocument/2006/relationships/chart" Target="charts/chart77.xml"/><Relationship Id="rId110" Type="http://schemas.openxmlformats.org/officeDocument/2006/relationships/hyperlink" Target="file:///X:\Ikertalde\Proyectos\Estudio\2017_Econom&#237;a_Social\INFORME\EUSKERA\ESTAD&#205;STICA%20DE%20LA%20ECONOM&#205;A%20SOCIAL_2016_Y%20AVANCE_2017_revisado%20-eus.docx" TargetMode="External"/><Relationship Id="rId11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0.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1.xml"/><Relationship Id="rId1" Type="http://schemas.microsoft.com/office/2011/relationships/chartStyle" Target="style1.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1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1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1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1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1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16.xm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17.xml"/></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18.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19.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20.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21.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22.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23.xml"/></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24.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25.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26.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27.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28.xml"/></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s-ES" sz="900" b="1"/>
              <a:t>ENPLEGUAK</a:t>
            </a:r>
          </a:p>
        </c:rich>
      </c:tx>
      <c:layout>
        <c:manualLayout>
          <c:xMode val="edge"/>
          <c:yMode val="edge"/>
          <c:x val="0.44597247735592865"/>
          <c:y val="5.7263598930867923E-2"/>
        </c:manualLayout>
      </c:layout>
      <c:overlay val="0"/>
      <c:spPr>
        <a:noFill/>
        <a:ln w="25400">
          <a:noFill/>
        </a:ln>
      </c:spPr>
    </c:title>
    <c:autoTitleDeleted val="0"/>
    <c:plotArea>
      <c:layout>
        <c:manualLayout>
          <c:layoutTarget val="inner"/>
          <c:xMode val="edge"/>
          <c:yMode val="edge"/>
          <c:x val="9.6267190569744726E-2"/>
          <c:y val="0.18620242782152932"/>
          <c:w val="0.88408644400783998"/>
          <c:h val="0.62698436132983382"/>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4.5263287401574913E-3"/>
                  <c:y val="2.5545931758530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84-48E5-9809-AFF5657541F3}"/>
                </c:ext>
              </c:extLst>
            </c:dLbl>
            <c:dLbl>
              <c:idx val="1"/>
              <c:layout>
                <c:manualLayout>
                  <c:x val="-6.6437007874016856E-5"/>
                  <c:y val="6.19291338582678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84-48E5-9809-AFF5657541F3}"/>
                </c:ext>
              </c:extLst>
            </c:dLbl>
            <c:dLbl>
              <c:idx val="2"/>
              <c:layout>
                <c:manualLayout>
                  <c:x val="1.2348261154855639E-3"/>
                  <c:y val="-6.5570866141732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84-48E5-9809-AFF5657541F3}"/>
                </c:ext>
              </c:extLst>
            </c:dLbl>
            <c:dLbl>
              <c:idx val="3"/>
              <c:layout>
                <c:manualLayout>
                  <c:x val="5.7127624671916887E-4"/>
                  <c:y val="-1.2393044619422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84-48E5-9809-AFF5657541F3}"/>
                </c:ext>
              </c:extLst>
            </c:dLbl>
            <c:dLbl>
              <c:idx val="4"/>
              <c:layout>
                <c:manualLayout>
                  <c:x val="-2.0568815616797448E-3"/>
                  <c:y val="-3.90091863517062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84-48E5-9809-AFF5657541F3}"/>
                </c:ext>
              </c:extLst>
            </c:dLbl>
            <c:dLbl>
              <c:idx val="5"/>
              <c:layout>
                <c:manualLayout>
                  <c:x val="-4.6391076115485834E-3"/>
                  <c:y val="-3.6282152230971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84-48E5-9809-AFF5657541F3}"/>
                </c:ext>
              </c:extLst>
            </c:dLbl>
            <c:dLbl>
              <c:idx val="6"/>
              <c:layout>
                <c:manualLayout>
                  <c:x val="1.1847933070866141E-3"/>
                  <c:y val="-3.7684383202100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84-48E5-9809-AFF5657541F3}"/>
                </c:ext>
              </c:extLst>
            </c:dLbl>
            <c:dLbl>
              <c:idx val="7"/>
              <c:layout>
                <c:manualLayout>
                  <c:x val="5.0900180446194314E-3"/>
                  <c:y val="-4.3156167979002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84-48E5-9809-AFF5657541F3}"/>
                </c:ext>
              </c:extLst>
            </c:dLbl>
            <c:dLbl>
              <c:idx val="8"/>
              <c:layout>
                <c:manualLayout>
                  <c:x val="1.1827427821523343E-3"/>
                  <c:y val="1.3877952755905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84-48E5-9809-AFF5657541F3}"/>
                </c:ext>
              </c:extLst>
            </c:dLbl>
            <c:dLbl>
              <c:idx val="9"/>
              <c:layout>
                <c:manualLayout>
                  <c:x val="3.7629183070866166E-3"/>
                  <c:y val="2.2717191601049881E-2"/>
                </c:manualLayout>
              </c:layout>
              <c:tx>
                <c:rich>
                  <a:bodyPr/>
                  <a:lstStyle/>
                  <a:p>
                    <a:r>
                      <a:rPr lang="en-US" b="1"/>
                      <a:t>55.809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84-48E5-9809-AFF5657541F3}"/>
                </c:ext>
              </c:extLst>
            </c:dLbl>
            <c:dLbl>
              <c:idx val="10"/>
              <c:layout>
                <c:manualLayout>
                  <c:x val="-2.6041666666665711E-3"/>
                  <c:y val="0.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1A-465D-8FA8-56E6AD66A3FB}"/>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c:formatCode>
                <c:ptCount val="12"/>
                <c:pt idx="0">
                  <c:v>41867</c:v>
                </c:pt>
                <c:pt idx="1">
                  <c:v>43575</c:v>
                </c:pt>
                <c:pt idx="2">
                  <c:v>48387</c:v>
                </c:pt>
                <c:pt idx="3">
                  <c:v>54259</c:v>
                </c:pt>
                <c:pt idx="4">
                  <c:v>61022</c:v>
                </c:pt>
                <c:pt idx="5">
                  <c:v>61140</c:v>
                </c:pt>
                <c:pt idx="6">
                  <c:v>63480</c:v>
                </c:pt>
                <c:pt idx="7">
                  <c:v>62615</c:v>
                </c:pt>
                <c:pt idx="8">
                  <c:v>59915</c:v>
                </c:pt>
                <c:pt idx="9" formatCode="General">
                  <c:v>55809</c:v>
                </c:pt>
                <c:pt idx="10">
                  <c:v>54582</c:v>
                </c:pt>
                <c:pt idx="11">
                  <c:v>57018</c:v>
                </c:pt>
              </c:numCache>
            </c:numRef>
          </c:val>
          <c:extLst>
            <c:ext xmlns:c16="http://schemas.microsoft.com/office/drawing/2014/chart" uri="{C3380CC4-5D6E-409C-BE32-E72D297353CC}">
              <c16:uniqueId val="{0000000A-4484-48E5-9809-AFF5657541F3}"/>
            </c:ext>
          </c:extLst>
        </c:ser>
        <c:dLbls>
          <c:showLegendKey val="0"/>
          <c:showVal val="0"/>
          <c:showCatName val="0"/>
          <c:showSerName val="0"/>
          <c:showPercent val="0"/>
          <c:showBubbleSize val="0"/>
        </c:dLbls>
        <c:gapWidth val="150"/>
        <c:axId val="211801216"/>
        <c:axId val="211802752"/>
      </c:barChart>
      <c:catAx>
        <c:axId val="21180121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211802752"/>
        <c:crosses val="autoZero"/>
        <c:auto val="1"/>
        <c:lblAlgn val="ctr"/>
        <c:lblOffset val="100"/>
        <c:tickLblSkip val="1"/>
        <c:tickMarkSkip val="1"/>
        <c:noMultiLvlLbl val="0"/>
      </c:catAx>
      <c:valAx>
        <c:axId val="211802752"/>
        <c:scaling>
          <c:orientation val="minMax"/>
          <c:max val="80000"/>
        </c:scaling>
        <c:delete val="0"/>
        <c:axPos val="l"/>
        <c:numFmt formatCode="#,##0" sourceLinked="1"/>
        <c:majorTickMark val="out"/>
        <c:minorTickMark val="none"/>
        <c:tickLblPos val="nextTo"/>
        <c:spPr>
          <a:ln w="3175">
            <a:solidFill>
              <a:srgbClr val="5F5F5F"/>
            </a:solidFill>
            <a:prstDash val="solid"/>
          </a:ln>
        </c:spPr>
        <c:txPr>
          <a:bodyPr rot="0" vert="horz"/>
          <a:lstStyle/>
          <a:p>
            <a:pPr>
              <a:defRPr>
                <a:solidFill>
                  <a:schemeClr val="bg1">
                    <a:lumMod val="50000"/>
                  </a:schemeClr>
                </a:solidFill>
              </a:defRPr>
            </a:pPr>
            <a:endParaRPr lang="es-ES"/>
          </a:p>
        </c:txPr>
        <c:crossAx val="211801216"/>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27-454C-AE2B-64465AB84509}"/>
                </c:ext>
              </c:extLst>
            </c:dLbl>
            <c:dLbl>
              <c:idx val="1"/>
              <c:layout>
                <c:manualLayout>
                  <c:x val="6.3694224662061904E-3"/>
                  <c:y val="-6.1068970945942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27-454C-AE2B-64465AB84509}"/>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27-454C-AE2B-64465AB84509}"/>
                </c:ext>
              </c:extLst>
            </c:dLbl>
            <c:dLbl>
              <c:idx val="3"/>
              <c:layout>
                <c:manualLayout>
                  <c:x val="7.0231287052025726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27-454C-AE2B-64465AB84509}"/>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27-454C-AE2B-64465AB84509}"/>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27-454C-AE2B-64465AB84509}"/>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27-454C-AE2B-64465AB84509}"/>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27-454C-AE2B-64465AB84509}"/>
                </c:ext>
              </c:extLst>
            </c:dLbl>
            <c:dLbl>
              <c:idx val="8"/>
              <c:layout>
                <c:manualLayout>
                  <c:x val="1.6991438056745756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27-454C-AE2B-64465AB84509}"/>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27-454C-AE2B-64465AB84509}"/>
                </c:ext>
              </c:extLst>
            </c:dLbl>
            <c:numFmt formatCode="%0.0" sourceLinked="0"/>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0.0%</c:formatCode>
                <c:ptCount val="12"/>
                <c:pt idx="0">
                  <c:v>0.17</c:v>
                </c:pt>
                <c:pt idx="1">
                  <c:v>0.20300000000000001</c:v>
                </c:pt>
                <c:pt idx="2">
                  <c:v>0.22700000000000001</c:v>
                </c:pt>
                <c:pt idx="3">
                  <c:v>0.224</c:v>
                </c:pt>
                <c:pt idx="4">
                  <c:v>0.24100000000000021</c:v>
                </c:pt>
                <c:pt idx="5">
                  <c:v>0.21100000000000024</c:v>
                </c:pt>
                <c:pt idx="6">
                  <c:v>0.23500000000000001</c:v>
                </c:pt>
                <c:pt idx="7">
                  <c:v>0.24900000000000044</c:v>
                </c:pt>
                <c:pt idx="8">
                  <c:v>0.26300000000000001</c:v>
                </c:pt>
                <c:pt idx="9">
                  <c:v>0.32300000000000356</c:v>
                </c:pt>
                <c:pt idx="10">
                  <c:v>0.34500000000000008</c:v>
                </c:pt>
                <c:pt idx="11">
                  <c:v>0.35200000000000031</c:v>
                </c:pt>
              </c:numCache>
            </c:numRef>
          </c:val>
          <c:extLst>
            <c:ext xmlns:c16="http://schemas.microsoft.com/office/drawing/2014/chart" uri="{C3380CC4-5D6E-409C-BE32-E72D297353CC}">
              <c16:uniqueId val="{0000000A-5B27-454C-AE2B-64465AB84509}"/>
            </c:ext>
          </c:extLst>
        </c:ser>
        <c:dLbls>
          <c:showLegendKey val="0"/>
          <c:showVal val="0"/>
          <c:showCatName val="0"/>
          <c:showSerName val="0"/>
          <c:showPercent val="0"/>
          <c:showBubbleSize val="0"/>
        </c:dLbls>
        <c:gapWidth val="150"/>
        <c:axId val="116628096"/>
        <c:axId val="116638080"/>
      </c:barChart>
      <c:catAx>
        <c:axId val="11662809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16638080"/>
        <c:crosses val="autoZero"/>
        <c:auto val="1"/>
        <c:lblAlgn val="ctr"/>
        <c:lblOffset val="100"/>
        <c:tickLblSkip val="1"/>
        <c:tickMarkSkip val="1"/>
        <c:noMultiLvlLbl val="0"/>
      </c:catAx>
      <c:valAx>
        <c:axId val="116638080"/>
        <c:scaling>
          <c:orientation val="minMax"/>
          <c:max val="0.4"/>
          <c:min val="0"/>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116628096"/>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687"/>
          <c:w val="0.88408644400783909"/>
          <c:h val="0.5714285714285946"/>
        </c:manualLayout>
      </c:layout>
      <c:barChart>
        <c:barDir val="col"/>
        <c:grouping val="clustered"/>
        <c:varyColors val="0"/>
        <c:ser>
          <c:idx val="0"/>
          <c:order val="0"/>
          <c:tx>
            <c:strRef>
              <c:f>'Sheet1'!$B$2:$N$2</c:f>
              <c:strCache>
                <c:ptCount val="1"/>
                <c:pt idx="0">
                  <c:v>41.867 43.575 48.387 54.259 61.022 61.140 63.480 62.615 59.915 55809 54.582 57.018 58.444</c:v>
                </c:pt>
              </c:strCache>
            </c:strRef>
          </c:tx>
          <c:spPr>
            <a:solidFill>
              <a:srgbClr val="1F497D"/>
            </a:solidFill>
            <a:ln w="12700">
              <a:noFill/>
              <a:prstDash val="solid"/>
            </a:ln>
          </c:spPr>
          <c:invertIfNegative val="0"/>
          <c:dPt>
            <c:idx val="10"/>
            <c:invertIfNegative val="0"/>
            <c:bubble3D val="0"/>
            <c:spPr>
              <a:solidFill>
                <a:srgbClr val="1F497D"/>
              </a:solidFill>
              <a:ln w="12700">
                <a:noFill/>
                <a:prstDash val="solid"/>
              </a:ln>
            </c:spPr>
            <c:extLst>
              <c:ext xmlns:c16="http://schemas.microsoft.com/office/drawing/2014/chart" uri="{C3380CC4-5D6E-409C-BE32-E72D297353CC}">
                <c16:uniqueId val="{00000001-777A-4096-A156-3BBB069E8985}"/>
              </c:ext>
            </c:extLst>
          </c:dPt>
          <c:dPt>
            <c:idx val="11"/>
            <c:invertIfNegative val="0"/>
            <c:bubble3D val="0"/>
            <c:spPr>
              <a:solidFill>
                <a:srgbClr val="1F497D"/>
              </a:solidFill>
              <a:ln w="12700">
                <a:noFill/>
                <a:prstDash val="solid"/>
              </a:ln>
            </c:spPr>
            <c:extLst>
              <c:ext xmlns:c16="http://schemas.microsoft.com/office/drawing/2014/chart" uri="{C3380CC4-5D6E-409C-BE32-E72D297353CC}">
                <c16:uniqueId val="{00000003-777A-4096-A156-3BBB069E8985}"/>
              </c:ext>
            </c:extLst>
          </c:dPt>
          <c:dPt>
            <c:idx val="12"/>
            <c:invertIfNegative val="0"/>
            <c:bubble3D val="0"/>
            <c:spPr>
              <a:solidFill>
                <a:srgbClr val="1F497D">
                  <a:lumMod val="20000"/>
                  <a:lumOff val="80000"/>
                </a:srgbClr>
              </a:solidFill>
              <a:ln w="12700">
                <a:noFill/>
                <a:prstDash val="solid"/>
              </a:ln>
            </c:spPr>
            <c:extLst>
              <c:ext xmlns:c16="http://schemas.microsoft.com/office/drawing/2014/chart" uri="{C3380CC4-5D6E-409C-BE32-E72D297353CC}">
                <c16:uniqueId val="{00000005-777A-4096-A156-3BBB069E8985}"/>
              </c:ext>
            </c:extLst>
          </c:dPt>
          <c:dLbls>
            <c:dLbl>
              <c:idx val="4"/>
              <c:layout>
                <c:manualLayout>
                  <c:x val="0"/>
                  <c:y val="2.07182320441988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7A-4096-A156-3BBB069E8985}"/>
                </c:ext>
              </c:extLst>
            </c:dLbl>
            <c:dLbl>
              <c:idx val="9"/>
              <c:layout>
                <c:manualLayout>
                  <c:x val="-1.5840260544378181E-16"/>
                  <c:y val="1.3812154696132889E-2"/>
                </c:manualLayout>
              </c:layout>
              <c:tx>
                <c:rich>
                  <a:bodyPr/>
                  <a:lstStyle/>
                  <a:p>
                    <a:r>
                      <a:rPr lang="en-US" b="1"/>
                      <a:t>55.809</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7A-4096-A156-3BBB069E8985}"/>
                </c:ext>
              </c:extLst>
            </c:dLbl>
            <c:dLbl>
              <c:idx val="10"/>
              <c:layout>
                <c:manualLayout>
                  <c:x val="0"/>
                  <c:y val="3.45303867403314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7A-4096-A156-3BBB069E8985}"/>
                </c:ext>
              </c:extLst>
            </c:dLbl>
            <c:spPr>
              <a:noFill/>
              <a:ln w="25400">
                <a:noFill/>
              </a:ln>
            </c:spPr>
            <c:txPr>
              <a:bodyPr/>
              <a:lstStyle/>
              <a:p>
                <a:pPr>
                  <a:defRPr b="1"/>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2017</c:v>
                </c:pt>
              </c:numCache>
            </c:numRef>
          </c:cat>
          <c:val>
            <c:numRef>
              <c:f>'Sheet1'!$B$2:$N$2</c:f>
              <c:numCache>
                <c:formatCode>#,##0</c:formatCode>
                <c:ptCount val="13"/>
                <c:pt idx="0">
                  <c:v>41867</c:v>
                </c:pt>
                <c:pt idx="1">
                  <c:v>43575</c:v>
                </c:pt>
                <c:pt idx="2">
                  <c:v>48387</c:v>
                </c:pt>
                <c:pt idx="3">
                  <c:v>54259</c:v>
                </c:pt>
                <c:pt idx="4">
                  <c:v>61022</c:v>
                </c:pt>
                <c:pt idx="5">
                  <c:v>61140</c:v>
                </c:pt>
                <c:pt idx="6">
                  <c:v>63480</c:v>
                </c:pt>
                <c:pt idx="7">
                  <c:v>62615</c:v>
                </c:pt>
                <c:pt idx="8">
                  <c:v>59915</c:v>
                </c:pt>
                <c:pt idx="9" formatCode="General">
                  <c:v>55809</c:v>
                </c:pt>
                <c:pt idx="10">
                  <c:v>54582</c:v>
                </c:pt>
                <c:pt idx="11">
                  <c:v>57018</c:v>
                </c:pt>
                <c:pt idx="12">
                  <c:v>58444</c:v>
                </c:pt>
              </c:numCache>
            </c:numRef>
          </c:val>
          <c:extLst>
            <c:ext xmlns:c16="http://schemas.microsoft.com/office/drawing/2014/chart" uri="{C3380CC4-5D6E-409C-BE32-E72D297353CC}">
              <c16:uniqueId val="{00000008-777A-4096-A156-3BBB069E8985}"/>
            </c:ext>
          </c:extLst>
        </c:ser>
        <c:dLbls>
          <c:showLegendKey val="0"/>
          <c:showVal val="0"/>
          <c:showCatName val="0"/>
          <c:showSerName val="0"/>
          <c:showPercent val="0"/>
          <c:showBubbleSize val="0"/>
        </c:dLbls>
        <c:gapWidth val="150"/>
        <c:axId val="117035008"/>
        <c:axId val="117036544"/>
      </c:barChart>
      <c:catAx>
        <c:axId val="117035008"/>
        <c:scaling>
          <c:orientation val="minMax"/>
        </c:scaling>
        <c:delete val="0"/>
        <c:axPos val="b"/>
        <c:numFmt formatCode="General" sourceLinked="1"/>
        <c:majorTickMark val="out"/>
        <c:minorTickMark val="none"/>
        <c:tickLblPos val="low"/>
        <c:spPr>
          <a:ln w="3175">
            <a:solidFill>
              <a:sysClr val="window" lastClr="FFFFFF">
                <a:lumMod val="65000"/>
              </a:sysClr>
            </a:solidFill>
            <a:prstDash val="solid"/>
          </a:ln>
        </c:spPr>
        <c:txPr>
          <a:bodyPr rot="0" vert="horz"/>
          <a:lstStyle/>
          <a:p>
            <a:pPr>
              <a:defRPr/>
            </a:pPr>
            <a:endParaRPr lang="es-ES"/>
          </a:p>
        </c:txPr>
        <c:crossAx val="117036544"/>
        <c:crosses val="autoZero"/>
        <c:auto val="1"/>
        <c:lblAlgn val="ctr"/>
        <c:lblOffset val="100"/>
        <c:tickLblSkip val="1"/>
        <c:tickMarkSkip val="1"/>
        <c:noMultiLvlLbl val="0"/>
      </c:catAx>
      <c:valAx>
        <c:axId val="117036544"/>
        <c:scaling>
          <c:orientation val="minMax"/>
          <c:max val="80000"/>
        </c:scaling>
        <c:delete val="1"/>
        <c:axPos val="l"/>
        <c:numFmt formatCode="#,##0" sourceLinked="1"/>
        <c:majorTickMark val="out"/>
        <c:minorTickMark val="none"/>
        <c:tickLblPos val="none"/>
        <c:crossAx val="117035008"/>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648"/>
          <c:w val="0.88408644400784053"/>
          <c:h val="0.57142857142859282"/>
        </c:manualLayout>
      </c:layout>
      <c:barChart>
        <c:barDir val="col"/>
        <c:grouping val="clustered"/>
        <c:varyColors val="0"/>
        <c:ser>
          <c:idx val="1"/>
          <c:order val="0"/>
          <c:spPr>
            <a:solidFill>
              <a:srgbClr val="1F497D"/>
            </a:solidFill>
          </c:spPr>
          <c:invertIfNegative val="0"/>
          <c:dLbls>
            <c:dLbl>
              <c:idx val="8"/>
              <c:layout>
                <c:manualLayout>
                  <c:x val="0"/>
                  <c:y val="2.439024390243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36-48C9-B817-6EA369CA8E3D}"/>
                </c:ext>
              </c:extLst>
            </c:dLbl>
            <c:dLbl>
              <c:idx val="10"/>
              <c:layout>
                <c:manualLayout>
                  <c:x val="0"/>
                  <c:y val="2.439024390243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36-48C9-B817-6EA369CA8E3D}"/>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2006</c:v>
                </c:pt>
                <c:pt idx="1">
                  <c:v>2008</c:v>
                </c:pt>
                <c:pt idx="2">
                  <c:v>2010</c:v>
                </c:pt>
                <c:pt idx="3">
                  <c:v>2012</c:v>
                </c:pt>
                <c:pt idx="4">
                  <c:v>2014</c:v>
                </c:pt>
                <c:pt idx="5">
                  <c:v>2016</c:v>
                </c:pt>
                <c:pt idx="6">
                  <c:v>2017</c:v>
                </c:pt>
              </c:numCache>
            </c:numRef>
          </c:cat>
          <c:val>
            <c:numRef>
              <c:f>Sheet1!$B$2:$H$2</c:f>
              <c:numCache>
                <c:formatCode>#,##0</c:formatCode>
                <c:ptCount val="7"/>
                <c:pt idx="0">
                  <c:v>9523957</c:v>
                </c:pt>
                <c:pt idx="1">
                  <c:v>9757100</c:v>
                </c:pt>
                <c:pt idx="2">
                  <c:v>8563275</c:v>
                </c:pt>
                <c:pt idx="3">
                  <c:v>8283006</c:v>
                </c:pt>
                <c:pt idx="4">
                  <c:v>7690772</c:v>
                </c:pt>
                <c:pt idx="5">
                  <c:v>7799506</c:v>
                </c:pt>
                <c:pt idx="6">
                  <c:v>8109295</c:v>
                </c:pt>
              </c:numCache>
            </c:numRef>
          </c:val>
          <c:extLst>
            <c:ext xmlns:c16="http://schemas.microsoft.com/office/drawing/2014/chart" uri="{C3380CC4-5D6E-409C-BE32-E72D297353CC}">
              <c16:uniqueId val="{00000002-FE36-48C9-B817-6EA369CA8E3D}"/>
            </c:ext>
          </c:extLst>
        </c:ser>
        <c:dLbls>
          <c:showLegendKey val="0"/>
          <c:showVal val="0"/>
          <c:showCatName val="0"/>
          <c:showSerName val="0"/>
          <c:showPercent val="0"/>
          <c:showBubbleSize val="0"/>
        </c:dLbls>
        <c:gapWidth val="150"/>
        <c:axId val="117064832"/>
        <c:axId val="117066368"/>
      </c:barChart>
      <c:catAx>
        <c:axId val="1170648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117066368"/>
        <c:crosses val="autoZero"/>
        <c:auto val="1"/>
        <c:lblAlgn val="ctr"/>
        <c:lblOffset val="100"/>
        <c:tickLblSkip val="1"/>
        <c:tickMarkSkip val="1"/>
        <c:noMultiLvlLbl val="0"/>
      </c:catAx>
      <c:valAx>
        <c:axId val="117066368"/>
        <c:scaling>
          <c:orientation val="minMax"/>
          <c:max val="10316000"/>
          <c:min val="0"/>
        </c:scaling>
        <c:delete val="1"/>
        <c:axPos val="l"/>
        <c:numFmt formatCode="#,##0" sourceLinked="1"/>
        <c:majorTickMark val="out"/>
        <c:minorTickMark val="none"/>
        <c:tickLblPos val="none"/>
        <c:crossAx val="117064832"/>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3105722895745E-2"/>
          <c:y val="5.7068741893645893E-2"/>
          <c:w val="0.89605336369990751"/>
          <c:h val="0.6268635733838106"/>
        </c:manualLayout>
      </c:layout>
      <c:barChart>
        <c:barDir val="col"/>
        <c:grouping val="clustered"/>
        <c:varyColors val="0"/>
        <c:ser>
          <c:idx val="0"/>
          <c:order val="0"/>
          <c:tx>
            <c:strRef>
              <c:f>Hoja1!$B$1</c:f>
              <c:strCache>
                <c:ptCount val="1"/>
                <c:pt idx="0">
                  <c:v>Fakturazioa</c:v>
                </c:pt>
              </c:strCache>
            </c:strRef>
          </c:tx>
          <c:spPr>
            <a:solidFill>
              <a:schemeClr val="tx2"/>
            </a:solidFill>
          </c:spPr>
          <c:invertIfNegative val="0"/>
          <c:dLbls>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Araba</c:v>
                </c:pt>
                <c:pt idx="1">
                  <c:v>Bizkaia</c:v>
                </c:pt>
                <c:pt idx="2">
                  <c:v>Gipuzkoa</c:v>
                </c:pt>
                <c:pt idx="3">
                  <c:v>Industria</c:v>
                </c:pt>
                <c:pt idx="4">
                  <c:v>Eraikuntza</c:v>
                </c:pt>
                <c:pt idx="5">
                  <c:v>Zerbitzuak</c:v>
                </c:pt>
                <c:pt idx="6">
                  <c:v>Koop.</c:v>
                </c:pt>
                <c:pt idx="7">
                  <c:v>L.S.A.</c:v>
                </c:pt>
                <c:pt idx="8">
                  <c:v>L.S.M.</c:v>
                </c:pt>
              </c:strCache>
            </c:strRef>
          </c:cat>
          <c:val>
            <c:numRef>
              <c:f>Hoja1!$B$2:$B$10</c:f>
              <c:numCache>
                <c:formatCode>General</c:formatCode>
                <c:ptCount val="9"/>
                <c:pt idx="0">
                  <c:v>2.63</c:v>
                </c:pt>
                <c:pt idx="1">
                  <c:v>3.8699999999999997</c:v>
                </c:pt>
                <c:pt idx="2">
                  <c:v>4.3199999999999994</c:v>
                </c:pt>
                <c:pt idx="3">
                  <c:v>6.55</c:v>
                </c:pt>
                <c:pt idx="4">
                  <c:v>2.8299999999999996</c:v>
                </c:pt>
                <c:pt idx="5">
                  <c:v>0.8</c:v>
                </c:pt>
                <c:pt idx="6">
                  <c:v>3.8499999999999996</c:v>
                </c:pt>
                <c:pt idx="7">
                  <c:v>6.28</c:v>
                </c:pt>
                <c:pt idx="8">
                  <c:v>4.9700000000000006</c:v>
                </c:pt>
              </c:numCache>
            </c:numRef>
          </c:val>
          <c:extLst>
            <c:ext xmlns:c16="http://schemas.microsoft.com/office/drawing/2014/chart" uri="{C3380CC4-5D6E-409C-BE32-E72D297353CC}">
              <c16:uniqueId val="{00000000-9799-4DC7-86F0-B51D63BB8E43}"/>
            </c:ext>
          </c:extLst>
        </c:ser>
        <c:ser>
          <c:idx val="1"/>
          <c:order val="1"/>
          <c:tx>
            <c:strRef>
              <c:f>Hoja1!$C$1</c:f>
              <c:strCache>
                <c:ptCount val="1"/>
                <c:pt idx="0">
                  <c:v>Enplegua</c:v>
                </c:pt>
              </c:strCache>
            </c:strRef>
          </c:tx>
          <c:spPr>
            <a:solidFill>
              <a:schemeClr val="bg1">
                <a:lumMod val="85000"/>
              </a:schemeClr>
            </a:solidFill>
          </c:spPr>
          <c:invertIfNegative val="0"/>
          <c:dLbls>
            <c:dLbl>
              <c:idx val="6"/>
              <c:layout>
                <c:manualLayout>
                  <c:x val="2.0383204239706478E-3"/>
                  <c:y val="1.2191405059433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99-4DC7-86F0-B51D63BB8E43}"/>
                </c:ext>
              </c:extLst>
            </c:dLbl>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Hoja1!$A$2:$A$10</c:f>
              <c:strCache>
                <c:ptCount val="9"/>
                <c:pt idx="0">
                  <c:v>Araba</c:v>
                </c:pt>
                <c:pt idx="1">
                  <c:v>Bizkaia</c:v>
                </c:pt>
                <c:pt idx="2">
                  <c:v>Gipuzkoa</c:v>
                </c:pt>
                <c:pt idx="3">
                  <c:v>Industria</c:v>
                </c:pt>
                <c:pt idx="4">
                  <c:v>Eraikuntza</c:v>
                </c:pt>
                <c:pt idx="5">
                  <c:v>Zerbitzuak</c:v>
                </c:pt>
                <c:pt idx="6">
                  <c:v>Koop.</c:v>
                </c:pt>
                <c:pt idx="7">
                  <c:v>L.S.A.</c:v>
                </c:pt>
                <c:pt idx="8">
                  <c:v>L.S.M.</c:v>
                </c:pt>
              </c:strCache>
            </c:strRef>
          </c:cat>
          <c:val>
            <c:numRef>
              <c:f>Hoja1!$C$2:$C$10</c:f>
              <c:numCache>
                <c:formatCode>General</c:formatCode>
                <c:ptCount val="9"/>
                <c:pt idx="0">
                  <c:v>3.3099999999999996</c:v>
                </c:pt>
                <c:pt idx="1">
                  <c:v>2.13</c:v>
                </c:pt>
                <c:pt idx="2">
                  <c:v>2.65</c:v>
                </c:pt>
                <c:pt idx="3">
                  <c:v>3.68</c:v>
                </c:pt>
                <c:pt idx="4">
                  <c:v>-0.8600000000000001</c:v>
                </c:pt>
                <c:pt idx="5">
                  <c:v>1.8800000000000001</c:v>
                </c:pt>
                <c:pt idx="6">
                  <c:v>2.59</c:v>
                </c:pt>
                <c:pt idx="7">
                  <c:v>1.27</c:v>
                </c:pt>
                <c:pt idx="8">
                  <c:v>2</c:v>
                </c:pt>
              </c:numCache>
            </c:numRef>
          </c:val>
          <c:extLst>
            <c:ext xmlns:c16="http://schemas.microsoft.com/office/drawing/2014/chart" uri="{C3380CC4-5D6E-409C-BE32-E72D297353CC}">
              <c16:uniqueId val="{00000002-9799-4DC7-86F0-B51D63BB8E43}"/>
            </c:ext>
          </c:extLst>
        </c:ser>
        <c:dLbls>
          <c:showLegendKey val="0"/>
          <c:showVal val="0"/>
          <c:showCatName val="0"/>
          <c:showSerName val="0"/>
          <c:showPercent val="0"/>
          <c:showBubbleSize val="0"/>
        </c:dLbls>
        <c:gapWidth val="150"/>
        <c:axId val="117031296"/>
        <c:axId val="117032832"/>
      </c:barChart>
      <c:catAx>
        <c:axId val="117031296"/>
        <c:scaling>
          <c:orientation val="minMax"/>
        </c:scaling>
        <c:delete val="0"/>
        <c:axPos val="b"/>
        <c:numFmt formatCode="General" sourceLinked="0"/>
        <c:majorTickMark val="out"/>
        <c:minorTickMark val="none"/>
        <c:tickLblPos val="low"/>
        <c:txPr>
          <a:bodyPr/>
          <a:lstStyle/>
          <a:p>
            <a:pPr>
              <a:defRPr sz="700"/>
            </a:pPr>
            <a:endParaRPr lang="es-ES"/>
          </a:p>
        </c:txPr>
        <c:crossAx val="117032832"/>
        <c:crosses val="autoZero"/>
        <c:auto val="1"/>
        <c:lblAlgn val="ctr"/>
        <c:lblOffset val="100"/>
        <c:noMultiLvlLbl val="0"/>
      </c:catAx>
      <c:valAx>
        <c:axId val="117032832"/>
        <c:scaling>
          <c:orientation val="minMax"/>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17031296"/>
        <c:crosses val="autoZero"/>
        <c:crossBetween val="between"/>
      </c:valAx>
    </c:plotArea>
    <c:legend>
      <c:legendPos val="b"/>
      <c:layout>
        <c:manualLayout>
          <c:xMode val="edge"/>
          <c:yMode val="edge"/>
          <c:x val="0.38005915927175782"/>
          <c:y val="0.91504669212486756"/>
          <c:w val="0.23988149629444491"/>
          <c:h val="8.4953307875142228E-2"/>
        </c:manualLayout>
      </c:layout>
      <c:overlay val="0"/>
    </c:legend>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59212849790777"/>
          <c:y val="1.3798708218131501E-3"/>
          <c:w val="0.78064330645821078"/>
          <c:h val="0.85050281742570799"/>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341F-4C92-B443-7EB2C2AEDE6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Hoja1!$B$1:$H$1</c:f>
              <c:strCache>
                <c:ptCount val="7"/>
                <c:pt idx="0">
                  <c:v>500 enplegu baino gehiago</c:v>
                </c:pt>
                <c:pt idx="1">
                  <c:v>201etik 500 arte</c:v>
                </c:pt>
                <c:pt idx="2">
                  <c:v>101etik 200 arte</c:v>
                </c:pt>
                <c:pt idx="3">
                  <c:v>51tik 100 arte</c:v>
                </c:pt>
                <c:pt idx="4">
                  <c:v>16tik 50 arte</c:v>
                </c:pt>
                <c:pt idx="5">
                  <c:v>6tik 15 arte</c:v>
                </c:pt>
                <c:pt idx="6">
                  <c:v>5 enpleguraino</c:v>
                </c:pt>
              </c:strCache>
            </c:strRef>
          </c:cat>
          <c:val>
            <c:numRef>
              <c:f>Hoja1!$B$2:$H$2</c:f>
              <c:numCache>
                <c:formatCode>0.0%</c:formatCode>
                <c:ptCount val="7"/>
                <c:pt idx="0">
                  <c:v>0.12300000000000003</c:v>
                </c:pt>
                <c:pt idx="1">
                  <c:v>0</c:v>
                </c:pt>
                <c:pt idx="2">
                  <c:v>8.7000000000000022E-2</c:v>
                </c:pt>
                <c:pt idx="3">
                  <c:v>0.14700000000000002</c:v>
                </c:pt>
                <c:pt idx="4">
                  <c:v>0.37000000000000005</c:v>
                </c:pt>
                <c:pt idx="5">
                  <c:v>0.39300000000000007</c:v>
                </c:pt>
                <c:pt idx="6">
                  <c:v>0.46</c:v>
                </c:pt>
              </c:numCache>
            </c:numRef>
          </c:val>
          <c:extLst>
            <c:ext xmlns:c16="http://schemas.microsoft.com/office/drawing/2014/chart" uri="{C3380CC4-5D6E-409C-BE32-E72D297353CC}">
              <c16:uniqueId val="{00000001-341F-4C92-B443-7EB2C2AEDE64}"/>
            </c:ext>
          </c:extLst>
        </c:ser>
        <c:ser>
          <c:idx val="1"/>
          <c:order val="1"/>
          <c:tx>
            <c:strRef>
              <c:f>Hoja1!$A$3</c:f>
              <c:strCache>
                <c:ptCount val="1"/>
                <c:pt idx="0">
                  <c:v>Ez da nahikoa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Hoja1!$B$1:$H$1</c:f>
              <c:strCache>
                <c:ptCount val="7"/>
                <c:pt idx="0">
                  <c:v>500 enplegu baino gehiago</c:v>
                </c:pt>
                <c:pt idx="1">
                  <c:v>201etik 500 arte</c:v>
                </c:pt>
                <c:pt idx="2">
                  <c:v>101etik 200 arte</c:v>
                </c:pt>
                <c:pt idx="3">
                  <c:v>51tik 100 arte</c:v>
                </c:pt>
                <c:pt idx="4">
                  <c:v>16tik 50 arte</c:v>
                </c:pt>
                <c:pt idx="5">
                  <c:v>6tik 15 arte</c:v>
                </c:pt>
                <c:pt idx="6">
                  <c:v>5 enpleguraino</c:v>
                </c:pt>
              </c:strCache>
            </c:strRef>
          </c:cat>
          <c:val>
            <c:numRef>
              <c:f>Hoja1!$B$3:$H$3</c:f>
              <c:numCache>
                <c:formatCode>0.0%</c:formatCode>
                <c:ptCount val="7"/>
                <c:pt idx="0">
                  <c:v>0.46300000000000002</c:v>
                </c:pt>
                <c:pt idx="1">
                  <c:v>0.4280000000000001</c:v>
                </c:pt>
                <c:pt idx="2">
                  <c:v>0.29100000000000009</c:v>
                </c:pt>
                <c:pt idx="3">
                  <c:v>0.505</c:v>
                </c:pt>
                <c:pt idx="4">
                  <c:v>0.31000000000000005</c:v>
                </c:pt>
                <c:pt idx="5">
                  <c:v>0.30900000000000005</c:v>
                </c:pt>
                <c:pt idx="6">
                  <c:v>0.23600000000000004</c:v>
                </c:pt>
              </c:numCache>
            </c:numRef>
          </c:val>
          <c:extLst>
            <c:ext xmlns:c16="http://schemas.microsoft.com/office/drawing/2014/chart" uri="{C3380CC4-5D6E-409C-BE32-E72D297353CC}">
              <c16:uniqueId val="{00000002-341F-4C92-B443-7EB2C2AEDE64}"/>
            </c:ext>
          </c:extLst>
        </c:ser>
        <c:ser>
          <c:idx val="2"/>
          <c:order val="2"/>
          <c:tx>
            <c:strRef>
              <c:f>Hoja1!$A$4</c:f>
              <c:strCache>
                <c:ptCount val="1"/>
                <c:pt idx="0">
                  <c:v>Egokia da</c:v>
                </c:pt>
              </c:strCache>
            </c:strRef>
          </c:tx>
          <c:spPr>
            <a:solidFill>
              <a:schemeClr val="accent1">
                <a:shade val="86000"/>
              </a:schemeClr>
            </a:solidFill>
            <a:ln>
              <a:noFill/>
            </a:ln>
            <a:effectLst/>
          </c:spPr>
          <c:invertIfNegative val="0"/>
          <c:dLbls>
            <c:dLbl>
              <c:idx val="1"/>
              <c:layout>
                <c:manualLayout>
                  <c:x val="-1.3077593722755017E-2"/>
                  <c:y val="-6.61606696050164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1F-4C92-B443-7EB2C2AEDE6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Hoja1!$B$1:$H$1</c:f>
              <c:strCache>
                <c:ptCount val="7"/>
                <c:pt idx="0">
                  <c:v>500 enplegu baino gehiago</c:v>
                </c:pt>
                <c:pt idx="1">
                  <c:v>201etik 500 arte</c:v>
                </c:pt>
                <c:pt idx="2">
                  <c:v>101etik 200 arte</c:v>
                </c:pt>
                <c:pt idx="3">
                  <c:v>51tik 100 arte</c:v>
                </c:pt>
                <c:pt idx="4">
                  <c:v>16tik 50 arte</c:v>
                </c:pt>
                <c:pt idx="5">
                  <c:v>6tik 15 arte</c:v>
                </c:pt>
                <c:pt idx="6">
                  <c:v>5 enpleguraino</c:v>
                </c:pt>
              </c:strCache>
            </c:strRef>
          </c:cat>
          <c:val>
            <c:numRef>
              <c:f>Hoja1!$B$4:$H$4</c:f>
              <c:numCache>
                <c:formatCode>0.0%</c:formatCode>
                <c:ptCount val="7"/>
                <c:pt idx="0">
                  <c:v>0.15900000000000003</c:v>
                </c:pt>
                <c:pt idx="1">
                  <c:v>0.35500000000000004</c:v>
                </c:pt>
                <c:pt idx="2">
                  <c:v>0.24700000000000003</c:v>
                </c:pt>
                <c:pt idx="3">
                  <c:v>0.19</c:v>
                </c:pt>
                <c:pt idx="4">
                  <c:v>0.19600000000000001</c:v>
                </c:pt>
                <c:pt idx="5">
                  <c:v>0.18600000000000005</c:v>
                </c:pt>
                <c:pt idx="6">
                  <c:v>0.19700000000000001</c:v>
                </c:pt>
              </c:numCache>
            </c:numRef>
          </c:val>
          <c:extLst>
            <c:ext xmlns:c16="http://schemas.microsoft.com/office/drawing/2014/chart" uri="{C3380CC4-5D6E-409C-BE32-E72D297353CC}">
              <c16:uniqueId val="{00000004-341F-4C92-B443-7EB2C2AEDE64}"/>
            </c:ext>
          </c:extLst>
        </c:ser>
        <c:ser>
          <c:idx val="3"/>
          <c:order val="3"/>
          <c:tx>
            <c:strRef>
              <c:f>Hoja1!$A$5</c:f>
              <c:strCache>
                <c:ptCount val="1"/>
                <c:pt idx="0">
                  <c:v>Modu positiboan</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Hoja1!$B$1:$H$1</c:f>
              <c:strCache>
                <c:ptCount val="7"/>
                <c:pt idx="0">
                  <c:v>500 enplegu baino gehiago</c:v>
                </c:pt>
                <c:pt idx="1">
                  <c:v>201etik 500 arte</c:v>
                </c:pt>
                <c:pt idx="2">
                  <c:v>101etik 200 arte</c:v>
                </c:pt>
                <c:pt idx="3">
                  <c:v>51tik 100 arte</c:v>
                </c:pt>
                <c:pt idx="4">
                  <c:v>16tik 50 arte</c:v>
                </c:pt>
                <c:pt idx="5">
                  <c:v>6tik 15 arte</c:v>
                </c:pt>
                <c:pt idx="6">
                  <c:v>5 enpleguraino</c:v>
                </c:pt>
              </c:strCache>
            </c:strRef>
          </c:cat>
          <c:val>
            <c:numRef>
              <c:f>Hoja1!$B$5:$H$5</c:f>
              <c:numCache>
                <c:formatCode>0.0%</c:formatCode>
                <c:ptCount val="7"/>
                <c:pt idx="0">
                  <c:v>0.255</c:v>
                </c:pt>
                <c:pt idx="1">
                  <c:v>0.21700000000000003</c:v>
                </c:pt>
                <c:pt idx="2">
                  <c:v>0.37500000000000006</c:v>
                </c:pt>
                <c:pt idx="3">
                  <c:v>0.15800000000000003</c:v>
                </c:pt>
                <c:pt idx="4">
                  <c:v>0.12400000000000001</c:v>
                </c:pt>
                <c:pt idx="5">
                  <c:v>0.11199999999999997</c:v>
                </c:pt>
                <c:pt idx="6">
                  <c:v>0.10700000000000001</c:v>
                </c:pt>
              </c:numCache>
            </c:numRef>
          </c:val>
          <c:extLst>
            <c:ext xmlns:c16="http://schemas.microsoft.com/office/drawing/2014/chart" uri="{C3380CC4-5D6E-409C-BE32-E72D297353CC}">
              <c16:uniqueId val="{00000005-341F-4C92-B443-7EB2C2AEDE64}"/>
            </c:ext>
          </c:extLst>
        </c:ser>
        <c:dLbls>
          <c:showLegendKey val="0"/>
          <c:showVal val="1"/>
          <c:showCatName val="0"/>
          <c:showSerName val="0"/>
          <c:showPercent val="0"/>
          <c:showBubbleSize val="0"/>
        </c:dLbls>
        <c:gapWidth val="75"/>
        <c:overlap val="100"/>
        <c:axId val="126651776"/>
        <c:axId val="126674048"/>
      </c:barChart>
      <c:catAx>
        <c:axId val="126651776"/>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26674048"/>
        <c:crosses val="autoZero"/>
        <c:auto val="1"/>
        <c:lblAlgn val="ctr"/>
        <c:lblOffset val="100"/>
        <c:noMultiLvlLbl val="0"/>
      </c:catAx>
      <c:valAx>
        <c:axId val="126674048"/>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26651776"/>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0.41300000000000003</c:v>
                </c:pt>
              </c:numCache>
            </c:numRef>
          </c:val>
          <c:extLst>
            <c:ext xmlns:c16="http://schemas.microsoft.com/office/drawing/2014/chart" uri="{C3380CC4-5D6E-409C-BE32-E72D297353CC}">
              <c16:uniqueId val="{00000000-2622-43E3-BBC4-3F7C3A895720}"/>
            </c:ext>
          </c:extLst>
        </c:ser>
        <c:ser>
          <c:idx val="1"/>
          <c:order val="1"/>
          <c:tx>
            <c:strRef>
              <c:f>Hoja1!$A$3</c:f>
              <c:strCache>
                <c:ptCount val="1"/>
                <c:pt idx="0">
                  <c:v>Ez da nahikoa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0.27100000000000002</c:v>
                </c:pt>
              </c:numCache>
            </c:numRef>
          </c:val>
          <c:extLst>
            <c:ext xmlns:c16="http://schemas.microsoft.com/office/drawing/2014/chart" uri="{C3380CC4-5D6E-409C-BE32-E72D297353CC}">
              <c16:uniqueId val="{00000001-2622-43E3-BBC4-3F7C3A895720}"/>
            </c:ext>
          </c:extLst>
        </c:ser>
        <c:ser>
          <c:idx val="2"/>
          <c:order val="2"/>
          <c:tx>
            <c:strRef>
              <c:f>Hoja1!$A$4</c:f>
              <c:strCache>
                <c:ptCount val="1"/>
                <c:pt idx="0">
                  <c:v>Egokia da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0.19700000000000001</c:v>
                </c:pt>
              </c:numCache>
            </c:numRef>
          </c:val>
          <c:extLst>
            <c:ext xmlns:c16="http://schemas.microsoft.com/office/drawing/2014/chart" uri="{C3380CC4-5D6E-409C-BE32-E72D297353CC}">
              <c16:uniqueId val="{00000002-2622-43E3-BBC4-3F7C3A895720}"/>
            </c:ext>
          </c:extLst>
        </c:ser>
        <c:ser>
          <c:idx val="3"/>
          <c:order val="3"/>
          <c:tx>
            <c:strRef>
              <c:f>Hoja1!$A$5</c:f>
              <c:strCache>
                <c:ptCount val="1"/>
                <c:pt idx="0">
                  <c:v>Modu positiboan</c:v>
                </c:pt>
              </c:strCache>
            </c:strRef>
          </c:tx>
          <c:spPr>
            <a:solidFill>
              <a:schemeClr val="accent1">
                <a:shade val="58000"/>
              </a:schemeClr>
            </a:solidFill>
            <a:ln>
              <a:noFill/>
            </a:ln>
            <a:effectLst/>
          </c:spPr>
          <c:invertIfNegative val="0"/>
          <c:dLbls>
            <c:dLbl>
              <c:idx val="0"/>
              <c:layout>
                <c:manualLayout>
                  <c:x val="-9.16380297823580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51-467E-8E64-9A15508E95D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0.11899999999999998</c:v>
                </c:pt>
              </c:numCache>
            </c:numRef>
          </c:val>
          <c:extLst>
            <c:ext xmlns:c16="http://schemas.microsoft.com/office/drawing/2014/chart" uri="{C3380CC4-5D6E-409C-BE32-E72D297353CC}">
              <c16:uniqueId val="{00000003-2622-43E3-BBC4-3F7C3A895720}"/>
            </c:ext>
          </c:extLst>
        </c:ser>
        <c:dLbls>
          <c:showLegendKey val="0"/>
          <c:showVal val="1"/>
          <c:showCatName val="0"/>
          <c:showSerName val="0"/>
          <c:showPercent val="0"/>
          <c:showBubbleSize val="0"/>
        </c:dLbls>
        <c:gapWidth val="150"/>
        <c:overlap val="100"/>
        <c:axId val="130774912"/>
        <c:axId val="130776448"/>
      </c:barChart>
      <c:catAx>
        <c:axId val="130774912"/>
        <c:scaling>
          <c:orientation val="minMax"/>
        </c:scaling>
        <c:delete val="1"/>
        <c:axPos val="l"/>
        <c:numFmt formatCode="General" sourceLinked="0"/>
        <c:majorTickMark val="out"/>
        <c:minorTickMark val="none"/>
        <c:tickLblPos val="none"/>
        <c:crossAx val="130776448"/>
        <c:crosses val="autoZero"/>
        <c:auto val="1"/>
        <c:lblAlgn val="ctr"/>
        <c:lblOffset val="100"/>
        <c:noMultiLvlLbl val="0"/>
      </c:catAx>
      <c:valAx>
        <c:axId val="130776448"/>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30774912"/>
        <c:crosses val="autoZero"/>
        <c:crossBetween val="between"/>
        <c:majorUnit val="0.2"/>
      </c:valAx>
      <c:spPr>
        <a:solidFill>
          <a:schemeClr val="bg1"/>
        </a:solidFill>
        <a:ln>
          <a:noFill/>
        </a:ln>
        <a:effectLst/>
      </c:spPr>
    </c:plotArea>
    <c:legend>
      <c:legendPos val="b"/>
      <c:layout>
        <c:manualLayout>
          <c:xMode val="edge"/>
          <c:yMode val="edge"/>
          <c:x val="7.4839338293303534E-3"/>
          <c:y val="0.80200434524098851"/>
          <c:w val="0.99187128323113793"/>
          <c:h val="0.141006435593583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0.14300000000000002</c:v>
                </c:pt>
              </c:numCache>
            </c:numRef>
          </c:val>
          <c:extLst>
            <c:ext xmlns:c16="http://schemas.microsoft.com/office/drawing/2014/chart" uri="{C3380CC4-5D6E-409C-BE32-E72D297353CC}">
              <c16:uniqueId val="{00000000-D107-4F7A-9413-5FD0A28B9EC7}"/>
            </c:ext>
          </c:extLst>
        </c:ser>
        <c:ser>
          <c:idx val="1"/>
          <c:order val="1"/>
          <c:tx>
            <c:strRef>
              <c:f>Hoja1!$A$3</c:f>
              <c:strCache>
                <c:ptCount val="1"/>
                <c:pt idx="0">
                  <c:v>Eskasa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4.9000000000000009E-2</c:v>
                </c:pt>
              </c:numCache>
            </c:numRef>
          </c:val>
          <c:extLst>
            <c:ext xmlns:c16="http://schemas.microsoft.com/office/drawing/2014/chart" uri="{C3380CC4-5D6E-409C-BE32-E72D297353CC}">
              <c16:uniqueId val="{00000001-D107-4F7A-9413-5FD0A28B9EC7}"/>
            </c:ext>
          </c:extLst>
        </c:ser>
        <c:ser>
          <c:idx val="2"/>
          <c:order val="2"/>
          <c:tx>
            <c:strRef>
              <c:f>Hoja1!$A$4</c:f>
              <c:strCache>
                <c:ptCount val="1"/>
                <c:pt idx="0">
                  <c:v>Egokia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0.44500000000000001</c:v>
                </c:pt>
              </c:numCache>
            </c:numRef>
          </c:val>
          <c:extLst>
            <c:ext xmlns:c16="http://schemas.microsoft.com/office/drawing/2014/chart" uri="{C3380CC4-5D6E-409C-BE32-E72D297353CC}">
              <c16:uniqueId val="{00000002-D107-4F7A-9413-5FD0A28B9EC7}"/>
            </c:ext>
          </c:extLst>
        </c:ser>
        <c:ser>
          <c:idx val="3"/>
          <c:order val="3"/>
          <c:tx>
            <c:strRef>
              <c:f>Hoja1!$A$5</c:f>
              <c:strCache>
                <c:ptCount val="1"/>
                <c:pt idx="0">
                  <c:v>Gogobetegarria</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0.3630000000000001</c:v>
                </c:pt>
              </c:numCache>
            </c:numRef>
          </c:val>
          <c:extLst>
            <c:ext xmlns:c16="http://schemas.microsoft.com/office/drawing/2014/chart" uri="{C3380CC4-5D6E-409C-BE32-E72D297353CC}">
              <c16:uniqueId val="{00000003-D107-4F7A-9413-5FD0A28B9EC7}"/>
            </c:ext>
          </c:extLst>
        </c:ser>
        <c:dLbls>
          <c:showLegendKey val="0"/>
          <c:showVal val="1"/>
          <c:showCatName val="0"/>
          <c:showSerName val="0"/>
          <c:showPercent val="0"/>
          <c:showBubbleSize val="0"/>
        </c:dLbls>
        <c:gapWidth val="150"/>
        <c:overlap val="100"/>
        <c:axId val="131043328"/>
        <c:axId val="131044864"/>
      </c:barChart>
      <c:catAx>
        <c:axId val="131043328"/>
        <c:scaling>
          <c:orientation val="minMax"/>
        </c:scaling>
        <c:delete val="1"/>
        <c:axPos val="l"/>
        <c:numFmt formatCode="General" sourceLinked="0"/>
        <c:majorTickMark val="out"/>
        <c:minorTickMark val="none"/>
        <c:tickLblPos val="none"/>
        <c:crossAx val="131044864"/>
        <c:crosses val="autoZero"/>
        <c:auto val="1"/>
        <c:lblAlgn val="ctr"/>
        <c:lblOffset val="100"/>
        <c:noMultiLvlLbl val="0"/>
      </c:catAx>
      <c:valAx>
        <c:axId val="13104486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Arial" pitchFamily="34" charset="0"/>
                <a:ea typeface="+mn-ea"/>
                <a:cs typeface="Arial" pitchFamily="34" charset="0"/>
              </a:defRPr>
            </a:pPr>
            <a:endParaRPr lang="es-ES"/>
          </a:p>
        </c:txPr>
        <c:crossAx val="131043328"/>
        <c:crosses val="autoZero"/>
        <c:crossBetween val="between"/>
        <c:majorUnit val="0.2"/>
      </c:valAx>
      <c:spPr>
        <a:solidFill>
          <a:schemeClr val="bg1"/>
        </a:solidFill>
        <a:ln>
          <a:noFill/>
        </a:ln>
        <a:effectLst/>
      </c:spPr>
    </c:plotArea>
    <c:legend>
      <c:legendPos val="b"/>
      <c:layout>
        <c:manualLayout>
          <c:xMode val="edge"/>
          <c:yMode val="edge"/>
          <c:x val="0.15046164367947298"/>
          <c:y val="0.80200422690631601"/>
          <c:w val="0.6868406659143006"/>
          <c:h val="0.141006435593583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900">
          <a:latin typeface="Arial" pitchFamily="34" charset="0"/>
          <a:cs typeface="Arial" pitchFamily="34" charset="0"/>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chemeClr val="tx2"/>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Haurtzaindegi zerbitzua</c:v>
                </c:pt>
                <c:pt idx="1">
                  <c:v>Telelana</c:v>
                </c:pt>
                <c:pt idx="2">
                  <c:v>Lanaldi murriztua</c:v>
                </c:pt>
                <c:pt idx="3">
                  <c:v>Ordutegi malgua</c:v>
                </c:pt>
              </c:strCache>
            </c:strRef>
          </c:cat>
          <c:val>
            <c:numRef>
              <c:f>Hoja1!$B$2:$B$5</c:f>
              <c:numCache>
                <c:formatCode>0.0%</c:formatCode>
                <c:ptCount val="4"/>
                <c:pt idx="0">
                  <c:v>2.0000000000000004E-2</c:v>
                </c:pt>
                <c:pt idx="1">
                  <c:v>0.10199999999999998</c:v>
                </c:pt>
                <c:pt idx="2">
                  <c:v>0.24700000000000003</c:v>
                </c:pt>
                <c:pt idx="3">
                  <c:v>0.39900000000000008</c:v>
                </c:pt>
              </c:numCache>
            </c:numRef>
          </c:val>
          <c:extLst>
            <c:ext xmlns:c16="http://schemas.microsoft.com/office/drawing/2014/chart" uri="{C3380CC4-5D6E-409C-BE32-E72D297353CC}">
              <c16:uniqueId val="{00000000-0EB8-4D3D-8EC7-73BE470FB716}"/>
            </c:ext>
          </c:extLst>
        </c:ser>
        <c:dLbls>
          <c:showLegendKey val="0"/>
          <c:showVal val="1"/>
          <c:showCatName val="0"/>
          <c:showSerName val="0"/>
          <c:showPercent val="0"/>
          <c:showBubbleSize val="0"/>
        </c:dLbls>
        <c:gapWidth val="75"/>
        <c:axId val="176199168"/>
        <c:axId val="176200704"/>
      </c:barChart>
      <c:catAx>
        <c:axId val="176199168"/>
        <c:scaling>
          <c:orientation val="minMax"/>
        </c:scaling>
        <c:delete val="0"/>
        <c:axPos val="l"/>
        <c:numFmt formatCode="General" sourceLinked="0"/>
        <c:majorTickMark val="out"/>
        <c:minorTickMark val="none"/>
        <c:tickLblPos val="nextTo"/>
        <c:txPr>
          <a:bodyPr/>
          <a:lstStyle/>
          <a:p>
            <a:pPr>
              <a:defRPr sz="800"/>
            </a:pPr>
            <a:endParaRPr lang="es-ES"/>
          </a:p>
        </c:txPr>
        <c:crossAx val="176200704"/>
        <c:crosses val="autoZero"/>
        <c:auto val="1"/>
        <c:lblAlgn val="ctr"/>
        <c:lblOffset val="100"/>
        <c:noMultiLvlLbl val="0"/>
      </c:catAx>
      <c:valAx>
        <c:axId val="176200704"/>
        <c:scaling>
          <c:orientation val="minMax"/>
        </c:scaling>
        <c:delete val="0"/>
        <c:axPos val="b"/>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76199168"/>
        <c:crosses val="autoZero"/>
        <c:crossBetween val="between"/>
        <c:maj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lumMod val="75000"/>
              </a:schemeClr>
            </a:solidFill>
          </c:spPr>
          <c:invertIfNegative val="0"/>
          <c:dLbls>
            <c:numFmt formatCode="%0.0" sourceLinked="0"/>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enpleguraino</c:v>
                </c:pt>
                <c:pt idx="1">
                  <c:v>6tik 15 arte</c:v>
                </c:pt>
                <c:pt idx="2">
                  <c:v>16tik 50 arte</c:v>
                </c:pt>
                <c:pt idx="3">
                  <c:v>51tik 100 arte</c:v>
                </c:pt>
                <c:pt idx="4">
                  <c:v>101etik 200 arte</c:v>
                </c:pt>
                <c:pt idx="5">
                  <c:v>201etik 500 arte</c:v>
                </c:pt>
                <c:pt idx="6">
                  <c:v>500 enplegu baino gehiago</c:v>
                </c:pt>
              </c:strCache>
            </c:strRef>
          </c:cat>
          <c:val>
            <c:numRef>
              <c:f>Hoja1!$B$2:$B$8</c:f>
              <c:numCache>
                <c:formatCode>0.0%</c:formatCode>
                <c:ptCount val="7"/>
                <c:pt idx="0">
                  <c:v>0.111</c:v>
                </c:pt>
                <c:pt idx="1">
                  <c:v>0.28900000000000003</c:v>
                </c:pt>
                <c:pt idx="2">
                  <c:v>0.441</c:v>
                </c:pt>
                <c:pt idx="3">
                  <c:v>0.44</c:v>
                </c:pt>
                <c:pt idx="4">
                  <c:v>0.54500000000000004</c:v>
                </c:pt>
                <c:pt idx="5">
                  <c:v>0.67800000000000016</c:v>
                </c:pt>
                <c:pt idx="6">
                  <c:v>0.8680000000000001</c:v>
                </c:pt>
              </c:numCache>
            </c:numRef>
          </c:val>
          <c:extLst>
            <c:ext xmlns:c16="http://schemas.microsoft.com/office/drawing/2014/chart" uri="{C3380CC4-5D6E-409C-BE32-E72D297353CC}">
              <c16:uniqueId val="{00000000-A441-459D-A42C-26766302A1AE}"/>
            </c:ext>
          </c:extLst>
        </c:ser>
        <c:dLbls>
          <c:showLegendKey val="0"/>
          <c:showVal val="0"/>
          <c:showCatName val="0"/>
          <c:showSerName val="0"/>
          <c:showPercent val="0"/>
          <c:showBubbleSize val="0"/>
        </c:dLbls>
        <c:gapWidth val="150"/>
        <c:axId val="176163456"/>
        <c:axId val="176165248"/>
      </c:barChart>
      <c:catAx>
        <c:axId val="176163456"/>
        <c:scaling>
          <c:orientation val="minMax"/>
        </c:scaling>
        <c:delete val="0"/>
        <c:axPos val="b"/>
        <c:numFmt formatCode="General" sourceLinked="0"/>
        <c:majorTickMark val="out"/>
        <c:minorTickMark val="none"/>
        <c:tickLblPos val="nextTo"/>
        <c:txPr>
          <a:bodyPr/>
          <a:lstStyle/>
          <a:p>
            <a:pPr>
              <a:defRPr sz="800">
                <a:solidFill>
                  <a:schemeClr val="bg1">
                    <a:lumMod val="50000"/>
                  </a:schemeClr>
                </a:solidFill>
              </a:defRPr>
            </a:pPr>
            <a:endParaRPr lang="es-ES"/>
          </a:p>
        </c:txPr>
        <c:crossAx val="176165248"/>
        <c:crosses val="autoZero"/>
        <c:auto val="1"/>
        <c:lblAlgn val="ctr"/>
        <c:lblOffset val="100"/>
        <c:noMultiLvlLbl val="0"/>
      </c:catAx>
      <c:valAx>
        <c:axId val="176165248"/>
        <c:scaling>
          <c:orientation val="minMax"/>
        </c:scaling>
        <c:delete val="1"/>
        <c:axPos val="l"/>
        <c:numFmt formatCode="0.0%" sourceLinked="1"/>
        <c:majorTickMark val="out"/>
        <c:minorTickMark val="none"/>
        <c:tickLblPos val="none"/>
        <c:crossAx val="176163456"/>
        <c:crosses val="autoZero"/>
        <c:crossBetween val="between"/>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1">
                <a:lumMod val="75000"/>
              </a:schemeClr>
            </a:solidFill>
          </c:spPr>
          <c:invertIfNegative val="0"/>
          <c:dLbls>
            <c:numFmt formatCode="%0.0" sourceLinked="0"/>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Lehen sektorea</c:v>
                </c:pt>
                <c:pt idx="1">
                  <c:v>Industria</c:v>
                </c:pt>
                <c:pt idx="2">
                  <c:v>Eraikuntza</c:v>
                </c:pt>
                <c:pt idx="3">
                  <c:v>Zerbitzuak</c:v>
                </c:pt>
              </c:strCache>
            </c:strRef>
          </c:cat>
          <c:val>
            <c:numRef>
              <c:f>Hoja1!$B$2:$B$5</c:f>
              <c:numCache>
                <c:formatCode>0.0%</c:formatCode>
                <c:ptCount val="4"/>
                <c:pt idx="0">
                  <c:v>7.1999999999999995E-2</c:v>
                </c:pt>
                <c:pt idx="1">
                  <c:v>0.31100000000000005</c:v>
                </c:pt>
                <c:pt idx="2">
                  <c:v>0.12400000000000001</c:v>
                </c:pt>
                <c:pt idx="3">
                  <c:v>0.18200000000000002</c:v>
                </c:pt>
              </c:numCache>
            </c:numRef>
          </c:val>
          <c:extLst>
            <c:ext xmlns:c16="http://schemas.microsoft.com/office/drawing/2014/chart" uri="{C3380CC4-5D6E-409C-BE32-E72D297353CC}">
              <c16:uniqueId val="{00000000-91AE-408F-9314-96C285A2184C}"/>
            </c:ext>
          </c:extLst>
        </c:ser>
        <c:dLbls>
          <c:showLegendKey val="0"/>
          <c:showVal val="0"/>
          <c:showCatName val="0"/>
          <c:showSerName val="0"/>
          <c:showPercent val="0"/>
          <c:showBubbleSize val="0"/>
        </c:dLbls>
        <c:gapWidth val="150"/>
        <c:axId val="176267264"/>
        <c:axId val="176268800"/>
      </c:barChart>
      <c:catAx>
        <c:axId val="176267264"/>
        <c:scaling>
          <c:orientation val="minMax"/>
        </c:scaling>
        <c:delete val="0"/>
        <c:axPos val="b"/>
        <c:numFmt formatCode="General" sourceLinked="1"/>
        <c:majorTickMark val="out"/>
        <c:minorTickMark val="none"/>
        <c:tickLblPos val="nextTo"/>
        <c:txPr>
          <a:bodyPr/>
          <a:lstStyle/>
          <a:p>
            <a:pPr>
              <a:defRPr sz="800">
                <a:solidFill>
                  <a:schemeClr val="bg1">
                    <a:lumMod val="50000"/>
                  </a:schemeClr>
                </a:solidFill>
              </a:defRPr>
            </a:pPr>
            <a:endParaRPr lang="es-ES"/>
          </a:p>
        </c:txPr>
        <c:crossAx val="176268800"/>
        <c:crosses val="autoZero"/>
        <c:auto val="1"/>
        <c:lblAlgn val="ctr"/>
        <c:lblOffset val="100"/>
        <c:noMultiLvlLbl val="0"/>
      </c:catAx>
      <c:valAx>
        <c:axId val="176268800"/>
        <c:scaling>
          <c:orientation val="minMax"/>
        </c:scaling>
        <c:delete val="1"/>
        <c:axPos val="l"/>
        <c:numFmt formatCode="0.0%" sourceLinked="1"/>
        <c:majorTickMark val="out"/>
        <c:minorTickMark val="none"/>
        <c:tickLblPos val="none"/>
        <c:crossAx val="176267264"/>
        <c:crosses val="autoZero"/>
        <c:crossBetween val="between"/>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tx2"/>
            </a:solidFill>
            <a:ln w="12674">
              <a:noFill/>
              <a:prstDash val="solid"/>
            </a:ln>
          </c:spPr>
          <c:invertIfNegative val="0"/>
          <c:dLbls>
            <c:spPr>
              <a:noFill/>
              <a:ln w="25347">
                <a:noFill/>
              </a:ln>
            </c:spPr>
            <c:txPr>
              <a:bodyPr/>
              <a:lstStyle/>
              <a:p>
                <a:pPr>
                  <a:defRPr b="1"/>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#,##0.0</c:formatCode>
                <c:ptCount val="12"/>
                <c:pt idx="0">
                  <c:v>6</c:v>
                </c:pt>
                <c:pt idx="1">
                  <c:v>6</c:v>
                </c:pt>
                <c:pt idx="2">
                  <c:v>6.2</c:v>
                </c:pt>
                <c:pt idx="3">
                  <c:v>6.5</c:v>
                </c:pt>
                <c:pt idx="4">
                  <c:v>6.8</c:v>
                </c:pt>
                <c:pt idx="5">
                  <c:v>6.6</c:v>
                </c:pt>
                <c:pt idx="6">
                  <c:v>6.6</c:v>
                </c:pt>
                <c:pt idx="7">
                  <c:v>6.3</c:v>
                </c:pt>
                <c:pt idx="8">
                  <c:v>6.3</c:v>
                </c:pt>
                <c:pt idx="9" formatCode="General">
                  <c:v>6.2</c:v>
                </c:pt>
                <c:pt idx="10">
                  <c:v>6.1</c:v>
                </c:pt>
                <c:pt idx="11">
                  <c:v>6.3</c:v>
                </c:pt>
              </c:numCache>
            </c:numRef>
          </c:val>
          <c:extLst>
            <c:ext xmlns:c16="http://schemas.microsoft.com/office/drawing/2014/chart" uri="{C3380CC4-5D6E-409C-BE32-E72D297353CC}">
              <c16:uniqueId val="{00000000-6023-4BDE-97A4-4823940BDAF4}"/>
            </c:ext>
          </c:extLst>
        </c:ser>
        <c:dLbls>
          <c:showLegendKey val="0"/>
          <c:showVal val="0"/>
          <c:showCatName val="0"/>
          <c:showSerName val="0"/>
          <c:showPercent val="0"/>
          <c:showBubbleSize val="0"/>
        </c:dLbls>
        <c:gapWidth val="150"/>
        <c:axId val="213771776"/>
        <c:axId val="213773312"/>
      </c:barChart>
      <c:catAx>
        <c:axId val="213771776"/>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0" vert="horz"/>
          <a:lstStyle/>
          <a:p>
            <a:pPr>
              <a:defRPr/>
            </a:pPr>
            <a:endParaRPr lang="es-ES"/>
          </a:p>
        </c:txPr>
        <c:crossAx val="213773312"/>
        <c:crosses val="autoZero"/>
        <c:auto val="1"/>
        <c:lblAlgn val="ctr"/>
        <c:lblOffset val="100"/>
        <c:tickLblSkip val="1"/>
        <c:tickMarkSkip val="1"/>
        <c:noMultiLvlLbl val="0"/>
      </c:catAx>
      <c:valAx>
        <c:axId val="213773312"/>
        <c:scaling>
          <c:orientation val="minMax"/>
          <c:max val="7"/>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213771776"/>
        <c:crosses val="autoZero"/>
        <c:crossBetween val="between"/>
        <c:majorUnit val="1"/>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44626713328368"/>
          <c:y val="0"/>
          <c:w val="0.63350521289006412"/>
          <c:h val="0.84970940170941023"/>
        </c:manualLayout>
      </c:layout>
      <c:barChart>
        <c:barDir val="bar"/>
        <c:grouping val="clustered"/>
        <c:varyColors val="0"/>
        <c:ser>
          <c:idx val="0"/>
          <c:order val="0"/>
          <c:tx>
            <c:strRef>
              <c:f>Hoja1!$B$1</c:f>
              <c:strCache>
                <c:ptCount val="1"/>
                <c:pt idx="0">
                  <c:v>Columna1</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Besteak</c:v>
                </c:pt>
                <c:pt idx="1">
                  <c:v>Joint Venture</c:v>
                </c:pt>
                <c:pt idx="2">
                  <c:v>Akzio trukaketa</c:v>
                </c:pt>
                <c:pt idx="3">
                  <c:v>2. mailako kooperatibak</c:v>
                </c:pt>
                <c:pt idx="4">
                  <c:v>Aliantza estrategikoak</c:v>
                </c:pt>
                <c:pt idx="5">
                  <c:v>Elkarlan puntualak</c:v>
                </c:pt>
              </c:strCache>
            </c:strRef>
          </c:cat>
          <c:val>
            <c:numRef>
              <c:f>Hoja1!$B$2:$B$7</c:f>
              <c:numCache>
                <c:formatCode>General</c:formatCode>
                <c:ptCount val="6"/>
                <c:pt idx="0">
                  <c:v>14.8</c:v>
                </c:pt>
                <c:pt idx="1">
                  <c:v>3.3</c:v>
                </c:pt>
                <c:pt idx="2">
                  <c:v>5.4</c:v>
                </c:pt>
                <c:pt idx="3">
                  <c:v>15.7</c:v>
                </c:pt>
                <c:pt idx="4">
                  <c:v>45.1</c:v>
                </c:pt>
                <c:pt idx="5">
                  <c:v>62.6</c:v>
                </c:pt>
              </c:numCache>
            </c:numRef>
          </c:val>
          <c:extLst>
            <c:ext xmlns:c16="http://schemas.microsoft.com/office/drawing/2014/chart" uri="{C3380CC4-5D6E-409C-BE32-E72D297353CC}">
              <c16:uniqueId val="{00000006-B7F1-4ADB-A26F-EE475775624B}"/>
            </c:ext>
          </c:extLst>
        </c:ser>
        <c:dLbls>
          <c:showLegendKey val="0"/>
          <c:showVal val="0"/>
          <c:showCatName val="0"/>
          <c:showSerName val="0"/>
          <c:showPercent val="0"/>
          <c:showBubbleSize val="0"/>
        </c:dLbls>
        <c:gapWidth val="150"/>
        <c:axId val="176342144"/>
        <c:axId val="176343680"/>
      </c:barChart>
      <c:catAx>
        <c:axId val="176342144"/>
        <c:scaling>
          <c:orientation val="minMax"/>
        </c:scaling>
        <c:delete val="0"/>
        <c:axPos val="l"/>
        <c:numFmt formatCode="General" sourceLinked="0"/>
        <c:majorTickMark val="out"/>
        <c:minorTickMark val="none"/>
        <c:tickLblPos val="nextTo"/>
        <c:crossAx val="176343680"/>
        <c:crosses val="autoZero"/>
        <c:auto val="1"/>
        <c:lblAlgn val="ctr"/>
        <c:lblOffset val="100"/>
        <c:noMultiLvlLbl val="0"/>
      </c:catAx>
      <c:valAx>
        <c:axId val="176343680"/>
        <c:scaling>
          <c:orientation val="minMax"/>
        </c:scaling>
        <c:delete val="0"/>
        <c:axPos val="b"/>
        <c:numFmt formatCode="General" sourceLinked="1"/>
        <c:majorTickMark val="out"/>
        <c:minorTickMark val="none"/>
        <c:tickLblPos val="nextTo"/>
        <c:txPr>
          <a:bodyPr/>
          <a:lstStyle/>
          <a:p>
            <a:pPr>
              <a:defRPr>
                <a:solidFill>
                  <a:schemeClr val="bg1">
                    <a:lumMod val="50000"/>
                  </a:schemeClr>
                </a:solidFill>
              </a:defRPr>
            </a:pPr>
            <a:endParaRPr lang="es-ES"/>
          </a:p>
        </c:txPr>
        <c:crossAx val="17634214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4465789615871484E-2"/>
          <c:y val="4.7491015971191423E-2"/>
          <c:w val="0.90877721546753865"/>
          <c:h val="0.41928533933258388"/>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7.6202456941403878E-3"/>
                  <c:y val="5.7142857142857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B6-4272-9578-B6EC5407388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2.4E-2</c:v>
                </c:pt>
              </c:numCache>
            </c:numRef>
          </c:val>
          <c:extLst>
            <c:ext xmlns:c16="http://schemas.microsoft.com/office/drawing/2014/chart" uri="{C3380CC4-5D6E-409C-BE32-E72D297353CC}">
              <c16:uniqueId val="{00000001-ABB6-4272-9578-B6EC54073889}"/>
            </c:ext>
          </c:extLst>
        </c:ser>
        <c:ser>
          <c:idx val="1"/>
          <c:order val="1"/>
          <c:tx>
            <c:strRef>
              <c:f>Hoja1!$A$3</c:f>
              <c:strCache>
                <c:ptCount val="1"/>
                <c:pt idx="0">
                  <c:v>Ez oso garrantzitsu 
edo ez beharrezkotzat</c:v>
                </c:pt>
              </c:strCache>
            </c:strRef>
          </c:tx>
          <c:spPr>
            <a:solidFill>
              <a:schemeClr val="accent1">
                <a:tint val="86000"/>
              </a:schemeClr>
            </a:solidFill>
            <a:ln>
              <a:noFill/>
            </a:ln>
            <a:effectLst/>
          </c:spPr>
          <c:invertIfNegative val="0"/>
          <c:dLbls>
            <c:dLbl>
              <c:idx val="0"/>
              <c:layout>
                <c:manualLayout>
                  <c:x val="1.139853080495116E-2"/>
                  <c:y val="-5.7142857142857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B6-4272-9578-B6EC5407388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5.1999999999999998E-2</c:v>
                </c:pt>
              </c:numCache>
            </c:numRef>
          </c:val>
          <c:extLst>
            <c:ext xmlns:c16="http://schemas.microsoft.com/office/drawing/2014/chart" uri="{C3380CC4-5D6E-409C-BE32-E72D297353CC}">
              <c16:uniqueId val="{00000003-ABB6-4272-9578-B6EC54073889}"/>
            </c:ext>
          </c:extLst>
        </c:ser>
        <c:ser>
          <c:idx val="2"/>
          <c:order val="2"/>
          <c:tx>
            <c:strRef>
              <c:f>Hoja1!$A$4</c:f>
              <c:strCache>
                <c:ptCount val="1"/>
                <c:pt idx="0">
                  <c:v>Beharrezko edo nahiko 
garrantzitsutzat</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0.4220000000000001</c:v>
                </c:pt>
              </c:numCache>
            </c:numRef>
          </c:val>
          <c:extLst>
            <c:ext xmlns:c16="http://schemas.microsoft.com/office/drawing/2014/chart" uri="{C3380CC4-5D6E-409C-BE32-E72D297353CC}">
              <c16:uniqueId val="{00000004-ABB6-4272-9578-B6EC54073889}"/>
            </c:ext>
          </c:extLst>
        </c:ser>
        <c:ser>
          <c:idx val="3"/>
          <c:order val="3"/>
          <c:tx>
            <c:strRef>
              <c:f>Hoja1!$A$5</c:f>
              <c:strCache>
                <c:ptCount val="1"/>
                <c:pt idx="0">
                  <c:v>Estrategikoa edo 
oso garrantzitsua</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0.502</c:v>
                </c:pt>
              </c:numCache>
            </c:numRef>
          </c:val>
          <c:extLst>
            <c:ext xmlns:c16="http://schemas.microsoft.com/office/drawing/2014/chart" uri="{C3380CC4-5D6E-409C-BE32-E72D297353CC}">
              <c16:uniqueId val="{00000005-ABB6-4272-9578-B6EC54073889}"/>
            </c:ext>
          </c:extLst>
        </c:ser>
        <c:dLbls>
          <c:showLegendKey val="0"/>
          <c:showVal val="1"/>
          <c:showCatName val="0"/>
          <c:showSerName val="0"/>
          <c:showPercent val="0"/>
          <c:showBubbleSize val="0"/>
        </c:dLbls>
        <c:gapWidth val="150"/>
        <c:overlap val="100"/>
        <c:axId val="176660480"/>
        <c:axId val="176662016"/>
      </c:barChart>
      <c:catAx>
        <c:axId val="176660480"/>
        <c:scaling>
          <c:orientation val="minMax"/>
        </c:scaling>
        <c:delete val="1"/>
        <c:axPos val="l"/>
        <c:numFmt formatCode="General" sourceLinked="0"/>
        <c:majorTickMark val="out"/>
        <c:minorTickMark val="none"/>
        <c:tickLblPos val="none"/>
        <c:crossAx val="176662016"/>
        <c:crosses val="autoZero"/>
        <c:auto val="1"/>
        <c:lblAlgn val="ctr"/>
        <c:lblOffset val="100"/>
        <c:noMultiLvlLbl val="0"/>
      </c:catAx>
      <c:valAx>
        <c:axId val="17666201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76660480"/>
        <c:crosses val="autoZero"/>
        <c:crossBetween val="between"/>
        <c:majorUnit val="0.2"/>
      </c:valAx>
      <c:spPr>
        <a:solidFill>
          <a:schemeClr val="bg1"/>
        </a:solidFill>
        <a:ln>
          <a:noFill/>
        </a:ln>
        <a:effectLst/>
      </c:spPr>
    </c:plotArea>
    <c:legend>
      <c:legendPos val="b"/>
      <c:layout>
        <c:manualLayout>
          <c:xMode val="edge"/>
          <c:yMode val="edge"/>
          <c:x val="0"/>
          <c:y val="0.65118390949794369"/>
          <c:w val="1"/>
          <c:h val="0.3488160905020563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9915962614137351E-2"/>
          <c:y val="9.3220706838326537E-3"/>
          <c:w val="0.90875526772740312"/>
          <c:h val="0.49151047409041337"/>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2.9723991507430998E-2"/>
                  <c:y val="2.426516286095615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29-4DCA-91B7-B5213A05573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8.1000000000000003E-2</c:v>
                </c:pt>
              </c:numCache>
            </c:numRef>
          </c:val>
          <c:extLst>
            <c:ext xmlns:c16="http://schemas.microsoft.com/office/drawing/2014/chart" uri="{C3380CC4-5D6E-409C-BE32-E72D297353CC}">
              <c16:uniqueId val="{00000000-62B2-47E3-AB28-3943B88CB273}"/>
            </c:ext>
          </c:extLst>
        </c:ser>
        <c:ser>
          <c:idx val="1"/>
          <c:order val="1"/>
          <c:tx>
            <c:strRef>
              <c:f>Hoja1!$A$3</c:f>
              <c:strCache>
                <c:ptCount val="1"/>
                <c:pt idx="0">
                  <c:v>Beherantz egingo dute</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8.3000000000000018E-2</c:v>
                </c:pt>
              </c:numCache>
            </c:numRef>
          </c:val>
          <c:extLst>
            <c:ext xmlns:c16="http://schemas.microsoft.com/office/drawing/2014/chart" uri="{C3380CC4-5D6E-409C-BE32-E72D297353CC}">
              <c16:uniqueId val="{00000001-62B2-47E3-AB28-3943B88CB273}"/>
            </c:ext>
          </c:extLst>
        </c:ser>
        <c:ser>
          <c:idx val="2"/>
          <c:order val="2"/>
          <c:tx>
            <c:strRef>
              <c:f>Hoja1!$A$4</c:f>
              <c:strCache>
                <c:ptCount val="1"/>
                <c:pt idx="0">
                  <c:v>Mantendu egingo dira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0.44700000000000001</c:v>
                </c:pt>
              </c:numCache>
            </c:numRef>
          </c:val>
          <c:extLst>
            <c:ext xmlns:c16="http://schemas.microsoft.com/office/drawing/2014/chart" uri="{C3380CC4-5D6E-409C-BE32-E72D297353CC}">
              <c16:uniqueId val="{00000002-62B2-47E3-AB28-3943B88CB273}"/>
            </c:ext>
          </c:extLst>
        </c:ser>
        <c:ser>
          <c:idx val="3"/>
          <c:order val="3"/>
          <c:tx>
            <c:strRef>
              <c:f>Hoja1!$A$5</c:f>
              <c:strCache>
                <c:ptCount val="1"/>
                <c:pt idx="0">
                  <c:v>Gorantz egingo dute</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0.38900000000000007</c:v>
                </c:pt>
              </c:numCache>
            </c:numRef>
          </c:val>
          <c:extLst>
            <c:ext xmlns:c16="http://schemas.microsoft.com/office/drawing/2014/chart" uri="{C3380CC4-5D6E-409C-BE32-E72D297353CC}">
              <c16:uniqueId val="{00000003-62B2-47E3-AB28-3943B88CB273}"/>
            </c:ext>
          </c:extLst>
        </c:ser>
        <c:dLbls>
          <c:showLegendKey val="0"/>
          <c:showVal val="1"/>
          <c:showCatName val="0"/>
          <c:showSerName val="0"/>
          <c:showPercent val="0"/>
          <c:showBubbleSize val="0"/>
        </c:dLbls>
        <c:gapWidth val="150"/>
        <c:overlap val="100"/>
        <c:axId val="176711936"/>
        <c:axId val="176738304"/>
      </c:barChart>
      <c:catAx>
        <c:axId val="176711936"/>
        <c:scaling>
          <c:orientation val="minMax"/>
        </c:scaling>
        <c:delete val="1"/>
        <c:axPos val="l"/>
        <c:numFmt formatCode="General" sourceLinked="0"/>
        <c:majorTickMark val="out"/>
        <c:minorTickMark val="none"/>
        <c:tickLblPos val="none"/>
        <c:crossAx val="176738304"/>
        <c:crosses val="autoZero"/>
        <c:auto val="1"/>
        <c:lblAlgn val="ctr"/>
        <c:lblOffset val="100"/>
        <c:noMultiLvlLbl val="0"/>
      </c:catAx>
      <c:valAx>
        <c:axId val="17673830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76711936"/>
        <c:crosses val="autoZero"/>
        <c:crossBetween val="between"/>
        <c:majorUnit val="0.2"/>
      </c:valAx>
      <c:spPr>
        <a:solidFill>
          <a:schemeClr val="bg1"/>
        </a:solidFill>
        <a:ln>
          <a:noFill/>
        </a:ln>
        <a:effectLst/>
      </c:spPr>
    </c:plotArea>
    <c:legend>
      <c:legendPos val="b"/>
      <c:layout>
        <c:manualLayout>
          <c:xMode val="edge"/>
          <c:yMode val="edge"/>
          <c:x val="8.6659064994300067E-2"/>
          <c:y val="0.73709729227618592"/>
          <c:w val="0.80393326040074853"/>
          <c:h val="0.259015080742025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2016</c:v>
                </c:pt>
              </c:strCache>
            </c:strRef>
          </c:tx>
          <c:spPr>
            <a:solidFill>
              <a:srgbClr val="4F81BD">
                <a:lumMod val="20000"/>
                <a:lumOff val="80000"/>
              </a:srgbClr>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Soldata doikuntza eta/edo pertsonal eta ordutegi doikuntza edota lankidetza akordioak </c:v>
                </c:pt>
                <c:pt idx="1">
                  <c:v>Soldata doikuntza eta/edo pertsonal eta ordutegi doikuntza</c:v>
                </c:pt>
                <c:pt idx="2">
                  <c:v>Pertsonal doikuntza eta/edo lankidetza akordioak</c:v>
                </c:pt>
                <c:pt idx="3">
                  <c:v>Soldata doikuntza eta/edo lankidetza akordioak </c:v>
                </c:pt>
                <c:pt idx="4">
                  <c:v>Pertsonak doikuntza eta ordutegi doikuntza</c:v>
                </c:pt>
                <c:pt idx="5">
                  <c:v>Soldata doikuntza</c:v>
                </c:pt>
                <c:pt idx="6">
                  <c:v>Kooperatiben arteko lankidetza akordio solidarioak</c:v>
                </c:pt>
              </c:strCache>
            </c:strRef>
          </c:cat>
          <c:val>
            <c:numRef>
              <c:f>Hoja1!$B$2:$B$8</c:f>
              <c:numCache>
                <c:formatCode>0.0%</c:formatCode>
                <c:ptCount val="7"/>
                <c:pt idx="0">
                  <c:v>0.44600000000000001</c:v>
                </c:pt>
                <c:pt idx="1">
                  <c:v>0.4290000000000001</c:v>
                </c:pt>
                <c:pt idx="2">
                  <c:v>0.31700000000000006</c:v>
                </c:pt>
                <c:pt idx="3">
                  <c:v>0.35600000000000004</c:v>
                </c:pt>
                <c:pt idx="4">
                  <c:v>0.29000000000000004</c:v>
                </c:pt>
                <c:pt idx="5">
                  <c:v>0.33800000000000008</c:v>
                </c:pt>
                <c:pt idx="6">
                  <c:v>5.7000000000000009E-2</c:v>
                </c:pt>
              </c:numCache>
            </c:numRef>
          </c:val>
          <c:extLst>
            <c:ext xmlns:c16="http://schemas.microsoft.com/office/drawing/2014/chart" uri="{C3380CC4-5D6E-409C-BE32-E72D297353CC}">
              <c16:uniqueId val="{00000000-61E8-4A9F-8633-FBFBCA59DEC7}"/>
            </c:ext>
          </c:extLst>
        </c:ser>
        <c:dLbls>
          <c:showLegendKey val="0"/>
          <c:showVal val="1"/>
          <c:showCatName val="0"/>
          <c:showSerName val="0"/>
          <c:showPercent val="0"/>
          <c:showBubbleSize val="0"/>
        </c:dLbls>
        <c:gapWidth val="75"/>
        <c:axId val="185049088"/>
        <c:axId val="185050624"/>
      </c:barChart>
      <c:catAx>
        <c:axId val="185049088"/>
        <c:scaling>
          <c:orientation val="minMax"/>
        </c:scaling>
        <c:delete val="0"/>
        <c:axPos val="l"/>
        <c:numFmt formatCode="General" sourceLinked="0"/>
        <c:majorTickMark val="out"/>
        <c:minorTickMark val="none"/>
        <c:tickLblPos val="nextTo"/>
        <c:txPr>
          <a:bodyPr/>
          <a:lstStyle/>
          <a:p>
            <a:pPr>
              <a:defRPr sz="800"/>
            </a:pPr>
            <a:endParaRPr lang="es-ES"/>
          </a:p>
        </c:txPr>
        <c:crossAx val="185050624"/>
        <c:crosses val="autoZero"/>
        <c:auto val="1"/>
        <c:lblAlgn val="ctr"/>
        <c:lblOffset val="100"/>
        <c:noMultiLvlLbl val="0"/>
      </c:catAx>
      <c:valAx>
        <c:axId val="185050624"/>
        <c:scaling>
          <c:orientation val="minMax"/>
        </c:scaling>
        <c:delete val="0"/>
        <c:axPos val="b"/>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85049088"/>
        <c:crosses val="autoZero"/>
        <c:crossBetween val="between"/>
        <c:maj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Pt>
            <c:idx val="1"/>
            <c:invertIfNegative val="0"/>
            <c:bubble3D val="0"/>
            <c:spPr>
              <a:solidFill>
                <a:schemeClr val="accent1">
                  <a:lumMod val="20000"/>
                  <a:lumOff val="80000"/>
                </a:schemeClr>
              </a:solidFill>
            </c:spPr>
            <c:extLst>
              <c:ext xmlns:c16="http://schemas.microsoft.com/office/drawing/2014/chart" uri="{C3380CC4-5D6E-409C-BE32-E72D297353CC}">
                <c16:uniqueId val="{00000001-C576-42C1-9BC1-E4FB20821681}"/>
              </c:ext>
            </c:extLst>
          </c:dPt>
          <c:dLbls>
            <c:dLbl>
              <c:idx val="0"/>
              <c:tx>
                <c:rich>
                  <a:bodyPr/>
                  <a:lstStyle/>
                  <a:p>
                    <a:pPr>
                      <a:defRPr sz="900"/>
                    </a:pPr>
                    <a:r>
                      <a:rPr lang="en-US" sz="900"/>
                      <a:t>%23,0*</a:t>
                    </a:r>
                  </a:p>
                </c:rich>
              </c:tx>
              <c:numFmt formatCode="%0.0" sourceLinked="0"/>
              <c:spPr>
                <a:noFill/>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76-42C1-9BC1-E4FB20821681}"/>
                </c:ext>
              </c:extLst>
            </c:dLbl>
            <c:dLbl>
              <c:idx val="1"/>
              <c:tx>
                <c:rich>
                  <a:bodyPr/>
                  <a:lstStyle/>
                  <a:p>
                    <a:r>
                      <a:rPr lang="en-US"/>
                      <a:t>%17,0**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76-42C1-9BC1-E4FB20821681}"/>
                </c:ext>
              </c:extLst>
            </c:dLbl>
            <c:numFmt formatCode="%0.0" sourceLinked="0"/>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Gizarte ekonomia</c:v>
                </c:pt>
                <c:pt idx="1">
                  <c:v>EAEko ekonomia</c:v>
                </c:pt>
              </c:strCache>
            </c:strRef>
          </c:cat>
          <c:val>
            <c:numRef>
              <c:f>Hoja1!$B$2:$B$3</c:f>
              <c:numCache>
                <c:formatCode>General</c:formatCode>
                <c:ptCount val="2"/>
                <c:pt idx="0">
                  <c:v>23</c:v>
                </c:pt>
                <c:pt idx="1">
                  <c:v>17</c:v>
                </c:pt>
              </c:numCache>
            </c:numRef>
          </c:val>
          <c:extLst>
            <c:ext xmlns:c16="http://schemas.microsoft.com/office/drawing/2014/chart" uri="{C3380CC4-5D6E-409C-BE32-E72D297353CC}">
              <c16:uniqueId val="{00000003-C576-42C1-9BC1-E4FB20821681}"/>
            </c:ext>
          </c:extLst>
        </c:ser>
        <c:dLbls>
          <c:showLegendKey val="0"/>
          <c:showVal val="0"/>
          <c:showCatName val="0"/>
          <c:showSerName val="0"/>
          <c:showPercent val="0"/>
          <c:showBubbleSize val="0"/>
        </c:dLbls>
        <c:gapWidth val="150"/>
        <c:axId val="186354688"/>
        <c:axId val="186356480"/>
      </c:barChart>
      <c:catAx>
        <c:axId val="186354688"/>
        <c:scaling>
          <c:orientation val="minMax"/>
        </c:scaling>
        <c:delete val="0"/>
        <c:axPos val="b"/>
        <c:numFmt formatCode="General" sourceLinked="0"/>
        <c:majorTickMark val="out"/>
        <c:minorTickMark val="none"/>
        <c:tickLblPos val="nextTo"/>
        <c:crossAx val="186356480"/>
        <c:crosses val="autoZero"/>
        <c:auto val="1"/>
        <c:lblAlgn val="ctr"/>
        <c:lblOffset val="100"/>
        <c:noMultiLvlLbl val="0"/>
      </c:catAx>
      <c:valAx>
        <c:axId val="186356480"/>
        <c:scaling>
          <c:orientation val="minMax"/>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8635468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Gizarte ekonomia</c:v>
                </c:pt>
              </c:strCache>
            </c:strRef>
          </c:tx>
          <c:spPr>
            <a:solidFill>
              <a:schemeClr val="tx2"/>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Industria</c:v>
                </c:pt>
                <c:pt idx="1">
                  <c:v>Zerbitzuak</c:v>
                </c:pt>
              </c:strCache>
            </c:strRef>
          </c:cat>
          <c:val>
            <c:numRef>
              <c:f>Hoja1!$B$2:$B$3</c:f>
              <c:numCache>
                <c:formatCode>0.0%</c:formatCode>
                <c:ptCount val="2"/>
                <c:pt idx="0">
                  <c:v>0.29400000000000004</c:v>
                </c:pt>
                <c:pt idx="1">
                  <c:v>0.23600000000000002</c:v>
                </c:pt>
              </c:numCache>
            </c:numRef>
          </c:val>
          <c:extLst>
            <c:ext xmlns:c16="http://schemas.microsoft.com/office/drawing/2014/chart" uri="{C3380CC4-5D6E-409C-BE32-E72D297353CC}">
              <c16:uniqueId val="{00000000-AB71-45EE-A494-6D86186CE153}"/>
            </c:ext>
          </c:extLst>
        </c:ser>
        <c:ser>
          <c:idx val="1"/>
          <c:order val="1"/>
          <c:tx>
            <c:strRef>
              <c:f>Hoja1!$C$1</c:f>
              <c:strCache>
                <c:ptCount val="1"/>
                <c:pt idx="0">
                  <c:v>EAEko ekonomia*</c:v>
                </c:pt>
              </c:strCache>
            </c:strRef>
          </c:tx>
          <c:spPr>
            <a:solidFill>
              <a:schemeClr val="accent1">
                <a:lumMod val="20000"/>
                <a:lumOff val="80000"/>
              </a:schemeClr>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Industria</c:v>
                </c:pt>
                <c:pt idx="1">
                  <c:v>Zerbitzuak</c:v>
                </c:pt>
              </c:strCache>
            </c:strRef>
          </c:cat>
          <c:val>
            <c:numRef>
              <c:f>Hoja1!$C$2:$C$3</c:f>
              <c:numCache>
                <c:formatCode>0.0%</c:formatCode>
                <c:ptCount val="2"/>
                <c:pt idx="0">
                  <c:v>0.26200000000000001</c:v>
                </c:pt>
                <c:pt idx="1">
                  <c:v>0.16</c:v>
                </c:pt>
              </c:numCache>
            </c:numRef>
          </c:val>
          <c:extLst>
            <c:ext xmlns:c16="http://schemas.microsoft.com/office/drawing/2014/chart" uri="{C3380CC4-5D6E-409C-BE32-E72D297353CC}">
              <c16:uniqueId val="{00000001-AB71-45EE-A494-6D86186CE153}"/>
            </c:ext>
          </c:extLst>
        </c:ser>
        <c:dLbls>
          <c:showLegendKey val="0"/>
          <c:showVal val="1"/>
          <c:showCatName val="0"/>
          <c:showSerName val="0"/>
          <c:showPercent val="0"/>
          <c:showBubbleSize val="0"/>
        </c:dLbls>
        <c:gapWidth val="150"/>
        <c:axId val="211793792"/>
        <c:axId val="211795328"/>
      </c:barChart>
      <c:catAx>
        <c:axId val="211793792"/>
        <c:scaling>
          <c:orientation val="minMax"/>
        </c:scaling>
        <c:delete val="0"/>
        <c:axPos val="b"/>
        <c:numFmt formatCode="General" sourceLinked="0"/>
        <c:majorTickMark val="out"/>
        <c:minorTickMark val="none"/>
        <c:tickLblPos val="nextTo"/>
        <c:crossAx val="211795328"/>
        <c:crosses val="autoZero"/>
        <c:auto val="1"/>
        <c:lblAlgn val="ctr"/>
        <c:lblOffset val="100"/>
        <c:noMultiLvlLbl val="0"/>
      </c:catAx>
      <c:valAx>
        <c:axId val="211795328"/>
        <c:scaling>
          <c:orientation val="minMax"/>
        </c:scaling>
        <c:delete val="0"/>
        <c:axPos val="l"/>
        <c:numFmt formatCode="%0" sourceLinked="0"/>
        <c:majorTickMark val="out"/>
        <c:minorTickMark val="none"/>
        <c:tickLblPos val="nextTo"/>
        <c:txPr>
          <a:bodyPr/>
          <a:lstStyle/>
          <a:p>
            <a:pPr>
              <a:defRPr>
                <a:solidFill>
                  <a:schemeClr val="bg1">
                    <a:lumMod val="50000"/>
                  </a:schemeClr>
                </a:solidFill>
              </a:defRPr>
            </a:pPr>
            <a:endParaRPr lang="es-ES"/>
          </a:p>
        </c:txPr>
        <c:crossAx val="211793792"/>
        <c:crosses val="autoZero"/>
        <c:crossBetween val="between"/>
      </c:valAx>
      <c:spPr>
        <a:noFill/>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Gizarte ekonomia</c:v>
                </c:pt>
              </c:strCache>
            </c:strRef>
          </c:tx>
          <c:spPr>
            <a:solidFill>
              <a:schemeClr val="tx2"/>
            </a:solidFill>
          </c:spPr>
          <c:invertIfNegative val="0"/>
          <c:dLbls>
            <c:spPr>
              <a:noFill/>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Enpleguaren gaineko inpaktua</c:v>
                </c:pt>
              </c:strCache>
            </c:strRef>
          </c:cat>
          <c:val>
            <c:numRef>
              <c:f>Hoja1!$B$2</c:f>
              <c:numCache>
                <c:formatCode>General</c:formatCode>
                <c:ptCount val="1"/>
                <c:pt idx="0">
                  <c:v>48.4</c:v>
                </c:pt>
              </c:numCache>
            </c:numRef>
          </c:val>
          <c:extLst>
            <c:ext xmlns:c16="http://schemas.microsoft.com/office/drawing/2014/chart" uri="{C3380CC4-5D6E-409C-BE32-E72D297353CC}">
              <c16:uniqueId val="{00000000-F7CB-4815-8421-38B1FA798466}"/>
            </c:ext>
          </c:extLst>
        </c:ser>
        <c:ser>
          <c:idx val="1"/>
          <c:order val="1"/>
          <c:tx>
            <c:strRef>
              <c:f>Hoja1!$C$1</c:f>
              <c:strCache>
                <c:ptCount val="1"/>
                <c:pt idx="0">
                  <c:v>EAEko ekonomia</c:v>
                </c:pt>
              </c:strCache>
            </c:strRef>
          </c:tx>
          <c:spPr>
            <a:solidFill>
              <a:schemeClr val="accent1">
                <a:lumMod val="20000"/>
                <a:lumOff val="80000"/>
              </a:schemeClr>
            </a:solidFill>
          </c:spPr>
          <c:invertIfNegative val="0"/>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Enpleguaren gaineko inpaktua</c:v>
                </c:pt>
              </c:strCache>
            </c:strRef>
          </c:cat>
          <c:val>
            <c:numRef>
              <c:f>Hoja1!$C$2</c:f>
              <c:numCache>
                <c:formatCode>General</c:formatCode>
                <c:ptCount val="1"/>
                <c:pt idx="0">
                  <c:v>53.5</c:v>
                </c:pt>
              </c:numCache>
            </c:numRef>
          </c:val>
          <c:extLst>
            <c:ext xmlns:c16="http://schemas.microsoft.com/office/drawing/2014/chart" uri="{C3380CC4-5D6E-409C-BE32-E72D297353CC}">
              <c16:uniqueId val="{00000001-F7CB-4815-8421-38B1FA798466}"/>
            </c:ext>
          </c:extLst>
        </c:ser>
        <c:dLbls>
          <c:showLegendKey val="0"/>
          <c:showVal val="0"/>
          <c:showCatName val="0"/>
          <c:showSerName val="0"/>
          <c:showPercent val="0"/>
          <c:showBubbleSize val="0"/>
        </c:dLbls>
        <c:gapWidth val="150"/>
        <c:axId val="211863040"/>
        <c:axId val="211864576"/>
      </c:barChart>
      <c:catAx>
        <c:axId val="211863040"/>
        <c:scaling>
          <c:orientation val="minMax"/>
        </c:scaling>
        <c:delete val="0"/>
        <c:axPos val="b"/>
        <c:numFmt formatCode="General" sourceLinked="0"/>
        <c:majorTickMark val="out"/>
        <c:minorTickMark val="none"/>
        <c:tickLblPos val="nextTo"/>
        <c:crossAx val="211864576"/>
        <c:crosses val="autoZero"/>
        <c:auto val="1"/>
        <c:lblAlgn val="ctr"/>
        <c:lblOffset val="100"/>
        <c:noMultiLvlLbl val="0"/>
      </c:catAx>
      <c:valAx>
        <c:axId val="211864576"/>
        <c:scaling>
          <c:orientation val="minMax"/>
          <c:min val="0"/>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211863040"/>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2.608499469481209E-2"/>
          <c:w val="0.86640471512770134"/>
          <c:h val="0.6208791208791391"/>
        </c:manualLayout>
      </c:layout>
      <c:barChart>
        <c:barDir val="col"/>
        <c:grouping val="clustered"/>
        <c:varyColors val="0"/>
        <c:ser>
          <c:idx val="0"/>
          <c:order val="0"/>
          <c:tx>
            <c:strRef>
              <c:f>Sheet1!$A$2</c:f>
              <c:strCache>
                <c:ptCount val="1"/>
                <c:pt idx="0">
                  <c:v>Enplegu zentro bereziak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Sheet1!$B$2</c:f>
              <c:numCache>
                <c:formatCode>#,##0</c:formatCode>
                <c:ptCount val="1"/>
                <c:pt idx="0">
                  <c:v>158815149</c:v>
                </c:pt>
              </c:numCache>
            </c:numRef>
          </c:val>
          <c:extLst>
            <c:ext xmlns:c16="http://schemas.microsoft.com/office/drawing/2014/chart" uri="{C3380CC4-5D6E-409C-BE32-E72D297353CC}">
              <c16:uniqueId val="{00000000-2078-4F99-98E1-0B1C4DDD40A4}"/>
            </c:ext>
          </c:extLst>
        </c:ser>
        <c:ser>
          <c:idx val="1"/>
          <c:order val="1"/>
          <c:tx>
            <c:strRef>
              <c:f>Sheet1!$A$3</c:f>
              <c:strCache>
                <c:ptCount val="1"/>
                <c:pt idx="0">
                  <c:v>Fundazioak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Sheet1!$B$3</c:f>
              <c:numCache>
                <c:formatCode>#,##0</c:formatCode>
                <c:ptCount val="1"/>
                <c:pt idx="0">
                  <c:v>133853845</c:v>
                </c:pt>
              </c:numCache>
            </c:numRef>
          </c:val>
          <c:extLst>
            <c:ext xmlns:c16="http://schemas.microsoft.com/office/drawing/2014/chart" uri="{C3380CC4-5D6E-409C-BE32-E72D297353CC}">
              <c16:uniqueId val="{00000001-2078-4F99-98E1-0B1C4DDD40A4}"/>
            </c:ext>
          </c:extLst>
        </c:ser>
        <c:ser>
          <c:idx val="2"/>
          <c:order val="2"/>
          <c:tx>
            <c:strRef>
              <c:f>Sheet1!$A$4</c:f>
              <c:strCache>
                <c:ptCount val="1"/>
                <c:pt idx="0">
                  <c:v>Onura publikoko erakundeak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Sheet1!$B$4</c:f>
              <c:numCache>
                <c:formatCode>#,##0</c:formatCode>
                <c:ptCount val="1"/>
                <c:pt idx="0">
                  <c:v>34612142</c:v>
                </c:pt>
              </c:numCache>
            </c:numRef>
          </c:val>
          <c:extLst>
            <c:ext xmlns:c16="http://schemas.microsoft.com/office/drawing/2014/chart" uri="{C3380CC4-5D6E-409C-BE32-E72D297353CC}">
              <c16:uniqueId val="{00000002-2078-4F99-98E1-0B1C4DDD40A4}"/>
            </c:ext>
          </c:extLst>
        </c:ser>
        <c:ser>
          <c:idx val="3"/>
          <c:order val="3"/>
          <c:tx>
            <c:strRef>
              <c:f>Sheet1!$A$5</c:f>
              <c:strCache>
                <c:ptCount val="1"/>
                <c:pt idx="0">
                  <c:v>Laneratzeko enpresak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Sheet1!$B$5</c:f>
              <c:numCache>
                <c:formatCode>#,##0</c:formatCode>
                <c:ptCount val="1"/>
                <c:pt idx="0">
                  <c:v>16535783</c:v>
                </c:pt>
              </c:numCache>
            </c:numRef>
          </c:val>
          <c:extLst>
            <c:ext xmlns:c16="http://schemas.microsoft.com/office/drawing/2014/chart" uri="{C3380CC4-5D6E-409C-BE32-E72D297353CC}">
              <c16:uniqueId val="{00000003-2078-4F99-98E1-0B1C4DDD40A4}"/>
            </c:ext>
          </c:extLst>
        </c:ser>
        <c:ser>
          <c:idx val="4"/>
          <c:order val="4"/>
          <c:tx>
            <c:strRef>
              <c:f>Sheet1!$A$6</c:f>
              <c:strCache>
                <c:ptCount val="1"/>
                <c:pt idx="0">
                  <c:v>BGAEak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Sheet1!$B$6</c:f>
              <c:numCache>
                <c:formatCode>#,##0</c:formatCode>
                <c:ptCount val="1"/>
                <c:pt idx="0">
                  <c:v>12035217</c:v>
                </c:pt>
              </c:numCache>
            </c:numRef>
          </c:val>
          <c:extLst>
            <c:ext xmlns:c16="http://schemas.microsoft.com/office/drawing/2014/chart" uri="{C3380CC4-5D6E-409C-BE32-E72D297353CC}">
              <c16:uniqueId val="{00000004-2078-4F99-98E1-0B1C4DDD40A4}"/>
            </c:ext>
          </c:extLst>
        </c:ser>
        <c:ser>
          <c:idx val="5"/>
          <c:order val="5"/>
          <c:tx>
            <c:strRef>
              <c:f>Sheet1!$A$7</c:f>
              <c:strCache>
                <c:ptCount val="1"/>
                <c:pt idx="0">
                  <c:v>ENSak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Sheet1!$B$7</c:f>
              <c:numCache>
                <c:formatCode>#,##0</c:formatCode>
                <c:ptCount val="1"/>
                <c:pt idx="0">
                  <c:v>7097322</c:v>
                </c:pt>
              </c:numCache>
            </c:numRef>
          </c:val>
          <c:extLst>
            <c:ext xmlns:c16="http://schemas.microsoft.com/office/drawing/2014/chart" uri="{C3380CC4-5D6E-409C-BE32-E72D297353CC}">
              <c16:uniqueId val="{00000005-2078-4F99-98E1-0B1C4DDD40A4}"/>
            </c:ext>
          </c:extLst>
        </c:ser>
        <c:ser>
          <c:idx val="6"/>
          <c:order val="6"/>
          <c:tx>
            <c:strRef>
              <c:f>Sheet1!$A$8</c:f>
              <c:strCache>
                <c:ptCount val="1"/>
                <c:pt idx="0">
                  <c:v>Arrantzale kofradiak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f>
              <c:numCache>
                <c:formatCode>#,##0</c:formatCode>
                <c:ptCount val="1"/>
                <c:pt idx="0">
                  <c:v>3583721</c:v>
                </c:pt>
              </c:numCache>
            </c:numRef>
          </c:val>
          <c:extLst>
            <c:ext xmlns:c16="http://schemas.microsoft.com/office/drawing/2014/chart" uri="{C3380CC4-5D6E-409C-BE32-E72D297353CC}">
              <c16:uniqueId val="{00000006-2078-4F99-98E1-0B1C4DDD40A4}"/>
            </c:ext>
          </c:extLst>
        </c:ser>
        <c:dLbls>
          <c:showLegendKey val="0"/>
          <c:showVal val="1"/>
          <c:showCatName val="0"/>
          <c:showSerName val="0"/>
          <c:showPercent val="0"/>
          <c:showBubbleSize val="0"/>
        </c:dLbls>
        <c:gapWidth val="150"/>
        <c:axId val="252654336"/>
        <c:axId val="252655872"/>
      </c:barChart>
      <c:catAx>
        <c:axId val="252654336"/>
        <c:scaling>
          <c:orientation val="minMax"/>
        </c:scaling>
        <c:delete val="0"/>
        <c:axPos val="b"/>
        <c:numFmt formatCode="General" sourceLinked="1"/>
        <c:majorTickMark val="out"/>
        <c:minorTickMark val="none"/>
        <c:tickLblPos val="none"/>
        <c:txPr>
          <a:bodyPr rot="0" vert="horz"/>
          <a:lstStyle/>
          <a:p>
            <a:pPr>
              <a:defRPr/>
            </a:pPr>
            <a:endParaRPr lang="es-ES"/>
          </a:p>
        </c:txPr>
        <c:crossAx val="252655872"/>
        <c:crosses val="autoZero"/>
        <c:auto val="1"/>
        <c:lblAlgn val="ctr"/>
        <c:lblOffset val="100"/>
        <c:tickMarkSkip val="1"/>
        <c:noMultiLvlLbl val="0"/>
      </c:catAx>
      <c:valAx>
        <c:axId val="252655872"/>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252654336"/>
        <c:crosses val="autoZero"/>
        <c:crossBetween val="between"/>
      </c:valAx>
    </c:plotArea>
    <c:legend>
      <c:legendPos val="b"/>
      <c:layout>
        <c:manualLayout>
          <c:xMode val="edge"/>
          <c:yMode val="edge"/>
          <c:x val="0.1253158513556846"/>
          <c:y val="0.80980934829954865"/>
          <c:w val="0.87065315930531362"/>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900"/>
              <a:t>ESTABLEZIMENDUAK</a:t>
            </a:r>
          </a:p>
        </c:rich>
      </c:tx>
      <c:layout>
        <c:manualLayout>
          <c:xMode val="edge"/>
          <c:yMode val="edge"/>
          <c:x val="0.3896620607249025"/>
          <c:y val="7.75333552055993E-2"/>
        </c:manualLayout>
      </c:layout>
      <c:overlay val="0"/>
    </c:title>
    <c:autoTitleDeleted val="0"/>
    <c:plotArea>
      <c:layout>
        <c:manualLayout>
          <c:layoutTarget val="inner"/>
          <c:xMode val="edge"/>
          <c:yMode val="edge"/>
          <c:x val="8.5487077534791192E-2"/>
          <c:y val="0.24175824175824612"/>
          <c:w val="0.8946322067594441"/>
          <c:h val="0.57142857142859138"/>
        </c:manualLayout>
      </c:layout>
      <c:barChart>
        <c:barDir val="col"/>
        <c:grouping val="clustered"/>
        <c:varyColors val="0"/>
        <c:ser>
          <c:idx val="0"/>
          <c:order val="0"/>
          <c:tx>
            <c:strRef>
              <c:f>Sheet1!$A$2</c:f>
              <c:strCache>
                <c:ptCount val="1"/>
              </c:strCache>
            </c:strRef>
          </c:tx>
          <c:spPr>
            <a:solidFill>
              <a:schemeClr val="tx2"/>
            </a:solidFill>
          </c:spPr>
          <c:invertIfNegative val="0"/>
          <c:dLbls>
            <c:dLbl>
              <c:idx val="0"/>
              <c:layout>
                <c:manualLayout>
                  <c:x val="1.0709989395876423E-2"/>
                  <c:y val="-4.9949519531212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CB-4711-9124-2C77529789FB}"/>
                </c:ext>
              </c:extLst>
            </c:dLbl>
            <c:dLbl>
              <c:idx val="1"/>
              <c:layout>
                <c:manualLayout>
                  <c:x val="6.4456502065732123E-3"/>
                  <c:y val="-4.5885328035918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CB-4711-9124-2C77529789FB}"/>
                </c:ext>
              </c:extLst>
            </c:dLbl>
            <c:dLbl>
              <c:idx val="2"/>
              <c:layout>
                <c:manualLayout>
                  <c:x val="8.1455257289995125E-3"/>
                  <c:y val="-3.7638582436811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CB-4711-9124-2C77529789FB}"/>
                </c:ext>
              </c:extLst>
            </c:dLbl>
            <c:dLbl>
              <c:idx val="3"/>
              <c:layout>
                <c:manualLayout>
                  <c:x val="5.8693058624588925E-3"/>
                  <c:y val="-1.0767427656448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CB-4711-9124-2C77529789FB}"/>
                </c:ext>
              </c:extLst>
            </c:dLbl>
            <c:dLbl>
              <c:idx val="4"/>
              <c:layout>
                <c:manualLayout>
                  <c:x val="3.5929994916643402E-3"/>
                  <c:y val="-1.5600125456016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CB-4711-9124-2C77529789FB}"/>
                </c:ext>
              </c:extLst>
            </c:dLbl>
            <c:dLbl>
              <c:idx val="5"/>
              <c:layout>
                <c:manualLayout>
                  <c:x val="3.9988380899027946E-3"/>
                  <c:y val="-2.4755113158025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CB-4711-9124-2C77529789FB}"/>
                </c:ext>
              </c:extLst>
            </c:dLbl>
            <c:dLbl>
              <c:idx val="6"/>
              <c:layout>
                <c:manualLayout>
                  <c:x val="2.3696741464629312E-3"/>
                  <c:y val="-1.9270704369501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CB-4711-9124-2C77529789FB}"/>
                </c:ext>
              </c:extLst>
            </c:dLbl>
            <c:dLbl>
              <c:idx val="7"/>
              <c:layout>
                <c:manualLayout>
                  <c:x val="1.434544002157833E-3"/>
                  <c:y val="-2.2389276812096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CB-4711-9124-2C77529789FB}"/>
                </c:ext>
              </c:extLst>
            </c:dLbl>
            <c:dLbl>
              <c:idx val="8"/>
              <c:layout>
                <c:manualLayout>
                  <c:x val="1.1463488012616093E-3"/>
                  <c:y val="-2.6732035854008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CB-4711-9124-2C77529789FB}"/>
                </c:ext>
              </c:extLst>
            </c:dLbl>
            <c:dLbl>
              <c:idx val="9"/>
              <c:layout>
                <c:manualLayout>
                  <c:x val="6.1282458269792343E-3"/>
                  <c:y val="-1.9023093811386785E-2"/>
                </c:manualLayout>
              </c:layout>
              <c:tx>
                <c:rich>
                  <a:bodyPr/>
                  <a:lstStyle/>
                  <a:p>
                    <a:r>
                      <a:rPr lang="en-US" b="1"/>
                      <a:t>3.078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CB-4711-9124-2C77529789FB}"/>
                </c:ext>
              </c:extLst>
            </c:dLbl>
            <c:dLbl>
              <c:idx val="10"/>
              <c:layout>
                <c:manualLayout>
                  <c:x val="2.6350461133068863E-3"/>
                  <c:y val="-2.5157232704402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CB-4711-9124-2C77529789FB}"/>
                </c:ext>
              </c:extLst>
            </c:dLbl>
            <c:dLbl>
              <c:idx val="11"/>
              <c:layout>
                <c:manualLayout>
                  <c:x val="0"/>
                  <c:y val="-2.5157232704402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CB-4711-9124-2C77529789FB}"/>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c:formatCode>
                <c:ptCount val="12"/>
                <c:pt idx="0">
                  <c:v>1918</c:v>
                </c:pt>
                <c:pt idx="1">
                  <c:v>2117</c:v>
                </c:pt>
                <c:pt idx="2">
                  <c:v>2222</c:v>
                </c:pt>
                <c:pt idx="3">
                  <c:v>2803</c:v>
                </c:pt>
                <c:pt idx="4">
                  <c:v>2976</c:v>
                </c:pt>
                <c:pt idx="5">
                  <c:v>3032</c:v>
                </c:pt>
                <c:pt idx="6">
                  <c:v>3096</c:v>
                </c:pt>
                <c:pt idx="7">
                  <c:v>2986</c:v>
                </c:pt>
                <c:pt idx="8">
                  <c:v>2997</c:v>
                </c:pt>
                <c:pt idx="9" formatCode="General">
                  <c:v>3078</c:v>
                </c:pt>
                <c:pt idx="10">
                  <c:v>3127</c:v>
                </c:pt>
                <c:pt idx="11">
                  <c:v>3193</c:v>
                </c:pt>
              </c:numCache>
            </c:numRef>
          </c:val>
          <c:extLst>
            <c:ext xmlns:c16="http://schemas.microsoft.com/office/drawing/2014/chart" uri="{C3380CC4-5D6E-409C-BE32-E72D297353CC}">
              <c16:uniqueId val="{0000000C-BFCB-4711-9124-2C77529789FB}"/>
            </c:ext>
          </c:extLst>
        </c:ser>
        <c:dLbls>
          <c:showLegendKey val="0"/>
          <c:showVal val="0"/>
          <c:showCatName val="0"/>
          <c:showSerName val="0"/>
          <c:showPercent val="0"/>
          <c:showBubbleSize val="0"/>
        </c:dLbls>
        <c:gapWidth val="150"/>
        <c:axId val="252677120"/>
        <c:axId val="252785408"/>
      </c:barChart>
      <c:catAx>
        <c:axId val="252677120"/>
        <c:scaling>
          <c:orientation val="minMax"/>
        </c:scaling>
        <c:delete val="0"/>
        <c:axPos val="b"/>
        <c:numFmt formatCode="General" sourceLinked="1"/>
        <c:majorTickMark val="out"/>
        <c:minorTickMark val="none"/>
        <c:tickLblPos val="low"/>
        <c:txPr>
          <a:bodyPr rot="0" vert="horz"/>
          <a:lstStyle/>
          <a:p>
            <a:pPr>
              <a:defRPr/>
            </a:pPr>
            <a:endParaRPr lang="es-ES"/>
          </a:p>
        </c:txPr>
        <c:crossAx val="252785408"/>
        <c:crosses val="autoZero"/>
        <c:auto val="1"/>
        <c:lblAlgn val="ctr"/>
        <c:lblOffset val="100"/>
        <c:tickLblSkip val="1"/>
        <c:tickMarkSkip val="1"/>
        <c:noMultiLvlLbl val="0"/>
      </c:catAx>
      <c:valAx>
        <c:axId val="252785408"/>
        <c:scaling>
          <c:orientation val="minMax"/>
          <c:max val="400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252677120"/>
        <c:crosses val="autoZero"/>
        <c:crossBetween val="between"/>
        <c:majorUnit val="1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s-ES" sz="900" b="1"/>
              <a:t>ENPLEGUAK</a:t>
            </a:r>
          </a:p>
        </c:rich>
      </c:tx>
      <c:layout>
        <c:manualLayout>
          <c:xMode val="edge"/>
          <c:yMode val="edge"/>
          <c:x val="0.44597247735592488"/>
          <c:y val="5.7263598930867583E-2"/>
        </c:manualLayout>
      </c:layout>
      <c:overlay val="0"/>
      <c:spPr>
        <a:noFill/>
        <a:ln w="25400">
          <a:noFill/>
        </a:ln>
      </c:spPr>
    </c:title>
    <c:autoTitleDeleted val="0"/>
    <c:plotArea>
      <c:layout>
        <c:manualLayout>
          <c:layoutTarget val="inner"/>
          <c:xMode val="edge"/>
          <c:yMode val="edge"/>
          <c:x val="9.6267190569744643E-2"/>
          <c:y val="0.18620242782152802"/>
          <c:w val="0.88408644400784187"/>
          <c:h val="0.62698436132983382"/>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7349380578272797E-3"/>
                  <c:y val="-4.945378822839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FE-4277-8EA6-4A08995110A5}"/>
                </c:ext>
              </c:extLst>
            </c:dLbl>
            <c:dLbl>
              <c:idx val="1"/>
              <c:layout>
                <c:manualLayout>
                  <c:x val="5.1421103050588324E-3"/>
                  <c:y val="-4.3807108246084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FE-4277-8EA6-4A08995110A5}"/>
                </c:ext>
              </c:extLst>
            </c:dLbl>
            <c:dLbl>
              <c:idx val="2"/>
              <c:layout>
                <c:manualLayout>
                  <c:x val="6.4431921790094934E-3"/>
                  <c:y val="-3.9890746829724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FE-4277-8EA6-4A08995110A5}"/>
                </c:ext>
              </c:extLst>
            </c:dLbl>
            <c:dLbl>
              <c:idx val="3"/>
              <c:layout>
                <c:manualLayout>
                  <c:x val="5.7796375107204406E-3"/>
                  <c:y val="-2.906001533462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FE-4277-8EA6-4A08995110A5}"/>
                </c:ext>
              </c:extLst>
            </c:dLbl>
            <c:dLbl>
              <c:idx val="4"/>
              <c:layout>
                <c:manualLayout>
                  <c:x val="3.1514463001914282E-3"/>
                  <c:y val="-2.8900792449020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FE-4277-8EA6-4A08995110A5}"/>
                </c:ext>
              </c:extLst>
            </c:dLbl>
            <c:dLbl>
              <c:idx val="5"/>
              <c:layout>
                <c:manualLayout>
                  <c:x val="8.3818012586214727E-3"/>
                  <c:y val="-4.4614405170507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FE-4277-8EA6-4A08995110A5}"/>
                </c:ext>
              </c:extLst>
            </c:dLbl>
            <c:dLbl>
              <c:idx val="6"/>
              <c:layout>
                <c:manualLayout>
                  <c:x val="3.7889599737532809E-3"/>
                  <c:y val="-5.4351049868766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FE-4277-8EA6-4A08995110A5}"/>
                </c:ext>
              </c:extLst>
            </c:dLbl>
            <c:dLbl>
              <c:idx val="7"/>
              <c:layout>
                <c:manualLayout>
                  <c:x val="5.0900553798036829E-3"/>
                  <c:y val="-4.5982353167392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FE-4277-8EA6-4A08995110A5}"/>
                </c:ext>
              </c:extLst>
            </c:dLbl>
            <c:dLbl>
              <c:idx val="8"/>
              <c:layout>
                <c:manualLayout>
                  <c:x val="6.3911372537540324E-3"/>
                  <c:y val="-3.612192105794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FE-4277-8EA6-4A08995110A5}"/>
                </c:ext>
              </c:extLst>
            </c:dLbl>
            <c:dLbl>
              <c:idx val="9"/>
              <c:layout>
                <c:manualLayout>
                  <c:x val="3.7629460432254702E-3"/>
                  <c:y val="-1.894901358484026E-2"/>
                </c:manualLayout>
              </c:layout>
              <c:tx>
                <c:rich>
                  <a:bodyPr/>
                  <a:lstStyle/>
                  <a:p>
                    <a:r>
                      <a:rPr lang="en-US" b="1"/>
                      <a:t>55.809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FE-4277-8EA6-4A08995110A5}"/>
                </c:ext>
              </c:extLst>
            </c:dLbl>
            <c:dLbl>
              <c:idx val="11"/>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FE-4277-8EA6-4A08995110A5}"/>
                </c:ext>
              </c:extLst>
            </c:dLbl>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c:formatCode>
                <c:ptCount val="12"/>
                <c:pt idx="0">
                  <c:v>41867</c:v>
                </c:pt>
                <c:pt idx="1">
                  <c:v>43575</c:v>
                </c:pt>
                <c:pt idx="2">
                  <c:v>48387</c:v>
                </c:pt>
                <c:pt idx="3">
                  <c:v>54259</c:v>
                </c:pt>
                <c:pt idx="4">
                  <c:v>61022</c:v>
                </c:pt>
                <c:pt idx="5">
                  <c:v>61140</c:v>
                </c:pt>
                <c:pt idx="6">
                  <c:v>63480</c:v>
                </c:pt>
                <c:pt idx="7">
                  <c:v>62615</c:v>
                </c:pt>
                <c:pt idx="8">
                  <c:v>59915</c:v>
                </c:pt>
                <c:pt idx="9" formatCode="General">
                  <c:v>55809</c:v>
                </c:pt>
                <c:pt idx="10">
                  <c:v>54582</c:v>
                </c:pt>
                <c:pt idx="11">
                  <c:v>57018</c:v>
                </c:pt>
              </c:numCache>
            </c:numRef>
          </c:val>
          <c:extLst>
            <c:ext xmlns:c16="http://schemas.microsoft.com/office/drawing/2014/chart" uri="{C3380CC4-5D6E-409C-BE32-E72D297353CC}">
              <c16:uniqueId val="{0000000B-F0FE-4277-8EA6-4A08995110A5}"/>
            </c:ext>
          </c:extLst>
        </c:ser>
        <c:dLbls>
          <c:showLegendKey val="0"/>
          <c:showVal val="0"/>
          <c:showCatName val="0"/>
          <c:showSerName val="0"/>
          <c:showPercent val="0"/>
          <c:showBubbleSize val="0"/>
        </c:dLbls>
        <c:gapWidth val="150"/>
        <c:axId val="141288576"/>
        <c:axId val="141290112"/>
      </c:barChart>
      <c:catAx>
        <c:axId val="14128857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41290112"/>
        <c:crosses val="autoZero"/>
        <c:auto val="1"/>
        <c:lblAlgn val="ctr"/>
        <c:lblOffset val="100"/>
        <c:tickLblSkip val="1"/>
        <c:tickMarkSkip val="1"/>
        <c:noMultiLvlLbl val="0"/>
      </c:catAx>
      <c:valAx>
        <c:axId val="141290112"/>
        <c:scaling>
          <c:orientation val="minMax"/>
          <c:max val="80000"/>
        </c:scaling>
        <c:delete val="0"/>
        <c:axPos val="l"/>
        <c:numFmt formatCode="#,##0" sourceLinked="1"/>
        <c:majorTickMark val="out"/>
        <c:minorTickMark val="none"/>
        <c:tickLblPos val="nextTo"/>
        <c:spPr>
          <a:ln w="3175">
            <a:solidFill>
              <a:srgbClr val="5F5F5F"/>
            </a:solidFill>
            <a:prstDash val="solid"/>
          </a:ln>
        </c:spPr>
        <c:txPr>
          <a:bodyPr rot="0" vert="horz"/>
          <a:lstStyle/>
          <a:p>
            <a:pPr>
              <a:defRPr>
                <a:solidFill>
                  <a:schemeClr val="bg1">
                    <a:lumMod val="50000"/>
                  </a:schemeClr>
                </a:solidFill>
              </a:defRPr>
            </a:pPr>
            <a:endParaRPr lang="es-ES"/>
          </a:p>
        </c:txPr>
        <c:crossAx val="141288576"/>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48201438848921"/>
          <c:y val="6.5934065934065936E-2"/>
          <c:w val="0.81654676258992809"/>
          <c:h val="0.60439560439562201"/>
        </c:manualLayout>
      </c:layout>
      <c:barChart>
        <c:barDir val="col"/>
        <c:grouping val="clustered"/>
        <c:varyColors val="0"/>
        <c:ser>
          <c:idx val="0"/>
          <c:order val="0"/>
          <c:tx>
            <c:strRef>
              <c:f>Sheet1!$A$2</c:f>
              <c:strCache>
                <c:ptCount val="1"/>
                <c:pt idx="0">
                  <c:v>2012-2014</c:v>
                </c:pt>
              </c:strCache>
            </c:strRef>
          </c:tx>
          <c:spPr>
            <a:solidFill>
              <a:schemeClr val="tx2">
                <a:lumMod val="20000"/>
                <a:lumOff val="80000"/>
              </a:schemeClr>
            </a:solidFill>
            <a:ln w="11449">
              <a:noFill/>
              <a:prstDash val="solid"/>
            </a:ln>
          </c:spPr>
          <c:invertIfNegative val="0"/>
          <c:dLbls>
            <c:dLbl>
              <c:idx val="0"/>
              <c:layout>
                <c:manualLayout>
                  <c:x val="-1.0286446752295498E-2"/>
                  <c:y val="2.3851204645930883E-2"/>
                </c:manualLayout>
              </c:layout>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AF-4695-85FA-5585F3F8DA5C}"/>
                </c:ext>
              </c:extLst>
            </c:dLbl>
            <c:dLbl>
              <c:idx val="1"/>
              <c:layout>
                <c:manualLayout>
                  <c:x val="1.1197844455489575E-2"/>
                  <c:y val="-2.77500196196406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AF-4695-85FA-5585F3F8DA5C}"/>
                </c:ext>
              </c:extLst>
            </c:dLbl>
            <c:numFmt formatCode="%0.0" sourceLinked="0"/>
            <c:spPr>
              <a:noFill/>
              <a:ln w="22899">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Industria</c:v>
                </c:pt>
                <c:pt idx="1">
                  <c:v>Zerbitzuak</c:v>
                </c:pt>
              </c:strCache>
            </c:strRef>
          </c:cat>
          <c:val>
            <c:numRef>
              <c:f>Sheet1!$B$2:$C$2</c:f>
              <c:numCache>
                <c:formatCode>0.0%</c:formatCode>
                <c:ptCount val="2"/>
                <c:pt idx="0">
                  <c:v>-7.5000000000000011E-2</c:v>
                </c:pt>
                <c:pt idx="1">
                  <c:v>3.6999999999999998E-2</c:v>
                </c:pt>
              </c:numCache>
            </c:numRef>
          </c:val>
          <c:extLst>
            <c:ext xmlns:c16="http://schemas.microsoft.com/office/drawing/2014/chart" uri="{C3380CC4-5D6E-409C-BE32-E72D297353CC}">
              <c16:uniqueId val="{00000002-30AF-4695-85FA-5585F3F8DA5C}"/>
            </c:ext>
          </c:extLst>
        </c:ser>
        <c:ser>
          <c:idx val="1"/>
          <c:order val="1"/>
          <c:tx>
            <c:strRef>
              <c:f>Sheet1!$A$3</c:f>
              <c:strCache>
                <c:ptCount val="1"/>
                <c:pt idx="0">
                  <c:v>2014-2016</c:v>
                </c:pt>
              </c:strCache>
            </c:strRef>
          </c:tx>
          <c:spPr>
            <a:solidFill>
              <a:schemeClr val="tx2"/>
            </a:solidFill>
            <a:ln w="11449">
              <a:noFill/>
              <a:prstDash val="solid"/>
            </a:ln>
          </c:spPr>
          <c:invertIfNegative val="0"/>
          <c:dLbls>
            <c:dLbl>
              <c:idx val="0"/>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AF-4695-85FA-5585F3F8DA5C}"/>
                </c:ext>
              </c:extLst>
            </c:dLbl>
            <c:dLbl>
              <c:idx val="1"/>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AF-4695-85FA-5585F3F8DA5C}"/>
                </c:ext>
              </c:extLst>
            </c:dLbl>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Industria</c:v>
                </c:pt>
                <c:pt idx="1">
                  <c:v>Zerbitzuak</c:v>
                </c:pt>
              </c:strCache>
            </c:strRef>
          </c:cat>
          <c:val>
            <c:numRef>
              <c:f>Sheet1!$B$3:$C$3</c:f>
              <c:numCache>
                <c:formatCode>0.00%</c:formatCode>
                <c:ptCount val="2"/>
                <c:pt idx="0">
                  <c:v>6.0000000000000032E-2</c:v>
                </c:pt>
                <c:pt idx="1">
                  <c:v>3.3000000000000002E-2</c:v>
                </c:pt>
              </c:numCache>
            </c:numRef>
          </c:val>
          <c:extLst>
            <c:ext xmlns:c16="http://schemas.microsoft.com/office/drawing/2014/chart" uri="{C3380CC4-5D6E-409C-BE32-E72D297353CC}">
              <c16:uniqueId val="{00000005-30AF-4695-85FA-5585F3F8DA5C}"/>
            </c:ext>
          </c:extLst>
        </c:ser>
        <c:dLbls>
          <c:showLegendKey val="0"/>
          <c:showVal val="0"/>
          <c:showCatName val="0"/>
          <c:showSerName val="0"/>
          <c:showPercent val="0"/>
          <c:showBubbleSize val="0"/>
        </c:dLbls>
        <c:gapWidth val="150"/>
        <c:axId val="248829824"/>
        <c:axId val="252805120"/>
      </c:barChart>
      <c:catAx>
        <c:axId val="248829824"/>
        <c:scaling>
          <c:orientation val="minMax"/>
        </c:scaling>
        <c:delete val="0"/>
        <c:axPos val="b"/>
        <c:numFmt formatCode="General" sourceLinked="1"/>
        <c:majorTickMark val="out"/>
        <c:minorTickMark val="none"/>
        <c:tickLblPos val="low"/>
        <c:spPr>
          <a:ln w="2862">
            <a:solidFill>
              <a:schemeClr val="bg1">
                <a:lumMod val="65000"/>
              </a:schemeClr>
            </a:solidFill>
            <a:prstDash val="solid"/>
          </a:ln>
        </c:spPr>
        <c:txPr>
          <a:bodyPr rot="0" vert="horz"/>
          <a:lstStyle/>
          <a:p>
            <a:pPr>
              <a:defRPr/>
            </a:pPr>
            <a:endParaRPr lang="es-ES"/>
          </a:p>
        </c:txPr>
        <c:crossAx val="252805120"/>
        <c:crosses val="autoZero"/>
        <c:auto val="1"/>
        <c:lblAlgn val="ctr"/>
        <c:lblOffset val="100"/>
        <c:tickLblSkip val="1"/>
        <c:tickMarkSkip val="1"/>
        <c:noMultiLvlLbl val="0"/>
      </c:catAx>
      <c:valAx>
        <c:axId val="252805120"/>
        <c:scaling>
          <c:orientation val="minMax"/>
        </c:scaling>
        <c:delete val="0"/>
        <c:axPos val="l"/>
        <c:numFmt formatCode="%0" sourceLinked="0"/>
        <c:majorTickMark val="out"/>
        <c:minorTickMark val="none"/>
        <c:tickLblPos val="nextTo"/>
        <c:spPr>
          <a:ln w="2862">
            <a:solidFill>
              <a:schemeClr val="bg1">
                <a:lumMod val="65000"/>
              </a:schemeClr>
            </a:solidFill>
            <a:prstDash val="solid"/>
          </a:ln>
        </c:spPr>
        <c:txPr>
          <a:bodyPr rot="0" vert="horz"/>
          <a:lstStyle/>
          <a:p>
            <a:pPr>
              <a:defRPr>
                <a:solidFill>
                  <a:schemeClr val="bg1">
                    <a:lumMod val="50000"/>
                  </a:schemeClr>
                </a:solidFill>
              </a:defRPr>
            </a:pPr>
            <a:endParaRPr lang="es-ES"/>
          </a:p>
        </c:txPr>
        <c:crossAx val="248829824"/>
        <c:crosses val="autoZero"/>
        <c:crossBetween val="between"/>
      </c:valAx>
      <c:spPr>
        <a:noFill/>
        <a:ln w="25400">
          <a:noFill/>
        </a:ln>
      </c:spPr>
    </c:plotArea>
    <c:legend>
      <c:legendPos val="b"/>
      <c:layout>
        <c:manualLayout>
          <c:xMode val="edge"/>
          <c:yMode val="edge"/>
          <c:x val="0.2282679781306407"/>
          <c:y val="0.73957534377970191"/>
          <c:w val="0.61444598836911835"/>
          <c:h val="8.4806959171876292E-2"/>
        </c:manualLayout>
      </c:layout>
      <c:overlay val="0"/>
      <c:spPr>
        <a:noFill/>
        <a:ln w="2862">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tx2"/>
            </a:solidFill>
            <a:ln w="12674">
              <a:noFill/>
              <a:prstDash val="solid"/>
            </a:ln>
          </c:spPr>
          <c:invertIfNegative val="0"/>
          <c:dLbls>
            <c:spPr>
              <a:noFill/>
              <a:ln w="25347">
                <a:noFill/>
              </a:ln>
            </c:spPr>
            <c:txPr>
              <a:bodyPr/>
              <a:lstStyle/>
              <a:p>
                <a:pPr>
                  <a:defRPr b="1"/>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#,##0.0</c:formatCode>
                <c:ptCount val="12"/>
                <c:pt idx="0">
                  <c:v>6</c:v>
                </c:pt>
                <c:pt idx="1">
                  <c:v>6</c:v>
                </c:pt>
                <c:pt idx="2">
                  <c:v>6.2</c:v>
                </c:pt>
                <c:pt idx="3">
                  <c:v>6.5</c:v>
                </c:pt>
                <c:pt idx="4">
                  <c:v>6.8</c:v>
                </c:pt>
                <c:pt idx="5">
                  <c:v>6.6</c:v>
                </c:pt>
                <c:pt idx="6">
                  <c:v>6.6</c:v>
                </c:pt>
                <c:pt idx="7">
                  <c:v>6.3</c:v>
                </c:pt>
                <c:pt idx="8">
                  <c:v>6.3</c:v>
                </c:pt>
                <c:pt idx="9" formatCode="General">
                  <c:v>6.2</c:v>
                </c:pt>
                <c:pt idx="10">
                  <c:v>6.1</c:v>
                </c:pt>
                <c:pt idx="11">
                  <c:v>6.3</c:v>
                </c:pt>
              </c:numCache>
            </c:numRef>
          </c:val>
          <c:extLst>
            <c:ext xmlns:c16="http://schemas.microsoft.com/office/drawing/2014/chart" uri="{C3380CC4-5D6E-409C-BE32-E72D297353CC}">
              <c16:uniqueId val="{00000000-7661-47E6-901B-F4B06D712C77}"/>
            </c:ext>
          </c:extLst>
        </c:ser>
        <c:dLbls>
          <c:showLegendKey val="0"/>
          <c:showVal val="0"/>
          <c:showCatName val="0"/>
          <c:showSerName val="0"/>
          <c:showPercent val="0"/>
          <c:showBubbleSize val="0"/>
        </c:dLbls>
        <c:gapWidth val="150"/>
        <c:axId val="141310592"/>
        <c:axId val="141316480"/>
      </c:barChart>
      <c:catAx>
        <c:axId val="141310592"/>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0" vert="horz"/>
          <a:lstStyle/>
          <a:p>
            <a:pPr>
              <a:defRPr/>
            </a:pPr>
            <a:endParaRPr lang="es-ES"/>
          </a:p>
        </c:txPr>
        <c:crossAx val="141316480"/>
        <c:crosses val="autoZero"/>
        <c:auto val="1"/>
        <c:lblAlgn val="ctr"/>
        <c:lblOffset val="100"/>
        <c:tickLblSkip val="1"/>
        <c:tickMarkSkip val="1"/>
        <c:noMultiLvlLbl val="0"/>
      </c:catAx>
      <c:valAx>
        <c:axId val="141316480"/>
        <c:scaling>
          <c:orientation val="minMax"/>
          <c:max val="7"/>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141310592"/>
        <c:crosses val="autoZero"/>
        <c:crossBetween val="between"/>
        <c:majorUnit val="1"/>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48201438848921"/>
          <c:y val="6.5934065934065936E-2"/>
          <c:w val="0.81654676258992809"/>
          <c:h val="0.60439560439562201"/>
        </c:manualLayout>
      </c:layout>
      <c:barChart>
        <c:barDir val="col"/>
        <c:grouping val="clustered"/>
        <c:varyColors val="0"/>
        <c:ser>
          <c:idx val="0"/>
          <c:order val="0"/>
          <c:tx>
            <c:strRef>
              <c:f>Sheet1!$A$2</c:f>
              <c:strCache>
                <c:ptCount val="1"/>
                <c:pt idx="0">
                  <c:v>2012-2014</c:v>
                </c:pt>
              </c:strCache>
            </c:strRef>
          </c:tx>
          <c:spPr>
            <a:solidFill>
              <a:schemeClr val="tx2">
                <a:lumMod val="20000"/>
                <a:lumOff val="80000"/>
              </a:schemeClr>
            </a:solidFill>
            <a:ln w="11449">
              <a:noFill/>
              <a:prstDash val="solid"/>
            </a:ln>
          </c:spPr>
          <c:invertIfNegative val="0"/>
          <c:dLbls>
            <c:dLbl>
              <c:idx val="0"/>
              <c:layout>
                <c:manualLayout>
                  <c:x val="-1.0286446752295498E-2"/>
                  <c:y val="2.3851204645930883E-2"/>
                </c:manualLayout>
              </c:layout>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DF-45B3-916A-7068B58FAFEB}"/>
                </c:ext>
              </c:extLst>
            </c:dLbl>
            <c:dLbl>
              <c:idx val="1"/>
              <c:layout>
                <c:manualLayout>
                  <c:x val="1.1197844455489575E-2"/>
                  <c:y val="-2.77500196196406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DF-45B3-916A-7068B58FAFEB}"/>
                </c:ext>
              </c:extLst>
            </c:dLbl>
            <c:numFmt formatCode="%0.0" sourceLinked="0"/>
            <c:spPr>
              <a:noFill/>
              <a:ln w="22899">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Industria</c:v>
                </c:pt>
                <c:pt idx="1">
                  <c:v>Zerbitzuak</c:v>
                </c:pt>
              </c:strCache>
            </c:strRef>
          </c:cat>
          <c:val>
            <c:numRef>
              <c:f>Sheet1!$B$2:$C$2</c:f>
              <c:numCache>
                <c:formatCode>0.0%</c:formatCode>
                <c:ptCount val="2"/>
                <c:pt idx="0">
                  <c:v>-7.5000000000000011E-2</c:v>
                </c:pt>
                <c:pt idx="1">
                  <c:v>3.6999999999999998E-2</c:v>
                </c:pt>
              </c:numCache>
            </c:numRef>
          </c:val>
          <c:extLst>
            <c:ext xmlns:c16="http://schemas.microsoft.com/office/drawing/2014/chart" uri="{C3380CC4-5D6E-409C-BE32-E72D297353CC}">
              <c16:uniqueId val="{00000002-74DF-45B3-916A-7068B58FAFEB}"/>
            </c:ext>
          </c:extLst>
        </c:ser>
        <c:ser>
          <c:idx val="1"/>
          <c:order val="1"/>
          <c:tx>
            <c:strRef>
              <c:f>Sheet1!$A$3</c:f>
              <c:strCache>
                <c:ptCount val="1"/>
                <c:pt idx="0">
                  <c:v>2014-2016</c:v>
                </c:pt>
              </c:strCache>
            </c:strRef>
          </c:tx>
          <c:spPr>
            <a:solidFill>
              <a:schemeClr val="tx2"/>
            </a:solidFill>
            <a:ln w="11449">
              <a:noFill/>
              <a:prstDash val="solid"/>
            </a:ln>
          </c:spPr>
          <c:invertIfNegative val="0"/>
          <c:dLbls>
            <c:dLbl>
              <c:idx val="0"/>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DF-45B3-916A-7068B58FAFEB}"/>
                </c:ext>
              </c:extLst>
            </c:dLbl>
            <c:dLbl>
              <c:idx val="1"/>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DF-45B3-916A-7068B58FAFEB}"/>
                </c:ext>
              </c:extLst>
            </c:dLbl>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Industria</c:v>
                </c:pt>
                <c:pt idx="1">
                  <c:v>Zerbitzuak</c:v>
                </c:pt>
              </c:strCache>
            </c:strRef>
          </c:cat>
          <c:val>
            <c:numRef>
              <c:f>Sheet1!$B$3:$C$3</c:f>
              <c:numCache>
                <c:formatCode>0.00%</c:formatCode>
                <c:ptCount val="2"/>
                <c:pt idx="0">
                  <c:v>6.0000000000000032E-2</c:v>
                </c:pt>
                <c:pt idx="1">
                  <c:v>3.3000000000000002E-2</c:v>
                </c:pt>
              </c:numCache>
            </c:numRef>
          </c:val>
          <c:extLst>
            <c:ext xmlns:c16="http://schemas.microsoft.com/office/drawing/2014/chart" uri="{C3380CC4-5D6E-409C-BE32-E72D297353CC}">
              <c16:uniqueId val="{00000005-74DF-45B3-916A-7068B58FAFEB}"/>
            </c:ext>
          </c:extLst>
        </c:ser>
        <c:dLbls>
          <c:showLegendKey val="0"/>
          <c:showVal val="0"/>
          <c:showCatName val="0"/>
          <c:showSerName val="0"/>
          <c:showPercent val="0"/>
          <c:showBubbleSize val="0"/>
        </c:dLbls>
        <c:gapWidth val="150"/>
        <c:axId val="141351936"/>
        <c:axId val="176046848"/>
      </c:barChart>
      <c:catAx>
        <c:axId val="141351936"/>
        <c:scaling>
          <c:orientation val="minMax"/>
        </c:scaling>
        <c:delete val="0"/>
        <c:axPos val="b"/>
        <c:numFmt formatCode="General" sourceLinked="1"/>
        <c:majorTickMark val="out"/>
        <c:minorTickMark val="none"/>
        <c:tickLblPos val="low"/>
        <c:spPr>
          <a:ln w="2862">
            <a:solidFill>
              <a:schemeClr val="bg1">
                <a:lumMod val="65000"/>
              </a:schemeClr>
            </a:solidFill>
            <a:prstDash val="solid"/>
          </a:ln>
        </c:spPr>
        <c:txPr>
          <a:bodyPr rot="0" vert="horz"/>
          <a:lstStyle/>
          <a:p>
            <a:pPr>
              <a:defRPr/>
            </a:pPr>
            <a:endParaRPr lang="es-ES"/>
          </a:p>
        </c:txPr>
        <c:crossAx val="176046848"/>
        <c:crosses val="autoZero"/>
        <c:auto val="1"/>
        <c:lblAlgn val="ctr"/>
        <c:lblOffset val="100"/>
        <c:tickLblSkip val="1"/>
        <c:tickMarkSkip val="1"/>
        <c:noMultiLvlLbl val="0"/>
      </c:catAx>
      <c:valAx>
        <c:axId val="176046848"/>
        <c:scaling>
          <c:orientation val="minMax"/>
        </c:scaling>
        <c:delete val="0"/>
        <c:axPos val="l"/>
        <c:numFmt formatCode="%0" sourceLinked="0"/>
        <c:majorTickMark val="out"/>
        <c:minorTickMark val="none"/>
        <c:tickLblPos val="nextTo"/>
        <c:spPr>
          <a:ln w="2862">
            <a:solidFill>
              <a:schemeClr val="bg1">
                <a:lumMod val="65000"/>
              </a:schemeClr>
            </a:solidFill>
            <a:prstDash val="solid"/>
          </a:ln>
        </c:spPr>
        <c:txPr>
          <a:bodyPr rot="0" vert="horz"/>
          <a:lstStyle/>
          <a:p>
            <a:pPr>
              <a:defRPr>
                <a:solidFill>
                  <a:schemeClr val="bg1">
                    <a:lumMod val="50000"/>
                  </a:schemeClr>
                </a:solidFill>
              </a:defRPr>
            </a:pPr>
            <a:endParaRPr lang="es-ES"/>
          </a:p>
        </c:txPr>
        <c:crossAx val="141351936"/>
        <c:crosses val="autoZero"/>
        <c:crossBetween val="between"/>
      </c:valAx>
      <c:spPr>
        <a:noFill/>
        <a:ln w="25400">
          <a:noFill/>
        </a:ln>
      </c:spPr>
    </c:plotArea>
    <c:legend>
      <c:legendPos val="b"/>
      <c:layout>
        <c:manualLayout>
          <c:xMode val="edge"/>
          <c:yMode val="edge"/>
          <c:x val="0.2282679781306407"/>
          <c:y val="0.73957534377970191"/>
          <c:w val="0.61444598836911835"/>
          <c:h val="8.4806959171876292E-2"/>
        </c:manualLayout>
      </c:layout>
      <c:overlay val="0"/>
      <c:spPr>
        <a:noFill/>
        <a:ln w="2862">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98785425102032E-2"/>
          <c:y val="7.1428571428571425E-2"/>
          <c:w val="0.90485829959514175"/>
          <c:h val="0.59890109890109888"/>
        </c:manualLayout>
      </c:layout>
      <c:barChart>
        <c:barDir val="col"/>
        <c:grouping val="clustered"/>
        <c:varyColors val="0"/>
        <c:ser>
          <c:idx val="0"/>
          <c:order val="0"/>
          <c:tx>
            <c:strRef>
              <c:f>Sheet1!$A$2</c:f>
              <c:strCache>
                <c:ptCount val="1"/>
                <c:pt idx="0">
                  <c:v>Ekonomia EAE</c:v>
                </c:pt>
              </c:strCache>
            </c:strRef>
          </c:tx>
          <c:spPr>
            <a:solidFill>
              <a:schemeClr val="accent1">
                <a:lumMod val="20000"/>
                <a:lumOff val="80000"/>
              </a:schemeClr>
            </a:solidFill>
            <a:ln w="12700">
              <a:noFill/>
              <a:prstDash val="solid"/>
            </a:ln>
          </c:spPr>
          <c:invertIfNegative val="0"/>
          <c:dLbls>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Primarioa</c:v>
                </c:pt>
                <c:pt idx="1">
                  <c:v>Industria</c:v>
                </c:pt>
                <c:pt idx="2">
                  <c:v>Eraikuntza</c:v>
                </c:pt>
                <c:pt idx="3">
                  <c:v>Zerbitzuak</c:v>
                </c:pt>
              </c:strCache>
            </c:strRef>
          </c:cat>
          <c:val>
            <c:numRef>
              <c:f>Sheet1!$B$2:$E$2</c:f>
              <c:numCache>
                <c:formatCode>0.0%</c:formatCode>
                <c:ptCount val="4"/>
                <c:pt idx="0">
                  <c:v>1.0999999999999998E-2</c:v>
                </c:pt>
                <c:pt idx="1">
                  <c:v>0.20900000000000021</c:v>
                </c:pt>
                <c:pt idx="2">
                  <c:v>5.1999999999999998E-2</c:v>
                </c:pt>
                <c:pt idx="3">
                  <c:v>0.72800000000000065</c:v>
                </c:pt>
              </c:numCache>
            </c:numRef>
          </c:val>
          <c:extLst>
            <c:ext xmlns:c16="http://schemas.microsoft.com/office/drawing/2014/chart" uri="{C3380CC4-5D6E-409C-BE32-E72D297353CC}">
              <c16:uniqueId val="{00000000-7BC9-47C9-9010-B9A0327A03BA}"/>
            </c:ext>
          </c:extLst>
        </c:ser>
        <c:ser>
          <c:idx val="1"/>
          <c:order val="1"/>
          <c:tx>
            <c:strRef>
              <c:f>Sheet1!$A$3</c:f>
              <c:strCache>
                <c:ptCount val="1"/>
                <c:pt idx="0">
                  <c:v>Gizarte ekonomia</c:v>
                </c:pt>
              </c:strCache>
            </c:strRef>
          </c:tx>
          <c:spPr>
            <a:solidFill>
              <a:schemeClr val="tx2"/>
            </a:solidFill>
            <a:ln w="12700">
              <a:noFill/>
              <a:prstDash val="solid"/>
            </a:ln>
          </c:spPr>
          <c:invertIfNegative val="0"/>
          <c:dLbls>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Primarioa</c:v>
                </c:pt>
                <c:pt idx="1">
                  <c:v>Industria</c:v>
                </c:pt>
                <c:pt idx="2">
                  <c:v>Eraikuntza</c:v>
                </c:pt>
                <c:pt idx="3">
                  <c:v>Zerbitzuak</c:v>
                </c:pt>
              </c:strCache>
            </c:strRef>
          </c:cat>
          <c:val>
            <c:numRef>
              <c:f>Sheet1!$B$3:$E$3</c:f>
              <c:numCache>
                <c:formatCode>0.0%</c:formatCode>
                <c:ptCount val="4"/>
                <c:pt idx="0">
                  <c:v>3.0000000000000092E-3</c:v>
                </c:pt>
                <c:pt idx="1">
                  <c:v>0.443</c:v>
                </c:pt>
                <c:pt idx="2">
                  <c:v>2.8000000000000001E-2</c:v>
                </c:pt>
                <c:pt idx="3">
                  <c:v>0.52600000000000002</c:v>
                </c:pt>
              </c:numCache>
            </c:numRef>
          </c:val>
          <c:extLst>
            <c:ext xmlns:c16="http://schemas.microsoft.com/office/drawing/2014/chart" uri="{C3380CC4-5D6E-409C-BE32-E72D297353CC}">
              <c16:uniqueId val="{00000001-7BC9-47C9-9010-B9A0327A03BA}"/>
            </c:ext>
          </c:extLst>
        </c:ser>
        <c:dLbls>
          <c:showLegendKey val="0"/>
          <c:showVal val="0"/>
          <c:showCatName val="0"/>
          <c:showSerName val="0"/>
          <c:showPercent val="0"/>
          <c:showBubbleSize val="0"/>
        </c:dLbls>
        <c:gapWidth val="150"/>
        <c:axId val="176109824"/>
        <c:axId val="176119808"/>
      </c:barChart>
      <c:catAx>
        <c:axId val="176109824"/>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76119808"/>
        <c:crosses val="autoZero"/>
        <c:auto val="1"/>
        <c:lblAlgn val="ctr"/>
        <c:lblOffset val="100"/>
        <c:tickLblSkip val="1"/>
        <c:tickMarkSkip val="1"/>
        <c:noMultiLvlLbl val="0"/>
      </c:catAx>
      <c:valAx>
        <c:axId val="176119808"/>
        <c:scaling>
          <c:orientation val="minMax"/>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176109824"/>
        <c:crosses val="autoZero"/>
        <c:crossBetween val="between"/>
        <c:majorUnit val="0.2"/>
      </c:valAx>
      <c:spPr>
        <a:noFill/>
        <a:ln w="25400">
          <a:noFill/>
        </a:ln>
      </c:spPr>
    </c:plotArea>
    <c:legend>
      <c:legendPos val="b"/>
      <c:layout>
        <c:manualLayout>
          <c:xMode val="edge"/>
          <c:yMode val="edge"/>
          <c:x val="0.21659919028340707"/>
          <c:y val="0.85714285714285765"/>
          <c:w val="0.63590360018825365"/>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913043478260865E-2"/>
          <c:y val="7.6923076923076927E-2"/>
          <c:w val="0.93297101449275865"/>
          <c:h val="0.59340659340659341"/>
        </c:manualLayout>
      </c:layout>
      <c:barChart>
        <c:barDir val="col"/>
        <c:grouping val="clustered"/>
        <c:varyColors val="0"/>
        <c:ser>
          <c:idx val="2"/>
          <c:order val="0"/>
          <c:tx>
            <c:strRef>
              <c:f>Sheet1!$A$2</c:f>
              <c:strCache>
                <c:ptCount val="1"/>
                <c:pt idx="0">
                  <c:v>2012</c:v>
                </c:pt>
              </c:strCache>
            </c:strRef>
          </c:tx>
          <c:spPr>
            <a:solidFill>
              <a:schemeClr val="accent1">
                <a:lumMod val="20000"/>
                <a:lumOff val="80000"/>
              </a:schemeClr>
            </a:solidFill>
            <a:ln w="12700">
              <a:noFill/>
              <a:prstDash val="solid"/>
            </a:ln>
          </c:spPr>
          <c:invertIfNegative val="0"/>
          <c:dLbls>
            <c:dLbl>
              <c:idx val="0"/>
              <c:layout>
                <c:manualLayout>
                  <c:x val="-1.183431952662722E-2"/>
                  <c:y val="6.94444444444469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14-4A55-9A91-2BE144955AC9}"/>
                </c:ext>
              </c:extLst>
            </c:dLbl>
            <c:dLbl>
              <c:idx val="1"/>
              <c:layout>
                <c:manualLayout>
                  <c:x val="0"/>
                  <c:y val="2.08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14-4A55-9A91-2BE144955AC9}"/>
                </c:ext>
              </c:extLst>
            </c:dLbl>
            <c:dLbl>
              <c:idx val="2"/>
              <c:layout>
                <c:manualLayout>
                  <c:x val="-1.183431952662722E-2"/>
                  <c:y val="2.08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14-4A55-9A91-2BE144955AC9}"/>
                </c:ext>
              </c:extLst>
            </c:dLbl>
            <c:dLbl>
              <c:idx val="3"/>
              <c:layout>
                <c:manualLayout>
                  <c:x val="-9.467466655478087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14-4A55-9A91-2BE144955AC9}"/>
                </c:ext>
              </c:extLst>
            </c:dLbl>
            <c:dLbl>
              <c:idx val="4"/>
              <c:layout>
                <c:manualLayout>
                  <c:x val="-9.473060982830071E-3"/>
                  <c:y val="2.777777777777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14-4A55-9A91-2BE144955AC9}"/>
                </c:ext>
              </c:extLst>
            </c:dLbl>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EAE</c:v>
                </c:pt>
                <c:pt idx="1">
                  <c:v>Nekazaritza</c:v>
                </c:pt>
                <c:pt idx="2">
                  <c:v>Industria</c:v>
                </c:pt>
                <c:pt idx="3">
                  <c:v>Eraikuntza</c:v>
                </c:pt>
                <c:pt idx="4">
                  <c:v>Zerbitzuak</c:v>
                </c:pt>
              </c:strCache>
            </c:strRef>
          </c:cat>
          <c:val>
            <c:numRef>
              <c:f>Sheet1!$B$2:$F$2</c:f>
              <c:numCache>
                <c:formatCode>0.0%</c:formatCode>
                <c:ptCount val="5"/>
                <c:pt idx="0">
                  <c:v>6.2000000000000034E-2</c:v>
                </c:pt>
                <c:pt idx="1">
                  <c:v>1.4E-2</c:v>
                </c:pt>
                <c:pt idx="2">
                  <c:v>0.12000000000000002</c:v>
                </c:pt>
                <c:pt idx="3">
                  <c:v>3.500000000000001E-2</c:v>
                </c:pt>
                <c:pt idx="4">
                  <c:v>4.5000000000000012E-2</c:v>
                </c:pt>
              </c:numCache>
            </c:numRef>
          </c:val>
          <c:extLst>
            <c:ext xmlns:c16="http://schemas.microsoft.com/office/drawing/2014/chart" uri="{C3380CC4-5D6E-409C-BE32-E72D297353CC}">
              <c16:uniqueId val="{00000005-6414-4A55-9A91-2BE144955AC9}"/>
            </c:ext>
          </c:extLst>
        </c:ser>
        <c:ser>
          <c:idx val="0"/>
          <c:order val="1"/>
          <c:tx>
            <c:strRef>
              <c:f>Sheet1!$A$3</c:f>
              <c:strCache>
                <c:ptCount val="1"/>
                <c:pt idx="0">
                  <c:v>2014</c:v>
                </c:pt>
              </c:strCache>
            </c:strRef>
          </c:tx>
          <c:spPr>
            <a:solidFill>
              <a:schemeClr val="accent1"/>
            </a:solidFill>
            <a:ln w="12700">
              <a:noFill/>
              <a:prstDash val="solid"/>
            </a:ln>
          </c:spPr>
          <c:invertIfNegative val="0"/>
          <c:dLbls>
            <c:dLbl>
              <c:idx val="0"/>
              <c:layout>
                <c:manualLayout>
                  <c:x val="0"/>
                  <c:y val="6.94444444444446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14-4A55-9A91-2BE144955AC9}"/>
                </c:ext>
              </c:extLst>
            </c:dLbl>
            <c:dLbl>
              <c:idx val="1"/>
              <c:layout>
                <c:manualLayout>
                  <c:x val="4.7337333277390134E-3"/>
                  <c:y val="-1.3888888888888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14-4A55-9A91-2BE144955AC9}"/>
                </c:ext>
              </c:extLst>
            </c:dLbl>
            <c:dLbl>
              <c:idx val="2"/>
              <c:layout>
                <c:manualLayout>
                  <c:x val="-2.37106240938353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14-4A55-9A91-2BE144955AC9}"/>
                </c:ext>
              </c:extLst>
            </c:dLbl>
            <c:dLbl>
              <c:idx val="3"/>
              <c:layout>
                <c:manualLayout>
                  <c:x val="-4.7322415071117934E-3"/>
                  <c:y val="6.94444444444446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14-4A55-9A91-2BE144955AC9}"/>
                </c:ext>
              </c:extLst>
            </c:dLbl>
            <c:dLbl>
              <c:idx val="4"/>
              <c:layout>
                <c:manualLayout>
                  <c:x val="0"/>
                  <c:y val="1.3888888888888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14-4A55-9A91-2BE144955AC9}"/>
                </c:ext>
              </c:extLst>
            </c:dLbl>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EAE</c:v>
                </c:pt>
                <c:pt idx="1">
                  <c:v>Nekazaritza</c:v>
                </c:pt>
                <c:pt idx="2">
                  <c:v>Industria</c:v>
                </c:pt>
                <c:pt idx="3">
                  <c:v>Eraikuntza</c:v>
                </c:pt>
                <c:pt idx="4">
                  <c:v>Zerbitzuak</c:v>
                </c:pt>
              </c:strCache>
            </c:strRef>
          </c:cat>
          <c:val>
            <c:numRef>
              <c:f>Sheet1!$B$3:$F$3</c:f>
              <c:numCache>
                <c:formatCode>0.0%</c:formatCode>
                <c:ptCount val="5"/>
                <c:pt idx="0">
                  <c:v>6.1000000000000013E-2</c:v>
                </c:pt>
                <c:pt idx="1">
                  <c:v>1.9000000000000055E-2</c:v>
                </c:pt>
                <c:pt idx="2">
                  <c:v>0.12100000000000002</c:v>
                </c:pt>
                <c:pt idx="3">
                  <c:v>3.4000000000000002E-2</c:v>
                </c:pt>
                <c:pt idx="4">
                  <c:v>4.5000000000000012E-2</c:v>
                </c:pt>
              </c:numCache>
            </c:numRef>
          </c:val>
          <c:extLst>
            <c:ext xmlns:c16="http://schemas.microsoft.com/office/drawing/2014/chart" uri="{C3380CC4-5D6E-409C-BE32-E72D297353CC}">
              <c16:uniqueId val="{0000000B-6414-4A55-9A91-2BE144955AC9}"/>
            </c:ext>
          </c:extLst>
        </c:ser>
        <c:ser>
          <c:idx val="1"/>
          <c:order val="2"/>
          <c:tx>
            <c:strRef>
              <c:f>Sheet1!$A$4</c:f>
              <c:strCache>
                <c:ptCount val="1"/>
                <c:pt idx="0">
                  <c:v>2016</c:v>
                </c:pt>
              </c:strCache>
            </c:strRef>
          </c:tx>
          <c:spPr>
            <a:solidFill>
              <a:schemeClr val="tx2"/>
            </a:solidFill>
            <a:ln w="12700">
              <a:noFill/>
              <a:prstDash val="solid"/>
            </a:ln>
          </c:spPr>
          <c:invertIfNegative val="0"/>
          <c:dLbls>
            <c:dLbl>
              <c:idx val="1"/>
              <c:layout>
                <c:manualLayout>
                  <c:x val="1.4209591474245119E-2"/>
                  <c:y val="-2.08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414-4A55-9A91-2BE144955AC9}"/>
                </c:ext>
              </c:extLst>
            </c:dLbl>
            <c:dLbl>
              <c:idx val="2"/>
              <c:layout>
                <c:manualLayout>
                  <c:x val="2.1314387211367681E-2"/>
                  <c:y val="1.3888888888889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414-4A55-9A91-2BE144955AC9}"/>
                </c:ext>
              </c:extLst>
            </c:dLbl>
            <c:dLbl>
              <c:idx val="4"/>
              <c:layout>
                <c:manualLayout>
                  <c:x val="1.89461219656605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414-4A55-9A91-2BE144955AC9}"/>
                </c:ext>
              </c:extLst>
            </c:dLbl>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EAE</c:v>
                </c:pt>
                <c:pt idx="1">
                  <c:v>Nekazaritza</c:v>
                </c:pt>
                <c:pt idx="2">
                  <c:v>Industria</c:v>
                </c:pt>
                <c:pt idx="3">
                  <c:v>Eraikuntza</c:v>
                </c:pt>
                <c:pt idx="4">
                  <c:v>Zerbitzuak</c:v>
                </c:pt>
              </c:strCache>
            </c:strRef>
          </c:cat>
          <c:val>
            <c:numRef>
              <c:f>Sheet1!$B$4:$F$4</c:f>
              <c:numCache>
                <c:formatCode>0.0%</c:formatCode>
                <c:ptCount val="5"/>
                <c:pt idx="0">
                  <c:v>6.6000000000000003E-2</c:v>
                </c:pt>
                <c:pt idx="1">
                  <c:v>1.9000000000000055E-2</c:v>
                </c:pt>
                <c:pt idx="2">
                  <c:v>0.13400000000000001</c:v>
                </c:pt>
                <c:pt idx="3">
                  <c:v>3.4000000000000002E-2</c:v>
                </c:pt>
                <c:pt idx="4">
                  <c:v>4.5999999999999999E-2</c:v>
                </c:pt>
              </c:numCache>
            </c:numRef>
          </c:val>
          <c:extLst>
            <c:ext xmlns:c16="http://schemas.microsoft.com/office/drawing/2014/chart" uri="{C3380CC4-5D6E-409C-BE32-E72D297353CC}">
              <c16:uniqueId val="{0000000F-6414-4A55-9A91-2BE144955AC9}"/>
            </c:ext>
          </c:extLst>
        </c:ser>
        <c:dLbls>
          <c:showLegendKey val="0"/>
          <c:showVal val="0"/>
          <c:showCatName val="0"/>
          <c:showSerName val="0"/>
          <c:showPercent val="0"/>
          <c:showBubbleSize val="0"/>
        </c:dLbls>
        <c:gapWidth val="150"/>
        <c:axId val="176395008"/>
        <c:axId val="176396544"/>
      </c:barChart>
      <c:catAx>
        <c:axId val="176395008"/>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76396544"/>
        <c:crosses val="autoZero"/>
        <c:auto val="1"/>
        <c:lblAlgn val="ctr"/>
        <c:lblOffset val="100"/>
        <c:tickLblSkip val="1"/>
        <c:tickMarkSkip val="1"/>
        <c:noMultiLvlLbl val="0"/>
      </c:catAx>
      <c:valAx>
        <c:axId val="176396544"/>
        <c:scaling>
          <c:orientation val="minMax"/>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176395008"/>
        <c:crosses val="autoZero"/>
        <c:crossBetween val="between"/>
        <c:majorUnit val="0.05"/>
      </c:valAx>
      <c:spPr>
        <a:noFill/>
        <a:ln w="25400">
          <a:noFill/>
        </a:ln>
      </c:spPr>
    </c:plotArea>
    <c:legend>
      <c:legendPos val="b"/>
      <c:layout>
        <c:manualLayout>
          <c:xMode val="edge"/>
          <c:yMode val="edge"/>
          <c:x val="0.24926468806784494"/>
          <c:y val="0.8681318681318686"/>
          <c:w val="0.51841271024553859"/>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349726775956283E-2"/>
          <c:y val="8.8105726872247728E-3"/>
          <c:w val="0.95765027322406249"/>
          <c:h val="0.75770925110133969"/>
        </c:manualLayout>
      </c:layout>
      <c:barChart>
        <c:barDir val="col"/>
        <c:grouping val="clustered"/>
        <c:varyColors val="0"/>
        <c:ser>
          <c:idx val="0"/>
          <c:order val="0"/>
          <c:tx>
            <c:strRef>
              <c:f>Sheet1!$A$2</c:f>
              <c:strCache>
                <c:ptCount val="1"/>
                <c:pt idx="0">
                  <c:v>Kooperatibak</c:v>
                </c:pt>
              </c:strCache>
            </c:strRef>
          </c:tx>
          <c:spPr>
            <a:solidFill>
              <a:schemeClr val="accent1">
                <a:lumMod val="20000"/>
                <a:lumOff val="80000"/>
              </a:schemeClr>
            </a:solidFill>
            <a:ln w="12682">
              <a:noFill/>
              <a:prstDash val="solid"/>
            </a:ln>
          </c:spPr>
          <c:invertIfNegative val="0"/>
          <c:dLbls>
            <c:dLbl>
              <c:idx val="9"/>
              <c:layout>
                <c:manualLayout>
                  <c:x val="6.0882800608828124E-3"/>
                  <c:y val="-1.289249053976738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C3-49C6-9668-48D1A1629D95}"/>
                </c:ext>
              </c:extLst>
            </c:dLbl>
            <c:numFmt formatCode="%0.0" sourceLinked="0"/>
            <c:spPr>
              <a:noFill/>
              <a:ln>
                <a:noFill/>
              </a:ln>
              <a:effectLst/>
            </c:spPr>
            <c:txPr>
              <a:bodyPr/>
              <a:lstStyle/>
              <a:p>
                <a:pPr>
                  <a:defRPr sz="7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Sheet1!$B$1:$L$1</c:f>
              <c:numCache>
                <c:formatCode>General</c:formatCode>
                <c:ptCount val="11"/>
                <c:pt idx="0">
                  <c:v>1996</c:v>
                </c:pt>
                <c:pt idx="1">
                  <c:v>1998</c:v>
                </c:pt>
                <c:pt idx="2">
                  <c:v>2000</c:v>
                </c:pt>
                <c:pt idx="3">
                  <c:v>2002</c:v>
                </c:pt>
                <c:pt idx="4">
                  <c:v>2004</c:v>
                </c:pt>
                <c:pt idx="5">
                  <c:v>2006</c:v>
                </c:pt>
                <c:pt idx="6">
                  <c:v>2008</c:v>
                </c:pt>
                <c:pt idx="7">
                  <c:v>2010</c:v>
                </c:pt>
                <c:pt idx="8">
                  <c:v>2012</c:v>
                </c:pt>
                <c:pt idx="9">
                  <c:v>2014</c:v>
                </c:pt>
                <c:pt idx="10">
                  <c:v>2016</c:v>
                </c:pt>
              </c:numCache>
            </c:numRef>
          </c:cat>
          <c:val>
            <c:numRef>
              <c:f>Sheet1!$B$2:$L$2</c:f>
              <c:numCache>
                <c:formatCode>0.0%</c:formatCode>
                <c:ptCount val="11"/>
                <c:pt idx="0">
                  <c:v>0.74300000000000022</c:v>
                </c:pt>
                <c:pt idx="1">
                  <c:v>0.68700000000000028</c:v>
                </c:pt>
                <c:pt idx="2">
                  <c:v>0.66000000000000025</c:v>
                </c:pt>
                <c:pt idx="3">
                  <c:v>0.67300000000000026</c:v>
                </c:pt>
                <c:pt idx="4">
                  <c:v>0.65900000000000025</c:v>
                </c:pt>
                <c:pt idx="5">
                  <c:v>0.69000000000000017</c:v>
                </c:pt>
                <c:pt idx="6">
                  <c:v>0.68899999999999995</c:v>
                </c:pt>
                <c:pt idx="7">
                  <c:v>0.70800000000000018</c:v>
                </c:pt>
                <c:pt idx="8">
                  <c:v>0.71500000000000019</c:v>
                </c:pt>
                <c:pt idx="9">
                  <c:v>0.67800000000000016</c:v>
                </c:pt>
                <c:pt idx="10">
                  <c:v>0.64900000000000024</c:v>
                </c:pt>
              </c:numCache>
            </c:numRef>
          </c:val>
          <c:extLst>
            <c:ext xmlns:c16="http://schemas.microsoft.com/office/drawing/2014/chart" uri="{C3380CC4-5D6E-409C-BE32-E72D297353CC}">
              <c16:uniqueId val="{00000001-51C3-49C6-9668-48D1A1629D95}"/>
            </c:ext>
          </c:extLst>
        </c:ser>
        <c:ser>
          <c:idx val="1"/>
          <c:order val="1"/>
          <c:tx>
            <c:strRef>
              <c:f>Sheet1!$A$3</c:f>
              <c:strCache>
                <c:ptCount val="1"/>
                <c:pt idx="0">
                  <c:v>L.S.A.</c:v>
                </c:pt>
              </c:strCache>
            </c:strRef>
          </c:tx>
          <c:spPr>
            <a:solidFill>
              <a:schemeClr val="accent1"/>
            </a:solidFill>
            <a:ln w="12682">
              <a:noFill/>
              <a:prstDash val="solid"/>
            </a:ln>
          </c:spPr>
          <c:invertIfNegative val="0"/>
          <c:dLbls>
            <c:dLbl>
              <c:idx val="3"/>
              <c:layout>
                <c:manualLayout>
                  <c:x val="0"/>
                  <c:y val="1.6877637130801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C3-49C6-9668-48D1A1629D95}"/>
                </c:ext>
              </c:extLst>
            </c:dLbl>
            <c:numFmt formatCode="%0.0" sourceLinked="0"/>
            <c:spPr>
              <a:noFill/>
              <a:ln>
                <a:noFill/>
              </a:ln>
              <a:effectLst/>
            </c:spPr>
            <c:txPr>
              <a:bodyPr/>
              <a:lstStyle/>
              <a:p>
                <a:pPr>
                  <a:defRPr sz="7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Sheet1!$B$1:$L$1</c:f>
              <c:numCache>
                <c:formatCode>General</c:formatCode>
                <c:ptCount val="11"/>
                <c:pt idx="0">
                  <c:v>1996</c:v>
                </c:pt>
                <c:pt idx="1">
                  <c:v>1998</c:v>
                </c:pt>
                <c:pt idx="2">
                  <c:v>2000</c:v>
                </c:pt>
                <c:pt idx="3">
                  <c:v>2002</c:v>
                </c:pt>
                <c:pt idx="4">
                  <c:v>2004</c:v>
                </c:pt>
                <c:pt idx="5">
                  <c:v>2006</c:v>
                </c:pt>
                <c:pt idx="6">
                  <c:v>2008</c:v>
                </c:pt>
                <c:pt idx="7">
                  <c:v>2010</c:v>
                </c:pt>
                <c:pt idx="8">
                  <c:v>2012</c:v>
                </c:pt>
                <c:pt idx="9">
                  <c:v>2014</c:v>
                </c:pt>
                <c:pt idx="10">
                  <c:v>2016</c:v>
                </c:pt>
              </c:numCache>
            </c:numRef>
          </c:cat>
          <c:val>
            <c:numRef>
              <c:f>Sheet1!$B$3:$L$3</c:f>
              <c:numCache>
                <c:formatCode>0.0%</c:formatCode>
                <c:ptCount val="11"/>
                <c:pt idx="0">
                  <c:v>0.70600000000000018</c:v>
                </c:pt>
                <c:pt idx="1">
                  <c:v>0.62800000000000022</c:v>
                </c:pt>
                <c:pt idx="2">
                  <c:v>0.58799999999999997</c:v>
                </c:pt>
                <c:pt idx="3">
                  <c:v>0.57299999999999995</c:v>
                </c:pt>
                <c:pt idx="4">
                  <c:v>0.46200000000000002</c:v>
                </c:pt>
                <c:pt idx="5">
                  <c:v>0.5</c:v>
                </c:pt>
                <c:pt idx="6">
                  <c:v>0.59599999999999997</c:v>
                </c:pt>
                <c:pt idx="7">
                  <c:v>0.34900000000000009</c:v>
                </c:pt>
                <c:pt idx="8">
                  <c:v>0.59299999999999997</c:v>
                </c:pt>
                <c:pt idx="9">
                  <c:v>0.53900000000000003</c:v>
                </c:pt>
                <c:pt idx="10">
                  <c:v>0.51800000000000002</c:v>
                </c:pt>
              </c:numCache>
            </c:numRef>
          </c:val>
          <c:extLst>
            <c:ext xmlns:c16="http://schemas.microsoft.com/office/drawing/2014/chart" uri="{C3380CC4-5D6E-409C-BE32-E72D297353CC}">
              <c16:uniqueId val="{00000003-51C3-49C6-9668-48D1A1629D95}"/>
            </c:ext>
          </c:extLst>
        </c:ser>
        <c:ser>
          <c:idx val="2"/>
          <c:order val="2"/>
          <c:tx>
            <c:strRef>
              <c:f>Sheet1!$A$4</c:f>
              <c:strCache>
                <c:ptCount val="1"/>
                <c:pt idx="0">
                  <c:v>L.S.M.</c:v>
                </c:pt>
              </c:strCache>
            </c:strRef>
          </c:tx>
          <c:spPr>
            <a:solidFill>
              <a:schemeClr val="tx2"/>
            </a:solidFill>
            <a:ln w="12682">
              <a:noFill/>
              <a:prstDash val="solid"/>
            </a:ln>
          </c:spPr>
          <c:invertIfNegative val="0"/>
          <c:dLbls>
            <c:dLbl>
              <c:idx val="1"/>
              <c:layout>
                <c:manualLayout>
                  <c:x val="6.0882800608828124E-3"/>
                  <c:y val="1.6877637130801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C3-49C6-9668-48D1A1629D95}"/>
                </c:ext>
              </c:extLst>
            </c:dLbl>
            <c:dLbl>
              <c:idx val="2"/>
              <c:layout>
                <c:manualLayout>
                  <c:x val="8.1177067478437528E-3"/>
                  <c:y val="1.6877637130801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C3-49C6-9668-48D1A1629D95}"/>
                </c:ext>
              </c:extLst>
            </c:dLbl>
            <c:dLbl>
              <c:idx val="6"/>
              <c:layout>
                <c:manualLayout>
                  <c:x val="0"/>
                  <c:y val="3.37552742616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C3-49C6-9668-48D1A1629D95}"/>
                </c:ext>
              </c:extLst>
            </c:dLbl>
            <c:numFmt formatCode="%0.0" sourceLinked="0"/>
            <c:spPr>
              <a:noFill/>
              <a:ln>
                <a:noFill/>
              </a:ln>
              <a:effectLst/>
            </c:spPr>
            <c:txPr>
              <a:bodyPr/>
              <a:lstStyle/>
              <a:p>
                <a:pPr>
                  <a:defRPr sz="700"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Sheet1!$B$1:$L$1</c:f>
              <c:numCache>
                <c:formatCode>General</c:formatCode>
                <c:ptCount val="11"/>
                <c:pt idx="0">
                  <c:v>1996</c:v>
                </c:pt>
                <c:pt idx="1">
                  <c:v>1998</c:v>
                </c:pt>
                <c:pt idx="2">
                  <c:v>2000</c:v>
                </c:pt>
                <c:pt idx="3">
                  <c:v>2002</c:v>
                </c:pt>
                <c:pt idx="4">
                  <c:v>2004</c:v>
                </c:pt>
                <c:pt idx="5">
                  <c:v>2006</c:v>
                </c:pt>
                <c:pt idx="6">
                  <c:v>2008</c:v>
                </c:pt>
                <c:pt idx="7">
                  <c:v>2010</c:v>
                </c:pt>
                <c:pt idx="8">
                  <c:v>2012</c:v>
                </c:pt>
                <c:pt idx="9">
                  <c:v>2014</c:v>
                </c:pt>
                <c:pt idx="10">
                  <c:v>2016</c:v>
                </c:pt>
              </c:numCache>
            </c:numRef>
          </c:cat>
          <c:val>
            <c:numRef>
              <c:f>Sheet1!$B$4:$L$4</c:f>
              <c:numCache>
                <c:formatCode>0.0%</c:formatCode>
                <c:ptCount val="11"/>
                <c:pt idx="1">
                  <c:v>0.62200000000000022</c:v>
                </c:pt>
                <c:pt idx="2">
                  <c:v>0.55600000000000005</c:v>
                </c:pt>
                <c:pt idx="3">
                  <c:v>0.62100000000000022</c:v>
                </c:pt>
                <c:pt idx="4">
                  <c:v>0.61700000000000021</c:v>
                </c:pt>
                <c:pt idx="5">
                  <c:v>0.59</c:v>
                </c:pt>
                <c:pt idx="6">
                  <c:v>0.56599999999999995</c:v>
                </c:pt>
                <c:pt idx="7">
                  <c:v>0.65400000000000025</c:v>
                </c:pt>
                <c:pt idx="8">
                  <c:v>0.68</c:v>
                </c:pt>
                <c:pt idx="9">
                  <c:v>0.64600000000000013</c:v>
                </c:pt>
                <c:pt idx="10">
                  <c:v>0.62100000000000022</c:v>
                </c:pt>
              </c:numCache>
            </c:numRef>
          </c:val>
          <c:extLst>
            <c:ext xmlns:c16="http://schemas.microsoft.com/office/drawing/2014/chart" uri="{C3380CC4-5D6E-409C-BE32-E72D297353CC}">
              <c16:uniqueId val="{00000007-51C3-49C6-9668-48D1A1629D95}"/>
            </c:ext>
          </c:extLst>
        </c:ser>
        <c:dLbls>
          <c:showLegendKey val="0"/>
          <c:showVal val="0"/>
          <c:showCatName val="0"/>
          <c:showSerName val="0"/>
          <c:showPercent val="0"/>
          <c:showBubbleSize val="0"/>
        </c:dLbls>
        <c:gapWidth val="60"/>
        <c:axId val="176463232"/>
        <c:axId val="176481408"/>
      </c:barChart>
      <c:catAx>
        <c:axId val="176463232"/>
        <c:scaling>
          <c:orientation val="minMax"/>
        </c:scaling>
        <c:delete val="0"/>
        <c:axPos val="b"/>
        <c:numFmt formatCode="General" sourceLinked="1"/>
        <c:majorTickMark val="out"/>
        <c:minorTickMark val="none"/>
        <c:tickLblPos val="low"/>
        <c:spPr>
          <a:ln w="3170">
            <a:solidFill>
              <a:schemeClr val="bg1">
                <a:lumMod val="65000"/>
              </a:schemeClr>
            </a:solidFill>
            <a:prstDash val="solid"/>
          </a:ln>
        </c:spPr>
        <c:txPr>
          <a:bodyPr rot="0" vert="horz"/>
          <a:lstStyle/>
          <a:p>
            <a:pPr>
              <a:defRPr/>
            </a:pPr>
            <a:endParaRPr lang="es-ES"/>
          </a:p>
        </c:txPr>
        <c:crossAx val="176481408"/>
        <c:crosses val="autoZero"/>
        <c:auto val="1"/>
        <c:lblAlgn val="ctr"/>
        <c:lblOffset val="100"/>
        <c:tickLblSkip val="1"/>
        <c:tickMarkSkip val="1"/>
        <c:noMultiLvlLbl val="0"/>
      </c:catAx>
      <c:valAx>
        <c:axId val="176481408"/>
        <c:scaling>
          <c:orientation val="minMax"/>
        </c:scaling>
        <c:delete val="0"/>
        <c:axPos val="l"/>
        <c:numFmt formatCode="%0" sourceLinked="0"/>
        <c:majorTickMark val="out"/>
        <c:minorTickMark val="none"/>
        <c:tickLblPos val="nextTo"/>
        <c:spPr>
          <a:ln w="3170">
            <a:solidFill>
              <a:schemeClr val="bg1">
                <a:lumMod val="65000"/>
              </a:schemeClr>
            </a:solidFill>
            <a:prstDash val="solid"/>
          </a:ln>
        </c:spPr>
        <c:txPr>
          <a:bodyPr rot="0" vert="horz"/>
          <a:lstStyle/>
          <a:p>
            <a:pPr>
              <a:defRPr>
                <a:solidFill>
                  <a:schemeClr val="bg1">
                    <a:lumMod val="50000"/>
                  </a:schemeClr>
                </a:solidFill>
              </a:defRPr>
            </a:pPr>
            <a:endParaRPr lang="es-ES"/>
          </a:p>
        </c:txPr>
        <c:crossAx val="176463232"/>
        <c:crosses val="autoZero"/>
        <c:crossBetween val="between"/>
        <c:majorUnit val="0.2"/>
      </c:valAx>
      <c:spPr>
        <a:noFill/>
        <a:ln w="25400">
          <a:noFill/>
        </a:ln>
      </c:spPr>
    </c:plotArea>
    <c:legend>
      <c:legendPos val="b"/>
      <c:layout>
        <c:manualLayout>
          <c:xMode val="edge"/>
          <c:yMode val="edge"/>
          <c:x val="0.30601092896175858"/>
          <c:y val="0.90748898678414058"/>
          <c:w val="0.42273788835756282"/>
          <c:h val="7.9425894547992024E-2"/>
        </c:manualLayout>
      </c:layout>
      <c:overlay val="0"/>
      <c:spPr>
        <a:noFill/>
        <a:ln w="3170">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1944990145"/>
          <c:y val="4.9450549450549504E-2"/>
          <c:w val="0.86640471512770134"/>
          <c:h val="0.62087912087913799"/>
        </c:manualLayout>
      </c:layout>
      <c:barChart>
        <c:barDir val="col"/>
        <c:grouping val="clustered"/>
        <c:varyColors val="0"/>
        <c:ser>
          <c:idx val="0"/>
          <c:order val="0"/>
          <c:tx>
            <c:strRef>
              <c:f>Sheet1!$A$2</c:f>
              <c:strCache>
                <c:ptCount val="1"/>
                <c:pt idx="0">
                  <c:v>2002</c:v>
                </c:pt>
              </c:strCache>
            </c:strRef>
          </c:tx>
          <c:spPr>
            <a:solidFill>
              <a:schemeClr val="accent1">
                <a:tint val="46000"/>
              </a:schemeClr>
            </a:solidFill>
            <a:ln>
              <a:noFill/>
            </a:ln>
            <a:effectLst/>
          </c:spPr>
          <c:invertIfNegative val="0"/>
          <c:dLbls>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Sheet1!$B$2:$C$2</c:f>
              <c:numCache>
                <c:formatCode>General</c:formatCode>
                <c:ptCount val="2"/>
                <c:pt idx="0">
                  <c:v>334217</c:v>
                </c:pt>
                <c:pt idx="1">
                  <c:v>768799</c:v>
                </c:pt>
              </c:numCache>
            </c:numRef>
          </c:val>
          <c:extLst>
            <c:ext xmlns:c16="http://schemas.microsoft.com/office/drawing/2014/chart" uri="{C3380CC4-5D6E-409C-BE32-E72D297353CC}">
              <c16:uniqueId val="{00000000-A1BB-40B5-900C-6B604761EBB6}"/>
            </c:ext>
          </c:extLst>
        </c:ser>
        <c:ser>
          <c:idx val="1"/>
          <c:order val="1"/>
          <c:tx>
            <c:strRef>
              <c:f>Sheet1!$A$3</c:f>
              <c:strCache>
                <c:ptCount val="1"/>
                <c:pt idx="0">
                  <c:v>2004</c:v>
                </c:pt>
              </c:strCache>
            </c:strRef>
          </c:tx>
          <c:spPr>
            <a:solidFill>
              <a:schemeClr val="accent1">
                <a:tint val="62000"/>
              </a:schemeClr>
            </a:solidFill>
            <a:ln>
              <a:noFill/>
            </a:ln>
            <a:effectLst/>
          </c:spPr>
          <c:invertIfNegative val="0"/>
          <c:dLbls>
            <c:dLbl>
              <c:idx val="0"/>
              <c:layout>
                <c:manualLayout>
                  <c:x val="-2.5015634771732346E-3"/>
                  <c:y val="8.54700854700855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BB-40B5-900C-6B604761EBB6}"/>
                </c:ext>
              </c:extLst>
            </c:dLbl>
            <c:dLbl>
              <c:idx val="1"/>
              <c:layout>
                <c:manualLayout>
                  <c:x val="-1.2507817385866201E-2"/>
                  <c:y val="2.5641025641026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BB-40B5-900C-6B604761EBB6}"/>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Sheet1!$B$3:$C$3</c:f>
              <c:numCache>
                <c:formatCode>General</c:formatCode>
                <c:ptCount val="2"/>
                <c:pt idx="0">
                  <c:v>368142</c:v>
                </c:pt>
                <c:pt idx="1">
                  <c:v>821856</c:v>
                </c:pt>
              </c:numCache>
            </c:numRef>
          </c:val>
          <c:extLst>
            <c:ext xmlns:c16="http://schemas.microsoft.com/office/drawing/2014/chart" uri="{C3380CC4-5D6E-409C-BE32-E72D297353CC}">
              <c16:uniqueId val="{00000003-A1BB-40B5-900C-6B604761EBB6}"/>
            </c:ext>
          </c:extLst>
        </c:ser>
        <c:ser>
          <c:idx val="2"/>
          <c:order val="2"/>
          <c:tx>
            <c:strRef>
              <c:f>Sheet1!$A$4</c:f>
              <c:strCache>
                <c:ptCount val="1"/>
                <c:pt idx="0">
                  <c:v>2006</c:v>
                </c:pt>
              </c:strCache>
            </c:strRef>
          </c:tx>
          <c:spPr>
            <a:solidFill>
              <a:schemeClr val="accent1">
                <a:tint val="77000"/>
              </a:schemeClr>
            </a:solidFill>
            <a:ln>
              <a:noFill/>
            </a:ln>
            <a:effectLst/>
          </c:spPr>
          <c:invertIfNegative val="0"/>
          <c:dLbls>
            <c:dLbl>
              <c:idx val="0"/>
              <c:layout>
                <c:manualLayout>
                  <c:x val="2.50156347717323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BB-40B5-900C-6B604761EBB6}"/>
                </c:ext>
              </c:extLst>
            </c:dLbl>
            <c:dLbl>
              <c:idx val="1"/>
              <c:layout>
                <c:manualLayout>
                  <c:x val="-1.0006253908692838E-2"/>
                  <c:y val="1.7094017094017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BB-40B5-900C-6B604761EBB6}"/>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Sheet1!$B$4:$C$4</c:f>
              <c:numCache>
                <c:formatCode>General</c:formatCode>
                <c:ptCount val="2"/>
                <c:pt idx="0">
                  <c:v>527196</c:v>
                </c:pt>
                <c:pt idx="1">
                  <c:v>984091</c:v>
                </c:pt>
              </c:numCache>
            </c:numRef>
          </c:val>
          <c:extLst>
            <c:ext xmlns:c16="http://schemas.microsoft.com/office/drawing/2014/chart" uri="{C3380CC4-5D6E-409C-BE32-E72D297353CC}">
              <c16:uniqueId val="{00000006-A1BB-40B5-900C-6B604761EBB6}"/>
            </c:ext>
          </c:extLst>
        </c:ser>
        <c:ser>
          <c:idx val="3"/>
          <c:order val="3"/>
          <c:tx>
            <c:strRef>
              <c:f>Sheet1!$A$5</c:f>
              <c:strCache>
                <c:ptCount val="1"/>
                <c:pt idx="0">
                  <c:v>2008</c:v>
                </c:pt>
              </c:strCache>
            </c:strRef>
          </c:tx>
          <c:spPr>
            <a:solidFill>
              <a:schemeClr val="accent1">
                <a:tint val="93000"/>
              </a:schemeClr>
            </a:solidFill>
            <a:ln>
              <a:noFill/>
            </a:ln>
            <a:effectLst/>
          </c:spPr>
          <c:invertIfNegative val="0"/>
          <c:dLbls>
            <c:dLbl>
              <c:idx val="0"/>
              <c:tx>
                <c:rich>
                  <a:bodyPr/>
                  <a:lstStyle/>
                  <a:p>
                    <a:r>
                      <a:rPr lang="en-US"/>
                      <a:t>248.232*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BB-40B5-900C-6B604761EBB6}"/>
                </c:ext>
              </c:extLst>
            </c:dLbl>
            <c:dLbl>
              <c:idx val="1"/>
              <c:layout>
                <c:manualLayout>
                  <c:x val="-2.2753128555177771E-3"/>
                  <c:y val="-2.1978021978022001E-2"/>
                </c:manualLayout>
              </c:layout>
              <c:tx>
                <c:rich>
                  <a:bodyPr/>
                  <a:lstStyle/>
                  <a:p>
                    <a:r>
                      <a:rPr lang="en-US"/>
                      <a:t>1.040.589*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BB-40B5-900C-6B604761EBB6}"/>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Sheet1!$B$5:$C$5</c:f>
              <c:numCache>
                <c:formatCode>General</c:formatCode>
                <c:ptCount val="2"/>
                <c:pt idx="0">
                  <c:v>248232</c:v>
                </c:pt>
                <c:pt idx="1">
                  <c:v>1040589</c:v>
                </c:pt>
              </c:numCache>
            </c:numRef>
          </c:val>
          <c:extLst>
            <c:ext xmlns:c16="http://schemas.microsoft.com/office/drawing/2014/chart" uri="{C3380CC4-5D6E-409C-BE32-E72D297353CC}">
              <c16:uniqueId val="{00000009-A1BB-40B5-900C-6B604761EBB6}"/>
            </c:ext>
          </c:extLst>
        </c:ser>
        <c:ser>
          <c:idx val="4"/>
          <c:order val="4"/>
          <c:tx>
            <c:strRef>
              <c:f>Sheet1!$A$6</c:f>
              <c:strCache>
                <c:ptCount val="1"/>
                <c:pt idx="0">
                  <c:v>2010</c:v>
                </c:pt>
              </c:strCache>
            </c:strRef>
          </c:tx>
          <c:spPr>
            <a:solidFill>
              <a:schemeClr val="accent1">
                <a:shade val="92000"/>
              </a:schemeClr>
            </a:solidFill>
            <a:ln>
              <a:noFill/>
            </a:ln>
            <a:effectLst/>
          </c:spPr>
          <c:invertIfNegative val="0"/>
          <c:dLbls>
            <c:dLbl>
              <c:idx val="0"/>
              <c:tx>
                <c:rich>
                  <a:bodyPr/>
                  <a:lstStyle/>
                  <a:p>
                    <a:r>
                      <a:rPr lang="en-US"/>
                      <a:t>99.716*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BB-40B5-900C-6B604761EBB6}"/>
                </c:ext>
              </c:extLst>
            </c:dLbl>
            <c:dLbl>
              <c:idx val="1"/>
              <c:tx>
                <c:rich>
                  <a:bodyPr/>
                  <a:lstStyle/>
                  <a:p>
                    <a:r>
                      <a:rPr lang="en-US"/>
                      <a:t>954.690*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BB-40B5-900C-6B604761EBB6}"/>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Sheet1!$B$6:$C$6</c:f>
              <c:numCache>
                <c:formatCode>#,##0</c:formatCode>
                <c:ptCount val="2"/>
                <c:pt idx="0">
                  <c:v>99716</c:v>
                </c:pt>
                <c:pt idx="1">
                  <c:v>954690</c:v>
                </c:pt>
              </c:numCache>
            </c:numRef>
          </c:val>
          <c:extLst>
            <c:ext xmlns:c16="http://schemas.microsoft.com/office/drawing/2014/chart" uri="{C3380CC4-5D6E-409C-BE32-E72D297353CC}">
              <c16:uniqueId val="{0000000C-A1BB-40B5-900C-6B604761EBB6}"/>
            </c:ext>
          </c:extLst>
        </c:ser>
        <c:ser>
          <c:idx val="5"/>
          <c:order val="5"/>
          <c:tx>
            <c:strRef>
              <c:f>Sheet1!$A$7</c:f>
              <c:strCache>
                <c:ptCount val="1"/>
                <c:pt idx="0">
                  <c:v>2012</c:v>
                </c:pt>
              </c:strCache>
            </c:strRef>
          </c:tx>
          <c:spPr>
            <a:solidFill>
              <a:schemeClr val="accent1">
                <a:shade val="76000"/>
              </a:schemeClr>
            </a:solidFill>
            <a:ln>
              <a:noFill/>
            </a:ln>
            <a:effectLst/>
          </c:spPr>
          <c:invertIfNegative val="0"/>
          <c:dLbls>
            <c:dLbl>
              <c:idx val="0"/>
              <c:tx>
                <c:rich>
                  <a:bodyPr/>
                  <a:lstStyle/>
                  <a:p>
                    <a:r>
                      <a:rPr lang="en-US"/>
                      <a:t>79.320*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BB-40B5-900C-6B604761EBB6}"/>
                </c:ext>
              </c:extLst>
            </c:dLbl>
            <c:dLbl>
              <c:idx val="1"/>
              <c:tx>
                <c:rich>
                  <a:bodyPr/>
                  <a:lstStyle/>
                  <a:p>
                    <a:r>
                      <a:rPr lang="en-US"/>
                      <a:t>932.293*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1BB-40B5-900C-6B604761EBB6}"/>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Sheet1!$B$7:$C$7</c:f>
              <c:numCache>
                <c:formatCode>#,##0</c:formatCode>
                <c:ptCount val="2"/>
                <c:pt idx="0">
                  <c:v>79320</c:v>
                </c:pt>
                <c:pt idx="1">
                  <c:v>932293</c:v>
                </c:pt>
              </c:numCache>
            </c:numRef>
          </c:val>
          <c:extLst>
            <c:ext xmlns:c16="http://schemas.microsoft.com/office/drawing/2014/chart" uri="{C3380CC4-5D6E-409C-BE32-E72D297353CC}">
              <c16:uniqueId val="{0000000F-A1BB-40B5-900C-6B604761EBB6}"/>
            </c:ext>
          </c:extLst>
        </c:ser>
        <c:ser>
          <c:idx val="6"/>
          <c:order val="6"/>
          <c:tx>
            <c:strRef>
              <c:f>Sheet1!$A$8</c:f>
              <c:strCache>
                <c:ptCount val="1"/>
                <c:pt idx="0">
                  <c:v>2014</c:v>
                </c:pt>
              </c:strCache>
            </c:strRef>
          </c:tx>
          <c:spPr>
            <a:solidFill>
              <a:schemeClr val="accent1">
                <a:shade val="61000"/>
              </a:schemeClr>
            </a:solidFill>
            <a:ln>
              <a:noFill/>
            </a:ln>
            <a:effectLst/>
          </c:spPr>
          <c:invertIfNegative val="0"/>
          <c:dLbls>
            <c:dLbl>
              <c:idx val="0"/>
              <c:tx>
                <c:rich>
                  <a:bodyPr/>
                  <a:lstStyle/>
                  <a:p>
                    <a:r>
                      <a:rPr lang="en-US" b="1"/>
                      <a:t>92.150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1BB-40B5-900C-6B604761EBB6}"/>
                </c:ext>
              </c:extLst>
            </c:dLbl>
            <c:dLbl>
              <c:idx val="1"/>
              <c:tx>
                <c:rich>
                  <a:bodyPr/>
                  <a:lstStyle/>
                  <a:p>
                    <a:r>
                      <a:rPr lang="en-US" b="1"/>
                      <a:t>888.212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1BB-40B5-900C-6B604761EBB6}"/>
                </c:ext>
              </c:extLst>
            </c:dLbl>
            <c:spPr>
              <a:noFill/>
              <a:ln>
                <a:noFill/>
              </a:ln>
              <a:effectLst/>
            </c:spPr>
            <c:txPr>
              <a:bodyPr rot="-5400000" spcFirstLastPara="1" vertOverflow="ellipsis" wrap="square" anchor="ctr" anchorCtr="1"/>
              <a:lstStyle/>
              <a:p>
                <a:pPr>
                  <a:defRPr sz="7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Sheet1!$B$8:$C$8</c:f>
              <c:numCache>
                <c:formatCode>General</c:formatCode>
                <c:ptCount val="2"/>
                <c:pt idx="0">
                  <c:v>92150</c:v>
                </c:pt>
                <c:pt idx="1">
                  <c:v>888212</c:v>
                </c:pt>
              </c:numCache>
            </c:numRef>
          </c:val>
          <c:extLst>
            <c:ext xmlns:c16="http://schemas.microsoft.com/office/drawing/2014/chart" uri="{C3380CC4-5D6E-409C-BE32-E72D297353CC}">
              <c16:uniqueId val="{00000012-A1BB-40B5-900C-6B604761EBB6}"/>
            </c:ext>
          </c:extLst>
        </c:ser>
        <c:ser>
          <c:idx val="7"/>
          <c:order val="7"/>
          <c:tx>
            <c:strRef>
              <c:f>Sheet1!$A$9</c:f>
              <c:strCache>
                <c:ptCount val="1"/>
                <c:pt idx="0">
                  <c:v>2016</c:v>
                </c:pt>
              </c:strCache>
            </c:strRef>
          </c:tx>
          <c:spPr>
            <a:solidFill>
              <a:schemeClr val="accent1">
                <a:shade val="45000"/>
              </a:schemeClr>
            </a:solidFill>
            <a:ln>
              <a:noFill/>
            </a:ln>
            <a:effectLst/>
          </c:spPr>
          <c:invertIfNegative val="0"/>
          <c:dLbls>
            <c:dLbl>
              <c:idx val="0"/>
              <c:tx>
                <c:rich>
                  <a:bodyPr/>
                  <a:lstStyle/>
                  <a:p>
                    <a:r>
                      <a:rPr lang="en-US" sz="700" b="1"/>
                      <a:t>506.679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1BB-40B5-900C-6B604761EBB6}"/>
                </c:ext>
              </c:extLst>
            </c:dLbl>
            <c:dLbl>
              <c:idx val="1"/>
              <c:tx>
                <c:rich>
                  <a:bodyPr/>
                  <a:lstStyle/>
                  <a:p>
                    <a:r>
                      <a:rPr lang="en-US" sz="700" b="1"/>
                      <a:t>954.093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1BB-40B5-900C-6B604761EBB6}"/>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Sheet1!$B$9:$C$9</c:f>
              <c:numCache>
                <c:formatCode>General</c:formatCode>
                <c:ptCount val="2"/>
                <c:pt idx="0">
                  <c:v>506679</c:v>
                </c:pt>
                <c:pt idx="1">
                  <c:v>954093</c:v>
                </c:pt>
              </c:numCache>
            </c:numRef>
          </c:val>
          <c:extLst>
            <c:ext xmlns:c16="http://schemas.microsoft.com/office/drawing/2014/chart" uri="{C3380CC4-5D6E-409C-BE32-E72D297353CC}">
              <c16:uniqueId val="{00000015-A1BB-40B5-900C-6B604761EBB6}"/>
            </c:ext>
          </c:extLst>
        </c:ser>
        <c:dLbls>
          <c:showLegendKey val="0"/>
          <c:showVal val="0"/>
          <c:showCatName val="0"/>
          <c:showSerName val="0"/>
          <c:showPercent val="0"/>
          <c:showBubbleSize val="0"/>
        </c:dLbls>
        <c:gapWidth val="150"/>
        <c:axId val="185431936"/>
        <c:axId val="185433472"/>
      </c:barChart>
      <c:catAx>
        <c:axId val="185431936"/>
        <c:scaling>
          <c:orientation val="minMax"/>
        </c:scaling>
        <c:delete val="0"/>
        <c:axPos val="b"/>
        <c:numFmt formatCode="General"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85433472"/>
        <c:crosses val="autoZero"/>
        <c:auto val="1"/>
        <c:lblAlgn val="ctr"/>
        <c:lblOffset val="100"/>
        <c:tickLblSkip val="1"/>
        <c:tickMarkSkip val="1"/>
        <c:noMultiLvlLbl val="0"/>
      </c:catAx>
      <c:valAx>
        <c:axId val="185433472"/>
        <c:scaling>
          <c:orientation val="minMax"/>
          <c:max val="1500000"/>
        </c:scaling>
        <c:delete val="0"/>
        <c:axPos val="l"/>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185431936"/>
        <c:crosses val="autoZero"/>
        <c:crossBetween val="between"/>
        <c:majorUnit val="500000"/>
      </c:valAx>
      <c:spPr>
        <a:solidFill>
          <a:schemeClr val="bg1"/>
        </a:solidFill>
        <a:ln>
          <a:noFill/>
        </a:ln>
        <a:effectLst/>
      </c:spPr>
    </c:plotArea>
    <c:legend>
      <c:legendPos val="b"/>
      <c:layout>
        <c:manualLayout>
          <c:xMode val="edge"/>
          <c:yMode val="edge"/>
          <c:x val="0.1895238119405232"/>
          <c:y val="0.81805166439208232"/>
          <c:w val="0.63821650878880243"/>
          <c:h val="0.108786705033216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ENPLEGUA</a:t>
            </a:r>
          </a:p>
        </c:rich>
      </c:tx>
      <c:layout>
        <c:manualLayout>
          <c:xMode val="edge"/>
          <c:yMode val="edge"/>
          <c:x val="0.41366906474820142"/>
          <c:y val="2.197802197802199E-2"/>
        </c:manualLayout>
      </c:layout>
      <c:overlay val="0"/>
    </c:title>
    <c:autoTitleDeleted val="0"/>
    <c:plotArea>
      <c:layout>
        <c:manualLayout>
          <c:layoutTarget val="inner"/>
          <c:xMode val="edge"/>
          <c:yMode val="edge"/>
          <c:x val="0.28385899098805145"/>
          <c:y val="0.27307086614173232"/>
          <c:w val="0.38057228455751985"/>
          <c:h val="0.57278759509899968"/>
        </c:manualLayout>
      </c:layout>
      <c:pieChart>
        <c:varyColors val="1"/>
        <c:ser>
          <c:idx val="0"/>
          <c:order val="0"/>
          <c:tx>
            <c:strRef>
              <c:f>Sheet1!$A$2</c:f>
              <c:strCache>
                <c:ptCount val="1"/>
              </c:strCache>
            </c:strRef>
          </c:tx>
          <c:dLbls>
            <c:dLbl>
              <c:idx val="0"/>
              <c:layout>
                <c:manualLayout>
                  <c:x val="7.0735631407984834E-2"/>
                  <c:y val="-2.12799206550802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266-4B3F-A8CC-AFBB63E29CB0}"/>
                </c:ext>
              </c:extLst>
            </c:dLbl>
            <c:dLbl>
              <c:idx val="1"/>
              <c:layout>
                <c:manualLayout>
                  <c:x val="-9.8544938465672888E-2"/>
                  <c:y val="-2.5584382597336509E-2"/>
                </c:manualLayout>
              </c:layout>
              <c:tx>
                <c:rich>
                  <a:bodyPr/>
                  <a:lstStyle/>
                  <a:p>
                    <a:pPr>
                      <a:defRPr/>
                    </a:pPr>
                    <a:r>
                      <a:rPr lang="en-US"/>
                      <a:t>Koop.
%87,5</a:t>
                    </a:r>
                  </a:p>
                </c:rich>
              </c:tx>
              <c:numFmt formatCode="%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66-4B3F-A8CC-AFBB63E29CB0}"/>
                </c:ext>
              </c:extLst>
            </c:dLbl>
            <c:dLbl>
              <c:idx val="2"/>
              <c:layout>
                <c:manualLayout>
                  <c:x val="-7.0186266520726834E-2"/>
                  <c:y val="-2.51789494055178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266-4B3F-A8CC-AFBB63E29CB0}"/>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L.S.M.</c:v>
                </c:pt>
                <c:pt idx="1">
                  <c:v>Koop</c:v>
                </c:pt>
                <c:pt idx="2">
                  <c:v>L.S.A.</c:v>
                </c:pt>
              </c:strCache>
            </c:strRef>
          </c:cat>
          <c:val>
            <c:numRef>
              <c:f>Sheet1!$B$2:$D$2</c:f>
              <c:numCache>
                <c:formatCode>0.0%</c:formatCode>
                <c:ptCount val="3"/>
                <c:pt idx="0">
                  <c:v>7.5000000000000011E-2</c:v>
                </c:pt>
                <c:pt idx="1">
                  <c:v>0.87500000000000022</c:v>
                </c:pt>
                <c:pt idx="2">
                  <c:v>0.05</c:v>
                </c:pt>
              </c:numCache>
            </c:numRef>
          </c:val>
          <c:extLst>
            <c:ext xmlns:c16="http://schemas.microsoft.com/office/drawing/2014/chart" uri="{C3380CC4-5D6E-409C-BE32-E72D297353CC}">
              <c16:uniqueId val="{00000003-2266-4B3F-A8CC-AFBB63E29CB0}"/>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ESTABLEZIMENDUAK</a:t>
            </a:r>
          </a:p>
        </c:rich>
      </c:tx>
      <c:layout>
        <c:manualLayout>
          <c:xMode val="edge"/>
          <c:yMode val="edge"/>
          <c:x val="0.30575539568346038"/>
          <c:y val="2.197802197802199E-2"/>
        </c:manualLayout>
      </c:layout>
      <c:overlay val="0"/>
    </c:title>
    <c:autoTitleDeleted val="0"/>
    <c:plotArea>
      <c:layout>
        <c:manualLayout>
          <c:layoutTarget val="inner"/>
          <c:xMode val="edge"/>
          <c:yMode val="edge"/>
          <c:x val="0.33696607646381116"/>
          <c:y val="0.2730502494809538"/>
          <c:w val="0.36014024686277218"/>
          <c:h val="0.54209186513025753"/>
        </c:manualLayout>
      </c:layout>
      <c:pieChart>
        <c:varyColors val="1"/>
        <c:ser>
          <c:idx val="0"/>
          <c:order val="0"/>
          <c:tx>
            <c:strRef>
              <c:f>Sheet1!$A$2</c:f>
              <c:strCache>
                <c:ptCount val="1"/>
              </c:strCache>
            </c:strRef>
          </c:tx>
          <c:dLbls>
            <c:dLbl>
              <c:idx val="0"/>
              <c:layout>
                <c:manualLayout>
                  <c:x val="2.0349941965706792E-2"/>
                  <c:y val="-5.86834374652154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892-45F4-AFA1-A37D9278BC46}"/>
                </c:ext>
              </c:extLst>
            </c:dLbl>
            <c:dLbl>
              <c:idx val="1"/>
              <c:layout>
                <c:manualLayout>
                  <c:x val="-3.5514093812997756E-2"/>
                  <c:y val="-1.20007356179436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92-45F4-AFA1-A37D9278BC46}"/>
                </c:ext>
              </c:extLst>
            </c:dLbl>
            <c:dLbl>
              <c:idx val="2"/>
              <c:layout>
                <c:manualLayout>
                  <c:x val="-8.9074762959657036E-2"/>
                  <c:y val="-1.14717682416315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892-45F4-AFA1-A37D9278BC46}"/>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L.S.M.</c:v>
                </c:pt>
                <c:pt idx="1">
                  <c:v>Koop.</c:v>
                </c:pt>
                <c:pt idx="2">
                  <c:v>LSA</c:v>
                </c:pt>
              </c:strCache>
            </c:strRef>
          </c:cat>
          <c:val>
            <c:numRef>
              <c:f>Sheet1!$B$2:$D$2</c:f>
              <c:numCache>
                <c:formatCode>0.0%</c:formatCode>
                <c:ptCount val="3"/>
                <c:pt idx="0">
                  <c:v>0.19800000000000001</c:v>
                </c:pt>
                <c:pt idx="1">
                  <c:v>0.74500000000000022</c:v>
                </c:pt>
                <c:pt idx="2">
                  <c:v>5.7000000000000016E-2</c:v>
                </c:pt>
              </c:numCache>
            </c:numRef>
          </c:val>
          <c:extLst>
            <c:ext xmlns:c16="http://schemas.microsoft.com/office/drawing/2014/chart" uri="{C3380CC4-5D6E-409C-BE32-E72D297353CC}">
              <c16:uniqueId val="{00000003-E892-45F4-AFA1-A37D9278BC46}"/>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385899098805167"/>
          <c:y val="0.27307086614173232"/>
          <c:w val="0.38057228455751996"/>
          <c:h val="0.57278759509899968"/>
        </c:manualLayout>
      </c:layout>
      <c:pieChart>
        <c:varyColors val="1"/>
        <c:ser>
          <c:idx val="0"/>
          <c:order val="0"/>
          <c:tx>
            <c:strRef>
              <c:f>Sheet1!$A$2</c:f>
              <c:strCache>
                <c:ptCount val="1"/>
              </c:strCache>
            </c:strRef>
          </c:tx>
          <c:dLbls>
            <c:dLbl>
              <c:idx val="0"/>
              <c:layout>
                <c:manualLayout>
                  <c:x val="0.12902132646263254"/>
                  <c:y val="-4.5524148191151491E-2"/>
                </c:manualLayout>
              </c:layout>
              <c:tx>
                <c:rich>
                  <a:bodyPr/>
                  <a:lstStyle/>
                  <a:p>
                    <a:r>
                      <a:rPr lang="en-US"/>
                      <a:t>L.S.M.
%4,7</a:t>
                    </a:r>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44F0-4C6A-884B-26C176735E7D}"/>
                </c:ext>
              </c:extLst>
            </c:dLbl>
            <c:dLbl>
              <c:idx val="1"/>
              <c:layout>
                <c:manualLayout>
                  <c:x val="0.21850546204660667"/>
                  <c:y val="-3.97779309844342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4F0-4C6A-884B-26C176735E7D}"/>
                </c:ext>
              </c:extLst>
            </c:dLbl>
            <c:dLbl>
              <c:idx val="2"/>
              <c:layout>
                <c:manualLayout>
                  <c:x val="-7.6024464831804334E-2"/>
                  <c:y val="-6.578177727784033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4F0-4C6A-884B-26C176735E7D}"/>
                </c:ext>
              </c:extLst>
            </c:dLbl>
            <c:numFmt formatCode="%0.0" sourceLinked="0"/>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Sheet1!$B$1:$D$1</c:f>
              <c:strCache>
                <c:ptCount val="3"/>
                <c:pt idx="0">
                  <c:v>S.L.M.</c:v>
                </c:pt>
                <c:pt idx="1">
                  <c:v>Koop.</c:v>
                </c:pt>
                <c:pt idx="2">
                  <c:v>L.S.A.</c:v>
                </c:pt>
              </c:strCache>
            </c:strRef>
          </c:cat>
          <c:val>
            <c:numRef>
              <c:f>Sheet1!$B$2:$D$2</c:f>
              <c:numCache>
                <c:formatCode>0.0%</c:formatCode>
                <c:ptCount val="3"/>
                <c:pt idx="0">
                  <c:v>4.7000000000000014E-2</c:v>
                </c:pt>
                <c:pt idx="1">
                  <c:v>0.90500000000000003</c:v>
                </c:pt>
                <c:pt idx="2">
                  <c:v>4.8000000000000001E-2</c:v>
                </c:pt>
              </c:numCache>
            </c:numRef>
          </c:val>
          <c:extLst>
            <c:ext xmlns:c16="http://schemas.microsoft.com/office/drawing/2014/chart" uri="{C3380CC4-5D6E-409C-BE32-E72D297353CC}">
              <c16:uniqueId val="{00000003-44F0-4C6A-884B-26C176735E7D}"/>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2014</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58"/>
          <c:y val="0.21407687963055017"/>
          <c:w val="0.41504591205378605"/>
          <c:h val="0.62482047339022051"/>
        </c:manualLayout>
      </c:layout>
      <c:pieChart>
        <c:varyColors val="1"/>
        <c:ser>
          <c:idx val="0"/>
          <c:order val="0"/>
          <c:tx>
            <c:strRef>
              <c:f>Sheet1!$A$2</c:f>
              <c:strCache>
                <c:ptCount val="1"/>
              </c:strCache>
            </c:strRef>
          </c:tx>
          <c:dLbls>
            <c:dLbl>
              <c:idx val="0"/>
              <c:layout>
                <c:manualLayout>
                  <c:x val="-2.3595164791252267E-2"/>
                  <c:y val="-0.208455818022747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A48-48B5-AE5B-7BBEEEEA89C6}"/>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A48-48B5-AE5B-7BBEEEEA89C6}"/>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A48-48B5-AE5B-7BBEEEEA89C6}"/>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0.45100000000000001</c:v>
                </c:pt>
                <c:pt idx="1">
                  <c:v>0.3910000000000014</c:v>
                </c:pt>
                <c:pt idx="2">
                  <c:v>0.15800000000000061</c:v>
                </c:pt>
              </c:numCache>
            </c:numRef>
          </c:val>
          <c:extLst>
            <c:ext xmlns:c16="http://schemas.microsoft.com/office/drawing/2014/chart" uri="{C3380CC4-5D6E-409C-BE32-E72D297353CC}">
              <c16:uniqueId val="{00000003-EA48-48B5-AE5B-7BBEEEEA89C6}"/>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98785425102032E-2"/>
          <c:y val="7.1428571428571425E-2"/>
          <c:w val="0.90485829959514175"/>
          <c:h val="0.59890109890109888"/>
        </c:manualLayout>
      </c:layout>
      <c:barChart>
        <c:barDir val="col"/>
        <c:grouping val="clustered"/>
        <c:varyColors val="0"/>
        <c:ser>
          <c:idx val="0"/>
          <c:order val="0"/>
          <c:tx>
            <c:strRef>
              <c:f>Sheet1!$A$2</c:f>
              <c:strCache>
                <c:ptCount val="1"/>
                <c:pt idx="0">
                  <c:v>Ekonomia EAE</c:v>
                </c:pt>
              </c:strCache>
            </c:strRef>
          </c:tx>
          <c:spPr>
            <a:solidFill>
              <a:schemeClr val="accent1">
                <a:lumMod val="20000"/>
                <a:lumOff val="80000"/>
              </a:schemeClr>
            </a:solidFill>
            <a:ln w="12700">
              <a:noFill/>
              <a:prstDash val="solid"/>
            </a:ln>
          </c:spPr>
          <c:invertIfNegative val="0"/>
          <c:dLbls>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Lehen sektorea</c:v>
                </c:pt>
                <c:pt idx="1">
                  <c:v>Industria</c:v>
                </c:pt>
                <c:pt idx="2">
                  <c:v>Eraikuntza</c:v>
                </c:pt>
                <c:pt idx="3">
                  <c:v>Zerbitzuak</c:v>
                </c:pt>
              </c:strCache>
            </c:strRef>
          </c:cat>
          <c:val>
            <c:numRef>
              <c:f>Sheet1!$B$2:$E$2</c:f>
              <c:numCache>
                <c:formatCode>0.0%</c:formatCode>
                <c:ptCount val="4"/>
                <c:pt idx="0">
                  <c:v>1.0999999999999998E-2</c:v>
                </c:pt>
                <c:pt idx="1">
                  <c:v>0.20900000000000002</c:v>
                </c:pt>
                <c:pt idx="2">
                  <c:v>5.1999999999999998E-2</c:v>
                </c:pt>
                <c:pt idx="3">
                  <c:v>0.72800000000000009</c:v>
                </c:pt>
              </c:numCache>
            </c:numRef>
          </c:val>
          <c:extLst>
            <c:ext xmlns:c16="http://schemas.microsoft.com/office/drawing/2014/chart" uri="{C3380CC4-5D6E-409C-BE32-E72D297353CC}">
              <c16:uniqueId val="{00000000-A3DC-4F1E-8F99-BC84BE2A0D63}"/>
            </c:ext>
          </c:extLst>
        </c:ser>
        <c:ser>
          <c:idx val="1"/>
          <c:order val="1"/>
          <c:tx>
            <c:strRef>
              <c:f>Sheet1!$A$3</c:f>
              <c:strCache>
                <c:ptCount val="1"/>
                <c:pt idx="0">
                  <c:v>Gizarte ekonomia</c:v>
                </c:pt>
              </c:strCache>
            </c:strRef>
          </c:tx>
          <c:spPr>
            <a:solidFill>
              <a:schemeClr val="tx2"/>
            </a:solidFill>
            <a:ln w="12700">
              <a:noFill/>
              <a:prstDash val="solid"/>
            </a:ln>
          </c:spPr>
          <c:invertIfNegative val="0"/>
          <c:dLbls>
            <c:numFmt formatCode="%0.0" sourceLinked="0"/>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Lehen sektorea</c:v>
                </c:pt>
                <c:pt idx="1">
                  <c:v>Industria</c:v>
                </c:pt>
                <c:pt idx="2">
                  <c:v>Eraikuntza</c:v>
                </c:pt>
                <c:pt idx="3">
                  <c:v>Zerbitzuak</c:v>
                </c:pt>
              </c:strCache>
            </c:strRef>
          </c:cat>
          <c:val>
            <c:numRef>
              <c:f>Sheet1!$B$3:$E$3</c:f>
              <c:numCache>
                <c:formatCode>0.0%</c:formatCode>
                <c:ptCount val="4"/>
                <c:pt idx="0">
                  <c:v>3.0000000000000005E-3</c:v>
                </c:pt>
                <c:pt idx="1">
                  <c:v>0.443</c:v>
                </c:pt>
                <c:pt idx="2">
                  <c:v>2.8000000000000001E-2</c:v>
                </c:pt>
                <c:pt idx="3">
                  <c:v>0.52600000000000002</c:v>
                </c:pt>
              </c:numCache>
            </c:numRef>
          </c:val>
          <c:extLst>
            <c:ext xmlns:c16="http://schemas.microsoft.com/office/drawing/2014/chart" uri="{C3380CC4-5D6E-409C-BE32-E72D297353CC}">
              <c16:uniqueId val="{00000001-A3DC-4F1E-8F99-BC84BE2A0D63}"/>
            </c:ext>
          </c:extLst>
        </c:ser>
        <c:dLbls>
          <c:showLegendKey val="0"/>
          <c:showVal val="0"/>
          <c:showCatName val="0"/>
          <c:showSerName val="0"/>
          <c:showPercent val="0"/>
          <c:showBubbleSize val="0"/>
        </c:dLbls>
        <c:gapWidth val="150"/>
        <c:axId val="94895104"/>
        <c:axId val="94917376"/>
      </c:barChart>
      <c:catAx>
        <c:axId val="94895104"/>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94917376"/>
        <c:crosses val="autoZero"/>
        <c:auto val="1"/>
        <c:lblAlgn val="ctr"/>
        <c:lblOffset val="100"/>
        <c:tickLblSkip val="1"/>
        <c:tickMarkSkip val="1"/>
        <c:noMultiLvlLbl val="0"/>
      </c:catAx>
      <c:valAx>
        <c:axId val="94917376"/>
        <c:scaling>
          <c:orientation val="minMax"/>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94895104"/>
        <c:crosses val="autoZero"/>
        <c:crossBetween val="between"/>
        <c:majorUnit val="0.2"/>
      </c:valAx>
      <c:spPr>
        <a:noFill/>
        <a:ln w="25400">
          <a:noFill/>
        </a:ln>
      </c:spPr>
    </c:plotArea>
    <c:legend>
      <c:legendPos val="b"/>
      <c:layout>
        <c:manualLayout>
          <c:xMode val="edge"/>
          <c:yMode val="edge"/>
          <c:x val="0.21659919028340707"/>
          <c:y val="0.85714285714285765"/>
          <c:w val="0.63590360018825365"/>
          <c:h val="0.10309437882764656"/>
        </c:manualLayout>
      </c:layout>
      <c:overlay val="0"/>
      <c:spPr>
        <a:noFill/>
        <a:ln w="3175">
          <a:noFill/>
          <a:prstDash val="solid"/>
        </a:ln>
      </c:spPr>
    </c:legend>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2016</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47"/>
          <c:y val="0.21407687963055017"/>
          <c:w val="0.41504591205378605"/>
          <c:h val="0.62482047339022007"/>
        </c:manualLayout>
      </c:layout>
      <c:pieChart>
        <c:varyColors val="1"/>
        <c:ser>
          <c:idx val="0"/>
          <c:order val="0"/>
          <c:tx>
            <c:strRef>
              <c:f>Sheet1!$A$2</c:f>
              <c:strCache>
                <c:ptCount val="1"/>
              </c:strCache>
            </c:strRef>
          </c:tx>
          <c:dLbls>
            <c:dLbl>
              <c:idx val="0"/>
              <c:layout>
                <c:manualLayout>
                  <c:x val="-2.3595164791252267E-2"/>
                  <c:y val="-0.208455818022747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FC2-46A8-94E8-50C7DB1258B1}"/>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FC2-46A8-94E8-50C7DB1258B1}"/>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FC2-46A8-94E8-50C7DB1258B1}"/>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0.45200000000000001</c:v>
                </c:pt>
                <c:pt idx="1">
                  <c:v>0.39400000000000152</c:v>
                </c:pt>
                <c:pt idx="2">
                  <c:v>0.15400000000000041</c:v>
                </c:pt>
              </c:numCache>
            </c:numRef>
          </c:val>
          <c:extLst>
            <c:ext xmlns:c16="http://schemas.microsoft.com/office/drawing/2014/chart" uri="{C3380CC4-5D6E-409C-BE32-E72D297353CC}">
              <c16:uniqueId val="{00000003-1FC2-46A8-94E8-50C7DB1258B1}"/>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2012</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58"/>
          <c:y val="0.21407687963055017"/>
          <c:w val="0.41504591205378605"/>
          <c:h val="0.62482047339022051"/>
        </c:manualLayout>
      </c:layout>
      <c:pieChart>
        <c:varyColors val="1"/>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2014</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58"/>
          <c:y val="0.21407687963055017"/>
          <c:w val="0.41504591205378605"/>
          <c:h val="0.62482047339022051"/>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6AC-488D-A714-ECFD2A659C5B}"/>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AC-488D-A714-ECFD2A659C5B}"/>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6AC-488D-A714-ECFD2A659C5B}"/>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0.39000000000000135</c:v>
                </c:pt>
                <c:pt idx="1">
                  <c:v>0.50700000000000001</c:v>
                </c:pt>
                <c:pt idx="2">
                  <c:v>0.10199999999999998</c:v>
                </c:pt>
              </c:numCache>
            </c:numRef>
          </c:val>
          <c:extLst>
            <c:ext xmlns:c16="http://schemas.microsoft.com/office/drawing/2014/chart" uri="{C3380CC4-5D6E-409C-BE32-E72D297353CC}">
              <c16:uniqueId val="{00000003-16AC-488D-A714-ECFD2A659C5B}"/>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2016</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047"/>
          <c:y val="0.21407687963055017"/>
          <c:w val="0.41504591205378605"/>
          <c:h val="0.62482047339022007"/>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D3F-418A-90E6-592878E2EA80}"/>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D3F-418A-90E6-592878E2EA80}"/>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D3F-418A-90E6-592878E2EA80}"/>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0.38200000000000134</c:v>
                </c:pt>
                <c:pt idx="1">
                  <c:v>0.51800000000000002</c:v>
                </c:pt>
                <c:pt idx="2">
                  <c:v>0.1</c:v>
                </c:pt>
              </c:numCache>
            </c:numRef>
          </c:val>
          <c:extLst>
            <c:ext xmlns:c16="http://schemas.microsoft.com/office/drawing/2014/chart" uri="{C3380CC4-5D6E-409C-BE32-E72D297353CC}">
              <c16:uniqueId val="{00000003-AD3F-418A-90E6-592878E2EA80}"/>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77704194260528E-2"/>
          <c:y val="9.5890410958904146E-2"/>
          <c:w val="0.89624724061811789"/>
          <c:h val="0.49315068493150682"/>
        </c:manualLayout>
      </c:layout>
      <c:barChart>
        <c:barDir val="col"/>
        <c:grouping val="clustered"/>
        <c:varyColors val="0"/>
        <c:ser>
          <c:idx val="0"/>
          <c:order val="0"/>
          <c:tx>
            <c:strRef>
              <c:f>Sheet1!$A$2</c:f>
              <c:strCache>
                <c:ptCount val="1"/>
                <c:pt idx="0">
                  <c:v>2014</c:v>
                </c:pt>
              </c:strCache>
            </c:strRef>
          </c:tx>
          <c:spPr>
            <a:solidFill>
              <a:schemeClr val="accent1"/>
            </a:solidFill>
            <a:ln w="12643">
              <a:noFill/>
              <a:prstDash val="solid"/>
            </a:ln>
          </c:spPr>
          <c:invertIfNegative val="0"/>
          <c:dLbls>
            <c:dLbl>
              <c:idx val="0"/>
              <c:layout>
                <c:manualLayout>
                  <c:x val="-1.6483622844324561E-3"/>
                  <c:y val="5.36114066822727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48-4442-9BE3-345C05D57C7D}"/>
                </c:ext>
              </c:extLst>
            </c:dLbl>
            <c:dLbl>
              <c:idx val="1"/>
              <c:layout>
                <c:manualLayout>
                  <c:x val="1.883677583780298E-3"/>
                  <c:y val="-3.08604667659785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48-4442-9BE3-345C05D57C7D}"/>
                </c:ext>
              </c:extLst>
            </c:dLbl>
            <c:dLbl>
              <c:idx val="2"/>
              <c:layout>
                <c:manualLayout>
                  <c:x val="-2.582448933013791E-3"/>
                  <c:y val="-2.37667588848691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48-4442-9BE3-345C05D57C7D}"/>
                </c:ext>
              </c:extLst>
            </c:dLbl>
            <c:dLbl>
              <c:idx val="3"/>
              <c:layout>
                <c:manualLayout>
                  <c:x val="-8.4217733652858587E-4"/>
                  <c:y val="-9.0237639214017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48-4442-9BE3-345C05D57C7D}"/>
                </c:ext>
              </c:extLst>
            </c:dLbl>
            <c:dLbl>
              <c:idx val="4"/>
              <c:layout>
                <c:manualLayout>
                  <c:xMode val="edge"/>
                  <c:yMode val="edge"/>
                  <c:x val="0.75496688741721851"/>
                  <c:y val="0.54794520547946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48-4442-9BE3-345C05D57C7D}"/>
                </c:ext>
              </c:extLst>
            </c:dLbl>
            <c:numFmt formatCode="%0.0" sourceLinked="0"/>
            <c:spPr>
              <a:noFill/>
              <a:ln w="25287">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EAE</c:v>
                </c:pt>
                <c:pt idx="1">
                  <c:v>Araba</c:v>
                </c:pt>
                <c:pt idx="2">
                  <c:v>Gipuzkoa</c:v>
                </c:pt>
                <c:pt idx="3">
                  <c:v>Bizkaia</c:v>
                </c:pt>
              </c:strCache>
            </c:strRef>
          </c:cat>
          <c:val>
            <c:numRef>
              <c:f>Sheet1!$B$2:$E$2</c:f>
              <c:numCache>
                <c:formatCode>0.0%</c:formatCode>
                <c:ptCount val="4"/>
                <c:pt idx="0">
                  <c:v>6.1000000000000013E-2</c:v>
                </c:pt>
                <c:pt idx="1">
                  <c:v>4.1000000000000002E-2</c:v>
                </c:pt>
                <c:pt idx="2">
                  <c:v>9.2000000000000026E-2</c:v>
                </c:pt>
                <c:pt idx="3">
                  <c:v>4.7000000000000014E-2</c:v>
                </c:pt>
              </c:numCache>
            </c:numRef>
          </c:val>
          <c:extLst>
            <c:ext xmlns:c16="http://schemas.microsoft.com/office/drawing/2014/chart" uri="{C3380CC4-5D6E-409C-BE32-E72D297353CC}">
              <c16:uniqueId val="{00000005-5448-4442-9BE3-345C05D57C7D}"/>
            </c:ext>
          </c:extLst>
        </c:ser>
        <c:ser>
          <c:idx val="1"/>
          <c:order val="1"/>
          <c:tx>
            <c:strRef>
              <c:f>Sheet1!$A$3</c:f>
              <c:strCache>
                <c:ptCount val="1"/>
                <c:pt idx="0">
                  <c:v>2016</c:v>
                </c:pt>
              </c:strCache>
            </c:strRef>
          </c:tx>
          <c:spPr>
            <a:solidFill>
              <a:schemeClr val="tx2"/>
            </a:solidFill>
            <a:ln w="12643">
              <a:noFill/>
              <a:prstDash val="solid"/>
            </a:ln>
          </c:spPr>
          <c:invertIfNegative val="0"/>
          <c:dLbls>
            <c:dLbl>
              <c:idx val="3"/>
              <c:layout>
                <c:manualLayout>
                  <c:x val="0"/>
                  <c:y val="-7.20777470383771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48-4442-9BE3-345C05D57C7D}"/>
                </c:ext>
              </c:extLst>
            </c:dLbl>
            <c:numFmt formatCode="%0.0" sourceLinked="0"/>
            <c:spPr>
              <a:noFill/>
              <a:ln w="25287">
                <a:noFill/>
              </a:ln>
            </c:spPr>
            <c:txPr>
              <a:bodyPr/>
              <a:lstStyle/>
              <a:p>
                <a:pPr>
                  <a:defRPr b="1"/>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EAE</c:v>
                </c:pt>
                <c:pt idx="1">
                  <c:v>Araba</c:v>
                </c:pt>
                <c:pt idx="2">
                  <c:v>Gipuzkoa</c:v>
                </c:pt>
                <c:pt idx="3">
                  <c:v>Bizkaia</c:v>
                </c:pt>
              </c:strCache>
            </c:strRef>
          </c:cat>
          <c:val>
            <c:numRef>
              <c:f>Sheet1!$B$3:$E$3</c:f>
              <c:numCache>
                <c:formatCode>0.0%</c:formatCode>
                <c:ptCount val="4"/>
                <c:pt idx="0">
                  <c:v>6.3E-2</c:v>
                </c:pt>
                <c:pt idx="1">
                  <c:v>4.2000000000000023E-2</c:v>
                </c:pt>
                <c:pt idx="2">
                  <c:v>9.8000000000000226E-2</c:v>
                </c:pt>
                <c:pt idx="3">
                  <c:v>4.7000000000000014E-2</c:v>
                </c:pt>
              </c:numCache>
            </c:numRef>
          </c:val>
          <c:extLst>
            <c:ext xmlns:c16="http://schemas.microsoft.com/office/drawing/2014/chart" uri="{C3380CC4-5D6E-409C-BE32-E72D297353CC}">
              <c16:uniqueId val="{00000007-5448-4442-9BE3-345C05D57C7D}"/>
            </c:ext>
          </c:extLst>
        </c:ser>
        <c:dLbls>
          <c:showLegendKey val="0"/>
          <c:showVal val="0"/>
          <c:showCatName val="0"/>
          <c:showSerName val="0"/>
          <c:showPercent val="0"/>
          <c:showBubbleSize val="0"/>
        </c:dLbls>
        <c:gapWidth val="150"/>
        <c:axId val="173830528"/>
        <c:axId val="173832064"/>
      </c:barChart>
      <c:catAx>
        <c:axId val="173830528"/>
        <c:scaling>
          <c:orientation val="minMax"/>
        </c:scaling>
        <c:delete val="0"/>
        <c:axPos val="b"/>
        <c:numFmt formatCode="General" sourceLinked="1"/>
        <c:majorTickMark val="out"/>
        <c:minorTickMark val="none"/>
        <c:tickLblPos val="low"/>
        <c:spPr>
          <a:ln w="3161">
            <a:solidFill>
              <a:schemeClr val="bg1">
                <a:lumMod val="65000"/>
              </a:schemeClr>
            </a:solidFill>
            <a:prstDash val="solid"/>
          </a:ln>
        </c:spPr>
        <c:txPr>
          <a:bodyPr rot="0" vert="horz"/>
          <a:lstStyle/>
          <a:p>
            <a:pPr>
              <a:defRPr/>
            </a:pPr>
            <a:endParaRPr lang="es-ES"/>
          </a:p>
        </c:txPr>
        <c:crossAx val="173832064"/>
        <c:crosses val="autoZero"/>
        <c:auto val="1"/>
        <c:lblAlgn val="ctr"/>
        <c:lblOffset val="100"/>
        <c:tickLblSkip val="1"/>
        <c:tickMarkSkip val="1"/>
        <c:noMultiLvlLbl val="0"/>
      </c:catAx>
      <c:valAx>
        <c:axId val="173832064"/>
        <c:scaling>
          <c:orientation val="minMax"/>
        </c:scaling>
        <c:delete val="0"/>
        <c:axPos val="l"/>
        <c:numFmt formatCode="%0" sourceLinked="0"/>
        <c:majorTickMark val="out"/>
        <c:minorTickMark val="none"/>
        <c:tickLblPos val="nextTo"/>
        <c:spPr>
          <a:ln w="3161">
            <a:solidFill>
              <a:schemeClr val="bg1">
                <a:lumMod val="65000"/>
              </a:schemeClr>
            </a:solidFill>
            <a:prstDash val="solid"/>
          </a:ln>
        </c:spPr>
        <c:txPr>
          <a:bodyPr rot="0" vert="horz"/>
          <a:lstStyle/>
          <a:p>
            <a:pPr>
              <a:defRPr>
                <a:solidFill>
                  <a:schemeClr val="bg1">
                    <a:lumMod val="50000"/>
                  </a:schemeClr>
                </a:solidFill>
              </a:defRPr>
            </a:pPr>
            <a:endParaRPr lang="es-ES"/>
          </a:p>
        </c:txPr>
        <c:crossAx val="173830528"/>
        <c:crosses val="autoZero"/>
        <c:crossBetween val="between"/>
      </c:valAx>
      <c:spPr>
        <a:noFill/>
        <a:ln w="25400">
          <a:noFill/>
        </a:ln>
      </c:spPr>
    </c:plotArea>
    <c:legend>
      <c:legendPos val="b"/>
      <c:layout>
        <c:manualLayout>
          <c:xMode val="edge"/>
          <c:yMode val="edge"/>
          <c:x val="0.15802605389647836"/>
          <c:y val="0.71846214437301126"/>
          <c:w val="0.81015445097132599"/>
          <c:h val="0.12045494313210849"/>
        </c:manualLayout>
      </c:layout>
      <c:overlay val="0"/>
      <c:spPr>
        <a:noFill/>
        <a:ln w="3161">
          <a:noFill/>
          <a:prstDash val="solid"/>
        </a:ln>
      </c:spPr>
    </c:legend>
    <c:plotVisOnly val="1"/>
    <c:dispBlanksAs val="gap"/>
    <c:showDLblsOverMax val="0"/>
  </c:chart>
  <c:spPr>
    <a:noFill/>
    <a:ln>
      <a:noFill/>
    </a:ln>
  </c:spPr>
  <c:txPr>
    <a:bodyPr/>
    <a:lstStyle/>
    <a:p>
      <a:pPr>
        <a:defRPr sz="796"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2016</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35669200532"/>
          <c:y val="0.19328904199475069"/>
          <c:w val="0.45656830958413935"/>
          <c:h val="0.68723042432195958"/>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E72-46B1-85E4-0B827BD3BD24}"/>
                </c:ext>
              </c:extLst>
            </c:dLbl>
            <c:dLbl>
              <c:idx val="1"/>
              <c:layout>
                <c:manualLayout>
                  <c:x val="-3.1894456970728353E-2"/>
                  <c:y val="-1.7279931354734893E-3"/>
                </c:manualLayout>
              </c:layout>
              <c:tx>
                <c:rich>
                  <a:bodyPr/>
                  <a:lstStyle/>
                  <a:p>
                    <a:r>
                      <a:rPr lang="en-US"/>
                      <a:t>Gipuzkoa
%54,4</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72-46B1-85E4-0B827BD3BD24}"/>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E72-46B1-85E4-0B827BD3BD24}"/>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0.34200000000000008</c:v>
                </c:pt>
                <c:pt idx="1">
                  <c:v>0.54400000000000004</c:v>
                </c:pt>
                <c:pt idx="2">
                  <c:v>0.115</c:v>
                </c:pt>
              </c:numCache>
            </c:numRef>
          </c:val>
          <c:extLst>
            <c:ext xmlns:c16="http://schemas.microsoft.com/office/drawing/2014/chart" uri="{C3380CC4-5D6E-409C-BE32-E72D297353CC}">
              <c16:uniqueId val="{00000003-5E72-46B1-85E4-0B827BD3BD24}"/>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2014</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35669200532"/>
          <c:y val="0.19328904199475069"/>
          <c:w val="0.45656830958413935"/>
          <c:h val="0.68723042432195958"/>
        </c:manualLayout>
      </c:layout>
      <c:pieChart>
        <c:varyColors val="1"/>
        <c:ser>
          <c:idx val="0"/>
          <c:order val="0"/>
          <c:tx>
            <c:strRef>
              <c:f>Sheet1!$A$2</c:f>
              <c:strCache>
                <c:ptCount val="1"/>
              </c:strCache>
            </c:strRef>
          </c:tx>
          <c:dLbls>
            <c:dLbl>
              <c:idx val="0"/>
              <c:layout>
                <c:manualLayout>
                  <c:x val="-8.3572047084017567E-2"/>
                  <c:y val="-0.187622670964206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E6C-47C4-A35D-FE4BE7AF0B80}"/>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6C-47C4-A35D-FE4BE7AF0B80}"/>
                </c:ext>
              </c:extLst>
            </c:dLbl>
            <c:dLbl>
              <c:idx val="2"/>
              <c:layout>
                <c:manualLayout>
                  <c:x val="-2.3377708417078816E-2"/>
                  <c:y val="-1.4395352479674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E6C-47C4-A35D-FE4BE7AF0B80}"/>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0.35200000000000031</c:v>
                </c:pt>
                <c:pt idx="1">
                  <c:v>0.53500000000000003</c:v>
                </c:pt>
                <c:pt idx="2">
                  <c:v>0.113</c:v>
                </c:pt>
              </c:numCache>
            </c:numRef>
          </c:val>
          <c:extLst>
            <c:ext xmlns:c16="http://schemas.microsoft.com/office/drawing/2014/chart" uri="{C3380CC4-5D6E-409C-BE32-E72D297353CC}">
              <c16:uniqueId val="{00000003-5E6C-47C4-A35D-FE4BE7AF0B80}"/>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7912087912087933E-2"/>
          <c:w val="0.9244532803180916"/>
          <c:h val="0.72527472527472525"/>
        </c:manualLayout>
      </c:layout>
      <c:barChart>
        <c:barDir val="col"/>
        <c:grouping val="clustered"/>
        <c:varyColors val="0"/>
        <c:ser>
          <c:idx val="0"/>
          <c:order val="0"/>
          <c:tx>
            <c:strRef>
              <c:f>Sheet1!$A$2</c:f>
              <c:strCache>
                <c:ptCount val="1"/>
              </c:strCache>
            </c:strRef>
          </c:tx>
          <c:spPr>
            <a:solidFill>
              <a:schemeClr val="tx2"/>
            </a:solidFill>
            <a:ln w="12700">
              <a:noFill/>
              <a:prstDash val="solid"/>
            </a:ln>
          </c:spPr>
          <c:invertIfNegative val="0"/>
          <c:dLbls>
            <c:dLbl>
              <c:idx val="0"/>
              <c:layout>
                <c:manualLayout>
                  <c:x val="9.0246767025729327E-3"/>
                  <c:y val="-6.815511041888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2F-4CB9-820D-F5D26AB0CA72}"/>
                </c:ext>
              </c:extLst>
            </c:dLbl>
            <c:dLbl>
              <c:idx val="1"/>
              <c:layout>
                <c:manualLayout>
                  <c:x val="6.3694224662061904E-3"/>
                  <c:y val="-6.1068970945941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2F-4CB9-820D-F5D26AB0CA72}"/>
                </c:ext>
              </c:extLst>
            </c:dLbl>
            <c:dLbl>
              <c:idx val="2"/>
              <c:layout>
                <c:manualLayout>
                  <c:x val="5.7022398004159588E-3"/>
                  <c:y val="-5.0420710632324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2F-4CB9-820D-F5D26AB0CA72}"/>
                </c:ext>
              </c:extLst>
            </c:dLbl>
            <c:dLbl>
              <c:idx val="3"/>
              <c:layout>
                <c:manualLayout>
                  <c:x val="7.0231287052025153E-3"/>
                  <c:y val="-4.007564559237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2F-4CB9-820D-F5D26AB0CA72}"/>
                </c:ext>
              </c:extLst>
            </c:dLbl>
            <c:dLbl>
              <c:idx val="4"/>
              <c:layout>
                <c:manualLayout>
                  <c:x val="2.3798028982589862E-3"/>
                  <c:y val="-4.3751532260390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2F-4CB9-820D-F5D26AB0CA72}"/>
                </c:ext>
              </c:extLst>
            </c:dLbl>
            <c:dLbl>
              <c:idx val="5"/>
              <c:layout>
                <c:manualLayout>
                  <c:x val="7.6768349441982894E-3"/>
                  <c:y val="-5.0193725784276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2F-4CB9-820D-F5D26AB0CA72}"/>
                </c:ext>
              </c:extLst>
            </c:dLbl>
            <c:dLbl>
              <c:idx val="6"/>
              <c:layout>
                <c:manualLayout>
                  <c:x val="3.0335091372550912E-3"/>
                  <c:y val="-3.9545465470662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2F-4CB9-820D-F5D26AB0CA72}"/>
                </c:ext>
              </c:extLst>
            </c:dLbl>
            <c:dLbl>
              <c:idx val="7"/>
              <c:layout>
                <c:manualLayout>
                  <c:x val="2.3663264714649202E-3"/>
                  <c:y val="-3.837024578658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2F-4CB9-820D-F5D26AB0CA72}"/>
                </c:ext>
              </c:extLst>
            </c:dLbl>
            <c:dLbl>
              <c:idx val="8"/>
              <c:layout>
                <c:manualLayout>
                  <c:x val="1.6991438056745661E-3"/>
                  <c:y val="-3.719557290915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2F-4CB9-820D-F5D26AB0CA72}"/>
                </c:ext>
              </c:extLst>
            </c:dLbl>
            <c:dLbl>
              <c:idx val="9"/>
              <c:layout>
                <c:manualLayout>
                  <c:x val="8.9842114504126106E-3"/>
                  <c:y val="-1.4466863517060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2F-4CB9-820D-F5D26AB0CA72}"/>
                </c:ext>
              </c:extLst>
            </c:dLbl>
            <c:numFmt formatCode="%0.0" sourceLinked="0"/>
            <c:spPr>
              <a:noFill/>
              <a:ln w="25400">
                <a:noFill/>
              </a:ln>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0.0%</c:formatCode>
                <c:ptCount val="12"/>
                <c:pt idx="0">
                  <c:v>0.17</c:v>
                </c:pt>
                <c:pt idx="1">
                  <c:v>0.20300000000000001</c:v>
                </c:pt>
                <c:pt idx="2">
                  <c:v>0.22700000000000001</c:v>
                </c:pt>
                <c:pt idx="3">
                  <c:v>0.224</c:v>
                </c:pt>
                <c:pt idx="4">
                  <c:v>0.24100000000000021</c:v>
                </c:pt>
                <c:pt idx="5">
                  <c:v>0.21100000000000024</c:v>
                </c:pt>
                <c:pt idx="6">
                  <c:v>0.23500000000000001</c:v>
                </c:pt>
                <c:pt idx="7">
                  <c:v>0.24900000000000044</c:v>
                </c:pt>
                <c:pt idx="8">
                  <c:v>0.26300000000000001</c:v>
                </c:pt>
                <c:pt idx="9">
                  <c:v>0.32300000000000167</c:v>
                </c:pt>
                <c:pt idx="10">
                  <c:v>0.34500000000000008</c:v>
                </c:pt>
                <c:pt idx="11">
                  <c:v>0.35200000000000031</c:v>
                </c:pt>
              </c:numCache>
            </c:numRef>
          </c:val>
          <c:extLst>
            <c:ext xmlns:c16="http://schemas.microsoft.com/office/drawing/2014/chart" uri="{C3380CC4-5D6E-409C-BE32-E72D297353CC}">
              <c16:uniqueId val="{0000000A-452F-4CB9-820D-F5D26AB0CA72}"/>
            </c:ext>
          </c:extLst>
        </c:ser>
        <c:dLbls>
          <c:showLegendKey val="0"/>
          <c:showVal val="0"/>
          <c:showCatName val="0"/>
          <c:showSerName val="0"/>
          <c:showPercent val="0"/>
          <c:showBubbleSize val="0"/>
        </c:dLbls>
        <c:gapWidth val="150"/>
        <c:axId val="126768256"/>
        <c:axId val="126769792"/>
      </c:barChart>
      <c:catAx>
        <c:axId val="126768256"/>
        <c:scaling>
          <c:orientation val="minMax"/>
        </c:scaling>
        <c:delete val="0"/>
        <c:axPos val="b"/>
        <c:numFmt formatCode="General" sourceLinked="1"/>
        <c:majorTickMark val="out"/>
        <c:minorTickMark val="none"/>
        <c:tickLblPos val="low"/>
        <c:spPr>
          <a:ln w="3175">
            <a:solidFill>
              <a:schemeClr val="bg1">
                <a:lumMod val="65000"/>
              </a:schemeClr>
            </a:solidFill>
            <a:prstDash val="solid"/>
          </a:ln>
        </c:spPr>
        <c:txPr>
          <a:bodyPr rot="0" vert="horz"/>
          <a:lstStyle/>
          <a:p>
            <a:pPr>
              <a:defRPr/>
            </a:pPr>
            <a:endParaRPr lang="es-ES"/>
          </a:p>
        </c:txPr>
        <c:crossAx val="126769792"/>
        <c:crosses val="autoZero"/>
        <c:auto val="1"/>
        <c:lblAlgn val="ctr"/>
        <c:lblOffset val="100"/>
        <c:tickLblSkip val="1"/>
        <c:tickMarkSkip val="1"/>
        <c:noMultiLvlLbl val="0"/>
      </c:catAx>
      <c:valAx>
        <c:axId val="126769792"/>
        <c:scaling>
          <c:orientation val="minMax"/>
          <c:max val="0.4"/>
          <c:min val="0"/>
        </c:scaling>
        <c:delete val="0"/>
        <c:axPos val="l"/>
        <c:numFmt formatCode="%0" sourceLinked="0"/>
        <c:majorTickMark val="out"/>
        <c:minorTickMark val="none"/>
        <c:tickLblPos val="nextTo"/>
        <c:spPr>
          <a:ln w="3175">
            <a:solidFill>
              <a:schemeClr val="bg1">
                <a:lumMod val="65000"/>
              </a:schemeClr>
            </a:solidFill>
            <a:prstDash val="solid"/>
          </a:ln>
        </c:spPr>
        <c:txPr>
          <a:bodyPr rot="0" vert="horz"/>
          <a:lstStyle/>
          <a:p>
            <a:pPr>
              <a:defRPr>
                <a:solidFill>
                  <a:schemeClr val="bg1">
                    <a:lumMod val="50000"/>
                  </a:schemeClr>
                </a:solidFill>
              </a:defRPr>
            </a:pPr>
            <a:endParaRPr lang="es-ES"/>
          </a:p>
        </c:txPr>
        <c:crossAx val="126768256"/>
        <c:crosses val="autoZero"/>
        <c:crossBetween val="between"/>
        <c:majorUnit val="0.2"/>
        <c:minorUnit val="0.2"/>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66003976144032E-2"/>
          <c:y val="8.6330935251798552E-2"/>
          <c:w val="0.9244532803180916"/>
          <c:h val="0.74100719424460471"/>
        </c:manualLayout>
      </c:layout>
      <c:barChart>
        <c:barDir val="col"/>
        <c:grouping val="clustered"/>
        <c:varyColors val="0"/>
        <c:ser>
          <c:idx val="0"/>
          <c:order val="0"/>
          <c:tx>
            <c:strRef>
              <c:f>Sheet1!$A$2</c:f>
              <c:strCache>
                <c:ptCount val="1"/>
              </c:strCache>
            </c:strRef>
          </c:tx>
          <c:spPr>
            <a:solidFill>
              <a:schemeClr val="tx2"/>
            </a:solidFill>
          </c:spPr>
          <c:invertIfNegative val="0"/>
          <c:dPt>
            <c:idx val="0"/>
            <c:invertIfNegative val="0"/>
            <c:bubble3D val="0"/>
            <c:spPr>
              <a:solidFill>
                <a:schemeClr val="tx2"/>
              </a:solidFill>
            </c:spPr>
            <c:extLst>
              <c:ext xmlns:c16="http://schemas.microsoft.com/office/drawing/2014/chart" uri="{C3380CC4-5D6E-409C-BE32-E72D297353CC}">
                <c16:uniqueId val="{00000001-AB55-4793-B7E4-7712A1AB14C9}"/>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2004</c:v>
                </c:pt>
                <c:pt idx="1">
                  <c:v>2006</c:v>
                </c:pt>
                <c:pt idx="2">
                  <c:v>2008</c:v>
                </c:pt>
                <c:pt idx="3">
                  <c:v>2010</c:v>
                </c:pt>
                <c:pt idx="4">
                  <c:v>2012</c:v>
                </c:pt>
                <c:pt idx="5">
                  <c:v>2014</c:v>
                </c:pt>
                <c:pt idx="6">
                  <c:v>2016</c:v>
                </c:pt>
              </c:numCache>
            </c:numRef>
          </c:cat>
          <c:val>
            <c:numRef>
              <c:f>Sheet1!$B$2:$H$2</c:f>
              <c:numCache>
                <c:formatCode>0.0%</c:formatCode>
                <c:ptCount val="7"/>
                <c:pt idx="0">
                  <c:v>0.39900000000000235</c:v>
                </c:pt>
                <c:pt idx="1">
                  <c:v>0.44</c:v>
                </c:pt>
                <c:pt idx="2">
                  <c:v>0.48800000000000032</c:v>
                </c:pt>
                <c:pt idx="3">
                  <c:v>0.54100000000000004</c:v>
                </c:pt>
                <c:pt idx="4">
                  <c:v>0.59699999999999998</c:v>
                </c:pt>
                <c:pt idx="5">
                  <c:v>0.65200000000000435</c:v>
                </c:pt>
                <c:pt idx="6">
                  <c:v>0.629000000000004</c:v>
                </c:pt>
              </c:numCache>
            </c:numRef>
          </c:val>
          <c:extLst>
            <c:ext xmlns:c16="http://schemas.microsoft.com/office/drawing/2014/chart" uri="{C3380CC4-5D6E-409C-BE32-E72D297353CC}">
              <c16:uniqueId val="{00000002-AB55-4793-B7E4-7712A1AB14C9}"/>
            </c:ext>
          </c:extLst>
        </c:ser>
        <c:dLbls>
          <c:showLegendKey val="0"/>
          <c:showVal val="0"/>
          <c:showCatName val="0"/>
          <c:showSerName val="0"/>
          <c:showPercent val="0"/>
          <c:showBubbleSize val="0"/>
        </c:dLbls>
        <c:gapWidth val="150"/>
        <c:axId val="131214336"/>
        <c:axId val="131216128"/>
      </c:barChart>
      <c:catAx>
        <c:axId val="131214336"/>
        <c:scaling>
          <c:orientation val="minMax"/>
        </c:scaling>
        <c:delete val="0"/>
        <c:axPos val="b"/>
        <c:numFmt formatCode="General" sourceLinked="1"/>
        <c:majorTickMark val="out"/>
        <c:minorTickMark val="none"/>
        <c:tickLblPos val="low"/>
        <c:txPr>
          <a:bodyPr rot="0" vert="horz"/>
          <a:lstStyle/>
          <a:p>
            <a:pPr>
              <a:defRPr/>
            </a:pPr>
            <a:endParaRPr lang="es-ES"/>
          </a:p>
        </c:txPr>
        <c:crossAx val="131216128"/>
        <c:crosses val="autoZero"/>
        <c:auto val="1"/>
        <c:lblAlgn val="ctr"/>
        <c:lblOffset val="100"/>
        <c:tickLblSkip val="1"/>
        <c:tickMarkSkip val="1"/>
        <c:noMultiLvlLbl val="0"/>
      </c:catAx>
      <c:valAx>
        <c:axId val="131216128"/>
        <c:scaling>
          <c:orientation val="minMax"/>
          <c:min val="0"/>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31214336"/>
        <c:crosses val="autoZero"/>
        <c:crossBetween val="between"/>
        <c:majorUnit val="0.1"/>
        <c:min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1764976023741726"/>
          <c:y val="0.23609407647573474"/>
          <c:w val="0.31598950692085442"/>
          <c:h val="0.71149986342204963"/>
        </c:manualLayout>
      </c:layout>
      <c:pieChart>
        <c:varyColors val="1"/>
        <c:ser>
          <c:idx val="0"/>
          <c:order val="0"/>
          <c:tx>
            <c:strRef>
              <c:f>Sheet1!$A$2</c:f>
              <c:strCache>
                <c:ptCount val="1"/>
              </c:strCache>
            </c:strRef>
          </c:tx>
          <c:dLbls>
            <c:dLbl>
              <c:idx val="0"/>
              <c:layout>
                <c:manualLayout>
                  <c:x val="-7.3047430467817684E-2"/>
                  <c:y val="-6.0097781894913008E-2"/>
                </c:manualLayout>
              </c:layout>
              <c:tx>
                <c:rich>
                  <a:bodyPr/>
                  <a:lstStyle/>
                  <a:p>
                    <a:r>
                      <a:rPr lang="en-US"/>
                      <a:t>Erdialdeko Amerika eta Hego Amerika
%8,5</a:t>
                    </a:r>
                  </a:p>
                </c:rich>
              </c:tx>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09BC-410F-BDF9-060A8D356970}"/>
                </c:ext>
              </c:extLst>
            </c:dLbl>
            <c:dLbl>
              <c:idx val="1"/>
              <c:layout>
                <c:manualLayout>
                  <c:x val="5.0516892400541934E-2"/>
                  <c:y val="-2.5265398349500871E-2"/>
                </c:manualLayout>
              </c:layout>
              <c:tx>
                <c:rich>
                  <a:bodyPr/>
                  <a:lstStyle/>
                  <a:p>
                    <a:r>
                      <a:rPr lang="en-US"/>
                      <a:t>Besteak
%5,9</a:t>
                    </a:r>
                  </a:p>
                </c:rich>
              </c:tx>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9BC-410F-BDF9-060A8D356970}"/>
                </c:ext>
              </c:extLst>
            </c:dLbl>
            <c:dLbl>
              <c:idx val="2"/>
              <c:layout>
                <c:manualLayout>
                  <c:x val="0.10279117228824725"/>
                  <c:y val="-4.705882352941181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09BC-410F-BDF9-060A8D356970}"/>
                </c:ext>
              </c:extLst>
            </c:dLbl>
            <c:dLbl>
              <c:idx val="3"/>
              <c:layout>
                <c:manualLayout>
                  <c:x val="-4.3462157461780587E-2"/>
                  <c:y val="9.345890587206176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9BC-410F-BDF9-060A8D356970}"/>
                </c:ext>
              </c:extLst>
            </c:dLbl>
            <c:dLbl>
              <c:idx val="4"/>
              <c:layout>
                <c:manualLayout>
                  <c:x val="-7.9211960019317032E-2"/>
                  <c:y val="-7.2884771756472094E-2"/>
                </c:manualLayout>
              </c:layout>
              <c:tx>
                <c:rich>
                  <a:bodyPr/>
                  <a:lstStyle/>
                  <a:p>
                    <a:r>
                      <a:rPr lang="en-US"/>
                      <a:t>EE.BB
%8,2</a:t>
                    </a:r>
                  </a:p>
                </c:rich>
              </c:tx>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09BC-410F-BDF9-060A8D356970}"/>
                </c:ext>
              </c:extLst>
            </c:dLbl>
            <c:numFmt formatCode="%0.0" sourceLinked="0"/>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Sheet1!$B$1:$F$1</c:f>
              <c:strCache>
                <c:ptCount val="5"/>
                <c:pt idx="0">
                  <c:v>Centroamérica y Sudamérica</c:v>
                </c:pt>
                <c:pt idx="1">
                  <c:v>Otros</c:v>
                </c:pt>
                <c:pt idx="2">
                  <c:v>Europa</c:v>
                </c:pt>
                <c:pt idx="3">
                  <c:v>Asia</c:v>
                </c:pt>
                <c:pt idx="4">
                  <c:v>EE.UU.</c:v>
                </c:pt>
              </c:strCache>
            </c:strRef>
          </c:cat>
          <c:val>
            <c:numRef>
              <c:f>Sheet1!$B$2:$F$2</c:f>
              <c:numCache>
                <c:formatCode>0.0%</c:formatCode>
                <c:ptCount val="5"/>
                <c:pt idx="0">
                  <c:v>8.5000000000000006E-2</c:v>
                </c:pt>
                <c:pt idx="1">
                  <c:v>5.9000000000000198E-2</c:v>
                </c:pt>
                <c:pt idx="2">
                  <c:v>0.63400000000000256</c:v>
                </c:pt>
                <c:pt idx="3">
                  <c:v>0.14000000000000001</c:v>
                </c:pt>
                <c:pt idx="4">
                  <c:v>8.2000000000000003E-2</c:v>
                </c:pt>
              </c:numCache>
            </c:numRef>
          </c:val>
          <c:extLst>
            <c:ext xmlns:c16="http://schemas.microsoft.com/office/drawing/2014/chart" uri="{C3380CC4-5D6E-409C-BE32-E72D297353CC}">
              <c16:uniqueId val="{00000005-09BC-410F-BDF9-060A8D356970}"/>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37574552684122E-2"/>
          <c:y val="8.7912087912087933E-2"/>
          <c:w val="0.93638170974154356"/>
          <c:h val="0.58951696492481487"/>
        </c:manualLayout>
      </c:layout>
      <c:barChart>
        <c:barDir val="col"/>
        <c:grouping val="clustered"/>
        <c:varyColors val="0"/>
        <c:ser>
          <c:idx val="0"/>
          <c:order val="0"/>
          <c:spPr>
            <a:solidFill>
              <a:schemeClr val="tx2"/>
            </a:solidFill>
            <a:ln w="12674">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Deba Garaia</c:v>
                </c:pt>
                <c:pt idx="1">
                  <c:v>Tolosa – Goierri</c:v>
                </c:pt>
                <c:pt idx="2">
                  <c:v>Durangaldea</c:v>
                </c:pt>
                <c:pt idx="3">
                  <c:v>Bizkaia – kosta</c:v>
                </c:pt>
                <c:pt idx="4">
                  <c:v>Deba Behea</c:v>
                </c:pt>
                <c:pt idx="5">
                  <c:v>Eskuinaldea</c:v>
                </c:pt>
                <c:pt idx="6">
                  <c:v>Donostialdea</c:v>
                </c:pt>
                <c:pt idx="7">
                  <c:v>Gasteiz</c:v>
                </c:pt>
                <c:pt idx="8">
                  <c:v>Aiara</c:v>
                </c:pt>
                <c:pt idx="9">
                  <c:v>Bilbo</c:v>
                </c:pt>
                <c:pt idx="10">
                  <c:v>Ezkerraldea</c:v>
                </c:pt>
              </c:strCache>
            </c:strRef>
          </c:cat>
          <c:val>
            <c:numRef>
              <c:f>Sheet1!$B$2:$L$2</c:f>
              <c:numCache>
                <c:formatCode>General</c:formatCode>
                <c:ptCount val="11"/>
                <c:pt idx="0" formatCode="0.0">
                  <c:v>45.9</c:v>
                </c:pt>
                <c:pt idx="1">
                  <c:v>11.1</c:v>
                </c:pt>
                <c:pt idx="2" formatCode="#,##0.0">
                  <c:v>10.8</c:v>
                </c:pt>
                <c:pt idx="3" formatCode="#,##0.0">
                  <c:v>8.7000000000000011</c:v>
                </c:pt>
                <c:pt idx="4">
                  <c:v>7.2</c:v>
                </c:pt>
                <c:pt idx="5">
                  <c:v>5.2</c:v>
                </c:pt>
                <c:pt idx="6" formatCode="#,##0.0">
                  <c:v>5.2</c:v>
                </c:pt>
                <c:pt idx="7" formatCode="#,##0.0">
                  <c:v>4.3</c:v>
                </c:pt>
                <c:pt idx="8" formatCode="#,##0.0">
                  <c:v>3.3</c:v>
                </c:pt>
                <c:pt idx="9" formatCode="#,##0.0">
                  <c:v>3</c:v>
                </c:pt>
                <c:pt idx="10" formatCode="#,##0.0">
                  <c:v>2.6</c:v>
                </c:pt>
              </c:numCache>
            </c:numRef>
          </c:val>
          <c:extLst>
            <c:ext xmlns:c16="http://schemas.microsoft.com/office/drawing/2014/chart" uri="{C3380CC4-5D6E-409C-BE32-E72D297353CC}">
              <c16:uniqueId val="{00000000-FFA6-4099-8390-561A4FCF22F6}"/>
            </c:ext>
          </c:extLst>
        </c:ser>
        <c:dLbls>
          <c:showLegendKey val="0"/>
          <c:showVal val="0"/>
          <c:showCatName val="0"/>
          <c:showSerName val="0"/>
          <c:showPercent val="0"/>
          <c:showBubbleSize val="0"/>
        </c:dLbls>
        <c:gapWidth val="150"/>
        <c:axId val="94929664"/>
        <c:axId val="94931200"/>
      </c:barChart>
      <c:catAx>
        <c:axId val="94929664"/>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5400000" vert="horz" anchor="ctr" anchorCtr="0"/>
          <a:lstStyle/>
          <a:p>
            <a:pPr>
              <a:defRPr sz="600"/>
            </a:pPr>
            <a:endParaRPr lang="es-ES"/>
          </a:p>
        </c:txPr>
        <c:crossAx val="94931200"/>
        <c:crosses val="autoZero"/>
        <c:auto val="1"/>
        <c:lblAlgn val="ctr"/>
        <c:lblOffset val="0"/>
        <c:tickLblSkip val="1"/>
        <c:tickMarkSkip val="1"/>
        <c:noMultiLvlLbl val="0"/>
      </c:catAx>
      <c:valAx>
        <c:axId val="94931200"/>
        <c:scaling>
          <c:orientation val="minMax"/>
          <c:max val="50"/>
          <c:min val="0"/>
        </c:scaling>
        <c:delete val="1"/>
        <c:axPos val="l"/>
        <c:numFmt formatCode="#,##0" sourceLinked="0"/>
        <c:majorTickMark val="out"/>
        <c:minorTickMark val="none"/>
        <c:tickLblPos val="none"/>
        <c:crossAx val="94929664"/>
        <c:crosses val="autoZero"/>
        <c:crossBetween val="between"/>
        <c:majorUnit val="1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8913043478260865E-2"/>
          <c:y val="6.0439560439560454E-2"/>
          <c:w val="0.93297101449275865"/>
          <c:h val="0.60989010989010994"/>
        </c:manualLayout>
      </c:layout>
      <c:barChart>
        <c:barDir val="col"/>
        <c:grouping val="clustered"/>
        <c:varyColors val="0"/>
        <c:ser>
          <c:idx val="0"/>
          <c:order val="0"/>
          <c:tx>
            <c:strRef>
              <c:f>Sheet1!$A$2</c:f>
              <c:strCache>
                <c:ptCount val="1"/>
                <c:pt idx="0">
                  <c:v>2012</c:v>
                </c:pt>
              </c:strCache>
            </c:strRef>
          </c:tx>
          <c:spPr>
            <a:solidFill>
              <a:schemeClr val="accent1">
                <a:lumMod val="20000"/>
                <a:lumOff val="80000"/>
              </a:schemeClr>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Kooperatibak</c:v>
                </c:pt>
                <c:pt idx="1">
                  <c:v>L.S.A.</c:v>
                </c:pt>
                <c:pt idx="2">
                  <c:v>L.S.M.</c:v>
                </c:pt>
              </c:strCache>
            </c:strRef>
          </c:cat>
          <c:val>
            <c:numRef>
              <c:f>Sheet1!$B$2:$D$2</c:f>
              <c:numCache>
                <c:formatCode>0.00%</c:formatCode>
                <c:ptCount val="3"/>
                <c:pt idx="0" formatCode="0.0%">
                  <c:v>0.33500000000000013</c:v>
                </c:pt>
                <c:pt idx="1">
                  <c:v>0.21200000000000005</c:v>
                </c:pt>
                <c:pt idx="2" formatCode="0.0%">
                  <c:v>0.12100000000000002</c:v>
                </c:pt>
              </c:numCache>
            </c:numRef>
          </c:val>
          <c:extLst>
            <c:ext xmlns:c16="http://schemas.microsoft.com/office/drawing/2014/chart" uri="{C3380CC4-5D6E-409C-BE32-E72D297353CC}">
              <c16:uniqueId val="{00000000-30AF-4717-9979-5D035663FC04}"/>
            </c:ext>
          </c:extLst>
        </c:ser>
        <c:ser>
          <c:idx val="1"/>
          <c:order val="1"/>
          <c:tx>
            <c:strRef>
              <c:f>Sheet1!$A$3</c:f>
              <c:strCache>
                <c:ptCount val="1"/>
                <c:pt idx="0">
                  <c:v>2014</c:v>
                </c:pt>
              </c:strCache>
            </c:strRef>
          </c:tx>
          <c:spPr>
            <a:solidFill>
              <a:schemeClr val="accent1"/>
            </a:solidFill>
          </c:spPr>
          <c:invertIfNegative val="0"/>
          <c:dLbls>
            <c:dLbl>
              <c:idx val="0"/>
              <c:layout>
                <c:manualLayout>
                  <c:x val="-1.0032148348320161E-3"/>
                  <c:y val="-1.54164939908827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AF-4717-9979-5D035663FC04}"/>
                </c:ext>
              </c:extLst>
            </c:dLbl>
            <c:dLbl>
              <c:idx val="1"/>
              <c:layout>
                <c:manualLayout>
                  <c:x val="1.8025439127801381E-3"/>
                  <c:y val="1.140489017820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AF-4717-9979-5D035663FC04}"/>
                </c:ext>
              </c:extLst>
            </c:dLbl>
            <c:dLbl>
              <c:idx val="2"/>
              <c:layout>
                <c:manualLayout>
                  <c:x val="-7.7584680613150732E-4"/>
                  <c:y val="1.2335320433123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AF-4717-9979-5D035663FC04}"/>
                </c:ext>
              </c:extLst>
            </c:dLbl>
            <c:dLbl>
              <c:idx val="3"/>
              <c:layout>
                <c:manualLayout>
                  <c:xMode val="edge"/>
                  <c:yMode val="edge"/>
                  <c:x val="0.67753623188405798"/>
                  <c:y val="0.445054945054954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AF-4717-9979-5D035663FC04}"/>
                </c:ext>
              </c:extLst>
            </c:dLbl>
            <c:dLbl>
              <c:idx val="4"/>
              <c:layout>
                <c:manualLayout>
                  <c:xMode val="edge"/>
                  <c:yMode val="edge"/>
                  <c:x val="0.85144927536231885"/>
                  <c:y val="0.362637362637362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AF-4717-9979-5D035663FC04}"/>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Kooperatibak</c:v>
                </c:pt>
                <c:pt idx="1">
                  <c:v>L.S.A.</c:v>
                </c:pt>
                <c:pt idx="2">
                  <c:v>L.S.M.</c:v>
                </c:pt>
              </c:strCache>
            </c:strRef>
          </c:cat>
          <c:val>
            <c:numRef>
              <c:f>Sheet1!$B$3:$D$3</c:f>
              <c:numCache>
                <c:formatCode>0.00%</c:formatCode>
                <c:ptCount val="3"/>
                <c:pt idx="0" formatCode="0.0%">
                  <c:v>0.35900000000000015</c:v>
                </c:pt>
                <c:pt idx="1">
                  <c:v>0.27700000000000002</c:v>
                </c:pt>
                <c:pt idx="2" formatCode="0.0%">
                  <c:v>9.0000000000000024E-2</c:v>
                </c:pt>
              </c:numCache>
            </c:numRef>
          </c:val>
          <c:extLst>
            <c:ext xmlns:c16="http://schemas.microsoft.com/office/drawing/2014/chart" uri="{C3380CC4-5D6E-409C-BE32-E72D297353CC}">
              <c16:uniqueId val="{00000006-30AF-4717-9979-5D035663FC04}"/>
            </c:ext>
          </c:extLst>
        </c:ser>
        <c:ser>
          <c:idx val="2"/>
          <c:order val="2"/>
          <c:tx>
            <c:strRef>
              <c:f>Sheet1!$A$4</c:f>
              <c:strCache>
                <c:ptCount val="1"/>
                <c:pt idx="0">
                  <c:v>2016</c:v>
                </c:pt>
              </c:strCache>
            </c:strRef>
          </c:tx>
          <c:spPr>
            <a:solidFill>
              <a:schemeClr val="tx2"/>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Kooperatibak</c:v>
                </c:pt>
                <c:pt idx="1">
                  <c:v>L.S.A.</c:v>
                </c:pt>
                <c:pt idx="2">
                  <c:v>L.S.M.</c:v>
                </c:pt>
              </c:strCache>
            </c:strRef>
          </c:cat>
          <c:val>
            <c:numRef>
              <c:f>Sheet1!$B$4:$D$4</c:f>
              <c:numCache>
                <c:formatCode>0.00%</c:formatCode>
                <c:ptCount val="3"/>
                <c:pt idx="0" formatCode="0.0%">
                  <c:v>0.36500000000000016</c:v>
                </c:pt>
                <c:pt idx="1">
                  <c:v>0.29300000000000009</c:v>
                </c:pt>
                <c:pt idx="2" formatCode="0.0%">
                  <c:v>0.10199999999999998</c:v>
                </c:pt>
              </c:numCache>
            </c:numRef>
          </c:val>
          <c:extLst>
            <c:ext xmlns:c16="http://schemas.microsoft.com/office/drawing/2014/chart" uri="{C3380CC4-5D6E-409C-BE32-E72D297353CC}">
              <c16:uniqueId val="{00000007-30AF-4717-9979-5D035663FC04}"/>
            </c:ext>
          </c:extLst>
        </c:ser>
        <c:dLbls>
          <c:showLegendKey val="0"/>
          <c:showVal val="0"/>
          <c:showCatName val="0"/>
          <c:showSerName val="0"/>
          <c:showPercent val="0"/>
          <c:showBubbleSize val="0"/>
        </c:dLbls>
        <c:gapWidth val="150"/>
        <c:axId val="173938176"/>
        <c:axId val="173939712"/>
      </c:barChart>
      <c:catAx>
        <c:axId val="173938176"/>
        <c:scaling>
          <c:orientation val="minMax"/>
        </c:scaling>
        <c:delete val="0"/>
        <c:axPos val="b"/>
        <c:numFmt formatCode="General" sourceLinked="1"/>
        <c:majorTickMark val="out"/>
        <c:minorTickMark val="none"/>
        <c:tickLblPos val="low"/>
        <c:txPr>
          <a:bodyPr rot="0" vert="horz"/>
          <a:lstStyle/>
          <a:p>
            <a:pPr>
              <a:defRPr/>
            </a:pPr>
            <a:endParaRPr lang="es-ES"/>
          </a:p>
        </c:txPr>
        <c:crossAx val="173939712"/>
        <c:crosses val="autoZero"/>
        <c:auto val="1"/>
        <c:lblAlgn val="ctr"/>
        <c:lblOffset val="100"/>
        <c:tickLblSkip val="1"/>
        <c:tickMarkSkip val="1"/>
        <c:noMultiLvlLbl val="0"/>
      </c:catAx>
      <c:valAx>
        <c:axId val="173939712"/>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73938176"/>
        <c:crosses val="autoZero"/>
        <c:crossBetween val="between"/>
      </c:valAx>
    </c:plotArea>
    <c:legend>
      <c:legendPos val="b"/>
      <c:layout>
        <c:manualLayout>
          <c:xMode val="edge"/>
          <c:yMode val="edge"/>
          <c:x val="0.28476764664771925"/>
          <c:y val="0.82494692212056475"/>
          <c:w val="0.48764347947630804"/>
          <c:h val="8.0138140627158447E-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9041954386612862"/>
          <c:y val="0.28268819658412281"/>
          <c:w val="0.38254870678650782"/>
          <c:h val="0.57681691962419479"/>
        </c:manualLayout>
      </c:layout>
      <c:pieChart>
        <c:varyColors val="1"/>
        <c:ser>
          <c:idx val="0"/>
          <c:order val="0"/>
          <c:tx>
            <c:strRef>
              <c:f>Sheet1!$A$2</c:f>
              <c:strCache>
                <c:ptCount val="1"/>
              </c:strCache>
            </c:strRef>
          </c:tx>
          <c:dLbls>
            <c:dLbl>
              <c:idx val="0"/>
              <c:layout>
                <c:manualLayout>
                  <c:x val="2.0093473033287207E-2"/>
                  <c:y val="-4.61782494579481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A59-42FB-B060-D1611CC1600D}"/>
                </c:ext>
              </c:extLst>
            </c:dLbl>
            <c:dLbl>
              <c:idx val="1"/>
              <c:layout>
                <c:manualLayout>
                  <c:x val="1.9051828440707593E-3"/>
                  <c:y val="-1.63364905473772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59-42FB-B060-D1611CC1600D}"/>
                </c:ext>
              </c:extLst>
            </c:dLbl>
            <c:dLbl>
              <c:idx val="2"/>
              <c:layout>
                <c:manualLayout>
                  <c:x val="3.9848048542612292E-3"/>
                  <c:y val="-9.09349665739987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A59-42FB-B060-D1611CC1600D}"/>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0.25700000000000001</c:v>
                </c:pt>
                <c:pt idx="1">
                  <c:v>0.68200000000000005</c:v>
                </c:pt>
                <c:pt idx="2">
                  <c:v>6.1000000000000013E-2</c:v>
                </c:pt>
              </c:numCache>
            </c:numRef>
          </c:val>
          <c:extLst>
            <c:ext xmlns:c16="http://schemas.microsoft.com/office/drawing/2014/chart" uri="{C3380CC4-5D6E-409C-BE32-E72D297353CC}">
              <c16:uniqueId val="{00000003-FA59-42FB-B060-D1611CC1600D}"/>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05500982318272"/>
          <c:y val="5.4945054945054944E-2"/>
          <c:w val="0.87229862475442665"/>
          <c:h val="0.75824175824176065"/>
        </c:manualLayout>
      </c:layout>
      <c:barChart>
        <c:barDir val="col"/>
        <c:grouping val="clustered"/>
        <c:varyColors val="0"/>
        <c:ser>
          <c:idx val="0"/>
          <c:order val="0"/>
          <c:tx>
            <c:strRef>
              <c:f>Sheet1!$A$2</c:f>
              <c:strCache>
                <c:ptCount val="1"/>
              </c:strCache>
            </c:strRef>
          </c:tx>
          <c:spPr>
            <a:solidFill>
              <a:schemeClr val="tx2"/>
            </a:solidFill>
          </c:spPr>
          <c:invertIfNegative val="0"/>
          <c:dLbls>
            <c:dLbl>
              <c:idx val="0"/>
              <c:layout>
                <c:manualLayout>
                  <c:x val="6.5440069317999373E-4"/>
                  <c:y val="-1.9850188291681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77-4D2B-B49A-CAD035B9BD8B}"/>
                </c:ext>
              </c:extLst>
            </c:dLbl>
            <c:dLbl>
              <c:idx val="1"/>
              <c:layout>
                <c:manualLayout>
                  <c:x val="-2.2768700661166892E-3"/>
                  <c:y val="5.88061107746147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77-4D2B-B49A-CAD035B9BD8B}"/>
                </c:ext>
              </c:extLst>
            </c:dLbl>
            <c:dLbl>
              <c:idx val="2"/>
              <c:layout>
                <c:manualLayout>
                  <c:x val="8.3815802362916161E-3"/>
                  <c:y val="-8.09859637110582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77-4D2B-B49A-CAD035B9BD8B}"/>
                </c:ext>
              </c:extLst>
            </c:dLbl>
            <c:dLbl>
              <c:idx val="3"/>
              <c:layout>
                <c:manualLayout>
                  <c:x val="-6.203678176242007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77-4D2B-B49A-CAD035B9BD8B}"/>
                </c:ext>
              </c:extLst>
            </c:dLbl>
            <c:dLbl>
              <c:idx val="4"/>
              <c:layout>
                <c:manualLayout>
                  <c:xMode val="edge"/>
                  <c:yMode val="edge"/>
                  <c:x val="0.5009823182711195"/>
                  <c:y val="0.13736263736263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77-4D2B-B49A-CAD035B9BD8B}"/>
                </c:ext>
              </c:extLst>
            </c:dLbl>
            <c:dLbl>
              <c:idx val="5"/>
              <c:layout>
                <c:manualLayout>
                  <c:xMode val="edge"/>
                  <c:yMode val="edge"/>
                  <c:x val="0.58939096267190549"/>
                  <c:y val="0.126373626373620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77-4D2B-B49A-CAD035B9BD8B}"/>
                </c:ext>
              </c:extLst>
            </c:dLbl>
            <c:dLbl>
              <c:idx val="6"/>
              <c:layout>
                <c:manualLayout>
                  <c:xMode val="edge"/>
                  <c:yMode val="edge"/>
                  <c:x val="0.66797642436151494"/>
                  <c:y val="0.1153846153846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77-4D2B-B49A-CAD035B9BD8B}"/>
                </c:ext>
              </c:extLst>
            </c:dLbl>
            <c:dLbl>
              <c:idx val="7"/>
              <c:layout>
                <c:manualLayout>
                  <c:xMode val="edge"/>
                  <c:yMode val="edge"/>
                  <c:x val="0.75245579567779963"/>
                  <c:y val="9.8901098901100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77-4D2B-B49A-CAD035B9BD8B}"/>
                </c:ext>
              </c:extLst>
            </c:dLbl>
            <c:dLbl>
              <c:idx val="8"/>
              <c:layout>
                <c:manualLayout>
                  <c:xMode val="edge"/>
                  <c:yMode val="edge"/>
                  <c:x val="0.83889980353636806"/>
                  <c:y val="0.142857142857148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77-4D2B-B49A-CAD035B9BD8B}"/>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Lehen sektorea</c:v>
                </c:pt>
                <c:pt idx="1">
                  <c:v>Industria</c:v>
                </c:pt>
                <c:pt idx="2">
                  <c:v>Eraikuntza</c:v>
                </c:pt>
                <c:pt idx="3">
                  <c:v>Zerbitzuak</c:v>
                </c:pt>
              </c:strCache>
            </c:strRef>
          </c:cat>
          <c:val>
            <c:numRef>
              <c:f>Sheet1!$B$2:$E$2</c:f>
              <c:numCache>
                <c:formatCode>#,##0</c:formatCode>
                <c:ptCount val="4"/>
                <c:pt idx="0">
                  <c:v>35983</c:v>
                </c:pt>
                <c:pt idx="1">
                  <c:v>102478</c:v>
                </c:pt>
                <c:pt idx="2">
                  <c:v>22788</c:v>
                </c:pt>
                <c:pt idx="3">
                  <c:v>106137</c:v>
                </c:pt>
              </c:numCache>
            </c:numRef>
          </c:val>
          <c:extLst>
            <c:ext xmlns:c16="http://schemas.microsoft.com/office/drawing/2014/chart" uri="{C3380CC4-5D6E-409C-BE32-E72D297353CC}">
              <c16:uniqueId val="{00000009-AC77-4D2B-B49A-CAD035B9BD8B}"/>
            </c:ext>
          </c:extLst>
        </c:ser>
        <c:dLbls>
          <c:showLegendKey val="0"/>
          <c:showVal val="0"/>
          <c:showCatName val="0"/>
          <c:showSerName val="0"/>
          <c:showPercent val="0"/>
          <c:showBubbleSize val="0"/>
        </c:dLbls>
        <c:gapWidth val="150"/>
        <c:axId val="174036864"/>
        <c:axId val="174038400"/>
      </c:barChart>
      <c:catAx>
        <c:axId val="174036864"/>
        <c:scaling>
          <c:orientation val="minMax"/>
        </c:scaling>
        <c:delete val="0"/>
        <c:axPos val="b"/>
        <c:numFmt formatCode="General" sourceLinked="1"/>
        <c:majorTickMark val="out"/>
        <c:minorTickMark val="none"/>
        <c:tickLblPos val="low"/>
        <c:txPr>
          <a:bodyPr rot="0" vert="horz"/>
          <a:lstStyle/>
          <a:p>
            <a:pPr>
              <a:defRPr/>
            </a:pPr>
            <a:endParaRPr lang="es-ES"/>
          </a:p>
        </c:txPr>
        <c:crossAx val="174038400"/>
        <c:crosses val="autoZero"/>
        <c:auto val="1"/>
        <c:lblAlgn val="ctr"/>
        <c:lblOffset val="100"/>
        <c:tickLblSkip val="1"/>
        <c:tickMarkSkip val="1"/>
        <c:noMultiLvlLbl val="0"/>
      </c:catAx>
      <c:valAx>
        <c:axId val="174038400"/>
        <c:scaling>
          <c:orientation val="minMax"/>
          <c:max val="130000"/>
          <c:min val="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174036864"/>
        <c:crosses val="autoZero"/>
        <c:crossBetween val="between"/>
        <c:majorUnit val="20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37574552684122E-2"/>
          <c:y val="8.7912087912087933E-2"/>
          <c:w val="0.93638170974154356"/>
          <c:h val="0.5895169649248202"/>
        </c:manualLayout>
      </c:layout>
      <c:barChart>
        <c:barDir val="col"/>
        <c:grouping val="clustered"/>
        <c:varyColors val="0"/>
        <c:ser>
          <c:idx val="0"/>
          <c:order val="0"/>
          <c:spPr>
            <a:solidFill>
              <a:schemeClr val="tx2"/>
            </a:solidFill>
            <a:ln w="12674">
              <a:noFill/>
              <a:prstDash val="solid"/>
            </a:ln>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Deba Goiena</c:v>
                </c:pt>
                <c:pt idx="1">
                  <c:v>Tolosa – Goierri</c:v>
                </c:pt>
                <c:pt idx="2">
                  <c:v>Durangaldea</c:v>
                </c:pt>
                <c:pt idx="3">
                  <c:v>Bizkaia – Kosta</c:v>
                </c:pt>
                <c:pt idx="4">
                  <c:v>Deba Behea</c:v>
                </c:pt>
                <c:pt idx="5">
                  <c:v>Eskunaldea</c:v>
                </c:pt>
                <c:pt idx="6">
                  <c:v>Donostialdea</c:v>
                </c:pt>
                <c:pt idx="7">
                  <c:v>Gasteiz</c:v>
                </c:pt>
                <c:pt idx="8">
                  <c:v>Aiara</c:v>
                </c:pt>
                <c:pt idx="9">
                  <c:v>Bilbo</c:v>
                </c:pt>
                <c:pt idx="10">
                  <c:v>Ezkerraldea</c:v>
                </c:pt>
              </c:strCache>
            </c:strRef>
          </c:cat>
          <c:val>
            <c:numRef>
              <c:f>Sheet1!$B$2:$L$2</c:f>
              <c:numCache>
                <c:formatCode>General</c:formatCode>
                <c:ptCount val="11"/>
                <c:pt idx="0" formatCode="0.0">
                  <c:v>45.9</c:v>
                </c:pt>
                <c:pt idx="1">
                  <c:v>11.1</c:v>
                </c:pt>
                <c:pt idx="2" formatCode="#,##0.0">
                  <c:v>10.8</c:v>
                </c:pt>
                <c:pt idx="3" formatCode="#,##0.0">
                  <c:v>8.7000000000000011</c:v>
                </c:pt>
                <c:pt idx="4">
                  <c:v>7.2</c:v>
                </c:pt>
                <c:pt idx="5">
                  <c:v>5.2</c:v>
                </c:pt>
                <c:pt idx="6" formatCode="#,##0.0">
                  <c:v>5.2</c:v>
                </c:pt>
                <c:pt idx="7" formatCode="#,##0.0">
                  <c:v>4.3</c:v>
                </c:pt>
                <c:pt idx="8" formatCode="#,##0.0">
                  <c:v>3.3</c:v>
                </c:pt>
                <c:pt idx="9" formatCode="#,##0.0">
                  <c:v>3</c:v>
                </c:pt>
                <c:pt idx="10" formatCode="#,##0.0">
                  <c:v>2.6</c:v>
                </c:pt>
              </c:numCache>
            </c:numRef>
          </c:val>
          <c:extLst>
            <c:ext xmlns:c16="http://schemas.microsoft.com/office/drawing/2014/chart" uri="{C3380CC4-5D6E-409C-BE32-E72D297353CC}">
              <c16:uniqueId val="{00000000-F872-4D8C-9B21-E8F7F2A71391}"/>
            </c:ext>
          </c:extLst>
        </c:ser>
        <c:dLbls>
          <c:showLegendKey val="0"/>
          <c:showVal val="0"/>
          <c:showCatName val="0"/>
          <c:showSerName val="0"/>
          <c:showPercent val="0"/>
          <c:showBubbleSize val="0"/>
        </c:dLbls>
        <c:gapWidth val="150"/>
        <c:axId val="174271488"/>
        <c:axId val="174179072"/>
      </c:barChart>
      <c:catAx>
        <c:axId val="174271488"/>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5400000" vert="horz" anchor="ctr" anchorCtr="0"/>
          <a:lstStyle/>
          <a:p>
            <a:pPr>
              <a:defRPr sz="800"/>
            </a:pPr>
            <a:endParaRPr lang="es-ES"/>
          </a:p>
        </c:txPr>
        <c:crossAx val="174179072"/>
        <c:crosses val="autoZero"/>
        <c:auto val="1"/>
        <c:lblAlgn val="ctr"/>
        <c:lblOffset val="0"/>
        <c:tickLblSkip val="1"/>
        <c:tickMarkSkip val="1"/>
        <c:noMultiLvlLbl val="0"/>
      </c:catAx>
      <c:valAx>
        <c:axId val="174179072"/>
        <c:scaling>
          <c:orientation val="minMax"/>
          <c:max val="50"/>
          <c:min val="0"/>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174271488"/>
        <c:crosses val="autoZero"/>
        <c:crossBetween val="between"/>
        <c:majorUnit val="1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tx2"/>
            </a:solidFill>
            <a:ln w="12674">
              <a:no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Deba Goiena</c:v>
                </c:pt>
                <c:pt idx="1">
                  <c:v>Tolosa – Goierri</c:v>
                </c:pt>
                <c:pt idx="2">
                  <c:v>Bizkaia – Kosta</c:v>
                </c:pt>
                <c:pt idx="3">
                  <c:v>Deba Behea</c:v>
                </c:pt>
                <c:pt idx="4">
                  <c:v>Durangaldea</c:v>
                </c:pt>
                <c:pt idx="5">
                  <c:v>Eskuinaldea</c:v>
                </c:pt>
                <c:pt idx="6">
                  <c:v>Gasteiz </c:v>
                </c:pt>
                <c:pt idx="7">
                  <c:v>Donostialdea</c:v>
                </c:pt>
                <c:pt idx="8">
                  <c:v>Aiara</c:v>
                </c:pt>
                <c:pt idx="9">
                  <c:v>Ezkerraldea</c:v>
                </c:pt>
                <c:pt idx="10">
                  <c:v>Bilbo</c:v>
                </c:pt>
              </c:strCache>
            </c:strRef>
          </c:cat>
          <c:val>
            <c:numRef>
              <c:f>Sheet1!$B$2:$L$2</c:f>
              <c:numCache>
                <c:formatCode>General</c:formatCode>
                <c:ptCount val="11"/>
                <c:pt idx="0">
                  <c:v>58.6</c:v>
                </c:pt>
                <c:pt idx="1">
                  <c:v>55.4</c:v>
                </c:pt>
                <c:pt idx="2" formatCode="#,##0.0">
                  <c:v>54.7</c:v>
                </c:pt>
                <c:pt idx="3">
                  <c:v>50.2</c:v>
                </c:pt>
                <c:pt idx="4" formatCode="#,##0.0">
                  <c:v>30.7</c:v>
                </c:pt>
                <c:pt idx="5">
                  <c:v>20.2</c:v>
                </c:pt>
                <c:pt idx="6" formatCode="#,##0.0">
                  <c:v>19.899999999999999</c:v>
                </c:pt>
                <c:pt idx="7" formatCode="#,##0.0">
                  <c:v>15</c:v>
                </c:pt>
                <c:pt idx="8" formatCode="#,##0.0">
                  <c:v>9.1</c:v>
                </c:pt>
                <c:pt idx="9" formatCode="#,##0.0">
                  <c:v>2.7</c:v>
                </c:pt>
                <c:pt idx="10" formatCode="#,##0.0">
                  <c:v>0.5</c:v>
                </c:pt>
              </c:numCache>
            </c:numRef>
          </c:val>
          <c:extLst>
            <c:ext xmlns:c16="http://schemas.microsoft.com/office/drawing/2014/chart" uri="{C3380CC4-5D6E-409C-BE32-E72D297353CC}">
              <c16:uniqueId val="{00000000-B4E6-4D6C-B92C-F8C349B9C643}"/>
            </c:ext>
          </c:extLst>
        </c:ser>
        <c:dLbls>
          <c:showLegendKey val="0"/>
          <c:showVal val="0"/>
          <c:showCatName val="0"/>
          <c:showSerName val="0"/>
          <c:showPercent val="0"/>
          <c:showBubbleSize val="0"/>
        </c:dLbls>
        <c:gapWidth val="150"/>
        <c:axId val="174088576"/>
        <c:axId val="174090112"/>
      </c:barChart>
      <c:catAx>
        <c:axId val="174088576"/>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5400000" vert="horz"/>
          <a:lstStyle/>
          <a:p>
            <a:pPr>
              <a:defRPr/>
            </a:pPr>
            <a:endParaRPr lang="es-ES"/>
          </a:p>
        </c:txPr>
        <c:crossAx val="174090112"/>
        <c:crosses val="autoZero"/>
        <c:auto val="1"/>
        <c:lblAlgn val="ctr"/>
        <c:lblOffset val="100"/>
        <c:tickLblSkip val="1"/>
        <c:tickMarkSkip val="1"/>
        <c:noMultiLvlLbl val="0"/>
      </c:catAx>
      <c:valAx>
        <c:axId val="174090112"/>
        <c:scaling>
          <c:orientation val="minMax"/>
        </c:scaling>
        <c:delete val="0"/>
        <c:axPos val="l"/>
        <c:numFmt formatCode="#,##0" sourceLinked="0"/>
        <c:majorTickMark val="out"/>
        <c:minorTickMark val="none"/>
        <c:tickLblPos val="nextTo"/>
        <c:spPr>
          <a:ln w="3168">
            <a:solidFill>
              <a:schemeClr val="bg1">
                <a:lumMod val="65000"/>
              </a:schemeClr>
            </a:solidFill>
            <a:prstDash val="solid"/>
          </a:ln>
        </c:spPr>
        <c:txPr>
          <a:bodyPr rot="0" vert="horz"/>
          <a:lstStyle/>
          <a:p>
            <a:pPr>
              <a:defRPr>
                <a:solidFill>
                  <a:schemeClr val="bg1">
                    <a:lumMod val="50000"/>
                  </a:schemeClr>
                </a:solidFill>
              </a:defRPr>
            </a:pPr>
            <a:endParaRPr lang="es-ES"/>
          </a:p>
        </c:txPr>
        <c:crossAx val="174088576"/>
        <c:crosses val="autoZero"/>
        <c:crossBetween val="between"/>
        <c:majorUnit val="20"/>
      </c:valAx>
      <c:spPr>
        <a:noFill/>
        <a:ln w="25400">
          <a:noFill/>
        </a:ln>
      </c:spPr>
    </c:plotArea>
    <c:plotVisOnly val="1"/>
    <c:dispBlanksAs val="gap"/>
    <c:showDLblsOverMax val="0"/>
  </c:chart>
  <c:spPr>
    <a:noFill/>
    <a:ln>
      <a:noFill/>
    </a:ln>
  </c:spPr>
  <c:txPr>
    <a:bodyPr/>
    <a:lstStyle/>
    <a:p>
      <a:pPr>
        <a:defRPr sz="800" b="0" i="0" u="none" strike="noStrike" baseline="0">
          <a:solidFill>
            <a:sysClr val="windowText" lastClr="000000"/>
          </a:solidFill>
          <a:latin typeface="Arial" pitchFamily="34" charset="0"/>
          <a:ea typeface="Calibri"/>
          <a:cs typeface="Arial" pitchFamily="34" charset="0"/>
        </a:defRPr>
      </a:pPr>
      <a:endParaRPr lang="es-E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601"/>
          <c:w val="0.88408644400784231"/>
          <c:h val="0.57142857142859083"/>
        </c:manualLayout>
      </c:layout>
      <c:barChart>
        <c:barDir val="col"/>
        <c:grouping val="clustered"/>
        <c:varyColors val="0"/>
        <c:ser>
          <c:idx val="0"/>
          <c:order val="0"/>
          <c:tx>
            <c:strRef>
              <c:f>'Sheet1'!$B$2:$N$2</c:f>
              <c:strCache>
                <c:ptCount val="1"/>
                <c:pt idx="0">
                  <c:v>41.867 43.575 48.387 54.259 61.022 61.140 63.480 62.615 59.915 55809 54.582 57.018 58.444</c:v>
                </c:pt>
              </c:strCache>
            </c:strRef>
          </c:tx>
          <c:spPr>
            <a:solidFill>
              <a:srgbClr val="1F497D"/>
            </a:solidFill>
            <a:ln w="12700">
              <a:noFill/>
              <a:prstDash val="solid"/>
            </a:ln>
          </c:spPr>
          <c:invertIfNegative val="0"/>
          <c:dPt>
            <c:idx val="10"/>
            <c:invertIfNegative val="0"/>
            <c:bubble3D val="0"/>
            <c:spPr>
              <a:solidFill>
                <a:srgbClr val="1F497D"/>
              </a:solidFill>
              <a:ln w="12700">
                <a:noFill/>
                <a:prstDash val="solid"/>
              </a:ln>
            </c:spPr>
            <c:extLst>
              <c:ext xmlns:c16="http://schemas.microsoft.com/office/drawing/2014/chart" uri="{C3380CC4-5D6E-409C-BE32-E72D297353CC}">
                <c16:uniqueId val="{00000001-9E7A-4C68-9D34-3EFDB390163D}"/>
              </c:ext>
            </c:extLst>
          </c:dPt>
          <c:dPt>
            <c:idx val="11"/>
            <c:invertIfNegative val="0"/>
            <c:bubble3D val="0"/>
            <c:spPr>
              <a:solidFill>
                <a:srgbClr val="1F497D"/>
              </a:solidFill>
              <a:ln w="12700">
                <a:noFill/>
                <a:prstDash val="solid"/>
              </a:ln>
            </c:spPr>
            <c:extLst>
              <c:ext xmlns:c16="http://schemas.microsoft.com/office/drawing/2014/chart" uri="{C3380CC4-5D6E-409C-BE32-E72D297353CC}">
                <c16:uniqueId val="{00000003-9E7A-4C68-9D34-3EFDB390163D}"/>
              </c:ext>
            </c:extLst>
          </c:dPt>
          <c:dPt>
            <c:idx val="12"/>
            <c:invertIfNegative val="0"/>
            <c:bubble3D val="0"/>
            <c:spPr>
              <a:solidFill>
                <a:srgbClr val="1F497D">
                  <a:lumMod val="20000"/>
                  <a:lumOff val="80000"/>
                </a:srgbClr>
              </a:solidFill>
              <a:ln w="12700">
                <a:noFill/>
                <a:prstDash val="solid"/>
              </a:ln>
            </c:spPr>
            <c:extLst>
              <c:ext xmlns:c16="http://schemas.microsoft.com/office/drawing/2014/chart" uri="{C3380CC4-5D6E-409C-BE32-E72D297353CC}">
                <c16:uniqueId val="{00000005-9E7A-4C68-9D34-3EFDB390163D}"/>
              </c:ext>
            </c:extLst>
          </c:dPt>
          <c:dLbls>
            <c:dLbl>
              <c:idx val="4"/>
              <c:layout>
                <c:manualLayout>
                  <c:x val="0"/>
                  <c:y val="2.07182320441988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7A-4C68-9D34-3EFDB390163D}"/>
                </c:ext>
              </c:extLst>
            </c:dLbl>
            <c:dLbl>
              <c:idx val="9"/>
              <c:layout>
                <c:manualLayout>
                  <c:x val="-1.5840260544377804E-16"/>
                  <c:y val="1.3812154696132754E-2"/>
                </c:manualLayout>
              </c:layout>
              <c:tx>
                <c:rich>
                  <a:bodyPr/>
                  <a:lstStyle/>
                  <a:p>
                    <a:r>
                      <a:rPr lang="en-US" b="1"/>
                      <a:t>55.809</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7A-4C68-9D34-3EFDB390163D}"/>
                </c:ext>
              </c:extLst>
            </c:dLbl>
            <c:dLbl>
              <c:idx val="10"/>
              <c:layout>
                <c:manualLayout>
                  <c:x val="0"/>
                  <c:y val="3.45303867403314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7A-4C68-9D34-3EFDB390163D}"/>
                </c:ext>
              </c:extLst>
            </c:dLbl>
            <c:spPr>
              <a:noFill/>
              <a:ln w="25400">
                <a:noFill/>
              </a:ln>
            </c:spPr>
            <c:txPr>
              <a:bodyPr/>
              <a:lstStyle/>
              <a:p>
                <a:pPr>
                  <a:defRPr b="1"/>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1994</c:v>
                </c:pt>
                <c:pt idx="1">
                  <c:v>1996</c:v>
                </c:pt>
                <c:pt idx="2">
                  <c:v>1998</c:v>
                </c:pt>
                <c:pt idx="3">
                  <c:v>2000</c:v>
                </c:pt>
                <c:pt idx="4">
                  <c:v>2002</c:v>
                </c:pt>
                <c:pt idx="5">
                  <c:v>2004</c:v>
                </c:pt>
                <c:pt idx="6">
                  <c:v>2006</c:v>
                </c:pt>
                <c:pt idx="7">
                  <c:v>2008</c:v>
                </c:pt>
                <c:pt idx="8">
                  <c:v>2010</c:v>
                </c:pt>
                <c:pt idx="9">
                  <c:v>2012</c:v>
                </c:pt>
                <c:pt idx="10">
                  <c:v>2014</c:v>
                </c:pt>
                <c:pt idx="11">
                  <c:v>2016</c:v>
                </c:pt>
                <c:pt idx="12">
                  <c:v>2017</c:v>
                </c:pt>
              </c:numCache>
            </c:numRef>
          </c:cat>
          <c:val>
            <c:numRef>
              <c:f>'Sheet1'!$B$2:$N$2</c:f>
              <c:numCache>
                <c:formatCode>#,##0</c:formatCode>
                <c:ptCount val="13"/>
                <c:pt idx="0">
                  <c:v>41867</c:v>
                </c:pt>
                <c:pt idx="1">
                  <c:v>43575</c:v>
                </c:pt>
                <c:pt idx="2">
                  <c:v>48387</c:v>
                </c:pt>
                <c:pt idx="3">
                  <c:v>54259</c:v>
                </c:pt>
                <c:pt idx="4">
                  <c:v>61022</c:v>
                </c:pt>
                <c:pt idx="5">
                  <c:v>61140</c:v>
                </c:pt>
                <c:pt idx="6">
                  <c:v>63480</c:v>
                </c:pt>
                <c:pt idx="7">
                  <c:v>62615</c:v>
                </c:pt>
                <c:pt idx="8">
                  <c:v>59915</c:v>
                </c:pt>
                <c:pt idx="9" formatCode="General">
                  <c:v>55809</c:v>
                </c:pt>
                <c:pt idx="10">
                  <c:v>54582</c:v>
                </c:pt>
                <c:pt idx="11">
                  <c:v>57018</c:v>
                </c:pt>
                <c:pt idx="12">
                  <c:v>58444</c:v>
                </c:pt>
              </c:numCache>
            </c:numRef>
          </c:val>
          <c:extLst>
            <c:ext xmlns:c16="http://schemas.microsoft.com/office/drawing/2014/chart" uri="{C3380CC4-5D6E-409C-BE32-E72D297353CC}">
              <c16:uniqueId val="{00000008-9E7A-4C68-9D34-3EFDB390163D}"/>
            </c:ext>
          </c:extLst>
        </c:ser>
        <c:dLbls>
          <c:showLegendKey val="0"/>
          <c:showVal val="0"/>
          <c:showCatName val="0"/>
          <c:showSerName val="0"/>
          <c:showPercent val="0"/>
          <c:showBubbleSize val="0"/>
        </c:dLbls>
        <c:gapWidth val="150"/>
        <c:axId val="175125632"/>
        <c:axId val="175127168"/>
      </c:barChart>
      <c:catAx>
        <c:axId val="175125632"/>
        <c:scaling>
          <c:orientation val="minMax"/>
        </c:scaling>
        <c:delete val="0"/>
        <c:axPos val="b"/>
        <c:numFmt formatCode="General" sourceLinked="1"/>
        <c:majorTickMark val="out"/>
        <c:minorTickMark val="none"/>
        <c:tickLblPos val="low"/>
        <c:spPr>
          <a:ln w="3175">
            <a:solidFill>
              <a:sysClr val="window" lastClr="FFFFFF">
                <a:lumMod val="65000"/>
              </a:sysClr>
            </a:solidFill>
            <a:prstDash val="solid"/>
          </a:ln>
        </c:spPr>
        <c:txPr>
          <a:bodyPr rot="0" vert="horz"/>
          <a:lstStyle/>
          <a:p>
            <a:pPr>
              <a:defRPr/>
            </a:pPr>
            <a:endParaRPr lang="es-ES"/>
          </a:p>
        </c:txPr>
        <c:crossAx val="175127168"/>
        <c:crosses val="autoZero"/>
        <c:auto val="1"/>
        <c:lblAlgn val="ctr"/>
        <c:lblOffset val="100"/>
        <c:tickLblSkip val="1"/>
        <c:tickMarkSkip val="1"/>
        <c:noMultiLvlLbl val="0"/>
      </c:catAx>
      <c:valAx>
        <c:axId val="175127168"/>
        <c:scaling>
          <c:orientation val="minMax"/>
          <c:max val="80000"/>
        </c:scaling>
        <c:delete val="1"/>
        <c:axPos val="l"/>
        <c:numFmt formatCode="#,##0" sourceLinked="1"/>
        <c:majorTickMark val="out"/>
        <c:minorTickMark val="none"/>
        <c:tickLblPos val="none"/>
        <c:crossAx val="175125632"/>
        <c:crosses val="autoZero"/>
        <c:crossBetween val="between"/>
        <c:majorUnit val="2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559"/>
          <c:w val="0.88408644400784386"/>
          <c:h val="0.57142857142858905"/>
        </c:manualLayout>
      </c:layout>
      <c:barChart>
        <c:barDir val="col"/>
        <c:grouping val="clustered"/>
        <c:varyColors val="0"/>
        <c:ser>
          <c:idx val="1"/>
          <c:order val="0"/>
          <c:spPr>
            <a:solidFill>
              <a:srgbClr val="1F497D"/>
            </a:solidFill>
          </c:spPr>
          <c:invertIfNegative val="0"/>
          <c:dPt>
            <c:idx val="8"/>
            <c:invertIfNegative val="0"/>
            <c:bubble3D val="0"/>
            <c:spPr>
              <a:solidFill>
                <a:srgbClr val="1F497D"/>
              </a:solidFill>
            </c:spPr>
            <c:extLst>
              <c:ext xmlns:c16="http://schemas.microsoft.com/office/drawing/2014/chart" uri="{C3380CC4-5D6E-409C-BE32-E72D297353CC}">
                <c16:uniqueId val="{00000001-4A43-4DB4-878D-698972679AA4}"/>
              </c:ext>
            </c:extLst>
          </c:dPt>
          <c:dPt>
            <c:idx val="11"/>
            <c:invertIfNegative val="0"/>
            <c:bubble3D val="0"/>
            <c:spPr>
              <a:solidFill>
                <a:srgbClr val="1F497D">
                  <a:lumMod val="20000"/>
                  <a:lumOff val="80000"/>
                </a:srgbClr>
              </a:solidFill>
            </c:spPr>
            <c:extLst>
              <c:ext xmlns:c16="http://schemas.microsoft.com/office/drawing/2014/chart" uri="{C3380CC4-5D6E-409C-BE32-E72D297353CC}">
                <c16:uniqueId val="{00000003-4A43-4DB4-878D-698972679AA4}"/>
              </c:ext>
            </c:extLst>
          </c:dPt>
          <c:dLbls>
            <c:dLbl>
              <c:idx val="8"/>
              <c:layout>
                <c:manualLayout>
                  <c:x val="0"/>
                  <c:y val="2.439024390243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43-4DB4-878D-698972679AA4}"/>
                </c:ext>
              </c:extLst>
            </c:dLbl>
            <c:dLbl>
              <c:idx val="10"/>
              <c:layout>
                <c:manualLayout>
                  <c:x val="0"/>
                  <c:y val="2.439024390243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43-4DB4-878D-698972679AA4}"/>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'Sheet1'!$B$2:$M$2</c:f>
              <c:numCache>
                <c:formatCode>#,##0</c:formatCode>
                <c:ptCount val="12"/>
                <c:pt idx="0">
                  <c:v>9523957</c:v>
                </c:pt>
                <c:pt idx="1">
                  <c:v>10314878</c:v>
                </c:pt>
                <c:pt idx="2">
                  <c:v>9757100</c:v>
                </c:pt>
                <c:pt idx="3">
                  <c:v>9205115</c:v>
                </c:pt>
                <c:pt idx="4">
                  <c:v>8563275</c:v>
                </c:pt>
                <c:pt idx="5">
                  <c:v>9109612</c:v>
                </c:pt>
                <c:pt idx="6">
                  <c:v>8283006</c:v>
                </c:pt>
                <c:pt idx="7">
                  <c:v>8304498</c:v>
                </c:pt>
                <c:pt idx="8">
                  <c:v>7690772</c:v>
                </c:pt>
                <c:pt idx="9">
                  <c:v>7835588</c:v>
                </c:pt>
                <c:pt idx="10">
                  <c:v>7799506</c:v>
                </c:pt>
                <c:pt idx="11">
                  <c:v>8109295</c:v>
                </c:pt>
              </c:numCache>
            </c:numRef>
          </c:val>
          <c:extLst>
            <c:ext xmlns:c16="http://schemas.microsoft.com/office/drawing/2014/chart" uri="{C3380CC4-5D6E-409C-BE32-E72D297353CC}">
              <c16:uniqueId val="{00000005-4A43-4DB4-878D-698972679AA4}"/>
            </c:ext>
          </c:extLst>
        </c:ser>
        <c:dLbls>
          <c:showLegendKey val="0"/>
          <c:showVal val="0"/>
          <c:showCatName val="0"/>
          <c:showSerName val="0"/>
          <c:showPercent val="0"/>
          <c:showBubbleSize val="0"/>
        </c:dLbls>
        <c:gapWidth val="150"/>
        <c:axId val="175117056"/>
        <c:axId val="175118592"/>
      </c:barChart>
      <c:catAx>
        <c:axId val="1751170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175118592"/>
        <c:crosses val="autoZero"/>
        <c:auto val="1"/>
        <c:lblAlgn val="ctr"/>
        <c:lblOffset val="100"/>
        <c:tickLblSkip val="1"/>
        <c:tickMarkSkip val="1"/>
        <c:noMultiLvlLbl val="0"/>
      </c:catAx>
      <c:valAx>
        <c:axId val="175118592"/>
        <c:scaling>
          <c:orientation val="minMax"/>
          <c:max val="10316000"/>
          <c:min val="0"/>
        </c:scaling>
        <c:delete val="1"/>
        <c:axPos val="l"/>
        <c:numFmt formatCode="#,##0" sourceLinked="1"/>
        <c:majorTickMark val="out"/>
        <c:minorTickMark val="none"/>
        <c:tickLblPos val="none"/>
        <c:crossAx val="175117056"/>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Ventas</c:v>
                </c:pt>
              </c:strCache>
            </c:strRef>
          </c:tx>
          <c:dLbls>
            <c:dLbl>
              <c:idx val="0"/>
              <c:numFmt formatCode="%0.0" sourceLinked="0"/>
              <c:spPr>
                <a:noFill/>
                <a:ln>
                  <a:noFill/>
                </a:ln>
                <a:effectLst/>
              </c:spPr>
              <c:txPr>
                <a:bodyPr wrap="square" lIns="38100" tIns="19050" rIns="38100" bIns="19050" anchor="ctr">
                  <a:spAutoFit/>
                </a:bodyPr>
                <a:lstStyle/>
                <a:p>
                  <a:pPr>
                    <a:defRPr sz="900">
                      <a:solidFill>
                        <a:schemeClr val="bg1"/>
                      </a:solidFill>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6A-4BF4-B1FC-3BF62C929B86}"/>
                </c:ext>
              </c:extLst>
            </c:dLbl>
            <c:numFmt formatCode="%0.0" sourceLinked="0"/>
            <c:spPr>
              <a:noFill/>
              <a:ln>
                <a:noFill/>
              </a:ln>
              <a:effectLst/>
            </c:spPr>
            <c:txPr>
              <a:bodyPr wrap="square" lIns="38100" tIns="19050" rIns="38100" bIns="19050" anchor="ctr">
                <a:spAutoFit/>
              </a:bodyPr>
              <a:lstStyle/>
              <a:p>
                <a:pPr>
                  <a:defRPr sz="900"/>
                </a:pPr>
                <a:endParaRPr lang="es-ES"/>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Hoja1!$A$2:$A$4</c:f>
              <c:strCache>
                <c:ptCount val="3"/>
                <c:pt idx="0">
                  <c:v>Bai</c:v>
                </c:pt>
                <c:pt idx="1">
                  <c:v>Ez</c:v>
                </c:pt>
                <c:pt idx="2">
                  <c:v>Ed/Ee</c:v>
                </c:pt>
              </c:strCache>
            </c:strRef>
          </c:cat>
          <c:val>
            <c:numRef>
              <c:f>Hoja1!$B$2:$B$4</c:f>
              <c:numCache>
                <c:formatCode>0.0%</c:formatCode>
                <c:ptCount val="3"/>
                <c:pt idx="0">
                  <c:v>0.26500000000000001</c:v>
                </c:pt>
                <c:pt idx="1">
                  <c:v>0.32000000000000073</c:v>
                </c:pt>
                <c:pt idx="2">
                  <c:v>0.41500000000000031</c:v>
                </c:pt>
              </c:numCache>
            </c:numRef>
          </c:val>
          <c:extLst>
            <c:ext xmlns:c16="http://schemas.microsoft.com/office/drawing/2014/chart" uri="{C3380CC4-5D6E-409C-BE32-E72D297353CC}">
              <c16:uniqueId val="{00000001-4D6A-4BF4-B1FC-3BF62C929B86}"/>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Ventas</c:v>
                </c:pt>
              </c:strCache>
            </c:strRef>
          </c:tx>
          <c:dLbls>
            <c:dLbl>
              <c:idx val="0"/>
              <c:numFmt formatCode="%0.0" sourceLinked="0"/>
              <c:spPr>
                <a:noFill/>
                <a:ln>
                  <a:noFill/>
                </a:ln>
                <a:effectLst/>
              </c:spPr>
              <c:txPr>
                <a:bodyPr wrap="square" lIns="38100" tIns="19050" rIns="38100" bIns="19050" anchor="ctr">
                  <a:spAutoFit/>
                </a:bodyPr>
                <a:lstStyle/>
                <a:p>
                  <a:pPr>
                    <a:defRPr sz="900">
                      <a:solidFill>
                        <a:schemeClr val="bg1"/>
                      </a:solidFill>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2E-4FDA-9EDC-E7F6A155D84F}"/>
                </c:ext>
              </c:extLst>
            </c:dLbl>
            <c:numFmt formatCode="%0.0" sourceLinked="0"/>
            <c:spPr>
              <a:noFill/>
              <a:ln>
                <a:noFill/>
              </a:ln>
              <a:effectLst/>
            </c:spPr>
            <c:txPr>
              <a:bodyPr wrap="square" lIns="38100" tIns="19050" rIns="38100" bIns="19050" anchor="ctr">
                <a:spAutoFit/>
              </a:bodyPr>
              <a:lstStyle/>
              <a:p>
                <a:pPr>
                  <a:defRPr sz="900"/>
                </a:pPr>
                <a:endParaRPr lang="es-ES"/>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Hoja1!$A$2:$A$4</c:f>
              <c:strCache>
                <c:ptCount val="3"/>
                <c:pt idx="0">
                  <c:v>Bai</c:v>
                </c:pt>
                <c:pt idx="1">
                  <c:v>Ez</c:v>
                </c:pt>
                <c:pt idx="2">
                  <c:v>Ed/Ee</c:v>
                </c:pt>
              </c:strCache>
            </c:strRef>
          </c:cat>
          <c:val>
            <c:numRef>
              <c:f>Hoja1!$B$2:$B$4</c:f>
              <c:numCache>
                <c:formatCode>0.0%</c:formatCode>
                <c:ptCount val="3"/>
                <c:pt idx="0">
                  <c:v>0.26400000000000001</c:v>
                </c:pt>
                <c:pt idx="1">
                  <c:v>0.32600000000000073</c:v>
                </c:pt>
                <c:pt idx="2">
                  <c:v>0.41000000000000031</c:v>
                </c:pt>
              </c:numCache>
            </c:numRef>
          </c:val>
          <c:extLst>
            <c:ext xmlns:c16="http://schemas.microsoft.com/office/drawing/2014/chart" uri="{C3380CC4-5D6E-409C-BE32-E72D297353CC}">
              <c16:uniqueId val="{00000001-EE2E-4FDA-9EDC-E7F6A155D84F}"/>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a:latin typeface="Arial" pitchFamily="34" charset="0"/>
          <a:cs typeface="Arial" pitchFamily="34" charset="0"/>
        </a:defRPr>
      </a:pPr>
      <a:endParaRPr lang="es-E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0.41300000000000031</c:v>
                </c:pt>
              </c:numCache>
            </c:numRef>
          </c:val>
          <c:extLst>
            <c:ext xmlns:c16="http://schemas.microsoft.com/office/drawing/2014/chart" uri="{C3380CC4-5D6E-409C-BE32-E72D297353CC}">
              <c16:uniqueId val="{00000000-87E3-4B55-9649-1D7C690AD9B8}"/>
            </c:ext>
          </c:extLst>
        </c:ser>
        <c:ser>
          <c:idx val="1"/>
          <c:order val="1"/>
          <c:tx>
            <c:strRef>
              <c:f>Hoja1!$A$3</c:f>
              <c:strCache>
                <c:ptCount val="1"/>
                <c:pt idx="0">
                  <c:v>Ez da nahikoa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0.27100000000000002</c:v>
                </c:pt>
              </c:numCache>
            </c:numRef>
          </c:val>
          <c:extLst>
            <c:ext xmlns:c16="http://schemas.microsoft.com/office/drawing/2014/chart" uri="{C3380CC4-5D6E-409C-BE32-E72D297353CC}">
              <c16:uniqueId val="{00000001-87E3-4B55-9649-1D7C690AD9B8}"/>
            </c:ext>
          </c:extLst>
        </c:ser>
        <c:ser>
          <c:idx val="2"/>
          <c:order val="2"/>
          <c:tx>
            <c:strRef>
              <c:f>Hoja1!$A$4</c:f>
              <c:strCache>
                <c:ptCount val="1"/>
                <c:pt idx="0">
                  <c:v>Egokia da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0.19700000000000001</c:v>
                </c:pt>
              </c:numCache>
            </c:numRef>
          </c:val>
          <c:extLst>
            <c:ext xmlns:c16="http://schemas.microsoft.com/office/drawing/2014/chart" uri="{C3380CC4-5D6E-409C-BE32-E72D297353CC}">
              <c16:uniqueId val="{00000002-87E3-4B55-9649-1D7C690AD9B8}"/>
            </c:ext>
          </c:extLst>
        </c:ser>
        <c:ser>
          <c:idx val="3"/>
          <c:order val="3"/>
          <c:tx>
            <c:strRef>
              <c:f>Hoja1!$A$5</c:f>
              <c:strCache>
                <c:ptCount val="1"/>
                <c:pt idx="0">
                  <c:v>Modu positiboan</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0.11899999999999998</c:v>
                </c:pt>
              </c:numCache>
            </c:numRef>
          </c:val>
          <c:extLst>
            <c:ext xmlns:c16="http://schemas.microsoft.com/office/drawing/2014/chart" uri="{C3380CC4-5D6E-409C-BE32-E72D297353CC}">
              <c16:uniqueId val="{00000003-87E3-4B55-9649-1D7C690AD9B8}"/>
            </c:ext>
          </c:extLst>
        </c:ser>
        <c:dLbls>
          <c:showLegendKey val="0"/>
          <c:showVal val="1"/>
          <c:showCatName val="0"/>
          <c:showSerName val="0"/>
          <c:showPercent val="0"/>
          <c:showBubbleSize val="0"/>
        </c:dLbls>
        <c:gapWidth val="150"/>
        <c:overlap val="100"/>
        <c:axId val="175407488"/>
        <c:axId val="175409024"/>
      </c:barChart>
      <c:catAx>
        <c:axId val="175407488"/>
        <c:scaling>
          <c:orientation val="minMax"/>
        </c:scaling>
        <c:delete val="1"/>
        <c:axPos val="l"/>
        <c:numFmt formatCode="General" sourceLinked="0"/>
        <c:majorTickMark val="out"/>
        <c:minorTickMark val="none"/>
        <c:tickLblPos val="none"/>
        <c:crossAx val="175409024"/>
        <c:crosses val="autoZero"/>
        <c:auto val="1"/>
        <c:lblAlgn val="ctr"/>
        <c:lblOffset val="100"/>
        <c:noMultiLvlLbl val="0"/>
      </c:catAx>
      <c:valAx>
        <c:axId val="17540902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75407488"/>
        <c:crosses val="autoZero"/>
        <c:crossBetween val="between"/>
        <c:majorUnit val="0.2"/>
      </c:valAx>
      <c:spPr>
        <a:solidFill>
          <a:schemeClr val="bg1"/>
        </a:solidFill>
        <a:ln>
          <a:noFill/>
        </a:ln>
        <a:effectLst/>
      </c:spPr>
    </c:plotArea>
    <c:legend>
      <c:legendPos val="b"/>
      <c:layout>
        <c:manualLayout>
          <c:xMode val="edge"/>
          <c:yMode val="edge"/>
          <c:x val="7.4839338293303534E-3"/>
          <c:y val="0.80200434524098851"/>
          <c:w val="0.99187128323113793"/>
          <c:h val="0.141006435593582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37574552684004E-2"/>
          <c:y val="8.7912087912087933E-2"/>
          <c:w val="0.93638170974154356"/>
          <c:h val="0.72527472527472525"/>
        </c:manualLayout>
      </c:layout>
      <c:barChart>
        <c:barDir val="col"/>
        <c:grouping val="clustered"/>
        <c:varyColors val="0"/>
        <c:ser>
          <c:idx val="0"/>
          <c:order val="0"/>
          <c:tx>
            <c:strRef>
              <c:f>Sheet1!$A$2</c:f>
              <c:strCache>
                <c:ptCount val="1"/>
              </c:strCache>
            </c:strRef>
          </c:tx>
          <c:spPr>
            <a:solidFill>
              <a:schemeClr val="tx2"/>
            </a:solidFill>
            <a:ln w="12674">
              <a:noFill/>
              <a:prstDash val="solid"/>
            </a:ln>
          </c:spPr>
          <c:invertIfNegative val="0"/>
          <c:dLbls>
            <c:spPr>
              <a:noFill/>
              <a:ln w="25347">
                <a:noFill/>
              </a:ln>
            </c:spPr>
            <c:txPr>
              <a:bodyPr/>
              <a:lstStyle/>
              <a:p>
                <a:pPr>
                  <a:defRPr b="1"/>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Araba</c:v>
                </c:pt>
                <c:pt idx="1">
                  <c:v>Bizkaia</c:v>
                </c:pt>
                <c:pt idx="2">
                  <c:v>Gipuzkoa</c:v>
                </c:pt>
              </c:strCache>
            </c:strRef>
          </c:cat>
          <c:val>
            <c:numRef>
              <c:f>Sheet1!$B$2:$D$2</c:f>
              <c:numCache>
                <c:formatCode>#,##0.0</c:formatCode>
                <c:ptCount val="3"/>
                <c:pt idx="0">
                  <c:v>4.2</c:v>
                </c:pt>
                <c:pt idx="1">
                  <c:v>4.7</c:v>
                </c:pt>
                <c:pt idx="2">
                  <c:v>9.8000000000000007</c:v>
                </c:pt>
              </c:numCache>
            </c:numRef>
          </c:val>
          <c:extLst>
            <c:ext xmlns:c16="http://schemas.microsoft.com/office/drawing/2014/chart" uri="{C3380CC4-5D6E-409C-BE32-E72D297353CC}">
              <c16:uniqueId val="{00000000-2B51-4EA1-9FD3-B36818F9ED6E}"/>
            </c:ext>
          </c:extLst>
        </c:ser>
        <c:dLbls>
          <c:showLegendKey val="0"/>
          <c:showVal val="0"/>
          <c:showCatName val="0"/>
          <c:showSerName val="0"/>
          <c:showPercent val="0"/>
          <c:showBubbleSize val="0"/>
        </c:dLbls>
        <c:gapWidth val="150"/>
        <c:axId val="94955392"/>
        <c:axId val="94956928"/>
      </c:barChart>
      <c:catAx>
        <c:axId val="94955392"/>
        <c:scaling>
          <c:orientation val="minMax"/>
        </c:scaling>
        <c:delete val="0"/>
        <c:axPos val="b"/>
        <c:numFmt formatCode="General" sourceLinked="1"/>
        <c:majorTickMark val="out"/>
        <c:minorTickMark val="none"/>
        <c:tickLblPos val="low"/>
        <c:spPr>
          <a:ln w="3168">
            <a:solidFill>
              <a:schemeClr val="bg1">
                <a:lumMod val="65000"/>
              </a:schemeClr>
            </a:solidFill>
            <a:prstDash val="solid"/>
          </a:ln>
        </c:spPr>
        <c:txPr>
          <a:bodyPr rot="0" vert="horz"/>
          <a:lstStyle/>
          <a:p>
            <a:pPr>
              <a:defRPr/>
            </a:pPr>
            <a:endParaRPr lang="es-ES"/>
          </a:p>
        </c:txPr>
        <c:crossAx val="94956928"/>
        <c:crosses val="autoZero"/>
        <c:auto val="1"/>
        <c:lblAlgn val="ctr"/>
        <c:lblOffset val="100"/>
        <c:tickLblSkip val="1"/>
        <c:tickMarkSkip val="1"/>
        <c:noMultiLvlLbl val="0"/>
      </c:catAx>
      <c:valAx>
        <c:axId val="94956928"/>
        <c:scaling>
          <c:orientation val="minMax"/>
          <c:max val="10"/>
          <c:min val="0"/>
        </c:scaling>
        <c:delete val="1"/>
        <c:axPos val="l"/>
        <c:numFmt formatCode="#,##0" sourceLinked="0"/>
        <c:majorTickMark val="out"/>
        <c:minorTickMark val="none"/>
        <c:tickLblPos val="none"/>
        <c:crossAx val="94955392"/>
        <c:crosses val="autoZero"/>
        <c:crossBetween val="between"/>
        <c:majorUnit val="1"/>
        <c:minorUnit val="1"/>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1971935320612268"/>
          <c:y val="1.3417936615736001E-3"/>
          <c:w val="0.71552680413439962"/>
          <c:h val="0.85055794406067342"/>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Hoja1!$B$2:$D$2</c:f>
              <c:numCache>
                <c:formatCode>0.0%</c:formatCode>
                <c:ptCount val="3"/>
                <c:pt idx="0">
                  <c:v>0.39100000000000007</c:v>
                </c:pt>
                <c:pt idx="1">
                  <c:v>0.51600000000000001</c:v>
                </c:pt>
                <c:pt idx="2">
                  <c:v>0.4220000000000001</c:v>
                </c:pt>
              </c:numCache>
            </c:numRef>
          </c:val>
          <c:extLst>
            <c:ext xmlns:c16="http://schemas.microsoft.com/office/drawing/2014/chart" uri="{C3380CC4-5D6E-409C-BE32-E72D297353CC}">
              <c16:uniqueId val="{00000000-B8FD-4B7A-810A-7B65B972B505}"/>
            </c:ext>
          </c:extLst>
        </c:ser>
        <c:ser>
          <c:idx val="1"/>
          <c:order val="1"/>
          <c:tx>
            <c:strRef>
              <c:f>Hoja1!$A$3</c:f>
              <c:strCache>
                <c:ptCount val="1"/>
                <c:pt idx="0">
                  <c:v>Ez da nahikoa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Hoja1!$B$3:$D$3</c:f>
              <c:numCache>
                <c:formatCode>0.0%</c:formatCode>
                <c:ptCount val="3"/>
                <c:pt idx="0">
                  <c:v>0.29000000000000004</c:v>
                </c:pt>
                <c:pt idx="1">
                  <c:v>0.13900000000000001</c:v>
                </c:pt>
                <c:pt idx="2">
                  <c:v>0.29000000000000004</c:v>
                </c:pt>
              </c:numCache>
            </c:numRef>
          </c:val>
          <c:extLst>
            <c:ext xmlns:c16="http://schemas.microsoft.com/office/drawing/2014/chart" uri="{C3380CC4-5D6E-409C-BE32-E72D297353CC}">
              <c16:uniqueId val="{00000001-B8FD-4B7A-810A-7B65B972B505}"/>
            </c:ext>
          </c:extLst>
        </c:ser>
        <c:ser>
          <c:idx val="2"/>
          <c:order val="2"/>
          <c:tx>
            <c:strRef>
              <c:f>Hoja1!$A$4</c:f>
              <c:strCache>
                <c:ptCount val="1"/>
                <c:pt idx="0">
                  <c:v>Egokia da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Hoja1!$B$4:$D$4</c:f>
              <c:numCache>
                <c:formatCode>0.0%</c:formatCode>
                <c:ptCount val="3"/>
                <c:pt idx="0">
                  <c:v>0.193</c:v>
                </c:pt>
                <c:pt idx="1">
                  <c:v>0.21200000000000002</c:v>
                </c:pt>
                <c:pt idx="2">
                  <c:v>0.19500000000000001</c:v>
                </c:pt>
              </c:numCache>
            </c:numRef>
          </c:val>
          <c:extLst>
            <c:ext xmlns:c16="http://schemas.microsoft.com/office/drawing/2014/chart" uri="{C3380CC4-5D6E-409C-BE32-E72D297353CC}">
              <c16:uniqueId val="{00000002-B8FD-4B7A-810A-7B65B972B505}"/>
            </c:ext>
          </c:extLst>
        </c:ser>
        <c:ser>
          <c:idx val="3"/>
          <c:order val="3"/>
          <c:tx>
            <c:strRef>
              <c:f>Hoja1!$A$5</c:f>
              <c:strCache>
                <c:ptCount val="1"/>
                <c:pt idx="0">
                  <c:v>Modu positiboan</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Hoja1!$B$5:$D$5</c:f>
              <c:numCache>
                <c:formatCode>0.0%</c:formatCode>
                <c:ptCount val="3"/>
                <c:pt idx="0">
                  <c:v>0.126</c:v>
                </c:pt>
                <c:pt idx="1">
                  <c:v>0.13300000000000001</c:v>
                </c:pt>
                <c:pt idx="2">
                  <c:v>9.3000000000000041E-2</c:v>
                </c:pt>
              </c:numCache>
            </c:numRef>
          </c:val>
          <c:extLst>
            <c:ext xmlns:c16="http://schemas.microsoft.com/office/drawing/2014/chart" uri="{C3380CC4-5D6E-409C-BE32-E72D297353CC}">
              <c16:uniqueId val="{00000003-B8FD-4B7A-810A-7B65B972B505}"/>
            </c:ext>
          </c:extLst>
        </c:ser>
        <c:dLbls>
          <c:showLegendKey val="0"/>
          <c:showVal val="1"/>
          <c:showCatName val="0"/>
          <c:showSerName val="0"/>
          <c:showPercent val="0"/>
          <c:showBubbleSize val="0"/>
        </c:dLbls>
        <c:gapWidth val="75"/>
        <c:overlap val="100"/>
        <c:axId val="174406656"/>
        <c:axId val="174416640"/>
      </c:barChart>
      <c:catAx>
        <c:axId val="174406656"/>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74416640"/>
        <c:crosses val="autoZero"/>
        <c:auto val="1"/>
        <c:lblAlgn val="ctr"/>
        <c:lblOffset val="100"/>
        <c:noMultiLvlLbl val="0"/>
      </c:catAx>
      <c:valAx>
        <c:axId val="17441664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74406656"/>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59212849790646"/>
          <c:y val="1.3798708218131386E-3"/>
          <c:w val="0.78064330645820712"/>
          <c:h val="0.85050281742570477"/>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Hoja1!$B$2:$D$2</c:f>
              <c:numCache>
                <c:formatCode>0.0%</c:formatCode>
                <c:ptCount val="3"/>
                <c:pt idx="0">
                  <c:v>0.49500000000000011</c:v>
                </c:pt>
                <c:pt idx="1">
                  <c:v>0.44400000000000001</c:v>
                </c:pt>
                <c:pt idx="2">
                  <c:v>0.38000000000000012</c:v>
                </c:pt>
              </c:numCache>
            </c:numRef>
          </c:val>
          <c:extLst>
            <c:ext xmlns:c16="http://schemas.microsoft.com/office/drawing/2014/chart" uri="{C3380CC4-5D6E-409C-BE32-E72D297353CC}">
              <c16:uniqueId val="{00000000-2E4F-4463-A038-88CCBAB612AB}"/>
            </c:ext>
          </c:extLst>
        </c:ser>
        <c:ser>
          <c:idx val="1"/>
          <c:order val="1"/>
          <c:tx>
            <c:strRef>
              <c:f>Hoja1!$A$3</c:f>
              <c:strCache>
                <c:ptCount val="1"/>
                <c:pt idx="0">
                  <c:v>Ez da nahikoa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Hoja1!$B$3:$D$3</c:f>
              <c:numCache>
                <c:formatCode>0.0%</c:formatCode>
                <c:ptCount val="3"/>
                <c:pt idx="0">
                  <c:v>0.22900000000000001</c:v>
                </c:pt>
                <c:pt idx="1">
                  <c:v>0.33900000000000013</c:v>
                </c:pt>
                <c:pt idx="2">
                  <c:v>0.27900000000000008</c:v>
                </c:pt>
              </c:numCache>
            </c:numRef>
          </c:val>
          <c:extLst>
            <c:ext xmlns:c16="http://schemas.microsoft.com/office/drawing/2014/chart" uri="{C3380CC4-5D6E-409C-BE32-E72D297353CC}">
              <c16:uniqueId val="{00000001-2E4F-4463-A038-88CCBAB612AB}"/>
            </c:ext>
          </c:extLst>
        </c:ser>
        <c:ser>
          <c:idx val="2"/>
          <c:order val="2"/>
          <c:tx>
            <c:strRef>
              <c:f>Hoja1!$A$4</c:f>
              <c:strCache>
                <c:ptCount val="1"/>
                <c:pt idx="0">
                  <c:v>Egokia da</c:v>
                </c:pt>
              </c:strCache>
            </c:strRef>
          </c:tx>
          <c:spPr>
            <a:solidFill>
              <a:schemeClr val="accent1">
                <a:shade val="86000"/>
              </a:schemeClr>
            </a:solidFill>
            <a:ln>
              <a:noFill/>
            </a:ln>
            <a:effectLst/>
          </c:spPr>
          <c:invertIfNegative val="0"/>
          <c:dLbls>
            <c:dLbl>
              <c:idx val="1"/>
              <c:layout>
                <c:manualLayout>
                  <c:x val="-1.3077593722755017E-2"/>
                  <c:y val="-6.61606696050147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4F-4463-A038-88CCBAB612A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Hoja1!$B$4:$D$4</c:f>
              <c:numCache>
                <c:formatCode>0.0%</c:formatCode>
                <c:ptCount val="3"/>
                <c:pt idx="0">
                  <c:v>0.18300000000000005</c:v>
                </c:pt>
                <c:pt idx="1">
                  <c:v>0.17800000000000005</c:v>
                </c:pt>
                <c:pt idx="2">
                  <c:v>0.20400000000000001</c:v>
                </c:pt>
              </c:numCache>
            </c:numRef>
          </c:val>
          <c:extLst>
            <c:ext xmlns:c16="http://schemas.microsoft.com/office/drawing/2014/chart" uri="{C3380CC4-5D6E-409C-BE32-E72D297353CC}">
              <c16:uniqueId val="{00000003-2E4F-4463-A038-88CCBAB612AB}"/>
            </c:ext>
          </c:extLst>
        </c:ser>
        <c:ser>
          <c:idx val="3"/>
          <c:order val="3"/>
          <c:tx>
            <c:strRef>
              <c:f>Hoja1!$A$5</c:f>
              <c:strCache>
                <c:ptCount val="1"/>
                <c:pt idx="0">
                  <c:v>Modu positiboan</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Hoja1!$B$5:$D$5</c:f>
              <c:numCache>
                <c:formatCode>0.0%</c:formatCode>
                <c:ptCount val="3"/>
                <c:pt idx="0">
                  <c:v>9.3000000000000055E-2</c:v>
                </c:pt>
                <c:pt idx="1">
                  <c:v>3.9000000000000014E-2</c:v>
                </c:pt>
                <c:pt idx="2">
                  <c:v>0.13700000000000001</c:v>
                </c:pt>
              </c:numCache>
            </c:numRef>
          </c:val>
          <c:extLst>
            <c:ext xmlns:c16="http://schemas.microsoft.com/office/drawing/2014/chart" uri="{C3380CC4-5D6E-409C-BE32-E72D297353CC}">
              <c16:uniqueId val="{00000004-2E4F-4463-A038-88CCBAB612AB}"/>
            </c:ext>
          </c:extLst>
        </c:ser>
        <c:dLbls>
          <c:showLegendKey val="0"/>
          <c:showVal val="1"/>
          <c:showCatName val="0"/>
          <c:showSerName val="0"/>
          <c:showPercent val="0"/>
          <c:showBubbleSize val="0"/>
        </c:dLbls>
        <c:gapWidth val="75"/>
        <c:overlap val="100"/>
        <c:axId val="174573056"/>
        <c:axId val="174574592"/>
      </c:barChart>
      <c:catAx>
        <c:axId val="174573056"/>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74574592"/>
        <c:crosses val="autoZero"/>
        <c:auto val="1"/>
        <c:lblAlgn val="ctr"/>
        <c:lblOffset val="100"/>
        <c:noMultiLvlLbl val="0"/>
      </c:catAx>
      <c:valAx>
        <c:axId val="17457459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74573056"/>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1312873695666093"/>
          <c:y val="1.3798708218131432E-3"/>
          <c:w val="0.72210665130273355"/>
          <c:h val="0.8505028174257061"/>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4358-4B75-BA5D-B15DC32245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Hoja1!$B$1:$H$1</c:f>
              <c:strCache>
                <c:ptCount val="7"/>
                <c:pt idx="0">
                  <c:v>500 enplegu baino gehiago</c:v>
                </c:pt>
                <c:pt idx="1">
                  <c:v>201etik 500 arte</c:v>
                </c:pt>
                <c:pt idx="2">
                  <c:v>101etik 200 arte</c:v>
                </c:pt>
                <c:pt idx="3">
                  <c:v>51tik 100 arte</c:v>
                </c:pt>
                <c:pt idx="4">
                  <c:v>16tik 50 arte</c:v>
                </c:pt>
                <c:pt idx="5">
                  <c:v>6tik 15 arte</c:v>
                </c:pt>
                <c:pt idx="6">
                  <c:v>5 enpleguraino</c:v>
                </c:pt>
              </c:strCache>
            </c:strRef>
          </c:cat>
          <c:val>
            <c:numRef>
              <c:f>Hoja1!$B$2:$H$2</c:f>
              <c:numCache>
                <c:formatCode>0.0%</c:formatCode>
                <c:ptCount val="7"/>
                <c:pt idx="0">
                  <c:v>0.12300000000000012</c:v>
                </c:pt>
                <c:pt idx="1">
                  <c:v>0</c:v>
                </c:pt>
                <c:pt idx="2">
                  <c:v>8.7000000000000022E-2</c:v>
                </c:pt>
                <c:pt idx="3">
                  <c:v>0.14700000000000021</c:v>
                </c:pt>
                <c:pt idx="4">
                  <c:v>0.37000000000000038</c:v>
                </c:pt>
                <c:pt idx="5">
                  <c:v>0.39300000000000074</c:v>
                </c:pt>
                <c:pt idx="6">
                  <c:v>0.46</c:v>
                </c:pt>
              </c:numCache>
            </c:numRef>
          </c:val>
          <c:extLst>
            <c:ext xmlns:c16="http://schemas.microsoft.com/office/drawing/2014/chart" uri="{C3380CC4-5D6E-409C-BE32-E72D297353CC}">
              <c16:uniqueId val="{00000001-4358-4B75-BA5D-B15DC32245A6}"/>
            </c:ext>
          </c:extLst>
        </c:ser>
        <c:ser>
          <c:idx val="1"/>
          <c:order val="1"/>
          <c:tx>
            <c:strRef>
              <c:f>Hoja1!$A$3</c:f>
              <c:strCache>
                <c:ptCount val="1"/>
                <c:pt idx="0">
                  <c:v>Ez da nahikoa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Hoja1!$B$1:$H$1</c:f>
              <c:strCache>
                <c:ptCount val="7"/>
                <c:pt idx="0">
                  <c:v>500 enplegu baino gehiago</c:v>
                </c:pt>
                <c:pt idx="1">
                  <c:v>201etik 500 arte</c:v>
                </c:pt>
                <c:pt idx="2">
                  <c:v>101etik 200 arte</c:v>
                </c:pt>
                <c:pt idx="3">
                  <c:v>51tik 100 arte</c:v>
                </c:pt>
                <c:pt idx="4">
                  <c:v>16tik 50 arte</c:v>
                </c:pt>
                <c:pt idx="5">
                  <c:v>6tik 15 arte</c:v>
                </c:pt>
                <c:pt idx="6">
                  <c:v>5 enpleguraino</c:v>
                </c:pt>
              </c:strCache>
            </c:strRef>
          </c:cat>
          <c:val>
            <c:numRef>
              <c:f>Hoja1!$B$3:$H$3</c:f>
              <c:numCache>
                <c:formatCode>0.0%</c:formatCode>
                <c:ptCount val="7"/>
                <c:pt idx="0">
                  <c:v>0.46300000000000002</c:v>
                </c:pt>
                <c:pt idx="1">
                  <c:v>0.42800000000000032</c:v>
                </c:pt>
                <c:pt idx="2">
                  <c:v>0.29100000000000031</c:v>
                </c:pt>
                <c:pt idx="3">
                  <c:v>0.505</c:v>
                </c:pt>
                <c:pt idx="4">
                  <c:v>0.31000000000000055</c:v>
                </c:pt>
                <c:pt idx="5">
                  <c:v>0.30900000000000055</c:v>
                </c:pt>
                <c:pt idx="6">
                  <c:v>0.23600000000000004</c:v>
                </c:pt>
              </c:numCache>
            </c:numRef>
          </c:val>
          <c:extLst>
            <c:ext xmlns:c16="http://schemas.microsoft.com/office/drawing/2014/chart" uri="{C3380CC4-5D6E-409C-BE32-E72D297353CC}">
              <c16:uniqueId val="{00000002-4358-4B75-BA5D-B15DC32245A6}"/>
            </c:ext>
          </c:extLst>
        </c:ser>
        <c:ser>
          <c:idx val="2"/>
          <c:order val="2"/>
          <c:tx>
            <c:strRef>
              <c:f>Hoja1!$A$4</c:f>
              <c:strCache>
                <c:ptCount val="1"/>
                <c:pt idx="0">
                  <c:v>Egokia da</c:v>
                </c:pt>
              </c:strCache>
            </c:strRef>
          </c:tx>
          <c:spPr>
            <a:solidFill>
              <a:schemeClr val="accent1">
                <a:shade val="86000"/>
              </a:schemeClr>
            </a:solidFill>
            <a:ln>
              <a:noFill/>
            </a:ln>
            <a:effectLst/>
          </c:spPr>
          <c:invertIfNegative val="0"/>
          <c:dLbls>
            <c:dLbl>
              <c:idx val="1"/>
              <c:layout>
                <c:manualLayout>
                  <c:x val="-1.3077593722755017E-2"/>
                  <c:y val="-6.61606696050153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58-4B75-BA5D-B15DC32245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Hoja1!$B$1:$H$1</c:f>
              <c:strCache>
                <c:ptCount val="7"/>
                <c:pt idx="0">
                  <c:v>500 enplegu baino gehiago</c:v>
                </c:pt>
                <c:pt idx="1">
                  <c:v>201etik 500 arte</c:v>
                </c:pt>
                <c:pt idx="2">
                  <c:v>101etik 200 arte</c:v>
                </c:pt>
                <c:pt idx="3">
                  <c:v>51tik 100 arte</c:v>
                </c:pt>
                <c:pt idx="4">
                  <c:v>16tik 50 arte</c:v>
                </c:pt>
                <c:pt idx="5">
                  <c:v>6tik 15 arte</c:v>
                </c:pt>
                <c:pt idx="6">
                  <c:v>5 enpleguraino</c:v>
                </c:pt>
              </c:strCache>
            </c:strRef>
          </c:cat>
          <c:val>
            <c:numRef>
              <c:f>Hoja1!$B$4:$H$4</c:f>
              <c:numCache>
                <c:formatCode>0.0%</c:formatCode>
                <c:ptCount val="7"/>
                <c:pt idx="0">
                  <c:v>0.15900000000000031</c:v>
                </c:pt>
                <c:pt idx="1">
                  <c:v>0.35500000000000032</c:v>
                </c:pt>
                <c:pt idx="2">
                  <c:v>0.24700000000000027</c:v>
                </c:pt>
                <c:pt idx="3">
                  <c:v>0.19</c:v>
                </c:pt>
                <c:pt idx="4">
                  <c:v>0.19600000000000001</c:v>
                </c:pt>
                <c:pt idx="5">
                  <c:v>0.18600000000000033</c:v>
                </c:pt>
                <c:pt idx="6">
                  <c:v>0.19700000000000001</c:v>
                </c:pt>
              </c:numCache>
            </c:numRef>
          </c:val>
          <c:extLst>
            <c:ext xmlns:c16="http://schemas.microsoft.com/office/drawing/2014/chart" uri="{C3380CC4-5D6E-409C-BE32-E72D297353CC}">
              <c16:uniqueId val="{00000004-4358-4B75-BA5D-B15DC32245A6}"/>
            </c:ext>
          </c:extLst>
        </c:ser>
        <c:ser>
          <c:idx val="3"/>
          <c:order val="3"/>
          <c:tx>
            <c:strRef>
              <c:f>Hoja1!$A$5</c:f>
              <c:strCache>
                <c:ptCount val="1"/>
                <c:pt idx="0">
                  <c:v>Modu positiboan</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Hoja1!$B$1:$H$1</c:f>
              <c:strCache>
                <c:ptCount val="7"/>
                <c:pt idx="0">
                  <c:v>500 enplegu baino gehiago</c:v>
                </c:pt>
                <c:pt idx="1">
                  <c:v>201etik 500 arte</c:v>
                </c:pt>
                <c:pt idx="2">
                  <c:v>101etik 200 arte</c:v>
                </c:pt>
                <c:pt idx="3">
                  <c:v>51tik 100 arte</c:v>
                </c:pt>
                <c:pt idx="4">
                  <c:v>16tik 50 arte</c:v>
                </c:pt>
                <c:pt idx="5">
                  <c:v>6tik 15 arte</c:v>
                </c:pt>
                <c:pt idx="6">
                  <c:v>5 enpleguraino</c:v>
                </c:pt>
              </c:strCache>
            </c:strRef>
          </c:cat>
          <c:val>
            <c:numRef>
              <c:f>Hoja1!$B$5:$H$5</c:f>
              <c:numCache>
                <c:formatCode>0.0%</c:formatCode>
                <c:ptCount val="7"/>
                <c:pt idx="0">
                  <c:v>0.255</c:v>
                </c:pt>
                <c:pt idx="1">
                  <c:v>0.21700000000000028</c:v>
                </c:pt>
                <c:pt idx="2">
                  <c:v>0.37500000000000056</c:v>
                </c:pt>
                <c:pt idx="3">
                  <c:v>0.15800000000000031</c:v>
                </c:pt>
                <c:pt idx="4">
                  <c:v>0.12400000000000012</c:v>
                </c:pt>
                <c:pt idx="5">
                  <c:v>0.11199999999999995</c:v>
                </c:pt>
                <c:pt idx="6">
                  <c:v>0.10700000000000012</c:v>
                </c:pt>
              </c:numCache>
            </c:numRef>
          </c:val>
          <c:extLst>
            <c:ext xmlns:c16="http://schemas.microsoft.com/office/drawing/2014/chart" uri="{C3380CC4-5D6E-409C-BE32-E72D297353CC}">
              <c16:uniqueId val="{00000005-4358-4B75-BA5D-B15DC32245A6}"/>
            </c:ext>
          </c:extLst>
        </c:ser>
        <c:dLbls>
          <c:showLegendKey val="0"/>
          <c:showVal val="1"/>
          <c:showCatName val="0"/>
          <c:showSerName val="0"/>
          <c:showPercent val="0"/>
          <c:showBubbleSize val="0"/>
        </c:dLbls>
        <c:gapWidth val="75"/>
        <c:overlap val="100"/>
        <c:axId val="175460736"/>
        <c:axId val="175462272"/>
      </c:barChart>
      <c:catAx>
        <c:axId val="175460736"/>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75462272"/>
        <c:crosses val="autoZero"/>
        <c:auto val="1"/>
        <c:lblAlgn val="ctr"/>
        <c:lblOffset val="100"/>
        <c:noMultiLvlLbl val="0"/>
      </c:catAx>
      <c:valAx>
        <c:axId val="17546227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75460736"/>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0.14300000000000004</c:v>
                </c:pt>
              </c:numCache>
            </c:numRef>
          </c:val>
          <c:extLst>
            <c:ext xmlns:c16="http://schemas.microsoft.com/office/drawing/2014/chart" uri="{C3380CC4-5D6E-409C-BE32-E72D297353CC}">
              <c16:uniqueId val="{00000000-4516-4DC8-89F8-ABA720E2FC31}"/>
            </c:ext>
          </c:extLst>
        </c:ser>
        <c:ser>
          <c:idx val="1"/>
          <c:order val="1"/>
          <c:tx>
            <c:strRef>
              <c:f>Hoja1!$A$3</c:f>
              <c:strCache>
                <c:ptCount val="1"/>
                <c:pt idx="0">
                  <c:v>Eskasa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4.9000000000000106E-2</c:v>
                </c:pt>
              </c:numCache>
            </c:numRef>
          </c:val>
          <c:extLst>
            <c:ext xmlns:c16="http://schemas.microsoft.com/office/drawing/2014/chart" uri="{C3380CC4-5D6E-409C-BE32-E72D297353CC}">
              <c16:uniqueId val="{00000001-4516-4DC8-89F8-ABA720E2FC31}"/>
            </c:ext>
          </c:extLst>
        </c:ser>
        <c:ser>
          <c:idx val="2"/>
          <c:order val="2"/>
          <c:tx>
            <c:strRef>
              <c:f>Hoja1!$A$4</c:f>
              <c:strCache>
                <c:ptCount val="1"/>
                <c:pt idx="0">
                  <c:v>Egokia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0.44500000000000001</c:v>
                </c:pt>
              </c:numCache>
            </c:numRef>
          </c:val>
          <c:extLst>
            <c:ext xmlns:c16="http://schemas.microsoft.com/office/drawing/2014/chart" uri="{C3380CC4-5D6E-409C-BE32-E72D297353CC}">
              <c16:uniqueId val="{00000002-4516-4DC8-89F8-ABA720E2FC31}"/>
            </c:ext>
          </c:extLst>
        </c:ser>
        <c:ser>
          <c:idx val="3"/>
          <c:order val="3"/>
          <c:tx>
            <c:strRef>
              <c:f>Hoja1!$A$5</c:f>
              <c:strCache>
                <c:ptCount val="1"/>
                <c:pt idx="0">
                  <c:v>Gogobetegarria</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0.36300000000000032</c:v>
                </c:pt>
              </c:numCache>
            </c:numRef>
          </c:val>
          <c:extLst>
            <c:ext xmlns:c16="http://schemas.microsoft.com/office/drawing/2014/chart" uri="{C3380CC4-5D6E-409C-BE32-E72D297353CC}">
              <c16:uniqueId val="{00000003-4516-4DC8-89F8-ABA720E2FC31}"/>
            </c:ext>
          </c:extLst>
        </c:ser>
        <c:dLbls>
          <c:showLegendKey val="0"/>
          <c:showVal val="1"/>
          <c:showCatName val="0"/>
          <c:showSerName val="0"/>
          <c:showPercent val="0"/>
          <c:showBubbleSize val="0"/>
        </c:dLbls>
        <c:gapWidth val="150"/>
        <c:overlap val="100"/>
        <c:axId val="175789952"/>
        <c:axId val="175791488"/>
      </c:barChart>
      <c:catAx>
        <c:axId val="175789952"/>
        <c:scaling>
          <c:orientation val="minMax"/>
        </c:scaling>
        <c:delete val="1"/>
        <c:axPos val="l"/>
        <c:numFmt formatCode="General" sourceLinked="0"/>
        <c:majorTickMark val="out"/>
        <c:minorTickMark val="none"/>
        <c:tickLblPos val="none"/>
        <c:crossAx val="175791488"/>
        <c:crosses val="autoZero"/>
        <c:auto val="1"/>
        <c:lblAlgn val="ctr"/>
        <c:lblOffset val="100"/>
        <c:noMultiLvlLbl val="0"/>
      </c:catAx>
      <c:valAx>
        <c:axId val="175791488"/>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Arial" pitchFamily="34" charset="0"/>
                <a:ea typeface="+mn-ea"/>
                <a:cs typeface="Arial" pitchFamily="34" charset="0"/>
              </a:defRPr>
            </a:pPr>
            <a:endParaRPr lang="es-ES"/>
          </a:p>
        </c:txPr>
        <c:crossAx val="175789952"/>
        <c:crosses val="autoZero"/>
        <c:crossBetween val="between"/>
        <c:majorUnit val="0.2"/>
      </c:valAx>
      <c:spPr>
        <a:solidFill>
          <a:schemeClr val="bg1"/>
        </a:solidFill>
        <a:ln>
          <a:noFill/>
        </a:ln>
        <a:effectLst/>
      </c:spPr>
    </c:plotArea>
    <c:legend>
      <c:legendPos val="b"/>
      <c:layout>
        <c:manualLayout>
          <c:xMode val="edge"/>
          <c:yMode val="edge"/>
          <c:x val="0.15046164367947223"/>
          <c:y val="0.80200422690631601"/>
          <c:w val="0.6868406659143006"/>
          <c:h val="0.141006435593582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900">
          <a:latin typeface="Arial" pitchFamily="34" charset="0"/>
          <a:cs typeface="Arial" pitchFamily="34" charset="0"/>
        </a:defRPr>
      </a:pPr>
      <a:endParaRPr lang="es-E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4270508658008837"/>
          <c:y val="4.59297682576408E-2"/>
          <c:w val="0.80280339105339105"/>
          <c:h val="0.55561816621263549"/>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Hoja1!$B$2:$D$2</c:f>
              <c:numCache>
                <c:formatCode>0.0%</c:formatCode>
                <c:ptCount val="3"/>
                <c:pt idx="0">
                  <c:v>0.12300000000000012</c:v>
                </c:pt>
                <c:pt idx="1">
                  <c:v>0.17</c:v>
                </c:pt>
                <c:pt idx="2">
                  <c:v>0.18600000000000036</c:v>
                </c:pt>
              </c:numCache>
            </c:numRef>
          </c:val>
          <c:extLst>
            <c:ext xmlns:c16="http://schemas.microsoft.com/office/drawing/2014/chart" uri="{C3380CC4-5D6E-409C-BE32-E72D297353CC}">
              <c16:uniqueId val="{00000000-69AF-456D-8401-3010C5BDF24B}"/>
            </c:ext>
          </c:extLst>
        </c:ser>
        <c:ser>
          <c:idx val="1"/>
          <c:order val="1"/>
          <c:tx>
            <c:strRef>
              <c:f>Hoja1!$A$3</c:f>
              <c:strCache>
                <c:ptCount val="1"/>
                <c:pt idx="0">
                  <c:v>Eskasa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Hoja1!$B$3:$D$3</c:f>
              <c:numCache>
                <c:formatCode>0.0%</c:formatCode>
                <c:ptCount val="3"/>
                <c:pt idx="0">
                  <c:v>5.8000000000000003E-2</c:v>
                </c:pt>
                <c:pt idx="1">
                  <c:v>2.8000000000000001E-2</c:v>
                </c:pt>
                <c:pt idx="2">
                  <c:v>3.7999999999999999E-2</c:v>
                </c:pt>
              </c:numCache>
            </c:numRef>
          </c:val>
          <c:extLst>
            <c:ext xmlns:c16="http://schemas.microsoft.com/office/drawing/2014/chart" uri="{C3380CC4-5D6E-409C-BE32-E72D297353CC}">
              <c16:uniqueId val="{00000001-69AF-456D-8401-3010C5BDF24B}"/>
            </c:ext>
          </c:extLst>
        </c:ser>
        <c:ser>
          <c:idx val="2"/>
          <c:order val="2"/>
          <c:tx>
            <c:strRef>
              <c:f>Hoja1!$A$4</c:f>
              <c:strCache>
                <c:ptCount val="1"/>
                <c:pt idx="0">
                  <c:v>Egokia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Hoja1!$B$4:$D$4</c:f>
              <c:numCache>
                <c:formatCode>0.0%</c:formatCode>
                <c:ptCount val="3"/>
                <c:pt idx="0">
                  <c:v>0.42800000000000032</c:v>
                </c:pt>
                <c:pt idx="1">
                  <c:v>0.47700000000000031</c:v>
                </c:pt>
                <c:pt idx="2">
                  <c:v>0.46600000000000008</c:v>
                </c:pt>
              </c:numCache>
            </c:numRef>
          </c:val>
          <c:extLst>
            <c:ext xmlns:c16="http://schemas.microsoft.com/office/drawing/2014/chart" uri="{C3380CC4-5D6E-409C-BE32-E72D297353CC}">
              <c16:uniqueId val="{00000002-69AF-456D-8401-3010C5BDF24B}"/>
            </c:ext>
          </c:extLst>
        </c:ser>
        <c:ser>
          <c:idx val="3"/>
          <c:order val="3"/>
          <c:tx>
            <c:strRef>
              <c:f>Hoja1!$A$5</c:f>
              <c:strCache>
                <c:ptCount val="1"/>
                <c:pt idx="0">
                  <c:v>Gogobetegarria</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Hoja1!$B$5:$D$5</c:f>
              <c:numCache>
                <c:formatCode>0.0%</c:formatCode>
                <c:ptCount val="3"/>
                <c:pt idx="0">
                  <c:v>0.39100000000000085</c:v>
                </c:pt>
                <c:pt idx="1">
                  <c:v>0.32500000000000073</c:v>
                </c:pt>
                <c:pt idx="2">
                  <c:v>0.31000000000000066</c:v>
                </c:pt>
              </c:numCache>
            </c:numRef>
          </c:val>
          <c:extLst>
            <c:ext xmlns:c16="http://schemas.microsoft.com/office/drawing/2014/chart" uri="{C3380CC4-5D6E-409C-BE32-E72D297353CC}">
              <c16:uniqueId val="{00000003-69AF-456D-8401-3010C5BDF24B}"/>
            </c:ext>
          </c:extLst>
        </c:ser>
        <c:dLbls>
          <c:showLegendKey val="0"/>
          <c:showVal val="1"/>
          <c:showCatName val="0"/>
          <c:showSerName val="0"/>
          <c:showPercent val="0"/>
          <c:showBubbleSize val="0"/>
        </c:dLbls>
        <c:gapWidth val="75"/>
        <c:overlap val="100"/>
        <c:axId val="175763840"/>
        <c:axId val="175765376"/>
      </c:barChart>
      <c:catAx>
        <c:axId val="17576384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itchFamily="34" charset="0"/>
                <a:ea typeface="+mn-ea"/>
                <a:cs typeface="Arial" pitchFamily="34" charset="0"/>
              </a:defRPr>
            </a:pPr>
            <a:endParaRPr lang="es-ES"/>
          </a:p>
        </c:txPr>
        <c:crossAx val="175765376"/>
        <c:crosses val="autoZero"/>
        <c:auto val="1"/>
        <c:lblAlgn val="ctr"/>
        <c:lblOffset val="100"/>
        <c:noMultiLvlLbl val="0"/>
      </c:catAx>
      <c:valAx>
        <c:axId val="175765376"/>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Arial" pitchFamily="34" charset="0"/>
                <a:ea typeface="+mn-ea"/>
                <a:cs typeface="Arial" pitchFamily="34" charset="0"/>
              </a:defRPr>
            </a:pPr>
            <a:endParaRPr lang="es-ES"/>
          </a:p>
        </c:txPr>
        <c:crossAx val="175763840"/>
        <c:crosses val="autoZero"/>
        <c:crossBetween val="between"/>
      </c:valAx>
      <c:spPr>
        <a:solidFill>
          <a:schemeClr val="bg1"/>
        </a:solidFill>
        <a:ln>
          <a:noFill/>
        </a:ln>
        <a:effectLst/>
      </c:spPr>
    </c:plotArea>
    <c:legend>
      <c:legendPos val="b"/>
      <c:layout>
        <c:manualLayout>
          <c:xMode val="edge"/>
          <c:yMode val="edge"/>
          <c:x val="8.9628607503607544E-2"/>
          <c:y val="0.80241146396984742"/>
          <c:w val="0.82303354978354959"/>
          <c:h val="0.140716498115464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900">
          <a:latin typeface="Arial" pitchFamily="34" charset="0"/>
          <a:cs typeface="Arial" pitchFamily="34" charset="0"/>
        </a:defRPr>
      </a:pPr>
      <a:endParaRPr lang="es-E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chemeClr val="tx2"/>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Haurtzendegi zerbitzua</c:v>
                </c:pt>
                <c:pt idx="1">
                  <c:v>Desgaitasuna duten pertsonen gizarteratzea eta lanerako sarbidea</c:v>
                </c:pt>
                <c:pt idx="2">
                  <c:v>Enpresa-balioetan eta ESK-an formakuntza espezifikoa</c:v>
                </c:pt>
                <c:pt idx="3">
                  <c:v>Telelana</c:v>
                </c:pt>
                <c:pt idx="4">
                  <c:v>Lanaldi murriztua</c:v>
                </c:pt>
                <c:pt idx="5">
                  <c:v>Ordutegi malgua</c:v>
                </c:pt>
              </c:strCache>
            </c:strRef>
          </c:cat>
          <c:val>
            <c:numRef>
              <c:f>Hoja1!$B$2:$B$7</c:f>
              <c:numCache>
                <c:formatCode>0.0%</c:formatCode>
                <c:ptCount val="6"/>
                <c:pt idx="0">
                  <c:v>2.0000000000000004E-2</c:v>
                </c:pt>
                <c:pt idx="1">
                  <c:v>4.200000000000001E-2</c:v>
                </c:pt>
                <c:pt idx="2">
                  <c:v>7.9000000000000015E-2</c:v>
                </c:pt>
                <c:pt idx="3">
                  <c:v>0.10199999999999998</c:v>
                </c:pt>
                <c:pt idx="4">
                  <c:v>0.24700000000000003</c:v>
                </c:pt>
                <c:pt idx="5">
                  <c:v>0.39900000000000008</c:v>
                </c:pt>
              </c:numCache>
            </c:numRef>
          </c:val>
          <c:extLst>
            <c:ext xmlns:c16="http://schemas.microsoft.com/office/drawing/2014/chart" uri="{C3380CC4-5D6E-409C-BE32-E72D297353CC}">
              <c16:uniqueId val="{00000000-450A-4296-A149-D1629B9B7EC7}"/>
            </c:ext>
          </c:extLst>
        </c:ser>
        <c:dLbls>
          <c:showLegendKey val="0"/>
          <c:showVal val="1"/>
          <c:showCatName val="0"/>
          <c:showSerName val="0"/>
          <c:showPercent val="0"/>
          <c:showBubbleSize val="0"/>
        </c:dLbls>
        <c:gapWidth val="75"/>
        <c:axId val="175974272"/>
        <c:axId val="175975808"/>
      </c:barChart>
      <c:catAx>
        <c:axId val="175974272"/>
        <c:scaling>
          <c:orientation val="minMax"/>
        </c:scaling>
        <c:delete val="0"/>
        <c:axPos val="l"/>
        <c:numFmt formatCode="General" sourceLinked="0"/>
        <c:majorTickMark val="out"/>
        <c:minorTickMark val="none"/>
        <c:tickLblPos val="nextTo"/>
        <c:txPr>
          <a:bodyPr/>
          <a:lstStyle/>
          <a:p>
            <a:pPr>
              <a:defRPr sz="800"/>
            </a:pPr>
            <a:endParaRPr lang="es-ES"/>
          </a:p>
        </c:txPr>
        <c:crossAx val="175975808"/>
        <c:crosses val="autoZero"/>
        <c:auto val="1"/>
        <c:lblAlgn val="ctr"/>
        <c:lblOffset val="100"/>
        <c:noMultiLvlLbl val="0"/>
      </c:catAx>
      <c:valAx>
        <c:axId val="175975808"/>
        <c:scaling>
          <c:orientation val="minMax"/>
        </c:scaling>
        <c:delete val="0"/>
        <c:axPos val="b"/>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75974272"/>
        <c:crosses val="autoZero"/>
        <c:crossBetween val="between"/>
        <c:majorUnit val="0.1"/>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921441351115419"/>
          <c:y val="2.1650174504000254E-3"/>
          <c:w val="0.78621896235573296"/>
          <c:h val="0.56394975628047439"/>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elete val="1"/>
          </c:dLbls>
          <c:cat>
            <c:strRef>
              <c:f>Hoja1!$B$1</c:f>
              <c:strCache>
                <c:ptCount val="1"/>
                <c:pt idx="0">
                  <c:v>Serie 1</c:v>
                </c:pt>
              </c:strCache>
            </c:strRef>
          </c:cat>
          <c:val>
            <c:numRef>
              <c:f>Hoja1!$B$2</c:f>
              <c:numCache>
                <c:formatCode>0.0%</c:formatCode>
                <c:ptCount val="1"/>
                <c:pt idx="0">
                  <c:v>6.0000000000000114E-3</c:v>
                </c:pt>
              </c:numCache>
            </c:numRef>
          </c:val>
          <c:extLst>
            <c:ext xmlns:c16="http://schemas.microsoft.com/office/drawing/2014/chart" uri="{C3380CC4-5D6E-409C-BE32-E72D297353CC}">
              <c16:uniqueId val="{00000000-541D-4498-91E9-40B3827ACFCC}"/>
            </c:ext>
          </c:extLst>
        </c:ser>
        <c:ser>
          <c:idx val="1"/>
          <c:order val="1"/>
          <c:tx>
            <c:strRef>
              <c:f>Hoja1!$A$3</c:f>
              <c:strCache>
                <c:ptCount val="1"/>
                <c:pt idx="0">
                  <c:v>Gutxi</c:v>
                </c:pt>
              </c:strCache>
            </c:strRef>
          </c:tx>
          <c:spPr>
            <a:solidFill>
              <a:schemeClr val="accent1">
                <a:tint val="86000"/>
              </a:schemeClr>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0.1</c:v>
                </c:pt>
              </c:numCache>
            </c:numRef>
          </c:val>
          <c:extLst>
            <c:ext xmlns:c16="http://schemas.microsoft.com/office/drawing/2014/chart" uri="{C3380CC4-5D6E-409C-BE32-E72D297353CC}">
              <c16:uniqueId val="{00000001-541D-4498-91E9-40B3827ACFCC}"/>
            </c:ext>
          </c:extLst>
        </c:ser>
        <c:ser>
          <c:idx val="2"/>
          <c:order val="2"/>
          <c:tx>
            <c:strRef>
              <c:f>Hoja1!$A$4</c:f>
              <c:strCache>
                <c:ptCount val="1"/>
                <c:pt idx="0">
                  <c:v>Nahiko</c:v>
                </c:pt>
              </c:strCache>
            </c:strRef>
          </c:tx>
          <c:spPr>
            <a:solidFill>
              <a:schemeClr val="accent1">
                <a:shade val="86000"/>
              </a:schemeClr>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0.55400000000000005</c:v>
                </c:pt>
              </c:numCache>
            </c:numRef>
          </c:val>
          <c:extLst>
            <c:ext xmlns:c16="http://schemas.microsoft.com/office/drawing/2014/chart" uri="{C3380CC4-5D6E-409C-BE32-E72D297353CC}">
              <c16:uniqueId val="{00000002-541D-4498-91E9-40B3827ACFCC}"/>
            </c:ext>
          </c:extLst>
        </c:ser>
        <c:ser>
          <c:idx val="3"/>
          <c:order val="3"/>
          <c:tx>
            <c:strRef>
              <c:f>Hoja1!$A$5</c:f>
              <c:strCache>
                <c:ptCount val="1"/>
                <c:pt idx="0">
                  <c:v>Oso garrantzitsua</c:v>
                </c:pt>
              </c:strCache>
            </c:strRef>
          </c:tx>
          <c:spPr>
            <a:solidFill>
              <a:schemeClr val="accent1">
                <a:shade val="58000"/>
              </a:schemeClr>
            </a:solidFill>
            <a:ln>
              <a:noFill/>
            </a:ln>
            <a:effectLst/>
          </c:spPr>
          <c:invertIfNegative val="0"/>
          <c:dLbls>
            <c:dLbl>
              <c:idx val="0"/>
              <c:tx>
                <c:rich>
                  <a:bodyPr/>
                  <a:lstStyle/>
                  <a:p>
                    <a:r>
                      <a:rPr lang="en-US">
                        <a:solidFill>
                          <a:schemeClr val="bg1"/>
                        </a:solidFill>
                      </a:rPr>
                      <a:t>%34,0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1D-4498-91E9-40B3827ACFCC}"/>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0.34</c:v>
                </c:pt>
              </c:numCache>
            </c:numRef>
          </c:val>
          <c:extLst>
            <c:ext xmlns:c16="http://schemas.microsoft.com/office/drawing/2014/chart" uri="{C3380CC4-5D6E-409C-BE32-E72D297353CC}">
              <c16:uniqueId val="{00000004-541D-4498-91E9-40B3827ACFCC}"/>
            </c:ext>
          </c:extLst>
        </c:ser>
        <c:dLbls>
          <c:showLegendKey val="0"/>
          <c:showVal val="1"/>
          <c:showCatName val="0"/>
          <c:showSerName val="0"/>
          <c:showPercent val="0"/>
          <c:showBubbleSize val="0"/>
        </c:dLbls>
        <c:gapWidth val="150"/>
        <c:overlap val="100"/>
        <c:axId val="175939584"/>
        <c:axId val="175941120"/>
      </c:barChart>
      <c:catAx>
        <c:axId val="175939584"/>
        <c:scaling>
          <c:orientation val="minMax"/>
        </c:scaling>
        <c:delete val="1"/>
        <c:axPos val="l"/>
        <c:numFmt formatCode="General" sourceLinked="0"/>
        <c:majorTickMark val="out"/>
        <c:minorTickMark val="none"/>
        <c:tickLblPos val="none"/>
        <c:crossAx val="175941120"/>
        <c:crosses val="autoZero"/>
        <c:auto val="1"/>
        <c:lblAlgn val="ctr"/>
        <c:lblOffset val="100"/>
        <c:noMultiLvlLbl val="0"/>
      </c:catAx>
      <c:valAx>
        <c:axId val="17594112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1759395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3018271865303194"/>
          <c:y val="5.9353818650592334E-3"/>
          <c:w val="0.78073951030093869"/>
          <c:h val="0.58299737532808404"/>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6.5753424657535198E-2"/>
                  <c:y val="-5.23803472787130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88-465E-906D-B16B3F59D3D9}"/>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6.0000000000000114E-3</c:v>
                </c:pt>
              </c:numCache>
            </c:numRef>
          </c:val>
          <c:extLst>
            <c:ext xmlns:c16="http://schemas.microsoft.com/office/drawing/2014/chart" uri="{C3380CC4-5D6E-409C-BE32-E72D297353CC}">
              <c16:uniqueId val="{00000001-1B88-465E-906D-B16B3F59D3D9}"/>
            </c:ext>
          </c:extLst>
        </c:ser>
        <c:ser>
          <c:idx val="1"/>
          <c:order val="1"/>
          <c:tx>
            <c:strRef>
              <c:f>Hoja1!$A$3</c:f>
              <c:strCache>
                <c:ptCount val="1"/>
                <c:pt idx="0">
                  <c:v>Gutxi</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0.16300000000000001</c:v>
                </c:pt>
              </c:numCache>
            </c:numRef>
          </c:val>
          <c:extLst>
            <c:ext xmlns:c16="http://schemas.microsoft.com/office/drawing/2014/chart" uri="{C3380CC4-5D6E-409C-BE32-E72D297353CC}">
              <c16:uniqueId val="{00000002-1B88-465E-906D-B16B3F59D3D9}"/>
            </c:ext>
          </c:extLst>
        </c:ser>
        <c:ser>
          <c:idx val="2"/>
          <c:order val="2"/>
          <c:tx>
            <c:strRef>
              <c:f>Hoja1!$A$4</c:f>
              <c:strCache>
                <c:ptCount val="1"/>
                <c:pt idx="0">
                  <c:v>Nahiko</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0.54200000000000004</c:v>
                </c:pt>
              </c:numCache>
            </c:numRef>
          </c:val>
          <c:extLst>
            <c:ext xmlns:c16="http://schemas.microsoft.com/office/drawing/2014/chart" uri="{C3380CC4-5D6E-409C-BE32-E72D297353CC}">
              <c16:uniqueId val="{00000003-1B88-465E-906D-B16B3F59D3D9}"/>
            </c:ext>
          </c:extLst>
        </c:ser>
        <c:ser>
          <c:idx val="3"/>
          <c:order val="3"/>
          <c:tx>
            <c:strRef>
              <c:f>Hoja1!$A$5</c:f>
              <c:strCache>
                <c:ptCount val="1"/>
                <c:pt idx="0">
                  <c:v>Oso garrantzitsua</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0.28900000000000031</c:v>
                </c:pt>
              </c:numCache>
            </c:numRef>
          </c:val>
          <c:extLst>
            <c:ext xmlns:c16="http://schemas.microsoft.com/office/drawing/2014/chart" uri="{C3380CC4-5D6E-409C-BE32-E72D297353CC}">
              <c16:uniqueId val="{00000004-1B88-465E-906D-B16B3F59D3D9}"/>
            </c:ext>
          </c:extLst>
        </c:ser>
        <c:dLbls>
          <c:showLegendKey val="0"/>
          <c:showVal val="1"/>
          <c:showCatName val="0"/>
          <c:showSerName val="0"/>
          <c:showPercent val="0"/>
          <c:showBubbleSize val="0"/>
        </c:dLbls>
        <c:gapWidth val="150"/>
        <c:overlap val="100"/>
        <c:axId val="174881408"/>
        <c:axId val="174903680"/>
      </c:barChart>
      <c:catAx>
        <c:axId val="174881408"/>
        <c:scaling>
          <c:orientation val="minMax"/>
        </c:scaling>
        <c:delete val="1"/>
        <c:axPos val="l"/>
        <c:numFmt formatCode="General" sourceLinked="0"/>
        <c:majorTickMark val="out"/>
        <c:minorTickMark val="none"/>
        <c:tickLblPos val="none"/>
        <c:crossAx val="174903680"/>
        <c:crosses val="autoZero"/>
        <c:auto val="1"/>
        <c:lblAlgn val="ctr"/>
        <c:lblOffset val="100"/>
        <c:noMultiLvlLbl val="0"/>
      </c:catAx>
      <c:valAx>
        <c:axId val="17490368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174881408"/>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tx2"/>
            </a:solidFill>
          </c:spPr>
          <c:invertIfNegative val="0"/>
          <c:dLbls>
            <c:numFmt formatCode="%0.0" sourceLinked="0"/>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enpleguraino</c:v>
                </c:pt>
                <c:pt idx="1">
                  <c:v>6tik 15 arte</c:v>
                </c:pt>
                <c:pt idx="2">
                  <c:v>16tik 50 arte</c:v>
                </c:pt>
                <c:pt idx="3">
                  <c:v>51tik 100 arte</c:v>
                </c:pt>
                <c:pt idx="4">
                  <c:v>101etik 200 arte</c:v>
                </c:pt>
                <c:pt idx="5">
                  <c:v>201etik 500 arte</c:v>
                </c:pt>
                <c:pt idx="6">
                  <c:v>500 enplegu baino gehiago</c:v>
                </c:pt>
              </c:strCache>
            </c:strRef>
          </c:cat>
          <c:val>
            <c:numRef>
              <c:f>Hoja1!$B$2:$B$8</c:f>
              <c:numCache>
                <c:formatCode>0.0%</c:formatCode>
                <c:ptCount val="7"/>
                <c:pt idx="0">
                  <c:v>0.111</c:v>
                </c:pt>
                <c:pt idx="1">
                  <c:v>0.28900000000000031</c:v>
                </c:pt>
                <c:pt idx="2">
                  <c:v>0.441</c:v>
                </c:pt>
                <c:pt idx="3">
                  <c:v>0.44</c:v>
                </c:pt>
                <c:pt idx="4">
                  <c:v>0.54500000000000004</c:v>
                </c:pt>
                <c:pt idx="5">
                  <c:v>0.6780000000000016</c:v>
                </c:pt>
                <c:pt idx="6">
                  <c:v>0.8680000000000011</c:v>
                </c:pt>
              </c:numCache>
            </c:numRef>
          </c:val>
          <c:extLst>
            <c:ext xmlns:c16="http://schemas.microsoft.com/office/drawing/2014/chart" uri="{C3380CC4-5D6E-409C-BE32-E72D297353CC}">
              <c16:uniqueId val="{00000000-65FF-4AA2-9809-E20A59586F99}"/>
            </c:ext>
          </c:extLst>
        </c:ser>
        <c:dLbls>
          <c:showLegendKey val="0"/>
          <c:showVal val="0"/>
          <c:showCatName val="0"/>
          <c:showSerName val="0"/>
          <c:showPercent val="0"/>
          <c:showBubbleSize val="0"/>
        </c:dLbls>
        <c:gapWidth val="150"/>
        <c:axId val="174965120"/>
        <c:axId val="174966656"/>
      </c:barChart>
      <c:catAx>
        <c:axId val="174965120"/>
        <c:scaling>
          <c:orientation val="minMax"/>
        </c:scaling>
        <c:delete val="0"/>
        <c:axPos val="b"/>
        <c:numFmt formatCode="General" sourceLinked="0"/>
        <c:majorTickMark val="out"/>
        <c:minorTickMark val="none"/>
        <c:tickLblPos val="nextTo"/>
        <c:txPr>
          <a:bodyPr/>
          <a:lstStyle/>
          <a:p>
            <a:pPr>
              <a:defRPr sz="800"/>
            </a:pPr>
            <a:endParaRPr lang="es-ES"/>
          </a:p>
        </c:txPr>
        <c:crossAx val="174966656"/>
        <c:crosses val="autoZero"/>
        <c:auto val="1"/>
        <c:lblAlgn val="ctr"/>
        <c:lblOffset val="100"/>
        <c:noMultiLvlLbl val="0"/>
      </c:catAx>
      <c:valAx>
        <c:axId val="174966656"/>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74965120"/>
        <c:crosses val="autoZero"/>
        <c:crossBetween val="between"/>
        <c:majorUnit val="0.2"/>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tx2"/>
            </a:solidFill>
          </c:spPr>
          <c:invertIfNegative val="0"/>
          <c:dLbls>
            <c:numFmt formatCode="%0.0" sourceLinked="0"/>
            <c:spPr>
              <a:noFill/>
              <a:ln>
                <a:noFill/>
              </a:ln>
              <a:effectLst/>
            </c:spPr>
            <c:txPr>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Lehen sektorea</c:v>
                </c:pt>
                <c:pt idx="1">
                  <c:v>Industria</c:v>
                </c:pt>
                <c:pt idx="2">
                  <c:v>Eraikuntza</c:v>
                </c:pt>
                <c:pt idx="3">
                  <c:v>Zerbitzuak</c:v>
                </c:pt>
              </c:strCache>
            </c:strRef>
          </c:cat>
          <c:val>
            <c:numRef>
              <c:f>Hoja1!$B$2:$B$5</c:f>
              <c:numCache>
                <c:formatCode>0.0%</c:formatCode>
                <c:ptCount val="4"/>
                <c:pt idx="0">
                  <c:v>7.1999999999999995E-2</c:v>
                </c:pt>
                <c:pt idx="1">
                  <c:v>0.31100000000000055</c:v>
                </c:pt>
                <c:pt idx="2">
                  <c:v>0.12400000000000012</c:v>
                </c:pt>
                <c:pt idx="3">
                  <c:v>0.18200000000000024</c:v>
                </c:pt>
              </c:numCache>
            </c:numRef>
          </c:val>
          <c:extLst>
            <c:ext xmlns:c16="http://schemas.microsoft.com/office/drawing/2014/chart" uri="{C3380CC4-5D6E-409C-BE32-E72D297353CC}">
              <c16:uniqueId val="{00000000-35BE-4C45-8B0C-D43A3EA30836}"/>
            </c:ext>
          </c:extLst>
        </c:ser>
        <c:dLbls>
          <c:showLegendKey val="0"/>
          <c:showVal val="0"/>
          <c:showCatName val="0"/>
          <c:showSerName val="0"/>
          <c:showPercent val="0"/>
          <c:showBubbleSize val="0"/>
        </c:dLbls>
        <c:gapWidth val="150"/>
        <c:axId val="174994944"/>
        <c:axId val="174996480"/>
      </c:barChart>
      <c:catAx>
        <c:axId val="174994944"/>
        <c:scaling>
          <c:orientation val="minMax"/>
        </c:scaling>
        <c:delete val="0"/>
        <c:axPos val="b"/>
        <c:numFmt formatCode="General" sourceLinked="1"/>
        <c:majorTickMark val="out"/>
        <c:minorTickMark val="none"/>
        <c:tickLblPos val="nextTo"/>
        <c:txPr>
          <a:bodyPr/>
          <a:lstStyle/>
          <a:p>
            <a:pPr>
              <a:defRPr sz="800"/>
            </a:pPr>
            <a:endParaRPr lang="es-ES"/>
          </a:p>
        </c:txPr>
        <c:crossAx val="174996480"/>
        <c:crosses val="autoZero"/>
        <c:auto val="1"/>
        <c:lblAlgn val="ctr"/>
        <c:lblOffset val="100"/>
        <c:noMultiLvlLbl val="0"/>
      </c:catAx>
      <c:valAx>
        <c:axId val="174996480"/>
        <c:scaling>
          <c:orientation val="minMax"/>
        </c:scaling>
        <c:delete val="0"/>
        <c:axPos val="l"/>
        <c:numFmt formatCode="%0" sourceLinked="0"/>
        <c:majorTickMark val="out"/>
        <c:minorTickMark val="none"/>
        <c:tickLblPos val="nextTo"/>
        <c:txPr>
          <a:bodyPr/>
          <a:lstStyle/>
          <a:p>
            <a:pPr>
              <a:defRPr sz="800">
                <a:solidFill>
                  <a:schemeClr val="bg1">
                    <a:lumMod val="50000"/>
                  </a:schemeClr>
                </a:solidFill>
              </a:defRPr>
            </a:pPr>
            <a:endParaRPr lang="es-ES"/>
          </a:p>
        </c:txPr>
        <c:crossAx val="174994944"/>
        <c:crosses val="autoZero"/>
        <c:crossBetween val="between"/>
      </c:valAx>
      <c:spPr>
        <a:noFill/>
      </c:spPr>
    </c:plotArea>
    <c:plotVisOnly val="1"/>
    <c:dispBlanksAs val="gap"/>
    <c:showDLblsOverMax val="0"/>
  </c:chart>
  <c:spPr>
    <a:noFill/>
    <a:ln>
      <a:noFill/>
    </a:ln>
  </c:spPr>
  <c:txPr>
    <a:bodyPr/>
    <a:lstStyle/>
    <a:p>
      <a:pPr>
        <a:defRPr>
          <a:latin typeface="Arial" pitchFamily="34" charset="0"/>
          <a:cs typeface="Arial" pitchFamily="34"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7077534791192E-2"/>
          <c:y val="0.24175824175824701"/>
          <c:w val="0.8946322067594441"/>
          <c:h val="0.57142857142859504"/>
        </c:manualLayout>
      </c:layout>
      <c:barChart>
        <c:barDir val="col"/>
        <c:grouping val="clustered"/>
        <c:varyColors val="0"/>
        <c:ser>
          <c:idx val="0"/>
          <c:order val="0"/>
          <c:tx>
            <c:strRef>
              <c:f>Sheet1!$A$2</c:f>
              <c:strCache>
                <c:ptCount val="1"/>
              </c:strCache>
            </c:strRef>
          </c:tx>
          <c:spPr>
            <a:solidFill>
              <a:schemeClr val="tx2"/>
            </a:solidFill>
          </c:spPr>
          <c:invertIfNegative val="0"/>
          <c:dLbls>
            <c:dLbl>
              <c:idx val="0"/>
              <c:layout>
                <c:manualLayout>
                  <c:x val="1.0709989395876423E-2"/>
                  <c:y val="-4.9949519531212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6B-4A82-8FB0-B6F7EDAD1C47}"/>
                </c:ext>
              </c:extLst>
            </c:dLbl>
            <c:dLbl>
              <c:idx val="1"/>
              <c:layout>
                <c:manualLayout>
                  <c:x val="6.4456502065732123E-3"/>
                  <c:y val="-4.5885328035918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6B-4A82-8FB0-B6F7EDAD1C47}"/>
                </c:ext>
              </c:extLst>
            </c:dLbl>
            <c:dLbl>
              <c:idx val="2"/>
              <c:layout>
                <c:manualLayout>
                  <c:x val="8.1455257289995125E-3"/>
                  <c:y val="-3.7638582436811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6B-4A82-8FB0-B6F7EDAD1C47}"/>
                </c:ext>
              </c:extLst>
            </c:dLbl>
            <c:dLbl>
              <c:idx val="3"/>
              <c:layout>
                <c:manualLayout>
                  <c:x val="5.8693058624588925E-3"/>
                  <c:y val="-1.0767427656448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6B-4A82-8FB0-B6F7EDAD1C47}"/>
                </c:ext>
              </c:extLst>
            </c:dLbl>
            <c:dLbl>
              <c:idx val="4"/>
              <c:layout>
                <c:manualLayout>
                  <c:x val="3.5929994916643402E-3"/>
                  <c:y val="-1.5600125456016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6B-4A82-8FB0-B6F7EDAD1C47}"/>
                </c:ext>
              </c:extLst>
            </c:dLbl>
            <c:dLbl>
              <c:idx val="5"/>
              <c:layout>
                <c:manualLayout>
                  <c:x val="3.9988380899027946E-3"/>
                  <c:y val="-2.4755113158025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6B-4A82-8FB0-B6F7EDAD1C47}"/>
                </c:ext>
              </c:extLst>
            </c:dLbl>
            <c:dLbl>
              <c:idx val="6"/>
              <c:layout>
                <c:manualLayout>
                  <c:x val="2.3696741464629498E-3"/>
                  <c:y val="-1.9270704369501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6B-4A82-8FB0-B6F7EDAD1C47}"/>
                </c:ext>
              </c:extLst>
            </c:dLbl>
            <c:dLbl>
              <c:idx val="7"/>
              <c:layout>
                <c:manualLayout>
                  <c:x val="1.434544002157833E-3"/>
                  <c:y val="-2.2389276812096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6B-4A82-8FB0-B6F7EDAD1C47}"/>
                </c:ext>
              </c:extLst>
            </c:dLbl>
            <c:dLbl>
              <c:idx val="8"/>
              <c:layout>
                <c:manualLayout>
                  <c:x val="1.1463488012616236E-3"/>
                  <c:y val="-2.6732035854008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6B-4A82-8FB0-B6F7EDAD1C47}"/>
                </c:ext>
              </c:extLst>
            </c:dLbl>
            <c:dLbl>
              <c:idx val="9"/>
              <c:layout>
                <c:manualLayout>
                  <c:x val="6.1282458269792343E-3"/>
                  <c:y val="-1.9023093811386785E-2"/>
                </c:manualLayout>
              </c:layout>
              <c:tx>
                <c:rich>
                  <a:bodyPr/>
                  <a:lstStyle/>
                  <a:p>
                    <a:r>
                      <a:rPr lang="en-US" b="1"/>
                      <a:t>3.078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6B-4A82-8FB0-B6F7EDAD1C47}"/>
                </c:ext>
              </c:extLst>
            </c:dLbl>
            <c:dLbl>
              <c:idx val="10"/>
              <c:layout>
                <c:manualLayout>
                  <c:x val="2.6350461133068863E-3"/>
                  <c:y val="-2.5157232704402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6B-4A82-8FB0-B6F7EDAD1C47}"/>
                </c:ext>
              </c:extLst>
            </c:dLbl>
            <c:dLbl>
              <c:idx val="11"/>
              <c:layout>
                <c:manualLayout>
                  <c:x val="0"/>
                  <c:y val="-2.5157232704402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6B-4A82-8FB0-B6F7EDAD1C47}"/>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1994</c:v>
                </c:pt>
                <c:pt idx="1">
                  <c:v>1996</c:v>
                </c:pt>
                <c:pt idx="2">
                  <c:v>1998</c:v>
                </c:pt>
                <c:pt idx="3">
                  <c:v>2000</c:v>
                </c:pt>
                <c:pt idx="4">
                  <c:v>2002</c:v>
                </c:pt>
                <c:pt idx="5">
                  <c:v>2004</c:v>
                </c:pt>
                <c:pt idx="6">
                  <c:v>2006</c:v>
                </c:pt>
                <c:pt idx="7">
                  <c:v>2008</c:v>
                </c:pt>
                <c:pt idx="8">
                  <c:v>2010</c:v>
                </c:pt>
                <c:pt idx="9">
                  <c:v>2012</c:v>
                </c:pt>
                <c:pt idx="10">
                  <c:v>2014</c:v>
                </c:pt>
                <c:pt idx="11">
                  <c:v>2016</c:v>
                </c:pt>
              </c:numCache>
            </c:numRef>
          </c:cat>
          <c:val>
            <c:numRef>
              <c:f>Sheet1!$B$2:$M$2</c:f>
              <c:numCache>
                <c:formatCode>#,##0</c:formatCode>
                <c:ptCount val="12"/>
                <c:pt idx="0">
                  <c:v>1918</c:v>
                </c:pt>
                <c:pt idx="1">
                  <c:v>2117</c:v>
                </c:pt>
                <c:pt idx="2">
                  <c:v>2222</c:v>
                </c:pt>
                <c:pt idx="3">
                  <c:v>2803</c:v>
                </c:pt>
                <c:pt idx="4">
                  <c:v>2976</c:v>
                </c:pt>
                <c:pt idx="5">
                  <c:v>3032</c:v>
                </c:pt>
                <c:pt idx="6">
                  <c:v>3096</c:v>
                </c:pt>
                <c:pt idx="7">
                  <c:v>2986</c:v>
                </c:pt>
                <c:pt idx="8">
                  <c:v>2997</c:v>
                </c:pt>
                <c:pt idx="9" formatCode="General">
                  <c:v>3078</c:v>
                </c:pt>
                <c:pt idx="10">
                  <c:v>3127</c:v>
                </c:pt>
                <c:pt idx="11">
                  <c:v>3193</c:v>
                </c:pt>
              </c:numCache>
            </c:numRef>
          </c:val>
          <c:extLst>
            <c:ext xmlns:c16="http://schemas.microsoft.com/office/drawing/2014/chart" uri="{C3380CC4-5D6E-409C-BE32-E72D297353CC}">
              <c16:uniqueId val="{0000000C-A16B-4A82-8FB0-B6F7EDAD1C47}"/>
            </c:ext>
          </c:extLst>
        </c:ser>
        <c:dLbls>
          <c:showLegendKey val="0"/>
          <c:showVal val="0"/>
          <c:showCatName val="0"/>
          <c:showSerName val="0"/>
          <c:showPercent val="0"/>
          <c:showBubbleSize val="0"/>
        </c:dLbls>
        <c:gapWidth val="150"/>
        <c:axId val="97154176"/>
        <c:axId val="97155712"/>
      </c:barChart>
      <c:catAx>
        <c:axId val="97154176"/>
        <c:scaling>
          <c:orientation val="minMax"/>
        </c:scaling>
        <c:delete val="0"/>
        <c:axPos val="b"/>
        <c:numFmt formatCode="General" sourceLinked="1"/>
        <c:majorTickMark val="out"/>
        <c:minorTickMark val="none"/>
        <c:tickLblPos val="low"/>
        <c:txPr>
          <a:bodyPr rot="0" vert="horz"/>
          <a:lstStyle/>
          <a:p>
            <a:pPr>
              <a:defRPr/>
            </a:pPr>
            <a:endParaRPr lang="es-ES"/>
          </a:p>
        </c:txPr>
        <c:crossAx val="97155712"/>
        <c:crosses val="autoZero"/>
        <c:auto val="1"/>
        <c:lblAlgn val="ctr"/>
        <c:lblOffset val="100"/>
        <c:tickLblSkip val="1"/>
        <c:tickMarkSkip val="1"/>
        <c:noMultiLvlLbl val="0"/>
      </c:catAx>
      <c:valAx>
        <c:axId val="97155712"/>
        <c:scaling>
          <c:orientation val="minMax"/>
          <c:max val="4000"/>
        </c:scaling>
        <c:delete val="0"/>
        <c:axPos val="l"/>
        <c:numFmt formatCode="#,##0" sourceLinked="1"/>
        <c:majorTickMark val="out"/>
        <c:minorTickMark val="none"/>
        <c:tickLblPos val="nextTo"/>
        <c:txPr>
          <a:bodyPr rot="0" vert="horz"/>
          <a:lstStyle/>
          <a:p>
            <a:pPr>
              <a:defRPr>
                <a:solidFill>
                  <a:schemeClr val="bg1">
                    <a:lumMod val="50000"/>
                  </a:schemeClr>
                </a:solidFill>
              </a:defRPr>
            </a:pPr>
            <a:endParaRPr lang="es-ES"/>
          </a:p>
        </c:txPr>
        <c:crossAx val="97154176"/>
        <c:crosses val="autoZero"/>
        <c:crossBetween val="between"/>
        <c:majorUnit val="1000"/>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Lbls>
            <c:numFmt formatCode="%0.0" sourceLinked="0"/>
            <c:spPr>
              <a:noFill/>
              <a:ln>
                <a:noFill/>
              </a:ln>
              <a:effectLst/>
            </c:spPr>
            <c:txPr>
              <a:bodyPr/>
              <a:lstStyle/>
              <a:p>
                <a:pPr>
                  <a:defRPr sz="800">
                    <a:latin typeface="Arial" pitchFamily="34" charset="0"/>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 arte</c:v>
                </c:pt>
                <c:pt idx="1">
                  <c:v>6tik 15 arte</c:v>
                </c:pt>
                <c:pt idx="2">
                  <c:v>16tik 50 arte</c:v>
                </c:pt>
                <c:pt idx="3">
                  <c:v>51tik 100 arte</c:v>
                </c:pt>
                <c:pt idx="4">
                  <c:v>101etik 200 arte</c:v>
                </c:pt>
                <c:pt idx="5">
                  <c:v>201etik 500 arte</c:v>
                </c:pt>
                <c:pt idx="6">
                  <c:v>500 baino gehiago</c:v>
                </c:pt>
              </c:strCache>
            </c:strRef>
          </c:cat>
          <c:val>
            <c:numRef>
              <c:f>Hoja1!$B$2:$B$8</c:f>
              <c:numCache>
                <c:formatCode>0.0%</c:formatCode>
                <c:ptCount val="7"/>
                <c:pt idx="0">
                  <c:v>0.36700000000000038</c:v>
                </c:pt>
                <c:pt idx="1">
                  <c:v>0.49000000000000032</c:v>
                </c:pt>
                <c:pt idx="2">
                  <c:v>0.70500000000000063</c:v>
                </c:pt>
                <c:pt idx="3">
                  <c:v>0.73400000000000065</c:v>
                </c:pt>
                <c:pt idx="4">
                  <c:v>0.91300000000000003</c:v>
                </c:pt>
                <c:pt idx="5">
                  <c:v>0.86100000000000065</c:v>
                </c:pt>
                <c:pt idx="6">
                  <c:v>1</c:v>
                </c:pt>
              </c:numCache>
            </c:numRef>
          </c:val>
          <c:extLst>
            <c:ext xmlns:c16="http://schemas.microsoft.com/office/drawing/2014/chart" uri="{C3380CC4-5D6E-409C-BE32-E72D297353CC}">
              <c16:uniqueId val="{00000000-66C4-4120-887B-78ABBF09DBAF}"/>
            </c:ext>
          </c:extLst>
        </c:ser>
        <c:dLbls>
          <c:showLegendKey val="0"/>
          <c:showVal val="1"/>
          <c:showCatName val="0"/>
          <c:showSerName val="0"/>
          <c:showPercent val="0"/>
          <c:showBubbleSize val="0"/>
        </c:dLbls>
        <c:gapWidth val="150"/>
        <c:axId val="175110784"/>
        <c:axId val="179700096"/>
      </c:barChart>
      <c:catAx>
        <c:axId val="175110784"/>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es-ES"/>
          </a:p>
        </c:txPr>
        <c:crossAx val="179700096"/>
        <c:crosses val="autoZero"/>
        <c:auto val="1"/>
        <c:lblAlgn val="ctr"/>
        <c:lblOffset val="100"/>
        <c:noMultiLvlLbl val="0"/>
      </c:catAx>
      <c:valAx>
        <c:axId val="179700096"/>
        <c:scaling>
          <c:orientation val="minMax"/>
          <c:max val="1"/>
        </c:scaling>
        <c:delete val="0"/>
        <c:axPos val="l"/>
        <c:numFmt formatCode="%0" sourceLinked="0"/>
        <c:majorTickMark val="out"/>
        <c:minorTickMark val="none"/>
        <c:tickLblPos val="nextTo"/>
        <c:txPr>
          <a:bodyPr/>
          <a:lstStyle/>
          <a:p>
            <a:pPr>
              <a:defRPr sz="800">
                <a:solidFill>
                  <a:schemeClr val="bg1">
                    <a:lumMod val="50000"/>
                  </a:schemeClr>
                </a:solidFill>
                <a:latin typeface="Arial" pitchFamily="34" charset="0"/>
                <a:cs typeface="Arial" pitchFamily="34" charset="0"/>
              </a:defRPr>
            </a:pPr>
            <a:endParaRPr lang="es-ES"/>
          </a:p>
        </c:txPr>
        <c:crossAx val="175110784"/>
        <c:crosses val="autoZero"/>
        <c:crossBetween val="between"/>
      </c:valAx>
    </c:plotArea>
    <c:plotVisOnly val="1"/>
    <c:dispBlanksAs val="gap"/>
    <c:showDLblsOverMax val="0"/>
  </c:chart>
  <c:spPr>
    <a:ln>
      <a:noFill/>
    </a:ln>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 arte</c:v>
                </c:pt>
                <c:pt idx="1">
                  <c:v>6tik 15 arte</c:v>
                </c:pt>
                <c:pt idx="2">
                  <c:v>16tik 50 arte</c:v>
                </c:pt>
                <c:pt idx="3">
                  <c:v>51tik 100 arte</c:v>
                </c:pt>
                <c:pt idx="4">
                  <c:v>101etik 200 arte</c:v>
                </c:pt>
                <c:pt idx="5">
                  <c:v>201etik 500 arte</c:v>
                </c:pt>
                <c:pt idx="6">
                  <c:v>500 baino gehiago</c:v>
                </c:pt>
              </c:strCache>
            </c:strRef>
          </c:cat>
          <c:val>
            <c:numRef>
              <c:f>Hoja1!$B$2:$B$8</c:f>
              <c:numCache>
                <c:formatCode>0.0%</c:formatCode>
                <c:ptCount val="7"/>
                <c:pt idx="0">
                  <c:v>0.14900000000000024</c:v>
                </c:pt>
                <c:pt idx="1">
                  <c:v>0.20500000000000004</c:v>
                </c:pt>
                <c:pt idx="2">
                  <c:v>0.47600000000000031</c:v>
                </c:pt>
                <c:pt idx="3">
                  <c:v>0.74100000000000144</c:v>
                </c:pt>
                <c:pt idx="4">
                  <c:v>0.83800000000000063</c:v>
                </c:pt>
                <c:pt idx="5">
                  <c:v>0.86600000000000144</c:v>
                </c:pt>
                <c:pt idx="6">
                  <c:v>0.78</c:v>
                </c:pt>
              </c:numCache>
            </c:numRef>
          </c:val>
          <c:extLst>
            <c:ext xmlns:c16="http://schemas.microsoft.com/office/drawing/2014/chart" uri="{C3380CC4-5D6E-409C-BE32-E72D297353CC}">
              <c16:uniqueId val="{00000000-342E-4750-BA68-EE4C12551901}"/>
            </c:ext>
          </c:extLst>
        </c:ser>
        <c:dLbls>
          <c:showLegendKey val="0"/>
          <c:showVal val="1"/>
          <c:showCatName val="0"/>
          <c:showSerName val="0"/>
          <c:showPercent val="0"/>
          <c:showBubbleSize val="0"/>
        </c:dLbls>
        <c:gapWidth val="150"/>
        <c:axId val="179752960"/>
        <c:axId val="179754496"/>
      </c:barChart>
      <c:catAx>
        <c:axId val="179752960"/>
        <c:scaling>
          <c:orientation val="minMax"/>
        </c:scaling>
        <c:delete val="0"/>
        <c:axPos val="b"/>
        <c:numFmt formatCode="General" sourceLinked="1"/>
        <c:majorTickMark val="out"/>
        <c:minorTickMark val="none"/>
        <c:tickLblPos val="nextTo"/>
        <c:txPr>
          <a:bodyPr/>
          <a:lstStyle/>
          <a:p>
            <a:pPr>
              <a:defRPr sz="800"/>
            </a:pPr>
            <a:endParaRPr lang="es-ES"/>
          </a:p>
        </c:txPr>
        <c:crossAx val="179754496"/>
        <c:crosses val="autoZero"/>
        <c:auto val="1"/>
        <c:lblAlgn val="ctr"/>
        <c:lblOffset val="100"/>
        <c:noMultiLvlLbl val="0"/>
      </c:catAx>
      <c:valAx>
        <c:axId val="179754496"/>
        <c:scaling>
          <c:orientation val="minMax"/>
        </c:scaling>
        <c:delete val="0"/>
        <c:axPos val="l"/>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79752960"/>
        <c:crosses val="autoZero"/>
        <c:crossBetween val="between"/>
        <c:majorUnit val="0.2"/>
        <c:minorUnit val="2.0000000000000011E-2"/>
      </c:valAx>
      <c:spPr>
        <a:noFill/>
        <a:ln>
          <a:noFill/>
        </a:ln>
      </c:spPr>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Bazkideak</c:v>
                </c:pt>
                <c:pt idx="1">
                  <c:v>Administratzaileak </c:v>
                </c:pt>
                <c:pt idx="2">
                  <c:v>Zuzendaritza Batzordeko kideak</c:v>
                </c:pt>
                <c:pt idx="3">
                  <c:v>Beste batzuk</c:v>
                </c:pt>
              </c:strCache>
            </c:strRef>
          </c:cat>
          <c:val>
            <c:numRef>
              <c:f>Hoja1!$B$2:$B$5</c:f>
              <c:numCache>
                <c:formatCode>0.0%</c:formatCode>
                <c:ptCount val="4"/>
                <c:pt idx="0">
                  <c:v>0.76700000000000168</c:v>
                </c:pt>
                <c:pt idx="1">
                  <c:v>0.40300000000000002</c:v>
                </c:pt>
                <c:pt idx="2">
                  <c:v>0.29100000000000031</c:v>
                </c:pt>
                <c:pt idx="3">
                  <c:v>8.7000000000000022E-2</c:v>
                </c:pt>
              </c:numCache>
            </c:numRef>
          </c:val>
          <c:extLst>
            <c:ext xmlns:c16="http://schemas.microsoft.com/office/drawing/2014/chart" uri="{C3380CC4-5D6E-409C-BE32-E72D297353CC}">
              <c16:uniqueId val="{00000000-7DE6-4197-A7FA-C5ED2E86E8CD}"/>
            </c:ext>
          </c:extLst>
        </c:ser>
        <c:dLbls>
          <c:showLegendKey val="0"/>
          <c:showVal val="1"/>
          <c:showCatName val="0"/>
          <c:showSerName val="0"/>
          <c:showPercent val="0"/>
          <c:showBubbleSize val="0"/>
        </c:dLbls>
        <c:gapWidth val="150"/>
        <c:axId val="179737728"/>
        <c:axId val="179739264"/>
      </c:barChart>
      <c:catAx>
        <c:axId val="179737728"/>
        <c:scaling>
          <c:orientation val="minMax"/>
        </c:scaling>
        <c:delete val="0"/>
        <c:axPos val="b"/>
        <c:numFmt formatCode="General" sourceLinked="0"/>
        <c:majorTickMark val="out"/>
        <c:minorTickMark val="none"/>
        <c:tickLblPos val="nextTo"/>
        <c:txPr>
          <a:bodyPr/>
          <a:lstStyle/>
          <a:p>
            <a:pPr>
              <a:defRPr sz="800"/>
            </a:pPr>
            <a:endParaRPr lang="es-ES"/>
          </a:p>
        </c:txPr>
        <c:crossAx val="179739264"/>
        <c:crosses val="autoZero"/>
        <c:auto val="1"/>
        <c:lblAlgn val="ctr"/>
        <c:lblOffset val="100"/>
        <c:noMultiLvlLbl val="0"/>
      </c:catAx>
      <c:valAx>
        <c:axId val="179739264"/>
        <c:scaling>
          <c:orientation val="minMax"/>
        </c:scaling>
        <c:delete val="0"/>
        <c:axPos val="l"/>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79737728"/>
        <c:crosses val="autoZero"/>
        <c:crossBetween val="between"/>
      </c:valAx>
    </c:plotArea>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2012</c:v>
                </c:pt>
              </c:strCache>
            </c:strRef>
          </c:tx>
          <c:spPr>
            <a:solidFill>
              <a:srgbClr val="4F81BD">
                <a:lumMod val="20000"/>
                <a:lumOff val="80000"/>
              </a:srgbClr>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Soldata doikuntza edota pertsonak eta ordutegi doikuntza edota lankidetza akordioak </c:v>
                </c:pt>
                <c:pt idx="1">
                  <c:v>Soldata doikuntza edota pertsonal eta ordutegi doikuntza</c:v>
                </c:pt>
                <c:pt idx="2">
                  <c:v>Pertsonal doikuntza edota lankidetza akordioak</c:v>
                </c:pt>
                <c:pt idx="3">
                  <c:v>Soldata doikuntza edota lankidetza akordioak</c:v>
                </c:pt>
                <c:pt idx="4">
                  <c:v>Pertsonal eta ordutegi doikuntza </c:v>
                </c:pt>
                <c:pt idx="5">
                  <c:v>Soldata doikuntza</c:v>
                </c:pt>
                <c:pt idx="6">
                  <c:v>Kooperatiben arteko lankidetza akordio solidarioak</c:v>
                </c:pt>
              </c:strCache>
            </c:strRef>
          </c:cat>
          <c:val>
            <c:numRef>
              <c:f>Hoja1!$B$2:$B$8</c:f>
              <c:numCache>
                <c:formatCode>0.0%</c:formatCode>
                <c:ptCount val="7"/>
                <c:pt idx="0">
                  <c:v>0.50700000000000001</c:v>
                </c:pt>
                <c:pt idx="1">
                  <c:v>0.5</c:v>
                </c:pt>
                <c:pt idx="2">
                  <c:v>0.3910000000000009</c:v>
                </c:pt>
                <c:pt idx="3">
                  <c:v>0.37600000000000072</c:v>
                </c:pt>
                <c:pt idx="4">
                  <c:v>0.36900000000000038</c:v>
                </c:pt>
                <c:pt idx="5">
                  <c:v>0.35300000000000031</c:v>
                </c:pt>
                <c:pt idx="6">
                  <c:v>6.7000000000000004E-2</c:v>
                </c:pt>
              </c:numCache>
            </c:numRef>
          </c:val>
          <c:extLst>
            <c:ext xmlns:c16="http://schemas.microsoft.com/office/drawing/2014/chart" uri="{C3380CC4-5D6E-409C-BE32-E72D297353CC}">
              <c16:uniqueId val="{00000000-CE1E-455A-8901-B3B4047F9EC6}"/>
            </c:ext>
          </c:extLst>
        </c:ser>
        <c:ser>
          <c:idx val="1"/>
          <c:order val="1"/>
          <c:tx>
            <c:strRef>
              <c:f>Hoja1!$C$1</c:f>
              <c:strCache>
                <c:ptCount val="1"/>
                <c:pt idx="0">
                  <c:v>2014</c:v>
                </c:pt>
              </c:strCache>
            </c:strRef>
          </c:tx>
          <c:spPr>
            <a:solidFill>
              <a:srgbClr val="4F81BD"/>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Soldata doikuntza edota pertsonak eta ordutegi doikuntza edota lankidetza akordioak </c:v>
                </c:pt>
                <c:pt idx="1">
                  <c:v>Soldata doikuntza edota pertsonal eta ordutegi doikuntza</c:v>
                </c:pt>
                <c:pt idx="2">
                  <c:v>Pertsonal doikuntza edota lankidetza akordioak</c:v>
                </c:pt>
                <c:pt idx="3">
                  <c:v>Soldata doikuntza edota lankidetza akordioak</c:v>
                </c:pt>
                <c:pt idx="4">
                  <c:v>Pertsonal eta ordutegi doikuntza </c:v>
                </c:pt>
                <c:pt idx="5">
                  <c:v>Soldata doikuntza</c:v>
                </c:pt>
                <c:pt idx="6">
                  <c:v>Kooperatiben arteko lankidetza akordio solidarioak</c:v>
                </c:pt>
              </c:strCache>
            </c:strRef>
          </c:cat>
          <c:val>
            <c:numRef>
              <c:f>Hoja1!$C$2:$C$8</c:f>
              <c:numCache>
                <c:formatCode>0.0%</c:formatCode>
                <c:ptCount val="7"/>
                <c:pt idx="0">
                  <c:v>0.45700000000000002</c:v>
                </c:pt>
                <c:pt idx="1">
                  <c:v>0.44600000000000001</c:v>
                </c:pt>
                <c:pt idx="2">
                  <c:v>0.33700000000000097</c:v>
                </c:pt>
                <c:pt idx="3">
                  <c:v>0.31900000000000084</c:v>
                </c:pt>
                <c:pt idx="4">
                  <c:v>0.31400000000000072</c:v>
                </c:pt>
                <c:pt idx="5">
                  <c:v>0.30000000000000032</c:v>
                </c:pt>
                <c:pt idx="6">
                  <c:v>6.0000000000000032E-2</c:v>
                </c:pt>
              </c:numCache>
            </c:numRef>
          </c:val>
          <c:extLst>
            <c:ext xmlns:c16="http://schemas.microsoft.com/office/drawing/2014/chart" uri="{C3380CC4-5D6E-409C-BE32-E72D297353CC}">
              <c16:uniqueId val="{00000001-CE1E-455A-8901-B3B4047F9EC6}"/>
            </c:ext>
          </c:extLst>
        </c:ser>
        <c:ser>
          <c:idx val="2"/>
          <c:order val="2"/>
          <c:tx>
            <c:strRef>
              <c:f>Hoja1!$D$1</c:f>
              <c:strCache>
                <c:ptCount val="1"/>
                <c:pt idx="0">
                  <c:v>2016</c:v>
                </c:pt>
              </c:strCache>
            </c:strRef>
          </c:tx>
          <c:spPr>
            <a:solidFill>
              <a:srgbClr val="1F497D"/>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Soldata doikuntza edota pertsonak eta ordutegi doikuntza edota lankidetza akordioak </c:v>
                </c:pt>
                <c:pt idx="1">
                  <c:v>Soldata doikuntza edota pertsonal eta ordutegi doikuntza</c:v>
                </c:pt>
                <c:pt idx="2">
                  <c:v>Pertsonal doikuntza edota lankidetza akordioak</c:v>
                </c:pt>
                <c:pt idx="3">
                  <c:v>Soldata doikuntza edota lankidetza akordioak</c:v>
                </c:pt>
                <c:pt idx="4">
                  <c:v>Pertsonal eta ordutegi doikuntza </c:v>
                </c:pt>
                <c:pt idx="5">
                  <c:v>Soldata doikuntza</c:v>
                </c:pt>
                <c:pt idx="6">
                  <c:v>Kooperatiben arteko lankidetza akordio solidarioak</c:v>
                </c:pt>
              </c:strCache>
            </c:strRef>
          </c:cat>
          <c:val>
            <c:numRef>
              <c:f>Hoja1!$D$2:$D$8</c:f>
              <c:numCache>
                <c:formatCode>0.0%</c:formatCode>
                <c:ptCount val="7"/>
                <c:pt idx="0">
                  <c:v>0.44600000000000001</c:v>
                </c:pt>
                <c:pt idx="1">
                  <c:v>0.42900000000000038</c:v>
                </c:pt>
                <c:pt idx="2">
                  <c:v>0.31700000000000084</c:v>
                </c:pt>
                <c:pt idx="3">
                  <c:v>0.35600000000000032</c:v>
                </c:pt>
                <c:pt idx="4">
                  <c:v>0.29000000000000031</c:v>
                </c:pt>
                <c:pt idx="5">
                  <c:v>0.33800000000000097</c:v>
                </c:pt>
                <c:pt idx="6">
                  <c:v>5.7000000000000023E-2</c:v>
                </c:pt>
              </c:numCache>
            </c:numRef>
          </c:val>
          <c:extLst>
            <c:ext xmlns:c16="http://schemas.microsoft.com/office/drawing/2014/chart" uri="{C3380CC4-5D6E-409C-BE32-E72D297353CC}">
              <c16:uniqueId val="{00000002-CE1E-455A-8901-B3B4047F9EC6}"/>
            </c:ext>
          </c:extLst>
        </c:ser>
        <c:dLbls>
          <c:showLegendKey val="0"/>
          <c:showVal val="1"/>
          <c:showCatName val="0"/>
          <c:showSerName val="0"/>
          <c:showPercent val="0"/>
          <c:showBubbleSize val="0"/>
        </c:dLbls>
        <c:gapWidth val="75"/>
        <c:axId val="180196864"/>
        <c:axId val="180198400"/>
      </c:barChart>
      <c:catAx>
        <c:axId val="180196864"/>
        <c:scaling>
          <c:orientation val="minMax"/>
        </c:scaling>
        <c:delete val="0"/>
        <c:axPos val="l"/>
        <c:numFmt formatCode="General" sourceLinked="0"/>
        <c:majorTickMark val="out"/>
        <c:minorTickMark val="none"/>
        <c:tickLblPos val="nextTo"/>
        <c:txPr>
          <a:bodyPr/>
          <a:lstStyle/>
          <a:p>
            <a:pPr>
              <a:defRPr sz="800"/>
            </a:pPr>
            <a:endParaRPr lang="es-ES"/>
          </a:p>
        </c:txPr>
        <c:crossAx val="180198400"/>
        <c:crosses val="autoZero"/>
        <c:auto val="1"/>
        <c:lblAlgn val="ctr"/>
        <c:lblOffset val="100"/>
        <c:noMultiLvlLbl val="0"/>
      </c:catAx>
      <c:valAx>
        <c:axId val="180198400"/>
        <c:scaling>
          <c:orientation val="minMax"/>
        </c:scaling>
        <c:delete val="0"/>
        <c:axPos val="b"/>
        <c:numFmt formatCode="%0" sourceLinked="0"/>
        <c:majorTickMark val="out"/>
        <c:minorTickMark val="none"/>
        <c:tickLblPos val="nextTo"/>
        <c:spPr>
          <a:noFill/>
        </c:spPr>
        <c:txPr>
          <a:bodyPr/>
          <a:lstStyle/>
          <a:p>
            <a:pPr>
              <a:defRPr>
                <a:solidFill>
                  <a:schemeClr val="bg1">
                    <a:lumMod val="50000"/>
                  </a:schemeClr>
                </a:solidFill>
              </a:defRPr>
            </a:pPr>
            <a:endParaRPr lang="es-ES"/>
          </a:p>
        </c:txPr>
        <c:crossAx val="180196864"/>
        <c:crosses val="autoZero"/>
        <c:crossBetween val="between"/>
        <c:majorUnit val="0.1"/>
      </c:valAx>
    </c:plotArea>
    <c:legend>
      <c:legendPos val="b"/>
      <c:layout>
        <c:manualLayout>
          <c:xMode val="edge"/>
          <c:yMode val="edge"/>
          <c:x val="0.53487674682556552"/>
          <c:y val="0.91849231456038671"/>
          <c:w val="0.27258867134851622"/>
          <c:h val="5.2089791407652991E-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44626713328096"/>
          <c:y val="0"/>
          <c:w val="0.63350521289006134"/>
          <c:h val="0.84970940170940745"/>
        </c:manualLayout>
      </c:layout>
      <c:barChart>
        <c:barDir val="bar"/>
        <c:grouping val="clustered"/>
        <c:varyColors val="0"/>
        <c:ser>
          <c:idx val="0"/>
          <c:order val="0"/>
          <c:tx>
            <c:strRef>
              <c:f>Hoja1!$B$1</c:f>
              <c:strCache>
                <c:ptCount val="1"/>
                <c:pt idx="0">
                  <c:v>Columna1</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Hoja1!$A$2:$A$7</c:f>
              <c:strCache>
                <c:ptCount val="6"/>
                <c:pt idx="0">
                  <c:v>Bestelakoak</c:v>
                </c:pt>
                <c:pt idx="1">
                  <c:v>Joint Venture</c:v>
                </c:pt>
                <c:pt idx="2">
                  <c:v>Akzio-Trukaketa</c:v>
                </c:pt>
                <c:pt idx="3">
                  <c:v>2. Mailako kooperatibak</c:v>
                </c:pt>
                <c:pt idx="4">
                  <c:v>Aliantza estrategiakoak</c:v>
                </c:pt>
                <c:pt idx="5">
                  <c:v>Elkarlan puntualak</c:v>
                </c:pt>
              </c:strCache>
            </c:strRef>
          </c:cat>
          <c:val>
            <c:numRef>
              <c:f>Hoja1!$B$2:$B$7</c:f>
              <c:numCache>
                <c:formatCode>General</c:formatCode>
                <c:ptCount val="6"/>
                <c:pt idx="0">
                  <c:v>14.8</c:v>
                </c:pt>
                <c:pt idx="1">
                  <c:v>3.3</c:v>
                </c:pt>
                <c:pt idx="2">
                  <c:v>5.4</c:v>
                </c:pt>
                <c:pt idx="3">
                  <c:v>15.7</c:v>
                </c:pt>
                <c:pt idx="4">
                  <c:v>45.1</c:v>
                </c:pt>
                <c:pt idx="5">
                  <c:v>62.6</c:v>
                </c:pt>
              </c:numCache>
            </c:numRef>
          </c:val>
          <c:extLst>
            <c:ext xmlns:c16="http://schemas.microsoft.com/office/drawing/2014/chart" uri="{C3380CC4-5D6E-409C-BE32-E72D297353CC}">
              <c16:uniqueId val="{00000000-C724-4DBB-B892-E0920FD15F28}"/>
            </c:ext>
          </c:extLst>
        </c:ser>
        <c:dLbls>
          <c:showLegendKey val="0"/>
          <c:showVal val="0"/>
          <c:showCatName val="0"/>
          <c:showSerName val="0"/>
          <c:showPercent val="0"/>
          <c:showBubbleSize val="0"/>
        </c:dLbls>
        <c:gapWidth val="150"/>
        <c:axId val="180141056"/>
        <c:axId val="180290304"/>
      </c:barChart>
      <c:catAx>
        <c:axId val="180141056"/>
        <c:scaling>
          <c:orientation val="minMax"/>
        </c:scaling>
        <c:delete val="0"/>
        <c:axPos val="l"/>
        <c:numFmt formatCode="General" sourceLinked="0"/>
        <c:majorTickMark val="out"/>
        <c:minorTickMark val="none"/>
        <c:tickLblPos val="nextTo"/>
        <c:crossAx val="180290304"/>
        <c:crosses val="autoZero"/>
        <c:auto val="1"/>
        <c:lblAlgn val="ctr"/>
        <c:lblOffset val="100"/>
        <c:noMultiLvlLbl val="0"/>
      </c:catAx>
      <c:valAx>
        <c:axId val="180290304"/>
        <c:scaling>
          <c:orientation val="minMax"/>
        </c:scaling>
        <c:delete val="0"/>
        <c:axPos val="b"/>
        <c:numFmt formatCode="General" sourceLinked="1"/>
        <c:majorTickMark val="out"/>
        <c:minorTickMark val="none"/>
        <c:tickLblPos val="nextTo"/>
        <c:txPr>
          <a:bodyPr/>
          <a:lstStyle/>
          <a:p>
            <a:pPr>
              <a:defRPr>
                <a:solidFill>
                  <a:schemeClr val="bg1">
                    <a:lumMod val="50000"/>
                  </a:schemeClr>
                </a:solidFill>
              </a:defRPr>
            </a:pPr>
            <a:endParaRPr lang="es-ES"/>
          </a:p>
        </c:txPr>
        <c:crossAx val="18014105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951385412083748E-2"/>
          <c:y val="0.12371134020618695"/>
          <c:w val="0.88478914124173758"/>
          <c:h val="0.67383716210731404"/>
        </c:manualLayout>
      </c:layout>
      <c:barChart>
        <c:barDir val="col"/>
        <c:grouping val="clustered"/>
        <c:varyColors val="0"/>
        <c:ser>
          <c:idx val="0"/>
          <c:order val="0"/>
          <c:tx>
            <c:strRef>
              <c:f>Hoja1!$B$1</c:f>
              <c:strCache>
                <c:ptCount val="1"/>
                <c:pt idx="0">
                  <c:v>Columna1</c:v>
                </c:pt>
              </c:strCache>
            </c:strRef>
          </c:tx>
          <c:spPr>
            <a:solidFill>
              <a:schemeClr val="tx2"/>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5 enplegu arte </c:v>
                </c:pt>
                <c:pt idx="1">
                  <c:v>6tik 15 arte</c:v>
                </c:pt>
                <c:pt idx="2">
                  <c:v>16tik 50 arte</c:v>
                </c:pt>
                <c:pt idx="3">
                  <c:v>51tik 100 arte</c:v>
                </c:pt>
                <c:pt idx="4">
                  <c:v>101etik 200 arte</c:v>
                </c:pt>
                <c:pt idx="5">
                  <c:v>201etik 500 arte</c:v>
                </c:pt>
                <c:pt idx="6">
                  <c:v>500 baino gehiago </c:v>
                </c:pt>
              </c:strCache>
            </c:strRef>
          </c:cat>
          <c:val>
            <c:numRef>
              <c:f>Hoja1!$B$2:$B$8</c:f>
              <c:numCache>
                <c:formatCode>0.0%</c:formatCode>
                <c:ptCount val="7"/>
                <c:pt idx="0">
                  <c:v>0.191</c:v>
                </c:pt>
                <c:pt idx="1">
                  <c:v>0.26500000000000001</c:v>
                </c:pt>
                <c:pt idx="2">
                  <c:v>0.47500000000000031</c:v>
                </c:pt>
                <c:pt idx="3">
                  <c:v>0.78900000000000003</c:v>
                </c:pt>
                <c:pt idx="4">
                  <c:v>0.93600000000000005</c:v>
                </c:pt>
                <c:pt idx="5">
                  <c:v>0.80400000000000005</c:v>
                </c:pt>
                <c:pt idx="6">
                  <c:v>1</c:v>
                </c:pt>
              </c:numCache>
            </c:numRef>
          </c:val>
          <c:extLst>
            <c:ext xmlns:c16="http://schemas.microsoft.com/office/drawing/2014/chart" uri="{C3380CC4-5D6E-409C-BE32-E72D297353CC}">
              <c16:uniqueId val="{00000000-27E5-4546-B640-1571AB9D98D2}"/>
            </c:ext>
          </c:extLst>
        </c:ser>
        <c:dLbls>
          <c:showLegendKey val="0"/>
          <c:showVal val="1"/>
          <c:showCatName val="0"/>
          <c:showSerName val="0"/>
          <c:showPercent val="0"/>
          <c:showBubbleSize val="0"/>
        </c:dLbls>
        <c:gapWidth val="150"/>
        <c:axId val="180339072"/>
        <c:axId val="180340608"/>
      </c:barChart>
      <c:catAx>
        <c:axId val="180339072"/>
        <c:scaling>
          <c:orientation val="minMax"/>
        </c:scaling>
        <c:delete val="0"/>
        <c:axPos val="b"/>
        <c:numFmt formatCode="General" sourceLinked="0"/>
        <c:majorTickMark val="out"/>
        <c:minorTickMark val="none"/>
        <c:tickLblPos val="nextTo"/>
        <c:crossAx val="180340608"/>
        <c:crosses val="autoZero"/>
        <c:auto val="1"/>
        <c:lblAlgn val="ctr"/>
        <c:lblOffset val="100"/>
        <c:noMultiLvlLbl val="0"/>
      </c:catAx>
      <c:valAx>
        <c:axId val="180340608"/>
        <c:scaling>
          <c:orientation val="minMax"/>
          <c:max val="1"/>
        </c:scaling>
        <c:delete val="0"/>
        <c:axPos val="l"/>
        <c:numFmt formatCode="%0" sourceLinked="0"/>
        <c:majorTickMark val="out"/>
        <c:minorTickMark val="none"/>
        <c:tickLblPos val="nextTo"/>
        <c:txPr>
          <a:bodyPr/>
          <a:lstStyle/>
          <a:p>
            <a:pPr>
              <a:defRPr>
                <a:solidFill>
                  <a:schemeClr val="bg1">
                    <a:lumMod val="50000"/>
                  </a:schemeClr>
                </a:solidFill>
              </a:defRPr>
            </a:pPr>
            <a:endParaRPr lang="es-ES"/>
          </a:p>
        </c:txPr>
        <c:crossAx val="180339072"/>
        <c:crosses val="autoZero"/>
        <c:crossBetween val="between"/>
        <c:majorUnit val="0.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4465789615871484E-2"/>
          <c:y val="4.7491015971191423E-2"/>
          <c:w val="0.90877721546753865"/>
          <c:h val="0.48595200789772236"/>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2.05174968653823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6C-49DE-BA3D-AED9FD863A9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2.4E-2</c:v>
                </c:pt>
              </c:numCache>
            </c:numRef>
          </c:val>
          <c:extLst>
            <c:ext xmlns:c16="http://schemas.microsoft.com/office/drawing/2014/chart" uri="{C3380CC4-5D6E-409C-BE32-E72D297353CC}">
              <c16:uniqueId val="{00000001-B76C-49DE-BA3D-AED9FD863A9E}"/>
            </c:ext>
          </c:extLst>
        </c:ser>
        <c:ser>
          <c:idx val="1"/>
          <c:order val="1"/>
          <c:tx>
            <c:strRef>
              <c:f>Hoja1!$A$3</c:f>
              <c:strCache>
                <c:ptCount val="1"/>
                <c:pt idx="0">
                  <c:v>Ez oso garrantzitsu edo ez beharrezkotzat</c:v>
                </c:pt>
              </c:strCache>
            </c:strRef>
          </c:tx>
          <c:spPr>
            <a:solidFill>
              <a:schemeClr val="accent1">
                <a:tint val="86000"/>
              </a:schemeClr>
            </a:solidFill>
            <a:ln>
              <a:noFill/>
            </a:ln>
            <a:effectLst/>
          </c:spPr>
          <c:invertIfNegative val="0"/>
          <c:dLbls>
            <c:dLbl>
              <c:idx val="0"/>
              <c:layout>
                <c:manualLayout>
                  <c:x val="1.13986093696569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6C-49DE-BA3D-AED9FD863A9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5.1999999999999998E-2</c:v>
                </c:pt>
              </c:numCache>
            </c:numRef>
          </c:val>
          <c:extLst>
            <c:ext xmlns:c16="http://schemas.microsoft.com/office/drawing/2014/chart" uri="{C3380CC4-5D6E-409C-BE32-E72D297353CC}">
              <c16:uniqueId val="{00000003-B76C-49DE-BA3D-AED9FD863A9E}"/>
            </c:ext>
          </c:extLst>
        </c:ser>
        <c:ser>
          <c:idx val="2"/>
          <c:order val="2"/>
          <c:tx>
            <c:strRef>
              <c:f>Hoja1!$A$4</c:f>
              <c:strCache>
                <c:ptCount val="1"/>
                <c:pt idx="0">
                  <c:v>Beharrezko edo nahiko garrantzitsutzat</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0.42200000000000032</c:v>
                </c:pt>
              </c:numCache>
            </c:numRef>
          </c:val>
          <c:extLst>
            <c:ext xmlns:c16="http://schemas.microsoft.com/office/drawing/2014/chart" uri="{C3380CC4-5D6E-409C-BE32-E72D297353CC}">
              <c16:uniqueId val="{00000004-B76C-49DE-BA3D-AED9FD863A9E}"/>
            </c:ext>
          </c:extLst>
        </c:ser>
        <c:ser>
          <c:idx val="3"/>
          <c:order val="3"/>
          <c:tx>
            <c:strRef>
              <c:f>Hoja1!$A$5</c:f>
              <c:strCache>
                <c:ptCount val="1"/>
                <c:pt idx="0">
                  <c:v>Estrategiko edo oso garrantzitsutzat</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0.502</c:v>
                </c:pt>
              </c:numCache>
            </c:numRef>
          </c:val>
          <c:extLst>
            <c:ext xmlns:c16="http://schemas.microsoft.com/office/drawing/2014/chart" uri="{C3380CC4-5D6E-409C-BE32-E72D297353CC}">
              <c16:uniqueId val="{00000005-B76C-49DE-BA3D-AED9FD863A9E}"/>
            </c:ext>
          </c:extLst>
        </c:ser>
        <c:dLbls>
          <c:showLegendKey val="0"/>
          <c:showVal val="1"/>
          <c:showCatName val="0"/>
          <c:showSerName val="0"/>
          <c:showPercent val="0"/>
          <c:showBubbleSize val="0"/>
        </c:dLbls>
        <c:gapWidth val="150"/>
        <c:overlap val="100"/>
        <c:axId val="180419584"/>
        <c:axId val="180433664"/>
      </c:barChart>
      <c:catAx>
        <c:axId val="180419584"/>
        <c:scaling>
          <c:orientation val="minMax"/>
        </c:scaling>
        <c:delete val="1"/>
        <c:axPos val="l"/>
        <c:numFmt formatCode="General" sourceLinked="0"/>
        <c:majorTickMark val="out"/>
        <c:minorTickMark val="none"/>
        <c:tickLblPos val="none"/>
        <c:crossAx val="180433664"/>
        <c:crosses val="autoZero"/>
        <c:auto val="1"/>
        <c:lblAlgn val="ctr"/>
        <c:lblOffset val="100"/>
        <c:noMultiLvlLbl val="0"/>
      </c:catAx>
      <c:valAx>
        <c:axId val="18043366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80419584"/>
        <c:crosses val="autoZero"/>
        <c:crossBetween val="between"/>
        <c:majorUnit val="0.2"/>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459212849790652"/>
          <c:y val="1.3798708218131386E-3"/>
          <c:w val="0.78064330645820734"/>
          <c:h val="0.85050281742570477"/>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058-4531-98E3-37700EAE0FCE}"/>
                </c:ext>
              </c:extLst>
            </c:dLbl>
            <c:dLbl>
              <c:idx val="1"/>
              <c:delete val="1"/>
              <c:extLst>
                <c:ext xmlns:c15="http://schemas.microsoft.com/office/drawing/2012/chart" uri="{CE6537A1-D6FC-4f65-9D91-7224C49458BB}"/>
                <c:ext xmlns:c16="http://schemas.microsoft.com/office/drawing/2014/chart" uri="{C3380CC4-5D6E-409C-BE32-E72D297353CC}">
                  <c16:uniqueId val="{00000001-3058-4531-98E3-37700EAE0FCE}"/>
                </c:ext>
              </c:extLst>
            </c:dLbl>
            <c:dLbl>
              <c:idx val="2"/>
              <c:layout>
                <c:manualLayout>
                  <c:x val="3.051438535309503E-2"/>
                  <c:y val="7.9393720678455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58-4531-98E3-37700EAE0FC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Hoja1!$B$2:$D$2</c:f>
              <c:numCache>
                <c:formatCode>0.0%</c:formatCode>
                <c:ptCount val="3"/>
                <c:pt idx="0">
                  <c:v>0</c:v>
                </c:pt>
                <c:pt idx="1">
                  <c:v>0</c:v>
                </c:pt>
                <c:pt idx="2">
                  <c:v>2.9000000000000001E-2</c:v>
                </c:pt>
              </c:numCache>
            </c:numRef>
          </c:val>
          <c:extLst>
            <c:ext xmlns:c16="http://schemas.microsoft.com/office/drawing/2014/chart" uri="{C3380CC4-5D6E-409C-BE32-E72D297353CC}">
              <c16:uniqueId val="{00000003-3058-4531-98E3-37700EAE0FCE}"/>
            </c:ext>
          </c:extLst>
        </c:ser>
        <c:ser>
          <c:idx val="1"/>
          <c:order val="1"/>
          <c:tx>
            <c:strRef>
              <c:f>Hoja1!$A$3</c:f>
              <c:strCache>
                <c:ptCount val="1"/>
                <c:pt idx="0">
                  <c:v>Ez oso garrantzitsu edo ez beharrezkotzat</c:v>
                </c:pt>
              </c:strCache>
            </c:strRef>
          </c:tx>
          <c:spPr>
            <a:solidFill>
              <a:schemeClr val="accent1">
                <a:tint val="86000"/>
              </a:schemeClr>
            </a:solidFill>
            <a:ln>
              <a:noFill/>
            </a:ln>
            <a:effectLst/>
          </c:spPr>
          <c:invertIfNegative val="0"/>
          <c:dLbls>
            <c:dLbl>
              <c:idx val="1"/>
              <c:layout>
                <c:manualLayout>
                  <c:x val="2.1795989537925001E-2"/>
                  <c:y val="-6.61606696050146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58-4531-98E3-37700EAE0FCE}"/>
                </c:ext>
              </c:extLst>
            </c:dLbl>
            <c:dLbl>
              <c:idx val="2"/>
              <c:layout>
                <c:manualLayout>
                  <c:x val="3.4873583260680005E-2"/>
                  <c:y val="-6.61606696050146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58-4531-98E3-37700EAE0FC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Hoja1!$B$3:$D$3</c:f>
              <c:numCache>
                <c:formatCode>0.0%</c:formatCode>
                <c:ptCount val="3"/>
                <c:pt idx="0">
                  <c:v>0.13900000000000001</c:v>
                </c:pt>
                <c:pt idx="1">
                  <c:v>4.3000000000000003E-2</c:v>
                </c:pt>
                <c:pt idx="2">
                  <c:v>3.9000000000000014E-2</c:v>
                </c:pt>
              </c:numCache>
            </c:numRef>
          </c:val>
          <c:extLst>
            <c:ext xmlns:c16="http://schemas.microsoft.com/office/drawing/2014/chart" uri="{C3380CC4-5D6E-409C-BE32-E72D297353CC}">
              <c16:uniqueId val="{00000006-3058-4531-98E3-37700EAE0FCE}"/>
            </c:ext>
          </c:extLst>
        </c:ser>
        <c:ser>
          <c:idx val="2"/>
          <c:order val="2"/>
          <c:tx>
            <c:strRef>
              <c:f>Hoja1!$A$4</c:f>
              <c:strCache>
                <c:ptCount val="1"/>
                <c:pt idx="0">
                  <c:v>Beharrezko edo nahiko garrantzitsutzat</c:v>
                </c:pt>
              </c:strCache>
            </c:strRef>
          </c:tx>
          <c:spPr>
            <a:solidFill>
              <a:schemeClr val="accent1">
                <a:shade val="86000"/>
              </a:schemeClr>
            </a:solidFill>
            <a:ln>
              <a:noFill/>
            </a:ln>
            <a:effectLst/>
          </c:spPr>
          <c:invertIfNegative val="0"/>
          <c:dLbls>
            <c:dLbl>
              <c:idx val="1"/>
              <c:layout>
                <c:manualLayout>
                  <c:x val="-1.3077593722755017E-2"/>
                  <c:y val="-6.61606696050148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58-4531-98E3-37700EAE0FC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Hoja1!$B$4:$D$4</c:f>
              <c:numCache>
                <c:formatCode>0.0%</c:formatCode>
                <c:ptCount val="3"/>
                <c:pt idx="0">
                  <c:v>0.56100000000000005</c:v>
                </c:pt>
                <c:pt idx="1">
                  <c:v>0.38500000000000073</c:v>
                </c:pt>
                <c:pt idx="2">
                  <c:v>0.40200000000000002</c:v>
                </c:pt>
              </c:numCache>
            </c:numRef>
          </c:val>
          <c:extLst>
            <c:ext xmlns:c16="http://schemas.microsoft.com/office/drawing/2014/chart" uri="{C3380CC4-5D6E-409C-BE32-E72D297353CC}">
              <c16:uniqueId val="{00000008-3058-4531-98E3-37700EAE0FCE}"/>
            </c:ext>
          </c:extLst>
        </c:ser>
        <c:ser>
          <c:idx val="3"/>
          <c:order val="3"/>
          <c:tx>
            <c:strRef>
              <c:f>Hoja1!$A$5</c:f>
              <c:strCache>
                <c:ptCount val="1"/>
                <c:pt idx="0">
                  <c:v>Estrategiko edo oso garrantzitsutzat</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Hoja1!$B$5:$D$5</c:f>
              <c:numCache>
                <c:formatCode>0.0%</c:formatCode>
                <c:ptCount val="3"/>
                <c:pt idx="0">
                  <c:v>0.30000000000000032</c:v>
                </c:pt>
                <c:pt idx="1">
                  <c:v>0.57199999999999995</c:v>
                </c:pt>
                <c:pt idx="2">
                  <c:v>0.53</c:v>
                </c:pt>
              </c:numCache>
            </c:numRef>
          </c:val>
          <c:extLst>
            <c:ext xmlns:c16="http://schemas.microsoft.com/office/drawing/2014/chart" uri="{C3380CC4-5D6E-409C-BE32-E72D297353CC}">
              <c16:uniqueId val="{00000009-3058-4531-98E3-37700EAE0FCE}"/>
            </c:ext>
          </c:extLst>
        </c:ser>
        <c:dLbls>
          <c:showLegendKey val="0"/>
          <c:showVal val="1"/>
          <c:showCatName val="0"/>
          <c:showSerName val="0"/>
          <c:showPercent val="0"/>
          <c:showBubbleSize val="0"/>
        </c:dLbls>
        <c:gapWidth val="75"/>
        <c:overlap val="100"/>
        <c:axId val="180539392"/>
        <c:axId val="180540928"/>
      </c:barChart>
      <c:catAx>
        <c:axId val="180539392"/>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80540928"/>
        <c:crosses val="autoZero"/>
        <c:auto val="1"/>
        <c:lblAlgn val="ctr"/>
        <c:lblOffset val="100"/>
        <c:noMultiLvlLbl val="0"/>
      </c:catAx>
      <c:valAx>
        <c:axId val="180540928"/>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80539392"/>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1971935320612282"/>
          <c:y val="1.3417936615736001E-3"/>
          <c:w val="0.71552680413439962"/>
          <c:h val="0.85055794406067342"/>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2.2036124566512202E-2"/>
                  <c:y val="9.61643372853153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27-4226-BF33-AF52EA4E7C83}"/>
                </c:ext>
              </c:extLst>
            </c:dLbl>
            <c:dLbl>
              <c:idx val="1"/>
              <c:layout>
                <c:manualLayout>
                  <c:x val="2.2036124566512202E-2"/>
                  <c:y val="9.42538732179244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27-4226-BF33-AF52EA4E7C83}"/>
                </c:ext>
              </c:extLst>
            </c:dLbl>
            <c:dLbl>
              <c:idx val="2"/>
              <c:delete val="1"/>
              <c:extLst>
                <c:ext xmlns:c15="http://schemas.microsoft.com/office/drawing/2012/chart" uri="{CE6537A1-D6FC-4f65-9D91-7224C49458BB}"/>
                <c:ext xmlns:c16="http://schemas.microsoft.com/office/drawing/2014/chart" uri="{C3380CC4-5D6E-409C-BE32-E72D297353CC}">
                  <c16:uniqueId val="{00000002-9427-4226-BF33-AF52EA4E7C83}"/>
                </c:ext>
              </c:extLst>
            </c:dLbl>
            <c:dLbl>
              <c:idx val="3"/>
              <c:layout>
                <c:manualLayout>
                  <c:x val="4.4072278536800534E-3"/>
                  <c:y val="6.49584987369181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27-4226-BF33-AF52EA4E7C8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Hoja1!$B$2:$D$2</c:f>
              <c:numCache>
                <c:formatCode>0.0%</c:formatCode>
                <c:ptCount val="3"/>
                <c:pt idx="0">
                  <c:v>2.7000000000000059E-2</c:v>
                </c:pt>
                <c:pt idx="1">
                  <c:v>4.5000000000000012E-2</c:v>
                </c:pt>
                <c:pt idx="2">
                  <c:v>0</c:v>
                </c:pt>
              </c:numCache>
            </c:numRef>
          </c:val>
          <c:extLst>
            <c:ext xmlns:c16="http://schemas.microsoft.com/office/drawing/2014/chart" uri="{C3380CC4-5D6E-409C-BE32-E72D297353CC}">
              <c16:uniqueId val="{00000004-9427-4226-BF33-AF52EA4E7C83}"/>
            </c:ext>
          </c:extLst>
        </c:ser>
        <c:ser>
          <c:idx val="1"/>
          <c:order val="1"/>
          <c:tx>
            <c:strRef>
              <c:f>Hoja1!$A$3</c:f>
              <c:strCache>
                <c:ptCount val="1"/>
                <c:pt idx="0">
                  <c:v>Ez oso garrantzitsu edo ez beharrezkotzat</c:v>
                </c:pt>
              </c:strCache>
            </c:strRef>
          </c:tx>
          <c:spPr>
            <a:solidFill>
              <a:schemeClr val="accent1">
                <a:tint val="86000"/>
              </a:schemeClr>
            </a:solidFill>
            <a:ln>
              <a:noFill/>
            </a:ln>
            <a:effectLst/>
          </c:spPr>
          <c:invertIfNegative val="0"/>
          <c:dLbls>
            <c:dLbl>
              <c:idx val="2"/>
              <c:layout>
                <c:manualLayout>
                  <c:x val="1.3221683561040065E-2"/>
                  <c:y val="-7.21761097076874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27-4226-BF33-AF52EA4E7C8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Hoja1!$B$3:$D$3</c:f>
              <c:numCache>
                <c:formatCode>0.0%</c:formatCode>
                <c:ptCount val="3"/>
                <c:pt idx="0">
                  <c:v>5.5000000000000014E-2</c:v>
                </c:pt>
                <c:pt idx="1">
                  <c:v>6.7000000000000004E-2</c:v>
                </c:pt>
                <c:pt idx="2">
                  <c:v>4.5999999999999999E-2</c:v>
                </c:pt>
              </c:numCache>
            </c:numRef>
          </c:val>
          <c:extLst>
            <c:ext xmlns:c16="http://schemas.microsoft.com/office/drawing/2014/chart" uri="{C3380CC4-5D6E-409C-BE32-E72D297353CC}">
              <c16:uniqueId val="{00000006-9427-4226-BF33-AF52EA4E7C83}"/>
            </c:ext>
          </c:extLst>
        </c:ser>
        <c:ser>
          <c:idx val="2"/>
          <c:order val="2"/>
          <c:tx>
            <c:strRef>
              <c:f>Hoja1!$A$4</c:f>
              <c:strCache>
                <c:ptCount val="1"/>
                <c:pt idx="0">
                  <c:v>Beharrezko edo nahiko garrantzitsutzat</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Hoja1!$B$4:$D$4</c:f>
              <c:numCache>
                <c:formatCode>0.0%</c:formatCode>
                <c:ptCount val="3"/>
                <c:pt idx="0">
                  <c:v>0.39800000000000091</c:v>
                </c:pt>
                <c:pt idx="1">
                  <c:v>0.58399999999999996</c:v>
                </c:pt>
                <c:pt idx="2">
                  <c:v>0.43600000000000066</c:v>
                </c:pt>
              </c:numCache>
            </c:numRef>
          </c:val>
          <c:extLst>
            <c:ext xmlns:c16="http://schemas.microsoft.com/office/drawing/2014/chart" uri="{C3380CC4-5D6E-409C-BE32-E72D297353CC}">
              <c16:uniqueId val="{00000007-9427-4226-BF33-AF52EA4E7C83}"/>
            </c:ext>
          </c:extLst>
        </c:ser>
        <c:ser>
          <c:idx val="3"/>
          <c:order val="3"/>
          <c:tx>
            <c:strRef>
              <c:f>Hoja1!$A$5</c:f>
              <c:strCache>
                <c:ptCount val="1"/>
                <c:pt idx="0">
                  <c:v>Estrategiko edo oso garrantzitsutzat</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Hoja1!$B$5:$D$5</c:f>
              <c:numCache>
                <c:formatCode>0.0%</c:formatCode>
                <c:ptCount val="3"/>
                <c:pt idx="0">
                  <c:v>0.52</c:v>
                </c:pt>
                <c:pt idx="1">
                  <c:v>0.30400000000000038</c:v>
                </c:pt>
                <c:pt idx="2">
                  <c:v>0.51800000000000002</c:v>
                </c:pt>
              </c:numCache>
            </c:numRef>
          </c:val>
          <c:extLst>
            <c:ext xmlns:c16="http://schemas.microsoft.com/office/drawing/2014/chart" uri="{C3380CC4-5D6E-409C-BE32-E72D297353CC}">
              <c16:uniqueId val="{00000008-9427-4226-BF33-AF52EA4E7C83}"/>
            </c:ext>
          </c:extLst>
        </c:ser>
        <c:dLbls>
          <c:showLegendKey val="0"/>
          <c:showVal val="1"/>
          <c:showCatName val="0"/>
          <c:showSerName val="0"/>
          <c:showPercent val="0"/>
          <c:showBubbleSize val="0"/>
        </c:dLbls>
        <c:gapWidth val="75"/>
        <c:overlap val="100"/>
        <c:axId val="180609024"/>
        <c:axId val="180610560"/>
      </c:barChart>
      <c:catAx>
        <c:axId val="18060902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80610560"/>
        <c:crosses val="autoZero"/>
        <c:auto val="1"/>
        <c:lblAlgn val="ctr"/>
        <c:lblOffset val="100"/>
        <c:noMultiLvlLbl val="0"/>
      </c:catAx>
      <c:valAx>
        <c:axId val="180610560"/>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80609024"/>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9915962614137351E-2"/>
          <c:y val="9.3220706838326537E-3"/>
          <c:w val="0.90875526772740312"/>
          <c:h val="0.49151047409041093"/>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Hoja1!$B$2</c:f>
              <c:numCache>
                <c:formatCode>0.0%</c:formatCode>
                <c:ptCount val="1"/>
                <c:pt idx="0">
                  <c:v>8.1000000000000003E-2</c:v>
                </c:pt>
              </c:numCache>
            </c:numRef>
          </c:val>
          <c:extLst>
            <c:ext xmlns:c16="http://schemas.microsoft.com/office/drawing/2014/chart" uri="{C3380CC4-5D6E-409C-BE32-E72D297353CC}">
              <c16:uniqueId val="{00000000-6617-4E3C-920D-C3EE86B1346A}"/>
            </c:ext>
          </c:extLst>
        </c:ser>
        <c:ser>
          <c:idx val="1"/>
          <c:order val="1"/>
          <c:tx>
            <c:strRef>
              <c:f>Hoja1!$A$3</c:f>
              <c:strCache>
                <c:ptCount val="1"/>
                <c:pt idx="0">
                  <c:v>Beherantz egingo dute</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Hoja1!$B$3</c:f>
              <c:numCache>
                <c:formatCode>0.0%</c:formatCode>
                <c:ptCount val="1"/>
                <c:pt idx="0">
                  <c:v>8.3000000000000046E-2</c:v>
                </c:pt>
              </c:numCache>
            </c:numRef>
          </c:val>
          <c:extLst>
            <c:ext xmlns:c16="http://schemas.microsoft.com/office/drawing/2014/chart" uri="{C3380CC4-5D6E-409C-BE32-E72D297353CC}">
              <c16:uniqueId val="{00000001-6617-4E3C-920D-C3EE86B1346A}"/>
            </c:ext>
          </c:extLst>
        </c:ser>
        <c:ser>
          <c:idx val="2"/>
          <c:order val="2"/>
          <c:tx>
            <c:strRef>
              <c:f>Hoja1!$A$4</c:f>
              <c:strCache>
                <c:ptCount val="1"/>
                <c:pt idx="0">
                  <c:v>Mantendu egingo dira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Hoja1!$B$4</c:f>
              <c:numCache>
                <c:formatCode>0.0%</c:formatCode>
                <c:ptCount val="1"/>
                <c:pt idx="0">
                  <c:v>0.44700000000000001</c:v>
                </c:pt>
              </c:numCache>
            </c:numRef>
          </c:val>
          <c:extLst>
            <c:ext xmlns:c16="http://schemas.microsoft.com/office/drawing/2014/chart" uri="{C3380CC4-5D6E-409C-BE32-E72D297353CC}">
              <c16:uniqueId val="{00000002-6617-4E3C-920D-C3EE86B1346A}"/>
            </c:ext>
          </c:extLst>
        </c:ser>
        <c:ser>
          <c:idx val="3"/>
          <c:order val="3"/>
          <c:tx>
            <c:strRef>
              <c:f>Hoja1!$A$5</c:f>
              <c:strCache>
                <c:ptCount val="1"/>
                <c:pt idx="0">
                  <c:v>Gorantz egingo dute</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c:f>
              <c:strCache>
                <c:ptCount val="1"/>
                <c:pt idx="0">
                  <c:v>Serie 1</c:v>
                </c:pt>
              </c:strCache>
            </c:strRef>
          </c:cat>
          <c:val>
            <c:numRef>
              <c:f>Hoja1!$B$5</c:f>
              <c:numCache>
                <c:formatCode>0.0%</c:formatCode>
                <c:ptCount val="1"/>
                <c:pt idx="0">
                  <c:v>0.38900000000000073</c:v>
                </c:pt>
              </c:numCache>
            </c:numRef>
          </c:val>
          <c:extLst>
            <c:ext xmlns:c16="http://schemas.microsoft.com/office/drawing/2014/chart" uri="{C3380CC4-5D6E-409C-BE32-E72D297353CC}">
              <c16:uniqueId val="{00000003-6617-4E3C-920D-C3EE86B1346A}"/>
            </c:ext>
          </c:extLst>
        </c:ser>
        <c:dLbls>
          <c:showLegendKey val="0"/>
          <c:showVal val="1"/>
          <c:showCatName val="0"/>
          <c:showSerName val="0"/>
          <c:showPercent val="0"/>
          <c:showBubbleSize val="0"/>
        </c:dLbls>
        <c:gapWidth val="150"/>
        <c:overlap val="100"/>
        <c:axId val="180762496"/>
        <c:axId val="180764032"/>
      </c:barChart>
      <c:catAx>
        <c:axId val="180762496"/>
        <c:scaling>
          <c:orientation val="minMax"/>
        </c:scaling>
        <c:delete val="1"/>
        <c:axPos val="l"/>
        <c:numFmt formatCode="General" sourceLinked="0"/>
        <c:majorTickMark val="out"/>
        <c:minorTickMark val="none"/>
        <c:tickLblPos val="none"/>
        <c:crossAx val="180764032"/>
        <c:crosses val="autoZero"/>
        <c:auto val="1"/>
        <c:lblAlgn val="ctr"/>
        <c:lblOffset val="100"/>
        <c:noMultiLvlLbl val="0"/>
      </c:catAx>
      <c:valAx>
        <c:axId val="180764032"/>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Arial" pitchFamily="34" charset="0"/>
                <a:ea typeface="+mn-ea"/>
                <a:cs typeface="Arial" pitchFamily="34" charset="0"/>
              </a:defRPr>
            </a:pPr>
            <a:endParaRPr lang="es-ES"/>
          </a:p>
        </c:txPr>
        <c:crossAx val="180762496"/>
        <c:crosses val="autoZero"/>
        <c:crossBetween val="between"/>
        <c:majorUnit val="0.2"/>
      </c:valAx>
      <c:spPr>
        <a:solidFill>
          <a:schemeClr val="bg1"/>
        </a:solidFill>
        <a:ln>
          <a:noFill/>
        </a:ln>
        <a:effectLst/>
      </c:spPr>
    </c:plotArea>
    <c:legend>
      <c:legendPos val="b"/>
      <c:layout>
        <c:manualLayout>
          <c:xMode val="edge"/>
          <c:yMode val="edge"/>
          <c:x val="8.6659064994299803E-2"/>
          <c:y val="0.73709729227617993"/>
          <c:w val="0.80393326040074853"/>
          <c:h val="0.16367568186987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noFill/>
    <a:ln w="9525" cap="flat" cmpd="sng" algn="ctr">
      <a:noFill/>
      <a:prstDash val="solid"/>
      <a:round/>
    </a:ln>
    <a:effectLst/>
  </c:spPr>
  <c:txPr>
    <a:bodyPr/>
    <a:lstStyle/>
    <a:p>
      <a:pPr>
        <a:defRPr>
          <a:latin typeface="Arial" pitchFamily="34" charset="0"/>
          <a:cs typeface="Arial" pitchFamily="34" charset="0"/>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67190569744643E-2"/>
          <c:y val="0.24175824175824642"/>
          <c:w val="0.88408644400784087"/>
          <c:h val="0.5714285714285926"/>
        </c:manualLayout>
      </c:layout>
      <c:barChart>
        <c:barDir val="col"/>
        <c:grouping val="clustered"/>
        <c:varyColors val="0"/>
        <c:ser>
          <c:idx val="1"/>
          <c:order val="0"/>
          <c:spPr>
            <a:solidFill>
              <a:srgbClr val="1F497D"/>
            </a:solidFill>
          </c:spPr>
          <c:invertIfNegative val="0"/>
          <c:dLbls>
            <c:dLbl>
              <c:idx val="3"/>
              <c:layout>
                <c:manualLayout>
                  <c:x val="0"/>
                  <c:y val="1.6260162601626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70-4EB9-84B6-C91C05C588A7}"/>
                </c:ext>
              </c:extLst>
            </c:dLbl>
            <c:dLbl>
              <c:idx val="4"/>
              <c:layout>
                <c:manualLayout>
                  <c:x val="0"/>
                  <c:y val="2.439024390243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70-4EB9-84B6-C91C05C588A7}"/>
                </c:ext>
              </c:extLst>
            </c:dLbl>
            <c:dLbl>
              <c:idx val="8"/>
              <c:layout>
                <c:manualLayout>
                  <c:x val="0"/>
                  <c:y val="2.439024390243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32-430B-8CE9-5CE1BB1A5A1E}"/>
                </c:ext>
              </c:extLst>
            </c:dLbl>
            <c:dLbl>
              <c:idx val="10"/>
              <c:layout>
                <c:manualLayout>
                  <c:x val="0"/>
                  <c:y val="2.439024390243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32-430B-8CE9-5CE1BB1A5A1E}"/>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2006</c:v>
                </c:pt>
                <c:pt idx="1">
                  <c:v>2008</c:v>
                </c:pt>
                <c:pt idx="2">
                  <c:v>2010</c:v>
                </c:pt>
                <c:pt idx="3">
                  <c:v>2012</c:v>
                </c:pt>
                <c:pt idx="4">
                  <c:v>2014</c:v>
                </c:pt>
                <c:pt idx="5">
                  <c:v>2016</c:v>
                </c:pt>
              </c:numCache>
            </c:numRef>
          </c:cat>
          <c:val>
            <c:numRef>
              <c:f>Sheet1!$B$2:$G$2</c:f>
              <c:numCache>
                <c:formatCode>#,##0</c:formatCode>
                <c:ptCount val="6"/>
                <c:pt idx="0">
                  <c:v>9523957</c:v>
                </c:pt>
                <c:pt idx="1">
                  <c:v>9757100</c:v>
                </c:pt>
                <c:pt idx="2">
                  <c:v>8563275</c:v>
                </c:pt>
                <c:pt idx="3">
                  <c:v>8283006</c:v>
                </c:pt>
                <c:pt idx="4">
                  <c:v>7690772</c:v>
                </c:pt>
                <c:pt idx="5">
                  <c:v>7799506</c:v>
                </c:pt>
              </c:numCache>
            </c:numRef>
          </c:val>
          <c:extLst>
            <c:ext xmlns:c16="http://schemas.microsoft.com/office/drawing/2014/chart" uri="{C3380CC4-5D6E-409C-BE32-E72D297353CC}">
              <c16:uniqueId val="{00000002-6A32-430B-8CE9-5CE1BB1A5A1E}"/>
            </c:ext>
          </c:extLst>
        </c:ser>
        <c:dLbls>
          <c:showLegendKey val="0"/>
          <c:showVal val="0"/>
          <c:showCatName val="0"/>
          <c:showSerName val="0"/>
          <c:showPercent val="0"/>
          <c:showBubbleSize val="0"/>
        </c:dLbls>
        <c:gapWidth val="150"/>
        <c:axId val="98278400"/>
        <c:axId val="98636544"/>
      </c:barChart>
      <c:catAx>
        <c:axId val="982784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ES"/>
          </a:p>
        </c:txPr>
        <c:crossAx val="98636544"/>
        <c:crosses val="autoZero"/>
        <c:auto val="1"/>
        <c:lblAlgn val="ctr"/>
        <c:lblOffset val="100"/>
        <c:tickLblSkip val="1"/>
        <c:tickMarkSkip val="1"/>
        <c:noMultiLvlLbl val="0"/>
      </c:catAx>
      <c:valAx>
        <c:axId val="98636544"/>
        <c:scaling>
          <c:orientation val="minMax"/>
          <c:max val="10316000"/>
          <c:min val="0"/>
        </c:scaling>
        <c:delete val="1"/>
        <c:axPos val="l"/>
        <c:numFmt formatCode="#,##0" sourceLinked="1"/>
        <c:majorTickMark val="out"/>
        <c:minorTickMark val="none"/>
        <c:tickLblPos val="none"/>
        <c:crossAx val="98278400"/>
        <c:crosses val="autoZero"/>
        <c:crossBetween val="between"/>
        <c:majorUnit val="2000000"/>
        <c:minorUnit val="400000"/>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Arial" pitchFamily="34" charset="0"/>
          <a:ea typeface="Calibri"/>
          <a:cs typeface="Arial" pitchFamily="34" charset="0"/>
        </a:defRPr>
      </a:pPr>
      <a:endParaRPr lang="es-E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5215693895468888"/>
          <c:y val="0.12404118016464109"/>
          <c:w val="0.71552680413439962"/>
          <c:h val="0.64846483687915635"/>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0"/>
                  <c:y val="4.3305665824612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92-43F5-9B95-922AB7CA6B14}"/>
                </c:ext>
              </c:extLst>
            </c:dLbl>
            <c:dLbl>
              <c:idx val="2"/>
              <c:layout>
                <c:manualLayout>
                  <c:x val="-4.0399121964631465E-17"/>
                  <c:y val="5.0523276795380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92-43F5-9B95-922AB7CA6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Hoja1!$B$2:$D$2</c:f>
              <c:numCache>
                <c:formatCode>0.0%</c:formatCode>
                <c:ptCount val="3"/>
                <c:pt idx="0">
                  <c:v>7.5999999999999998E-2</c:v>
                </c:pt>
                <c:pt idx="1">
                  <c:v>0.18000000000000024</c:v>
                </c:pt>
                <c:pt idx="2">
                  <c:v>3.5999999999999997E-2</c:v>
                </c:pt>
              </c:numCache>
            </c:numRef>
          </c:val>
          <c:extLst>
            <c:ext xmlns:c16="http://schemas.microsoft.com/office/drawing/2014/chart" uri="{C3380CC4-5D6E-409C-BE32-E72D297353CC}">
              <c16:uniqueId val="{00000002-6292-43F5-9B95-922AB7CA6B14}"/>
            </c:ext>
          </c:extLst>
        </c:ser>
        <c:ser>
          <c:idx val="1"/>
          <c:order val="1"/>
          <c:tx>
            <c:strRef>
              <c:f>Hoja1!$A$3</c:f>
              <c:strCache>
                <c:ptCount val="1"/>
                <c:pt idx="0">
                  <c:v>Jaitsi egingo dira</c:v>
                </c:pt>
              </c:strCache>
            </c:strRef>
          </c:tx>
          <c:spPr>
            <a:solidFill>
              <a:schemeClr val="accent1">
                <a:tint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Hoja1!$B$3:$D$3</c:f>
              <c:numCache>
                <c:formatCode>0.0%</c:formatCode>
                <c:ptCount val="3"/>
                <c:pt idx="0">
                  <c:v>7.3999999999999996E-2</c:v>
                </c:pt>
                <c:pt idx="1">
                  <c:v>0.13</c:v>
                </c:pt>
                <c:pt idx="2">
                  <c:v>9.7000000000000003E-2</c:v>
                </c:pt>
              </c:numCache>
            </c:numRef>
          </c:val>
          <c:extLst>
            <c:ext xmlns:c16="http://schemas.microsoft.com/office/drawing/2014/chart" uri="{C3380CC4-5D6E-409C-BE32-E72D297353CC}">
              <c16:uniqueId val="{00000003-6292-43F5-9B95-922AB7CA6B14}"/>
            </c:ext>
          </c:extLst>
        </c:ser>
        <c:ser>
          <c:idx val="2"/>
          <c:order val="2"/>
          <c:tx>
            <c:strRef>
              <c:f>Hoja1!$A$4</c:f>
              <c:strCache>
                <c:ptCount val="1"/>
                <c:pt idx="0">
                  <c:v>Mantendu egingo dira</c:v>
                </c:pt>
              </c:strCache>
            </c:strRef>
          </c:tx>
          <c:spPr>
            <a:solidFill>
              <a:schemeClr val="accent1">
                <a:shade val="86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Hoja1!$B$4:$D$4</c:f>
              <c:numCache>
                <c:formatCode>0.0%</c:formatCode>
                <c:ptCount val="3"/>
                <c:pt idx="0">
                  <c:v>0.45300000000000001</c:v>
                </c:pt>
                <c:pt idx="1">
                  <c:v>0.45100000000000001</c:v>
                </c:pt>
                <c:pt idx="2">
                  <c:v>0.44400000000000001</c:v>
                </c:pt>
              </c:numCache>
            </c:numRef>
          </c:val>
          <c:extLst>
            <c:ext xmlns:c16="http://schemas.microsoft.com/office/drawing/2014/chart" uri="{C3380CC4-5D6E-409C-BE32-E72D297353CC}">
              <c16:uniqueId val="{00000004-6292-43F5-9B95-922AB7CA6B14}"/>
            </c:ext>
          </c:extLst>
        </c:ser>
        <c:ser>
          <c:idx val="3"/>
          <c:order val="3"/>
          <c:tx>
            <c:strRef>
              <c:f>Hoja1!$A$5</c:f>
              <c:strCache>
                <c:ptCount val="1"/>
                <c:pt idx="0">
                  <c:v>Igo egingo dira</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Zerbitzuak</c:v>
                </c:pt>
                <c:pt idx="1">
                  <c:v>Eraikuntza</c:v>
                </c:pt>
                <c:pt idx="2">
                  <c:v>Industria</c:v>
                </c:pt>
              </c:strCache>
            </c:strRef>
          </c:cat>
          <c:val>
            <c:numRef>
              <c:f>Hoja1!$B$5:$D$5</c:f>
              <c:numCache>
                <c:formatCode>0.0%</c:formatCode>
                <c:ptCount val="3"/>
                <c:pt idx="0">
                  <c:v>0.39700000000000096</c:v>
                </c:pt>
                <c:pt idx="1">
                  <c:v>0.23900000000000021</c:v>
                </c:pt>
                <c:pt idx="2">
                  <c:v>0.42300000000000032</c:v>
                </c:pt>
              </c:numCache>
            </c:numRef>
          </c:val>
          <c:extLst>
            <c:ext xmlns:c16="http://schemas.microsoft.com/office/drawing/2014/chart" uri="{C3380CC4-5D6E-409C-BE32-E72D297353CC}">
              <c16:uniqueId val="{00000005-6292-43F5-9B95-922AB7CA6B14}"/>
            </c:ext>
          </c:extLst>
        </c:ser>
        <c:dLbls>
          <c:showLegendKey val="0"/>
          <c:showVal val="1"/>
          <c:showCatName val="0"/>
          <c:showSerName val="0"/>
          <c:showPercent val="0"/>
          <c:showBubbleSize val="0"/>
        </c:dLbls>
        <c:gapWidth val="75"/>
        <c:overlap val="100"/>
        <c:axId val="180741248"/>
        <c:axId val="180742784"/>
      </c:barChart>
      <c:catAx>
        <c:axId val="180741248"/>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80742784"/>
        <c:crosses val="autoZero"/>
        <c:auto val="1"/>
        <c:lblAlgn val="ctr"/>
        <c:lblOffset val="100"/>
        <c:noMultiLvlLbl val="0"/>
      </c:catAx>
      <c:valAx>
        <c:axId val="18074278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80741248"/>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452024795941489"/>
          <c:y val="8.0773591500268513E-2"/>
          <c:w val="0.78064330645820756"/>
          <c:h val="0.62675687733188257"/>
        </c:manualLayout>
      </c:layout>
      <c:barChart>
        <c:barDir val="bar"/>
        <c:grouping val="stacked"/>
        <c:varyColors val="0"/>
        <c:ser>
          <c:idx val="0"/>
          <c:order val="0"/>
          <c:tx>
            <c:strRef>
              <c:f>Hoja1!$A$2</c:f>
              <c:strCache>
                <c:ptCount val="1"/>
                <c:pt idx="0">
                  <c:v>Ed/Ee</c:v>
                </c:pt>
              </c:strCache>
            </c:strRef>
          </c:tx>
          <c:spPr>
            <a:solidFill>
              <a:schemeClr val="accent1">
                <a:tint val="58000"/>
              </a:schemeClr>
            </a:solidFill>
            <a:ln>
              <a:noFill/>
            </a:ln>
            <a:effectLst/>
          </c:spPr>
          <c:invertIfNegative val="0"/>
          <c:dLbls>
            <c:dLbl>
              <c:idx val="0"/>
              <c:layout>
                <c:manualLayout>
                  <c:x val="-2.61551874455100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47-4F70-A0D4-8C833B25BC5C}"/>
                </c:ext>
              </c:extLst>
            </c:dLbl>
            <c:dLbl>
              <c:idx val="2"/>
              <c:layout>
                <c:manualLayout>
                  <c:x val="-4.3591979075850041E-3"/>
                  <c:y val="6.495849873691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47-4F70-A0D4-8C833B25BC5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Hoja1!$B$2:$D$2</c:f>
              <c:numCache>
                <c:formatCode>0.0%</c:formatCode>
                <c:ptCount val="3"/>
                <c:pt idx="0">
                  <c:v>0.16300000000000001</c:v>
                </c:pt>
                <c:pt idx="1">
                  <c:v>5.7000000000000023E-2</c:v>
                </c:pt>
                <c:pt idx="2">
                  <c:v>6.9000000000000034E-2</c:v>
                </c:pt>
              </c:numCache>
            </c:numRef>
          </c:val>
          <c:extLst>
            <c:ext xmlns:c16="http://schemas.microsoft.com/office/drawing/2014/chart" uri="{C3380CC4-5D6E-409C-BE32-E72D297353CC}">
              <c16:uniqueId val="{00000002-B247-4F70-A0D4-8C833B25BC5C}"/>
            </c:ext>
          </c:extLst>
        </c:ser>
        <c:ser>
          <c:idx val="1"/>
          <c:order val="1"/>
          <c:tx>
            <c:strRef>
              <c:f>Hoja1!$A$3</c:f>
              <c:strCache>
                <c:ptCount val="1"/>
                <c:pt idx="0">
                  <c:v>jaitsi egingo dira</c:v>
                </c:pt>
              </c:strCache>
            </c:strRef>
          </c:tx>
          <c:spPr>
            <a:solidFill>
              <a:schemeClr val="accent1">
                <a:tint val="86000"/>
              </a:schemeClr>
            </a:solidFill>
            <a:ln>
              <a:noFill/>
            </a:ln>
            <a:effectLst/>
          </c:spPr>
          <c:invertIfNegative val="0"/>
          <c:dLbls>
            <c:dLbl>
              <c:idx val="0"/>
              <c:layout>
                <c:manualLayout>
                  <c:x val="2.1795989537925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47-4F70-A0D4-8C833B25BC5C}"/>
                </c:ext>
              </c:extLst>
            </c:dLbl>
            <c:dLbl>
              <c:idx val="1"/>
              <c:layout>
                <c:manualLayout>
                  <c:x val="2.179598953792505E-2"/>
                  <c:y val="-7.21761097076867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47-4F70-A0D4-8C833B25BC5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Hoja1!$B$3:$D$3</c:f>
              <c:numCache>
                <c:formatCode>0.0%</c:formatCode>
                <c:ptCount val="3"/>
                <c:pt idx="0">
                  <c:v>4.8000000000000001E-2</c:v>
                </c:pt>
                <c:pt idx="1">
                  <c:v>0.16400000000000001</c:v>
                </c:pt>
                <c:pt idx="2">
                  <c:v>8.4000000000000047E-2</c:v>
                </c:pt>
              </c:numCache>
            </c:numRef>
          </c:val>
          <c:extLst>
            <c:ext xmlns:c16="http://schemas.microsoft.com/office/drawing/2014/chart" uri="{C3380CC4-5D6E-409C-BE32-E72D297353CC}">
              <c16:uniqueId val="{00000005-B247-4F70-A0D4-8C833B25BC5C}"/>
            </c:ext>
          </c:extLst>
        </c:ser>
        <c:ser>
          <c:idx val="2"/>
          <c:order val="2"/>
          <c:tx>
            <c:strRef>
              <c:f>Hoja1!$A$4</c:f>
              <c:strCache>
                <c:ptCount val="1"/>
                <c:pt idx="0">
                  <c:v>Mantendu egingo dira</c:v>
                </c:pt>
              </c:strCache>
            </c:strRef>
          </c:tx>
          <c:spPr>
            <a:solidFill>
              <a:schemeClr val="accent1">
                <a:shade val="86000"/>
              </a:schemeClr>
            </a:solidFill>
            <a:ln>
              <a:noFill/>
            </a:ln>
            <a:effectLst/>
          </c:spPr>
          <c:invertIfNegative val="0"/>
          <c:dLbls>
            <c:dLbl>
              <c:idx val="1"/>
              <c:layout>
                <c:manualLayout>
                  <c:x val="-1.3077593722755017E-2"/>
                  <c:y val="-6.616066960501493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47-4F70-A0D4-8C833B25BC5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Hoja1!$B$4:$D$4</c:f>
              <c:numCache>
                <c:formatCode>0.0%</c:formatCode>
                <c:ptCount val="3"/>
                <c:pt idx="0">
                  <c:v>0.55400000000000005</c:v>
                </c:pt>
                <c:pt idx="1">
                  <c:v>0.35400000000000031</c:v>
                </c:pt>
                <c:pt idx="2">
                  <c:v>0.43500000000000072</c:v>
                </c:pt>
              </c:numCache>
            </c:numRef>
          </c:val>
          <c:extLst>
            <c:ext xmlns:c16="http://schemas.microsoft.com/office/drawing/2014/chart" uri="{C3380CC4-5D6E-409C-BE32-E72D297353CC}">
              <c16:uniqueId val="{00000007-B247-4F70-A0D4-8C833B25BC5C}"/>
            </c:ext>
          </c:extLst>
        </c:ser>
        <c:ser>
          <c:idx val="3"/>
          <c:order val="3"/>
          <c:tx>
            <c:strRef>
              <c:f>Hoja1!$A$5</c:f>
              <c:strCache>
                <c:ptCount val="1"/>
                <c:pt idx="0">
                  <c:v>Igo egingo dira</c:v>
                </c:pt>
              </c:strCache>
            </c:strRef>
          </c:tx>
          <c:spPr>
            <a:solidFill>
              <a:schemeClr val="accent1">
                <a:shade val="58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Hoja1!$B$1:$D$1</c:f>
              <c:strCache>
                <c:ptCount val="3"/>
                <c:pt idx="0">
                  <c:v>LSM</c:v>
                </c:pt>
                <c:pt idx="1">
                  <c:v>LSA</c:v>
                </c:pt>
                <c:pt idx="2">
                  <c:v>Koop.</c:v>
                </c:pt>
              </c:strCache>
            </c:strRef>
          </c:cat>
          <c:val>
            <c:numRef>
              <c:f>Hoja1!$B$5:$D$5</c:f>
              <c:numCache>
                <c:formatCode>0.0%</c:formatCode>
                <c:ptCount val="3"/>
                <c:pt idx="0">
                  <c:v>0.23500000000000001</c:v>
                </c:pt>
                <c:pt idx="1">
                  <c:v>0.42500000000000032</c:v>
                </c:pt>
                <c:pt idx="2">
                  <c:v>0.41200000000000031</c:v>
                </c:pt>
              </c:numCache>
            </c:numRef>
          </c:val>
          <c:extLst>
            <c:ext xmlns:c16="http://schemas.microsoft.com/office/drawing/2014/chart" uri="{C3380CC4-5D6E-409C-BE32-E72D297353CC}">
              <c16:uniqueId val="{00000008-B247-4F70-A0D4-8C833B25BC5C}"/>
            </c:ext>
          </c:extLst>
        </c:ser>
        <c:dLbls>
          <c:showLegendKey val="0"/>
          <c:showVal val="1"/>
          <c:showCatName val="0"/>
          <c:showSerName val="0"/>
          <c:showPercent val="0"/>
          <c:showBubbleSize val="0"/>
        </c:dLbls>
        <c:gapWidth val="75"/>
        <c:overlap val="100"/>
        <c:axId val="180884608"/>
        <c:axId val="180886144"/>
      </c:barChart>
      <c:catAx>
        <c:axId val="180884608"/>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80886144"/>
        <c:crosses val="autoZero"/>
        <c:auto val="1"/>
        <c:lblAlgn val="ctr"/>
        <c:lblOffset val="100"/>
        <c:noMultiLvlLbl val="0"/>
      </c:catAx>
      <c:valAx>
        <c:axId val="180886144"/>
        <c:scaling>
          <c:orientation val="minMax"/>
          <c:max val="1"/>
        </c:scaling>
        <c:delete val="0"/>
        <c:axPos val="b"/>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bg1">
                    <a:lumMod val="65000"/>
                  </a:schemeClr>
                </a:solidFill>
                <a:latin typeface="Arial" pitchFamily="34" charset="0"/>
                <a:ea typeface="+mn-ea"/>
                <a:cs typeface="Arial" pitchFamily="34" charset="0"/>
              </a:defRPr>
            </a:pPr>
            <a:endParaRPr lang="es-ES"/>
          </a:p>
        </c:txPr>
        <c:crossAx val="180884608"/>
        <c:crosses val="autoZero"/>
        <c:crossBetween val="between"/>
      </c:valAx>
      <c:spPr>
        <a:solidFill>
          <a:schemeClr val="bg1"/>
        </a:solidFill>
        <a:ln>
          <a:noFill/>
        </a:ln>
        <a:effectLst/>
      </c:spPr>
    </c:plotArea>
    <c:plotVisOnly val="1"/>
    <c:dispBlanksAs val="gap"/>
    <c:showDLblsOverMax val="0"/>
  </c:chart>
  <c:spPr>
    <a:no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chemeClr val="tx2"/>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L.S.M.</c:v>
                </c:pt>
                <c:pt idx="1">
                  <c:v>L.S.A.</c:v>
                </c:pt>
                <c:pt idx="2">
                  <c:v>KOOP.</c:v>
                </c:pt>
                <c:pt idx="3">
                  <c:v>GUZTIRA</c:v>
                </c:pt>
              </c:strCache>
            </c:strRef>
          </c:cat>
          <c:val>
            <c:numRef>
              <c:f>Hoja1!$B$2:$B$5</c:f>
              <c:numCache>
                <c:formatCode>0.0%</c:formatCode>
                <c:ptCount val="4"/>
                <c:pt idx="0">
                  <c:v>0.24600000000000005</c:v>
                </c:pt>
                <c:pt idx="1">
                  <c:v>0.28700000000000009</c:v>
                </c:pt>
                <c:pt idx="2">
                  <c:v>0.47900000000000009</c:v>
                </c:pt>
                <c:pt idx="3">
                  <c:v>0.40700000000000008</c:v>
                </c:pt>
              </c:numCache>
            </c:numRef>
          </c:val>
          <c:extLst>
            <c:ext xmlns:c16="http://schemas.microsoft.com/office/drawing/2014/chart" uri="{C3380CC4-5D6E-409C-BE32-E72D297353CC}">
              <c16:uniqueId val="{00000000-B456-492B-9123-CBC9BCF7DBCD}"/>
            </c:ext>
          </c:extLst>
        </c:ser>
        <c:dLbls>
          <c:showLegendKey val="0"/>
          <c:showVal val="1"/>
          <c:showCatName val="0"/>
          <c:showSerName val="0"/>
          <c:showPercent val="0"/>
          <c:showBubbleSize val="0"/>
        </c:dLbls>
        <c:gapWidth val="150"/>
        <c:axId val="180951296"/>
        <c:axId val="180994048"/>
      </c:barChart>
      <c:catAx>
        <c:axId val="180951296"/>
        <c:scaling>
          <c:orientation val="minMax"/>
        </c:scaling>
        <c:delete val="0"/>
        <c:axPos val="l"/>
        <c:numFmt formatCode="General" sourceLinked="0"/>
        <c:majorTickMark val="out"/>
        <c:minorTickMark val="none"/>
        <c:tickLblPos val="nextTo"/>
        <c:crossAx val="180994048"/>
        <c:crosses val="autoZero"/>
        <c:auto val="1"/>
        <c:lblAlgn val="ctr"/>
        <c:lblOffset val="100"/>
        <c:noMultiLvlLbl val="0"/>
      </c:catAx>
      <c:valAx>
        <c:axId val="180994048"/>
        <c:scaling>
          <c:orientation val="minMax"/>
        </c:scaling>
        <c:delete val="0"/>
        <c:axPos val="b"/>
        <c:numFmt formatCode="%0" sourceLinked="0"/>
        <c:majorTickMark val="out"/>
        <c:minorTickMark val="none"/>
        <c:tickLblPos val="nextTo"/>
        <c:txPr>
          <a:bodyPr/>
          <a:lstStyle/>
          <a:p>
            <a:pPr>
              <a:defRPr>
                <a:solidFill>
                  <a:schemeClr val="bg1">
                    <a:lumMod val="50000"/>
                  </a:schemeClr>
                </a:solidFill>
              </a:defRPr>
            </a:pPr>
            <a:endParaRPr lang="es-ES"/>
          </a:p>
        </c:txPr>
        <c:crossAx val="180951296"/>
        <c:crosses val="autoZero"/>
        <c:crossBetween val="between"/>
      </c:valAx>
      <c:spPr>
        <a:noFill/>
        <a:ln w="25400">
          <a:noFill/>
        </a:ln>
      </c:spPr>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chemeClr val="tx2"/>
            </a:solidFill>
          </c:spPr>
          <c:invertIfNegative val="0"/>
          <c:dLbls>
            <c:numFmt formatCode="%0.0" sourceLinked="0"/>
            <c:spPr>
              <a:noFill/>
              <a:ln>
                <a:noFill/>
              </a:ln>
              <a:effectLst/>
            </c:spPr>
            <c:txPr>
              <a:bodyPr/>
              <a:lstStyle/>
              <a:p>
                <a:pPr>
                  <a:defRPr sz="800">
                    <a:latin typeface="Arial" pitchFamily="34" charset="0"/>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Hoja1!$A$2:$A$9</c:f>
              <c:strCache>
                <c:ptCount val="8"/>
                <c:pt idx="0">
                  <c:v>500 baino gehiago</c:v>
                </c:pt>
                <c:pt idx="1">
                  <c:v>201etik 500 arte</c:v>
                </c:pt>
                <c:pt idx="2">
                  <c:v>101etik 200 arte</c:v>
                </c:pt>
                <c:pt idx="3">
                  <c:v>51tik 100 arte</c:v>
                </c:pt>
                <c:pt idx="4">
                  <c:v>16tik 50 arte</c:v>
                </c:pt>
                <c:pt idx="5">
                  <c:v>6tik 15 arte</c:v>
                </c:pt>
                <c:pt idx="6">
                  <c:v>5 enplegu arte</c:v>
                </c:pt>
                <c:pt idx="7">
                  <c:v>GUZTIRA</c:v>
                </c:pt>
              </c:strCache>
            </c:strRef>
          </c:cat>
          <c:val>
            <c:numRef>
              <c:f>Hoja1!$B$2:$B$9</c:f>
              <c:numCache>
                <c:formatCode>0.0%</c:formatCode>
                <c:ptCount val="8"/>
                <c:pt idx="0">
                  <c:v>0.74500000000000144</c:v>
                </c:pt>
                <c:pt idx="1">
                  <c:v>0.85100000000000064</c:v>
                </c:pt>
                <c:pt idx="2">
                  <c:v>0.77200000000000168</c:v>
                </c:pt>
                <c:pt idx="3">
                  <c:v>0.79</c:v>
                </c:pt>
                <c:pt idx="4">
                  <c:v>0.60200000000000065</c:v>
                </c:pt>
                <c:pt idx="5">
                  <c:v>0.45</c:v>
                </c:pt>
                <c:pt idx="6">
                  <c:v>0.32400000000000084</c:v>
                </c:pt>
                <c:pt idx="7">
                  <c:v>0.40700000000000008</c:v>
                </c:pt>
              </c:numCache>
            </c:numRef>
          </c:val>
          <c:extLst>
            <c:ext xmlns:c16="http://schemas.microsoft.com/office/drawing/2014/chart" uri="{C3380CC4-5D6E-409C-BE32-E72D297353CC}">
              <c16:uniqueId val="{00000000-539C-470B-B472-CDA8591CE6C6}"/>
            </c:ext>
          </c:extLst>
        </c:ser>
        <c:dLbls>
          <c:showLegendKey val="0"/>
          <c:showVal val="0"/>
          <c:showCatName val="0"/>
          <c:showSerName val="0"/>
          <c:showPercent val="0"/>
          <c:showBubbleSize val="0"/>
        </c:dLbls>
        <c:gapWidth val="150"/>
        <c:axId val="181038464"/>
        <c:axId val="181040256"/>
      </c:barChart>
      <c:catAx>
        <c:axId val="181038464"/>
        <c:scaling>
          <c:orientation val="minMax"/>
        </c:scaling>
        <c:delete val="0"/>
        <c:axPos val="l"/>
        <c:numFmt formatCode="General" sourceLinked="0"/>
        <c:majorTickMark val="out"/>
        <c:minorTickMark val="none"/>
        <c:tickLblPos val="nextTo"/>
        <c:txPr>
          <a:bodyPr/>
          <a:lstStyle/>
          <a:p>
            <a:pPr>
              <a:defRPr sz="800">
                <a:latin typeface="Arial" pitchFamily="34" charset="0"/>
                <a:cs typeface="Arial" pitchFamily="34" charset="0"/>
              </a:defRPr>
            </a:pPr>
            <a:endParaRPr lang="es-ES"/>
          </a:p>
        </c:txPr>
        <c:crossAx val="181040256"/>
        <c:crosses val="autoZero"/>
        <c:auto val="1"/>
        <c:lblAlgn val="ctr"/>
        <c:lblOffset val="100"/>
        <c:noMultiLvlLbl val="0"/>
      </c:catAx>
      <c:valAx>
        <c:axId val="181040256"/>
        <c:scaling>
          <c:orientation val="minMax"/>
        </c:scaling>
        <c:delete val="0"/>
        <c:axPos val="b"/>
        <c:numFmt formatCode="%0" sourceLinked="0"/>
        <c:majorTickMark val="out"/>
        <c:minorTickMark val="none"/>
        <c:tickLblPos val="nextTo"/>
        <c:txPr>
          <a:bodyPr/>
          <a:lstStyle/>
          <a:p>
            <a:pPr>
              <a:defRPr sz="800">
                <a:solidFill>
                  <a:schemeClr val="bg1">
                    <a:lumMod val="50000"/>
                  </a:schemeClr>
                </a:solidFill>
                <a:latin typeface="Arial" pitchFamily="34" charset="0"/>
                <a:cs typeface="Arial" pitchFamily="34" charset="0"/>
              </a:defRPr>
            </a:pPr>
            <a:endParaRPr lang="es-ES"/>
          </a:p>
        </c:txPr>
        <c:crossAx val="181038464"/>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2"/>
            </a:solidFill>
          </c:spPr>
          <c:invertIfNegative val="0"/>
          <c:dPt>
            <c:idx val="1"/>
            <c:invertIfNegative val="0"/>
            <c:bubble3D val="0"/>
            <c:spPr>
              <a:solidFill>
                <a:schemeClr val="accent1">
                  <a:lumMod val="20000"/>
                  <a:lumOff val="80000"/>
                </a:schemeClr>
              </a:solidFill>
            </c:spPr>
            <c:extLst>
              <c:ext xmlns:c16="http://schemas.microsoft.com/office/drawing/2014/chart" uri="{C3380CC4-5D6E-409C-BE32-E72D297353CC}">
                <c16:uniqueId val="{00000001-FBFB-449F-AC82-5CB43ED6FEDE}"/>
              </c:ext>
            </c:extLst>
          </c:dPt>
          <c:dLbls>
            <c:dLbl>
              <c:idx val="0"/>
              <c:tx>
                <c:rich>
                  <a:bodyPr/>
                  <a:lstStyle/>
                  <a:p>
                    <a:pPr>
                      <a:defRPr sz="900"/>
                    </a:pPr>
                    <a:r>
                      <a:rPr lang="en-US" sz="900"/>
                      <a:t>%23,0*</a:t>
                    </a:r>
                  </a:p>
                </c:rich>
              </c:tx>
              <c:numFmt formatCode="%0.0" sourceLinked="0"/>
              <c:spPr>
                <a:noFill/>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FB-449F-AC82-5CB43ED6FEDE}"/>
                </c:ext>
              </c:extLst>
            </c:dLbl>
            <c:dLbl>
              <c:idx val="1"/>
              <c:tx>
                <c:rich>
                  <a:bodyPr/>
                  <a:lstStyle/>
                  <a:p>
                    <a:r>
                      <a:rPr lang="en-US"/>
                      <a:t>%17,0**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FB-449F-AC82-5CB43ED6FEDE}"/>
                </c:ext>
              </c:extLst>
            </c:dLbl>
            <c:numFmt formatCode="%0.0" sourceLinked="0"/>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Gizarte Ekonomia</c:v>
                </c:pt>
                <c:pt idx="1">
                  <c:v>EAE Ekonomia</c:v>
                </c:pt>
              </c:strCache>
            </c:strRef>
          </c:cat>
          <c:val>
            <c:numRef>
              <c:f>Hoja1!$B$2:$B$3</c:f>
              <c:numCache>
                <c:formatCode>General</c:formatCode>
                <c:ptCount val="2"/>
                <c:pt idx="0">
                  <c:v>23</c:v>
                </c:pt>
                <c:pt idx="1">
                  <c:v>17</c:v>
                </c:pt>
              </c:numCache>
            </c:numRef>
          </c:val>
          <c:extLst>
            <c:ext xmlns:c16="http://schemas.microsoft.com/office/drawing/2014/chart" uri="{C3380CC4-5D6E-409C-BE32-E72D297353CC}">
              <c16:uniqueId val="{00000003-FBFB-449F-AC82-5CB43ED6FEDE}"/>
            </c:ext>
          </c:extLst>
        </c:ser>
        <c:dLbls>
          <c:showLegendKey val="0"/>
          <c:showVal val="0"/>
          <c:showCatName val="0"/>
          <c:showSerName val="0"/>
          <c:showPercent val="0"/>
          <c:showBubbleSize val="0"/>
        </c:dLbls>
        <c:gapWidth val="150"/>
        <c:axId val="180992640"/>
        <c:axId val="181129600"/>
      </c:barChart>
      <c:catAx>
        <c:axId val="180992640"/>
        <c:scaling>
          <c:orientation val="minMax"/>
        </c:scaling>
        <c:delete val="0"/>
        <c:axPos val="b"/>
        <c:numFmt formatCode="General" sourceLinked="0"/>
        <c:majorTickMark val="out"/>
        <c:minorTickMark val="none"/>
        <c:tickLblPos val="nextTo"/>
        <c:crossAx val="181129600"/>
        <c:crosses val="autoZero"/>
        <c:auto val="1"/>
        <c:lblAlgn val="ctr"/>
        <c:lblOffset val="100"/>
        <c:noMultiLvlLbl val="0"/>
      </c:catAx>
      <c:valAx>
        <c:axId val="181129600"/>
        <c:scaling>
          <c:orientation val="minMax"/>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8099264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Gizarte Ekonomia</c:v>
                </c:pt>
              </c:strCache>
            </c:strRef>
          </c:tx>
          <c:spPr>
            <a:solidFill>
              <a:schemeClr val="tx2"/>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Industria</c:v>
                </c:pt>
                <c:pt idx="1">
                  <c:v>Eraikuntza</c:v>
                </c:pt>
                <c:pt idx="2">
                  <c:v>Zerbitzuak</c:v>
                </c:pt>
              </c:strCache>
            </c:strRef>
          </c:cat>
          <c:val>
            <c:numRef>
              <c:f>Hoja1!$B$2:$B$4</c:f>
              <c:numCache>
                <c:formatCode>0.0%</c:formatCode>
                <c:ptCount val="3"/>
                <c:pt idx="0">
                  <c:v>0.29400000000000032</c:v>
                </c:pt>
                <c:pt idx="1">
                  <c:v>7.0000000000000021E-2</c:v>
                </c:pt>
                <c:pt idx="2">
                  <c:v>0.23600000000000004</c:v>
                </c:pt>
              </c:numCache>
            </c:numRef>
          </c:val>
          <c:extLst>
            <c:ext xmlns:c16="http://schemas.microsoft.com/office/drawing/2014/chart" uri="{C3380CC4-5D6E-409C-BE32-E72D297353CC}">
              <c16:uniqueId val="{00000000-28AA-4E33-8896-E2A945E98266}"/>
            </c:ext>
          </c:extLst>
        </c:ser>
        <c:ser>
          <c:idx val="1"/>
          <c:order val="1"/>
          <c:tx>
            <c:strRef>
              <c:f>Hoja1!$C$1</c:f>
              <c:strCache>
                <c:ptCount val="1"/>
                <c:pt idx="0">
                  <c:v>Ekonomia EAE*</c:v>
                </c:pt>
              </c:strCache>
            </c:strRef>
          </c:tx>
          <c:spPr>
            <a:solidFill>
              <a:schemeClr val="accent1">
                <a:lumMod val="20000"/>
                <a:lumOff val="80000"/>
              </a:schemeClr>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Industria</c:v>
                </c:pt>
                <c:pt idx="1">
                  <c:v>Eraikuntza</c:v>
                </c:pt>
                <c:pt idx="2">
                  <c:v>Zerbitzuak</c:v>
                </c:pt>
              </c:strCache>
            </c:strRef>
          </c:cat>
          <c:val>
            <c:numRef>
              <c:f>Hoja1!$C$2:$C$4</c:f>
              <c:numCache>
                <c:formatCode>0.0%</c:formatCode>
                <c:ptCount val="3"/>
                <c:pt idx="0">
                  <c:v>0.26200000000000001</c:v>
                </c:pt>
                <c:pt idx="1">
                  <c:v>0.18700000000000039</c:v>
                </c:pt>
                <c:pt idx="2">
                  <c:v>0.16</c:v>
                </c:pt>
              </c:numCache>
            </c:numRef>
          </c:val>
          <c:extLst>
            <c:ext xmlns:c16="http://schemas.microsoft.com/office/drawing/2014/chart" uri="{C3380CC4-5D6E-409C-BE32-E72D297353CC}">
              <c16:uniqueId val="{00000001-28AA-4E33-8896-E2A945E98266}"/>
            </c:ext>
          </c:extLst>
        </c:ser>
        <c:dLbls>
          <c:showLegendKey val="0"/>
          <c:showVal val="1"/>
          <c:showCatName val="0"/>
          <c:showSerName val="0"/>
          <c:showPercent val="0"/>
          <c:showBubbleSize val="0"/>
        </c:dLbls>
        <c:gapWidth val="150"/>
        <c:axId val="181179904"/>
        <c:axId val="181181440"/>
      </c:barChart>
      <c:catAx>
        <c:axId val="181179904"/>
        <c:scaling>
          <c:orientation val="minMax"/>
        </c:scaling>
        <c:delete val="0"/>
        <c:axPos val="b"/>
        <c:numFmt formatCode="General" sourceLinked="0"/>
        <c:majorTickMark val="out"/>
        <c:minorTickMark val="none"/>
        <c:tickLblPos val="nextTo"/>
        <c:crossAx val="181181440"/>
        <c:crosses val="autoZero"/>
        <c:auto val="1"/>
        <c:lblAlgn val="ctr"/>
        <c:lblOffset val="100"/>
        <c:noMultiLvlLbl val="0"/>
      </c:catAx>
      <c:valAx>
        <c:axId val="181181440"/>
        <c:scaling>
          <c:orientation val="minMax"/>
        </c:scaling>
        <c:delete val="0"/>
        <c:axPos val="l"/>
        <c:numFmt formatCode="%0" sourceLinked="0"/>
        <c:majorTickMark val="out"/>
        <c:minorTickMark val="none"/>
        <c:tickLblPos val="nextTo"/>
        <c:txPr>
          <a:bodyPr/>
          <a:lstStyle/>
          <a:p>
            <a:pPr>
              <a:defRPr>
                <a:solidFill>
                  <a:schemeClr val="bg1">
                    <a:lumMod val="50000"/>
                  </a:schemeClr>
                </a:solidFill>
              </a:defRPr>
            </a:pPr>
            <a:endParaRPr lang="es-ES"/>
          </a:p>
        </c:txPr>
        <c:crossAx val="181179904"/>
        <c:crosses val="autoZero"/>
        <c:crossBetween val="between"/>
      </c:valAx>
      <c:spPr>
        <a:noFill/>
      </c:spPr>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Gizarte Ekonomia</c:v>
                </c:pt>
              </c:strCache>
            </c:strRef>
          </c:tx>
          <c:spPr>
            <a:solidFill>
              <a:schemeClr val="tx2"/>
            </a:solidFill>
          </c:spPr>
          <c:invertIfNegative val="0"/>
          <c:dLbls>
            <c:spPr>
              <a:noFill/>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Enpleguaren gaineko inpaktua</c:v>
                </c:pt>
              </c:strCache>
            </c:strRef>
          </c:cat>
          <c:val>
            <c:numRef>
              <c:f>Hoja1!$B$2</c:f>
              <c:numCache>
                <c:formatCode>General</c:formatCode>
                <c:ptCount val="1"/>
                <c:pt idx="0">
                  <c:v>48.4</c:v>
                </c:pt>
              </c:numCache>
            </c:numRef>
          </c:val>
          <c:extLst>
            <c:ext xmlns:c16="http://schemas.microsoft.com/office/drawing/2014/chart" uri="{C3380CC4-5D6E-409C-BE32-E72D297353CC}">
              <c16:uniqueId val="{00000000-D1AA-44A5-90CD-82A763F2E19D}"/>
            </c:ext>
          </c:extLst>
        </c:ser>
        <c:ser>
          <c:idx val="1"/>
          <c:order val="1"/>
          <c:tx>
            <c:strRef>
              <c:f>Hoja1!$C$1</c:f>
              <c:strCache>
                <c:ptCount val="1"/>
                <c:pt idx="0">
                  <c:v>Ekonomia EAE</c:v>
                </c:pt>
              </c:strCache>
            </c:strRef>
          </c:tx>
          <c:spPr>
            <a:solidFill>
              <a:schemeClr val="accent1">
                <a:lumMod val="20000"/>
                <a:lumOff val="80000"/>
              </a:schemeClr>
            </a:solidFill>
          </c:spPr>
          <c:invertIfNegative val="0"/>
          <c:dLbls>
            <c:spPr>
              <a:noFill/>
              <a:ln>
                <a:noFill/>
              </a:ln>
              <a:effectLst/>
            </c:spPr>
            <c:txPr>
              <a:bodyPr/>
              <a:lstStyle/>
              <a:p>
                <a:pPr>
                  <a:defRPr sz="900"/>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Enpleguaren gaineko inpaktua</c:v>
                </c:pt>
              </c:strCache>
            </c:strRef>
          </c:cat>
          <c:val>
            <c:numRef>
              <c:f>Hoja1!$C$2</c:f>
              <c:numCache>
                <c:formatCode>General</c:formatCode>
                <c:ptCount val="1"/>
                <c:pt idx="0">
                  <c:v>53.5</c:v>
                </c:pt>
              </c:numCache>
            </c:numRef>
          </c:val>
          <c:extLst>
            <c:ext xmlns:c16="http://schemas.microsoft.com/office/drawing/2014/chart" uri="{C3380CC4-5D6E-409C-BE32-E72D297353CC}">
              <c16:uniqueId val="{00000001-D1AA-44A5-90CD-82A763F2E19D}"/>
            </c:ext>
          </c:extLst>
        </c:ser>
        <c:dLbls>
          <c:showLegendKey val="0"/>
          <c:showVal val="0"/>
          <c:showCatName val="0"/>
          <c:showSerName val="0"/>
          <c:showPercent val="0"/>
          <c:showBubbleSize val="0"/>
        </c:dLbls>
        <c:gapWidth val="150"/>
        <c:axId val="181261056"/>
        <c:axId val="181262592"/>
      </c:barChart>
      <c:catAx>
        <c:axId val="181261056"/>
        <c:scaling>
          <c:orientation val="minMax"/>
        </c:scaling>
        <c:delete val="0"/>
        <c:axPos val="b"/>
        <c:numFmt formatCode="General" sourceLinked="0"/>
        <c:majorTickMark val="out"/>
        <c:minorTickMark val="none"/>
        <c:tickLblPos val="nextTo"/>
        <c:crossAx val="181262592"/>
        <c:crosses val="autoZero"/>
        <c:auto val="1"/>
        <c:lblAlgn val="ctr"/>
        <c:lblOffset val="100"/>
        <c:noMultiLvlLbl val="0"/>
      </c:catAx>
      <c:valAx>
        <c:axId val="181262592"/>
        <c:scaling>
          <c:orientation val="minMax"/>
          <c:min val="0"/>
        </c:scaling>
        <c:delete val="0"/>
        <c:axPos val="l"/>
        <c:numFmt formatCode="General" sourceLinked="1"/>
        <c:majorTickMark val="out"/>
        <c:minorTickMark val="none"/>
        <c:tickLblPos val="nextTo"/>
        <c:txPr>
          <a:bodyPr/>
          <a:lstStyle/>
          <a:p>
            <a:pPr>
              <a:defRPr>
                <a:solidFill>
                  <a:schemeClr val="bg1">
                    <a:lumMod val="50000"/>
                  </a:schemeClr>
                </a:solidFill>
              </a:defRPr>
            </a:pPr>
            <a:endParaRPr lang="es-ES"/>
          </a:p>
        </c:txPr>
        <c:crossAx val="181261056"/>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s-E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38266204378803E-2"/>
          <c:y val="0.10591306223708342"/>
          <c:w val="0.93156173379562057"/>
          <c:h val="0.58439147161399374"/>
        </c:manualLayout>
      </c:layout>
      <c:barChart>
        <c:barDir val="col"/>
        <c:grouping val="clustered"/>
        <c:varyColors val="0"/>
        <c:ser>
          <c:idx val="0"/>
          <c:order val="0"/>
          <c:tx>
            <c:strRef>
              <c:f>Hoja1!$B$1</c:f>
              <c:strCache>
                <c:ptCount val="1"/>
                <c:pt idx="0">
                  <c:v>Columna2</c:v>
                </c:pt>
              </c:strCache>
            </c:strRef>
          </c:tx>
          <c:spPr>
            <a:solidFill>
              <a:schemeClr val="tx2"/>
            </a:solidFill>
          </c:spPr>
          <c:invertIfNegative val="0"/>
          <c:dLbls>
            <c:dLbl>
              <c:idx val="1"/>
              <c:tx>
                <c:rich>
                  <a:bodyPr/>
                  <a:lstStyle/>
                  <a:p>
                    <a:r>
                      <a:rPr lang="en-US" b="1">
                        <a:solidFill>
                          <a:srgbClr val="FF0000"/>
                        </a:solidFill>
                      </a:rPr>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E3-45E9-AE69-42EEB422648D}"/>
                </c:ext>
              </c:extLst>
            </c:dLbl>
            <c:dLbl>
              <c:idx val="2"/>
              <c:tx>
                <c:rich>
                  <a:bodyPr/>
                  <a:lstStyle/>
                  <a:p>
                    <a:r>
                      <a:rPr lang="en-US" b="1">
                        <a:solidFill>
                          <a:srgbClr val="FF0000"/>
                        </a:solidFill>
                      </a:rPr>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E3-45E9-AE69-42EEB422648D}"/>
                </c:ext>
              </c:extLst>
            </c:dLbl>
            <c:dLbl>
              <c:idx val="3"/>
              <c:tx>
                <c:rich>
                  <a:bodyPr/>
                  <a:lstStyle/>
                  <a:p>
                    <a:r>
                      <a:rPr lang="en-US" b="1">
                        <a:solidFill>
                          <a:srgbClr val="FF0000"/>
                        </a:solidFill>
                      </a:rPr>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E3-45E9-AE69-42EEB422648D}"/>
                </c:ext>
              </c:extLst>
            </c:dLbl>
            <c:dLbl>
              <c:idx val="4"/>
              <c:tx>
                <c:rich>
                  <a:bodyPr/>
                  <a:lstStyle/>
                  <a:p>
                    <a:r>
                      <a:rPr lang="en-US" b="1">
                        <a:solidFill>
                          <a:srgbClr val="FF0000"/>
                        </a:solidFill>
                      </a:rPr>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E3-45E9-AE69-42EEB422648D}"/>
                </c:ext>
              </c:extLst>
            </c:dLbl>
            <c:dLbl>
              <c:idx val="5"/>
              <c:layout>
                <c:manualLayout>
                  <c:x val="-5.486968449931416E-3"/>
                  <c:y val="4.5664257721209425E-2"/>
                </c:manualLayout>
              </c:layout>
              <c:tx>
                <c:rich>
                  <a:bodyPr/>
                  <a:lstStyle/>
                  <a:p>
                    <a:r>
                      <a:rPr lang="en-US" b="1">
                        <a:solidFill>
                          <a:srgbClr val="FF0000"/>
                        </a:solidFill>
                      </a:rPr>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E3-45E9-AE69-42EEB422648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Arrantzale kofradia</c:v>
                </c:pt>
                <c:pt idx="1">
                  <c:v>enplegu zentro bereziak</c:v>
                </c:pt>
                <c:pt idx="2">
                  <c:v>ENSak</c:v>
                </c:pt>
                <c:pt idx="3">
                  <c:v>Fundazioak</c:v>
                </c:pt>
                <c:pt idx="4">
                  <c:v>Laneratzeko Enpresak</c:v>
                </c:pt>
                <c:pt idx="5">
                  <c:v>BGAEak</c:v>
                </c:pt>
              </c:strCache>
            </c:strRef>
          </c:cat>
          <c:val>
            <c:numRef>
              <c:f>Hoja1!$B$2:$B$7</c:f>
              <c:numCache>
                <c:formatCode>General</c:formatCode>
                <c:ptCount val="6"/>
                <c:pt idx="0" formatCode="#,##0">
                  <c:v>0</c:v>
                </c:pt>
                <c:pt idx="1">
                  <c:v>-2</c:v>
                </c:pt>
                <c:pt idx="2">
                  <c:v>-8</c:v>
                </c:pt>
                <c:pt idx="3">
                  <c:v>-11</c:v>
                </c:pt>
                <c:pt idx="4">
                  <c:v>-11</c:v>
                </c:pt>
                <c:pt idx="5">
                  <c:v>-14</c:v>
                </c:pt>
              </c:numCache>
            </c:numRef>
          </c:val>
          <c:extLst>
            <c:ext xmlns:c16="http://schemas.microsoft.com/office/drawing/2014/chart" uri="{C3380CC4-5D6E-409C-BE32-E72D297353CC}">
              <c16:uniqueId val="{00000005-94E3-45E9-AE69-42EEB422648D}"/>
            </c:ext>
          </c:extLst>
        </c:ser>
        <c:dLbls>
          <c:showLegendKey val="0"/>
          <c:showVal val="0"/>
          <c:showCatName val="0"/>
          <c:showSerName val="0"/>
          <c:showPercent val="0"/>
          <c:showBubbleSize val="0"/>
        </c:dLbls>
        <c:gapWidth val="150"/>
        <c:axId val="174621056"/>
        <c:axId val="174622592"/>
      </c:barChart>
      <c:catAx>
        <c:axId val="174621056"/>
        <c:scaling>
          <c:orientation val="minMax"/>
        </c:scaling>
        <c:delete val="0"/>
        <c:axPos val="b"/>
        <c:numFmt formatCode="General" sourceLinked="0"/>
        <c:majorTickMark val="out"/>
        <c:minorTickMark val="none"/>
        <c:tickLblPos val="low"/>
        <c:crossAx val="174622592"/>
        <c:crosses val="autoZero"/>
        <c:auto val="1"/>
        <c:lblAlgn val="ctr"/>
        <c:lblOffset val="100"/>
        <c:noMultiLvlLbl val="0"/>
      </c:catAx>
      <c:valAx>
        <c:axId val="174622592"/>
        <c:scaling>
          <c:orientation val="minMax"/>
        </c:scaling>
        <c:delete val="0"/>
        <c:axPos val="l"/>
        <c:numFmt formatCode="#,##0" sourceLinked="1"/>
        <c:majorTickMark val="out"/>
        <c:minorTickMark val="none"/>
        <c:tickLblPos val="nextTo"/>
        <c:txPr>
          <a:bodyPr/>
          <a:lstStyle/>
          <a:p>
            <a:pPr>
              <a:defRPr>
                <a:solidFill>
                  <a:schemeClr val="bg1">
                    <a:lumMod val="50000"/>
                  </a:schemeClr>
                </a:solidFill>
              </a:defRPr>
            </a:pPr>
            <a:endParaRPr lang="es-ES"/>
          </a:p>
        </c:txPr>
        <c:crossAx val="174621056"/>
        <c:crosses val="autoZero"/>
        <c:crossBetween val="between"/>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Columna2</c:v>
                </c:pt>
              </c:strCache>
            </c:strRef>
          </c:tx>
          <c:spPr>
            <a:solidFill>
              <a:schemeClr val="tx2"/>
            </a:solidFill>
          </c:spPr>
          <c:invertIfNegative val="0"/>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Urteko borondatezko enplegua</c:v>
                </c:pt>
                <c:pt idx="1">
                  <c:v>Borondatezko enplegua pertsonak</c:v>
                </c:pt>
              </c:strCache>
            </c:strRef>
          </c:cat>
          <c:val>
            <c:numRef>
              <c:f>Hoja1!$B$2:$B$3</c:f>
              <c:numCache>
                <c:formatCode>#,##0</c:formatCode>
                <c:ptCount val="2"/>
                <c:pt idx="0">
                  <c:v>1145</c:v>
                </c:pt>
                <c:pt idx="1">
                  <c:v>11819</c:v>
                </c:pt>
              </c:numCache>
            </c:numRef>
          </c:val>
          <c:extLst>
            <c:ext xmlns:c16="http://schemas.microsoft.com/office/drawing/2014/chart" uri="{C3380CC4-5D6E-409C-BE32-E72D297353CC}">
              <c16:uniqueId val="{00000000-B3D9-4BA7-B270-D61E0D3E05B1}"/>
            </c:ext>
          </c:extLst>
        </c:ser>
        <c:dLbls>
          <c:showLegendKey val="0"/>
          <c:showVal val="0"/>
          <c:showCatName val="0"/>
          <c:showSerName val="0"/>
          <c:showPercent val="0"/>
          <c:showBubbleSize val="0"/>
        </c:dLbls>
        <c:gapWidth val="150"/>
        <c:axId val="174659072"/>
        <c:axId val="174660608"/>
      </c:barChart>
      <c:catAx>
        <c:axId val="174659072"/>
        <c:scaling>
          <c:orientation val="minMax"/>
        </c:scaling>
        <c:delete val="0"/>
        <c:axPos val="b"/>
        <c:numFmt formatCode="General" sourceLinked="0"/>
        <c:majorTickMark val="out"/>
        <c:minorTickMark val="none"/>
        <c:tickLblPos val="nextTo"/>
        <c:crossAx val="174660608"/>
        <c:crosses val="autoZero"/>
        <c:auto val="1"/>
        <c:lblAlgn val="ctr"/>
        <c:lblOffset val="100"/>
        <c:noMultiLvlLbl val="0"/>
      </c:catAx>
      <c:valAx>
        <c:axId val="174660608"/>
        <c:scaling>
          <c:orientation val="minMax"/>
        </c:scaling>
        <c:delete val="0"/>
        <c:axPos val="l"/>
        <c:numFmt formatCode="#,##0" sourceLinked="1"/>
        <c:majorTickMark val="out"/>
        <c:minorTickMark val="none"/>
        <c:tickLblPos val="nextTo"/>
        <c:txPr>
          <a:bodyPr/>
          <a:lstStyle/>
          <a:p>
            <a:pPr>
              <a:defRPr>
                <a:solidFill>
                  <a:schemeClr val="bg1">
                    <a:lumMod val="50000"/>
                  </a:schemeClr>
                </a:solidFill>
              </a:defRPr>
            </a:pPr>
            <a:endParaRPr lang="es-ES"/>
          </a:p>
        </c:txPr>
        <c:crossAx val="174659072"/>
        <c:crosses val="autoZero"/>
        <c:crossBetween val="between"/>
      </c:valAx>
    </c:plotArea>
    <c:plotVisOnly val="1"/>
    <c:dispBlanksAs val="gap"/>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2102193647812377"/>
          <c:y val="8.8739068906710766E-2"/>
          <c:w val="0.38057228455752057"/>
          <c:h val="0.57278759509899968"/>
        </c:manualLayout>
      </c:layout>
      <c:pieChart>
        <c:varyColors val="1"/>
        <c:ser>
          <c:idx val="0"/>
          <c:order val="0"/>
          <c:tx>
            <c:strRef>
              <c:f>Sheet1!$A$2</c:f>
              <c:strCache>
                <c:ptCount val="1"/>
              </c:strCache>
            </c:strRef>
          </c:tx>
          <c:explosion val="1"/>
          <c:dPt>
            <c:idx val="0"/>
            <c:bubble3D val="0"/>
            <c:spPr>
              <a:solidFill>
                <a:schemeClr val="tx2"/>
              </a:solidFill>
            </c:spPr>
            <c:extLst>
              <c:ext xmlns:c16="http://schemas.microsoft.com/office/drawing/2014/chart" uri="{C3380CC4-5D6E-409C-BE32-E72D297353CC}">
                <c16:uniqueId val="{00000001-9BAB-42EF-BE84-9BC3587E163A}"/>
              </c:ext>
            </c:extLst>
          </c:dPt>
          <c:dLbls>
            <c:dLbl>
              <c:idx val="0"/>
              <c:layout>
                <c:manualLayout>
                  <c:x val="-1.2895085362036181E-2"/>
                  <c:y val="-0.17140486471449218"/>
                </c:manualLayout>
              </c:layout>
              <c:tx>
                <c:rich>
                  <a:bodyPr/>
                  <a:lstStyle/>
                  <a:p>
                    <a:r>
                      <a:rPr lang="en-US"/>
                      <a:t>Gizonak</a:t>
                    </a:r>
                  </a:p>
                  <a:p>
                    <a:r>
                      <a:rPr lang="en-US"/>
                      <a:t>%45,8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AB-42EF-BE84-9BC3587E163A}"/>
                </c:ext>
              </c:extLst>
            </c:dLbl>
            <c:dLbl>
              <c:idx val="1"/>
              <c:layout>
                <c:manualLayout>
                  <c:x val="-3.5295817380625857E-2"/>
                  <c:y val="-0.14601739298716829"/>
                </c:manualLayout>
              </c:layout>
              <c:tx>
                <c:rich>
                  <a:bodyPr/>
                  <a:lstStyle/>
                  <a:p>
                    <a:r>
                      <a:rPr lang="en-US"/>
                      <a:t>E</a:t>
                    </a:r>
                    <a:r>
                      <a:rPr lang="en-US" sz="700"/>
                      <a:t>makumeak</a:t>
                    </a:r>
                  </a:p>
                  <a:p>
                    <a:r>
                      <a:rPr lang="en-US"/>
                      <a:t>%54,2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AB-42EF-BE84-9BC3587E163A}"/>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Gizonak</c:v>
                </c:pt>
                <c:pt idx="1">
                  <c:v>Emakumeak</c:v>
                </c:pt>
              </c:strCache>
            </c:strRef>
          </c:cat>
          <c:val>
            <c:numRef>
              <c:f>Sheet1!$B$2:$C$2</c:f>
              <c:numCache>
                <c:formatCode>0.0%</c:formatCode>
                <c:ptCount val="2"/>
                <c:pt idx="0">
                  <c:v>0.45800000000000002</c:v>
                </c:pt>
                <c:pt idx="1">
                  <c:v>0.54200000000000004</c:v>
                </c:pt>
              </c:numCache>
            </c:numRef>
          </c:val>
          <c:extLst>
            <c:ext xmlns:c16="http://schemas.microsoft.com/office/drawing/2014/chart" uri="{C3380CC4-5D6E-409C-BE32-E72D297353CC}">
              <c16:uniqueId val="{00000003-9BAB-42EF-BE84-9BC3587E163A}"/>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6893926905"/>
          <c:y val="0.13739508285172675"/>
          <c:w val="0.86640471512770134"/>
          <c:h val="0.62087912087914032"/>
        </c:manualLayout>
      </c:layout>
      <c:barChart>
        <c:barDir val="col"/>
        <c:grouping val="clustered"/>
        <c:varyColors val="0"/>
        <c:ser>
          <c:idx val="0"/>
          <c:order val="0"/>
          <c:tx>
            <c:strRef>
              <c:f>Sheet1!$A$2</c:f>
              <c:strCache>
                <c:ptCount val="1"/>
                <c:pt idx="0">
                  <c:v>2002</c:v>
                </c:pt>
              </c:strCache>
            </c:strRef>
          </c:tx>
          <c:spPr>
            <a:solidFill>
              <a:schemeClr val="accent1">
                <a:tint val="46000"/>
              </a:schemeClr>
            </a:solidFill>
            <a:ln>
              <a:noFill/>
            </a:ln>
            <a:effectLst/>
          </c:spPr>
          <c:invertIfNegative val="0"/>
          <c:dLbls>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Sheet1!$B$2:$C$2</c:f>
              <c:numCache>
                <c:formatCode>General</c:formatCode>
                <c:ptCount val="2"/>
                <c:pt idx="0">
                  <c:v>334217</c:v>
                </c:pt>
                <c:pt idx="1">
                  <c:v>768799</c:v>
                </c:pt>
              </c:numCache>
            </c:numRef>
          </c:val>
          <c:extLst>
            <c:ext xmlns:c16="http://schemas.microsoft.com/office/drawing/2014/chart" uri="{C3380CC4-5D6E-409C-BE32-E72D297353CC}">
              <c16:uniqueId val="{00000000-AF32-48CA-879E-CFD2957722A6}"/>
            </c:ext>
          </c:extLst>
        </c:ser>
        <c:ser>
          <c:idx val="1"/>
          <c:order val="1"/>
          <c:tx>
            <c:strRef>
              <c:f>Sheet1!$A$3</c:f>
              <c:strCache>
                <c:ptCount val="1"/>
                <c:pt idx="0">
                  <c:v>2004</c:v>
                </c:pt>
              </c:strCache>
            </c:strRef>
          </c:tx>
          <c:spPr>
            <a:solidFill>
              <a:schemeClr val="accent1">
                <a:tint val="62000"/>
              </a:schemeClr>
            </a:solidFill>
            <a:ln>
              <a:noFill/>
            </a:ln>
            <a:effectLst/>
          </c:spPr>
          <c:invertIfNegative val="0"/>
          <c:dLbls>
            <c:dLbl>
              <c:idx val="0"/>
              <c:layout>
                <c:manualLayout>
                  <c:x val="-2.5015634771732346E-3"/>
                  <c:y val="8.54700854700855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32-48CA-879E-CFD2957722A6}"/>
                </c:ext>
              </c:extLst>
            </c:dLbl>
            <c:dLbl>
              <c:idx val="1"/>
              <c:layout>
                <c:manualLayout>
                  <c:x val="-1.2507817385866201E-2"/>
                  <c:y val="2.56410256410265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32-48CA-879E-CFD2957722A6}"/>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Sheet1!$B$3:$C$3</c:f>
              <c:numCache>
                <c:formatCode>General</c:formatCode>
                <c:ptCount val="2"/>
                <c:pt idx="0">
                  <c:v>368142</c:v>
                </c:pt>
                <c:pt idx="1">
                  <c:v>821856</c:v>
                </c:pt>
              </c:numCache>
            </c:numRef>
          </c:val>
          <c:extLst>
            <c:ext xmlns:c16="http://schemas.microsoft.com/office/drawing/2014/chart" uri="{C3380CC4-5D6E-409C-BE32-E72D297353CC}">
              <c16:uniqueId val="{00000003-AF32-48CA-879E-CFD2957722A6}"/>
            </c:ext>
          </c:extLst>
        </c:ser>
        <c:ser>
          <c:idx val="2"/>
          <c:order val="2"/>
          <c:tx>
            <c:strRef>
              <c:f>Sheet1!$A$4</c:f>
              <c:strCache>
                <c:ptCount val="1"/>
                <c:pt idx="0">
                  <c:v>2006</c:v>
                </c:pt>
              </c:strCache>
            </c:strRef>
          </c:tx>
          <c:spPr>
            <a:solidFill>
              <a:schemeClr val="accent1">
                <a:tint val="77000"/>
              </a:schemeClr>
            </a:solidFill>
            <a:ln>
              <a:noFill/>
            </a:ln>
            <a:effectLst/>
          </c:spPr>
          <c:invertIfNegative val="0"/>
          <c:dLbls>
            <c:dLbl>
              <c:idx val="0"/>
              <c:layout>
                <c:manualLayout>
                  <c:x val="2.50156347717323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32-48CA-879E-CFD2957722A6}"/>
                </c:ext>
              </c:extLst>
            </c:dLbl>
            <c:dLbl>
              <c:idx val="1"/>
              <c:layout>
                <c:manualLayout>
                  <c:x val="-1.0006253908692838E-2"/>
                  <c:y val="1.7094017094017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32-48CA-879E-CFD2957722A6}"/>
                </c:ext>
              </c:extLst>
            </c:dLbl>
            <c:numFmt formatCode="#,##0" sourceLinked="0"/>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Sheet1!$B$4:$C$4</c:f>
              <c:numCache>
                <c:formatCode>General</c:formatCode>
                <c:ptCount val="2"/>
                <c:pt idx="0">
                  <c:v>527196</c:v>
                </c:pt>
                <c:pt idx="1">
                  <c:v>984091</c:v>
                </c:pt>
              </c:numCache>
            </c:numRef>
          </c:val>
          <c:extLst>
            <c:ext xmlns:c16="http://schemas.microsoft.com/office/drawing/2014/chart" uri="{C3380CC4-5D6E-409C-BE32-E72D297353CC}">
              <c16:uniqueId val="{00000006-AF32-48CA-879E-CFD2957722A6}"/>
            </c:ext>
          </c:extLst>
        </c:ser>
        <c:ser>
          <c:idx val="3"/>
          <c:order val="3"/>
          <c:tx>
            <c:strRef>
              <c:f>Sheet1!$A$5</c:f>
              <c:strCache>
                <c:ptCount val="1"/>
                <c:pt idx="0">
                  <c:v>2008</c:v>
                </c:pt>
              </c:strCache>
            </c:strRef>
          </c:tx>
          <c:spPr>
            <a:solidFill>
              <a:schemeClr val="accent1">
                <a:tint val="93000"/>
              </a:schemeClr>
            </a:solidFill>
            <a:ln>
              <a:noFill/>
            </a:ln>
            <a:effectLst/>
          </c:spPr>
          <c:invertIfNegative val="0"/>
          <c:dLbls>
            <c:dLbl>
              <c:idx val="0"/>
              <c:tx>
                <c:rich>
                  <a:bodyPr/>
                  <a:lstStyle/>
                  <a:p>
                    <a:r>
                      <a:rPr lang="en-US"/>
                      <a:t>248.232*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32-48CA-879E-CFD2957722A6}"/>
                </c:ext>
              </c:extLst>
            </c:dLbl>
            <c:dLbl>
              <c:idx val="1"/>
              <c:layout>
                <c:manualLayout>
                  <c:x val="-2.2753128555177884E-3"/>
                  <c:y val="-2.1978021978022001E-2"/>
                </c:manualLayout>
              </c:layout>
              <c:tx>
                <c:rich>
                  <a:bodyPr/>
                  <a:lstStyle/>
                  <a:p>
                    <a:r>
                      <a:rPr lang="en-US"/>
                      <a:t>1.040.589*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32-48CA-879E-CFD2957722A6}"/>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Sheet1!$B$5:$C$5</c:f>
              <c:numCache>
                <c:formatCode>General</c:formatCode>
                <c:ptCount val="2"/>
                <c:pt idx="0">
                  <c:v>248232</c:v>
                </c:pt>
                <c:pt idx="1">
                  <c:v>1040589</c:v>
                </c:pt>
              </c:numCache>
            </c:numRef>
          </c:val>
          <c:extLst>
            <c:ext xmlns:c16="http://schemas.microsoft.com/office/drawing/2014/chart" uri="{C3380CC4-5D6E-409C-BE32-E72D297353CC}">
              <c16:uniqueId val="{00000009-AF32-48CA-879E-CFD2957722A6}"/>
            </c:ext>
          </c:extLst>
        </c:ser>
        <c:ser>
          <c:idx val="4"/>
          <c:order val="4"/>
          <c:tx>
            <c:strRef>
              <c:f>Sheet1!$A$6</c:f>
              <c:strCache>
                <c:ptCount val="1"/>
                <c:pt idx="0">
                  <c:v>2010</c:v>
                </c:pt>
              </c:strCache>
            </c:strRef>
          </c:tx>
          <c:spPr>
            <a:solidFill>
              <a:schemeClr val="accent1">
                <a:shade val="92000"/>
              </a:schemeClr>
            </a:solidFill>
            <a:ln>
              <a:noFill/>
            </a:ln>
            <a:effectLst/>
          </c:spPr>
          <c:invertIfNegative val="0"/>
          <c:dLbls>
            <c:dLbl>
              <c:idx val="0"/>
              <c:tx>
                <c:rich>
                  <a:bodyPr/>
                  <a:lstStyle/>
                  <a:p>
                    <a:r>
                      <a:rPr lang="en-US"/>
                      <a:t>99.716*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32-48CA-879E-CFD2957722A6}"/>
                </c:ext>
              </c:extLst>
            </c:dLbl>
            <c:dLbl>
              <c:idx val="1"/>
              <c:tx>
                <c:rich>
                  <a:bodyPr/>
                  <a:lstStyle/>
                  <a:p>
                    <a:r>
                      <a:rPr lang="en-US"/>
                      <a:t>954.690*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32-48CA-879E-CFD2957722A6}"/>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Sheet1!$B$6:$C$6</c:f>
              <c:numCache>
                <c:formatCode>#,##0</c:formatCode>
                <c:ptCount val="2"/>
                <c:pt idx="0">
                  <c:v>99716</c:v>
                </c:pt>
                <c:pt idx="1">
                  <c:v>954690</c:v>
                </c:pt>
              </c:numCache>
            </c:numRef>
          </c:val>
          <c:extLst>
            <c:ext xmlns:c16="http://schemas.microsoft.com/office/drawing/2014/chart" uri="{C3380CC4-5D6E-409C-BE32-E72D297353CC}">
              <c16:uniqueId val="{0000000C-AF32-48CA-879E-CFD2957722A6}"/>
            </c:ext>
          </c:extLst>
        </c:ser>
        <c:ser>
          <c:idx val="5"/>
          <c:order val="5"/>
          <c:tx>
            <c:strRef>
              <c:f>Sheet1!$A$7</c:f>
              <c:strCache>
                <c:ptCount val="1"/>
                <c:pt idx="0">
                  <c:v>2012</c:v>
                </c:pt>
              </c:strCache>
            </c:strRef>
          </c:tx>
          <c:spPr>
            <a:solidFill>
              <a:schemeClr val="accent1">
                <a:shade val="76000"/>
              </a:schemeClr>
            </a:solidFill>
            <a:ln>
              <a:noFill/>
            </a:ln>
            <a:effectLst/>
          </c:spPr>
          <c:invertIfNegative val="0"/>
          <c:dLbls>
            <c:dLbl>
              <c:idx val="0"/>
              <c:tx>
                <c:rich>
                  <a:bodyPr/>
                  <a:lstStyle/>
                  <a:p>
                    <a:r>
                      <a:rPr lang="en-US"/>
                      <a:t>79.320*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F32-48CA-879E-CFD2957722A6}"/>
                </c:ext>
              </c:extLst>
            </c:dLbl>
            <c:dLbl>
              <c:idx val="1"/>
              <c:tx>
                <c:rich>
                  <a:bodyPr/>
                  <a:lstStyle/>
                  <a:p>
                    <a:r>
                      <a:rPr lang="en-US"/>
                      <a:t>932.293*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F32-48CA-879E-CFD2957722A6}"/>
                </c:ext>
              </c:extLst>
            </c:dLbl>
            <c:spPr>
              <a:noFill/>
              <a:ln>
                <a:noFill/>
              </a:ln>
              <a:effectLst/>
            </c:spPr>
            <c:txPr>
              <a:bodyPr rot="-5400000" spcFirstLastPara="1" vertOverflow="ellipsis" wrap="square" anchor="ctr" anchorCtr="1"/>
              <a:lstStyle/>
              <a:p>
                <a:pPr>
                  <a:defRPr sz="700" b="1"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Sheet1!$B$7:$C$7</c:f>
              <c:numCache>
                <c:formatCode>#,##0</c:formatCode>
                <c:ptCount val="2"/>
                <c:pt idx="0">
                  <c:v>79320</c:v>
                </c:pt>
                <c:pt idx="1">
                  <c:v>932293</c:v>
                </c:pt>
              </c:numCache>
            </c:numRef>
          </c:val>
          <c:extLst>
            <c:ext xmlns:c16="http://schemas.microsoft.com/office/drawing/2014/chart" uri="{C3380CC4-5D6E-409C-BE32-E72D297353CC}">
              <c16:uniqueId val="{0000000F-AF32-48CA-879E-CFD2957722A6}"/>
            </c:ext>
          </c:extLst>
        </c:ser>
        <c:ser>
          <c:idx val="6"/>
          <c:order val="6"/>
          <c:tx>
            <c:strRef>
              <c:f>Sheet1!$A$8</c:f>
              <c:strCache>
                <c:ptCount val="1"/>
                <c:pt idx="0">
                  <c:v>2014</c:v>
                </c:pt>
              </c:strCache>
            </c:strRef>
          </c:tx>
          <c:spPr>
            <a:solidFill>
              <a:schemeClr val="accent1">
                <a:shade val="61000"/>
              </a:schemeClr>
            </a:solidFill>
            <a:ln>
              <a:noFill/>
            </a:ln>
            <a:effectLst/>
          </c:spPr>
          <c:invertIfNegative val="0"/>
          <c:dLbls>
            <c:dLbl>
              <c:idx val="0"/>
              <c:tx>
                <c:rich>
                  <a:bodyPr/>
                  <a:lstStyle/>
                  <a:p>
                    <a:r>
                      <a:rPr lang="en-US" b="1"/>
                      <a:t>92.150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F32-48CA-879E-CFD2957722A6}"/>
                </c:ext>
              </c:extLst>
            </c:dLbl>
            <c:dLbl>
              <c:idx val="1"/>
              <c:tx>
                <c:rich>
                  <a:bodyPr/>
                  <a:lstStyle/>
                  <a:p>
                    <a:r>
                      <a:rPr lang="en-US" b="1"/>
                      <a:t>888.212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F32-48CA-879E-CFD2957722A6}"/>
                </c:ext>
              </c:extLst>
            </c:dLbl>
            <c:spPr>
              <a:noFill/>
              <a:ln>
                <a:noFill/>
              </a:ln>
              <a:effectLst/>
            </c:spPr>
            <c:txPr>
              <a:bodyPr rot="-5400000" spcFirstLastPara="1" vertOverflow="ellipsis" wrap="square" anchor="ctr" anchorCtr="1"/>
              <a:lstStyle/>
              <a:p>
                <a:pPr>
                  <a:defRPr sz="7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Sheet1!$B$8:$C$8</c:f>
              <c:numCache>
                <c:formatCode>General</c:formatCode>
                <c:ptCount val="2"/>
                <c:pt idx="0">
                  <c:v>92150</c:v>
                </c:pt>
                <c:pt idx="1">
                  <c:v>888212</c:v>
                </c:pt>
              </c:numCache>
            </c:numRef>
          </c:val>
          <c:extLst>
            <c:ext xmlns:c16="http://schemas.microsoft.com/office/drawing/2014/chart" uri="{C3380CC4-5D6E-409C-BE32-E72D297353CC}">
              <c16:uniqueId val="{00000012-AF32-48CA-879E-CFD2957722A6}"/>
            </c:ext>
          </c:extLst>
        </c:ser>
        <c:ser>
          <c:idx val="7"/>
          <c:order val="7"/>
          <c:tx>
            <c:strRef>
              <c:f>Sheet1!$A$9</c:f>
              <c:strCache>
                <c:ptCount val="1"/>
                <c:pt idx="0">
                  <c:v>2016</c:v>
                </c:pt>
              </c:strCache>
            </c:strRef>
          </c:tx>
          <c:spPr>
            <a:solidFill>
              <a:schemeClr val="accent1">
                <a:shade val="45000"/>
              </a:schemeClr>
            </a:solidFill>
            <a:ln>
              <a:noFill/>
            </a:ln>
            <a:effectLst/>
          </c:spPr>
          <c:invertIfNegative val="0"/>
          <c:dLbls>
            <c:dLbl>
              <c:idx val="0"/>
              <c:tx>
                <c:rich>
                  <a:bodyPr/>
                  <a:lstStyle/>
                  <a:p>
                    <a:r>
                      <a:rPr lang="en-US" sz="700" b="1"/>
                      <a:t>506.679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F32-48CA-879E-CFD2957722A6}"/>
                </c:ext>
              </c:extLst>
            </c:dLbl>
            <c:dLbl>
              <c:idx val="1"/>
              <c:tx>
                <c:rich>
                  <a:bodyPr/>
                  <a:lstStyle/>
                  <a:p>
                    <a:r>
                      <a:rPr lang="en-US" sz="700" b="1"/>
                      <a:t>954.093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F32-48CA-879E-CFD2957722A6}"/>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Arial" pitchFamily="34" charset="0"/>
                    <a:ea typeface="+mn-ea"/>
                    <a:cs typeface="Arial" pitchFamily="34" charset="0"/>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Emaitzak</c:v>
                </c:pt>
                <c:pt idx="1">
                  <c:v>Cash Flow</c:v>
                </c:pt>
              </c:strCache>
            </c:strRef>
          </c:cat>
          <c:val>
            <c:numRef>
              <c:f>Sheet1!$B$9:$C$9</c:f>
              <c:numCache>
                <c:formatCode>General</c:formatCode>
                <c:ptCount val="2"/>
                <c:pt idx="0">
                  <c:v>506679</c:v>
                </c:pt>
                <c:pt idx="1">
                  <c:v>954093</c:v>
                </c:pt>
              </c:numCache>
            </c:numRef>
          </c:val>
          <c:extLst>
            <c:ext xmlns:c16="http://schemas.microsoft.com/office/drawing/2014/chart" uri="{C3380CC4-5D6E-409C-BE32-E72D297353CC}">
              <c16:uniqueId val="{00000015-AF32-48CA-879E-CFD2957722A6}"/>
            </c:ext>
          </c:extLst>
        </c:ser>
        <c:dLbls>
          <c:showLegendKey val="0"/>
          <c:showVal val="0"/>
          <c:showCatName val="0"/>
          <c:showSerName val="0"/>
          <c:showPercent val="0"/>
          <c:showBubbleSize val="0"/>
        </c:dLbls>
        <c:gapWidth val="150"/>
        <c:axId val="116565120"/>
        <c:axId val="116566656"/>
      </c:barChart>
      <c:catAx>
        <c:axId val="116565120"/>
        <c:scaling>
          <c:orientation val="minMax"/>
        </c:scaling>
        <c:delete val="0"/>
        <c:axPos val="b"/>
        <c:numFmt formatCode="General"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crossAx val="116566656"/>
        <c:crosses val="autoZero"/>
        <c:auto val="1"/>
        <c:lblAlgn val="ctr"/>
        <c:lblOffset val="100"/>
        <c:tickLblSkip val="1"/>
        <c:tickMarkSkip val="1"/>
        <c:noMultiLvlLbl val="0"/>
      </c:catAx>
      <c:valAx>
        <c:axId val="116566656"/>
        <c:scaling>
          <c:orientation val="minMax"/>
          <c:max val="1500000"/>
        </c:scaling>
        <c:delete val="0"/>
        <c:axPos val="l"/>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0" b="0" i="0" u="none" strike="noStrike" kern="1200" baseline="0">
                <a:solidFill>
                  <a:schemeClr val="bg1">
                    <a:lumMod val="50000"/>
                  </a:schemeClr>
                </a:solidFill>
                <a:latin typeface="Arial" pitchFamily="34" charset="0"/>
                <a:ea typeface="+mn-ea"/>
                <a:cs typeface="Arial" pitchFamily="34" charset="0"/>
              </a:defRPr>
            </a:pPr>
            <a:endParaRPr lang="es-ES"/>
          </a:p>
        </c:txPr>
        <c:crossAx val="116565120"/>
        <c:crosses val="autoZero"/>
        <c:crossBetween val="between"/>
        <c:majorUnit val="500000"/>
      </c:valAx>
      <c:spPr>
        <a:solidFill>
          <a:schemeClr val="bg1"/>
        </a:solidFill>
        <a:ln>
          <a:noFill/>
        </a:ln>
        <a:effectLst/>
      </c:spPr>
    </c:plotArea>
    <c:legend>
      <c:legendPos val="b"/>
      <c:layout>
        <c:manualLayout>
          <c:xMode val="edge"/>
          <c:yMode val="edge"/>
          <c:x val="0.18952379744802428"/>
          <c:y val="0.84736643170611359"/>
          <c:w val="0.63821650878880243"/>
          <c:h val="0.108786705033216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es-ES"/>
        </a:p>
      </c:txPr>
    </c:legend>
    <c:plotVisOnly val="1"/>
    <c:dispBlanksAs val="gap"/>
    <c:showDLblsOverMax val="0"/>
  </c:chart>
  <c:spPr>
    <a:solidFill>
      <a:schemeClr val="bg1"/>
    </a:solidFill>
    <a:ln w="9525" cap="flat" cmpd="sng" algn="ctr">
      <a:noFill/>
      <a:prstDash val="solid"/>
      <a:round/>
    </a:ln>
    <a:effectLst/>
  </c:spPr>
  <c:txPr>
    <a:bodyPr/>
    <a:lstStyle/>
    <a:p>
      <a:pPr>
        <a:defRPr sz="800">
          <a:latin typeface="Arial" pitchFamily="34" charset="0"/>
          <a:cs typeface="Arial" pitchFamily="34" charset="0"/>
        </a:defRPr>
      </a:pPr>
      <a:endParaRPr lang="es-E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2102193647812377"/>
          <c:y val="8.8739068906710766E-2"/>
          <c:w val="0.38057228455752068"/>
          <c:h val="0.57278759509899968"/>
        </c:manualLayout>
      </c:layout>
      <c:pieChart>
        <c:varyColors val="1"/>
        <c:ser>
          <c:idx val="0"/>
          <c:order val="0"/>
          <c:tx>
            <c:strRef>
              <c:f>Sheet1!$A$2</c:f>
              <c:strCache>
                <c:ptCount val="1"/>
              </c:strCache>
            </c:strRef>
          </c:tx>
          <c:dLbls>
            <c:dLbl>
              <c:idx val="0"/>
              <c:layout>
                <c:manualLayout>
                  <c:x val="5.8345092184577847E-2"/>
                  <c:y val="-3.4510202353737987E-2"/>
                </c:manualLayout>
              </c:layout>
              <c:tx>
                <c:rich>
                  <a:bodyPr/>
                  <a:lstStyle/>
                  <a:p>
                    <a:r>
                      <a:rPr lang="en-US"/>
                      <a:t>Egiturazko boluntarioa%70,0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70-4C58-BB99-296703C1B901}"/>
                </c:ext>
              </c:extLst>
            </c:dLbl>
            <c:dLbl>
              <c:idx val="1"/>
              <c:layout>
                <c:manualLayout>
                  <c:x val="-3.6621156300416582E-2"/>
                  <c:y val="-6.4143594953856818E-3"/>
                </c:manualLayout>
              </c:layout>
              <c:tx>
                <c:rich>
                  <a:bodyPr/>
                  <a:lstStyle/>
                  <a:p>
                    <a:r>
                      <a:rPr lang="en-US"/>
                      <a:t>Boluntario puntuala</a:t>
                    </a:r>
                  </a:p>
                  <a:p>
                    <a:r>
                      <a:rPr lang="en-US"/>
                      <a:t>%30,0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70-4C58-BB99-296703C1B901}"/>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Egiturazko boluntarioa</c:v>
                </c:pt>
                <c:pt idx="1">
                  <c:v>Boluntario puntuala</c:v>
                </c:pt>
              </c:strCache>
            </c:strRef>
          </c:cat>
          <c:val>
            <c:numRef>
              <c:f>Sheet1!$B$2:$C$2</c:f>
              <c:numCache>
                <c:formatCode>0.0%</c:formatCode>
                <c:ptCount val="2"/>
                <c:pt idx="0">
                  <c:v>0.70000000000000007</c:v>
                </c:pt>
                <c:pt idx="1">
                  <c:v>0.30000000000000004</c:v>
                </c:pt>
              </c:numCache>
            </c:numRef>
          </c:val>
          <c:extLst>
            <c:ext xmlns:c16="http://schemas.microsoft.com/office/drawing/2014/chart" uri="{C3380CC4-5D6E-409C-BE32-E72D297353CC}">
              <c16:uniqueId val="{00000002-4270-4C58-BB99-296703C1B901}"/>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2.608499469481209E-2"/>
          <c:w val="0.86640471512770134"/>
          <c:h val="0.6208791208791391"/>
        </c:manualLayout>
      </c:layout>
      <c:barChart>
        <c:barDir val="col"/>
        <c:grouping val="clustered"/>
        <c:varyColors val="0"/>
        <c:ser>
          <c:idx val="0"/>
          <c:order val="0"/>
          <c:tx>
            <c:strRef>
              <c:f>Sheet1!$A$2</c:f>
              <c:strCache>
                <c:ptCount val="1"/>
                <c:pt idx="0">
                  <c:v>BGAE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numCache>
            </c:numRef>
          </c:cat>
          <c:val>
            <c:numRef>
              <c:f>Sheet1!$B$2</c:f>
              <c:numCache>
                <c:formatCode>#,##0</c:formatCode>
                <c:ptCount val="1"/>
                <c:pt idx="0">
                  <c:v>1097445300</c:v>
                </c:pt>
              </c:numCache>
            </c:numRef>
          </c:val>
          <c:extLst>
            <c:ext xmlns:c16="http://schemas.microsoft.com/office/drawing/2014/chart" uri="{C3380CC4-5D6E-409C-BE32-E72D297353CC}">
              <c16:uniqueId val="{00000000-22EE-4F78-A03F-7B261EFC13B1}"/>
            </c:ext>
          </c:extLst>
        </c:ser>
        <c:ser>
          <c:idx val="1"/>
          <c:order val="1"/>
          <c:tx>
            <c:strRef>
              <c:f>Sheet1!$A$3</c:f>
              <c:strCache>
                <c:ptCount val="1"/>
                <c:pt idx="0">
                  <c:v>Fundazioak</c:v>
                </c:pt>
              </c:strCache>
            </c:strRef>
          </c:tx>
          <c:invertIfNegative val="0"/>
          <c:dLbls>
            <c:dLbl>
              <c:idx val="0"/>
              <c:spPr/>
              <c:txPr>
                <a:bodyPr/>
                <a:lstStyle/>
                <a:p>
                  <a:pPr>
                    <a:defRPr sz="800"/>
                  </a:pPr>
                  <a:endParaRPr lang="es-ES"/>
                </a:p>
              </c:txPr>
              <c:showLegendKey val="0"/>
              <c:showVal val="1"/>
              <c:showCatName val="0"/>
              <c:showSerName val="0"/>
              <c:showPercent val="0"/>
              <c:showBubbleSize val="0"/>
              <c:extLst>
                <c:ext xmlns:c16="http://schemas.microsoft.com/office/drawing/2014/chart" uri="{C3380CC4-5D6E-409C-BE32-E72D297353CC}">
                  <c16:uniqueId val="{00000000-2656-4AC1-8E1F-D2AF622F06D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numCache>
            </c:numRef>
          </c:cat>
          <c:val>
            <c:numRef>
              <c:f>Sheet1!$B$3</c:f>
              <c:numCache>
                <c:formatCode>#,##0</c:formatCode>
                <c:ptCount val="1"/>
                <c:pt idx="0">
                  <c:v>441966336</c:v>
                </c:pt>
              </c:numCache>
            </c:numRef>
          </c:val>
          <c:extLst>
            <c:ext xmlns:c16="http://schemas.microsoft.com/office/drawing/2014/chart" uri="{C3380CC4-5D6E-409C-BE32-E72D297353CC}">
              <c16:uniqueId val="{00000002-22EE-4F78-A03F-7B261EFC13B1}"/>
            </c:ext>
          </c:extLst>
        </c:ser>
        <c:ser>
          <c:idx val="2"/>
          <c:order val="2"/>
          <c:tx>
            <c:strRef>
              <c:f>Sheet1!$A$4</c:f>
              <c:strCache>
                <c:ptCount val="1"/>
                <c:pt idx="0">
                  <c:v>Enplegu zentro bereziak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numCache>
            </c:numRef>
          </c:cat>
          <c:val>
            <c:numRef>
              <c:f>Sheet1!$B$4</c:f>
              <c:numCache>
                <c:formatCode>#,##0</c:formatCode>
                <c:ptCount val="1"/>
                <c:pt idx="0">
                  <c:v>311633567</c:v>
                </c:pt>
              </c:numCache>
            </c:numRef>
          </c:val>
          <c:extLst>
            <c:ext xmlns:c16="http://schemas.microsoft.com/office/drawing/2014/chart" uri="{C3380CC4-5D6E-409C-BE32-E72D297353CC}">
              <c16:uniqueId val="{00000003-22EE-4F78-A03F-7B261EFC13B1}"/>
            </c:ext>
          </c:extLst>
        </c:ser>
        <c:ser>
          <c:idx val="3"/>
          <c:order val="3"/>
          <c:tx>
            <c:strRef>
              <c:f>Sheet1!$A$5</c:f>
              <c:strCache>
                <c:ptCount val="1"/>
                <c:pt idx="0">
                  <c:v>Onura publikoko erakundeak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numCache>
            </c:numRef>
          </c:cat>
          <c:val>
            <c:numRef>
              <c:f>Sheet1!$B$5</c:f>
              <c:numCache>
                <c:formatCode>#,##0</c:formatCode>
                <c:ptCount val="1"/>
                <c:pt idx="0">
                  <c:v>90502772</c:v>
                </c:pt>
              </c:numCache>
            </c:numRef>
          </c:val>
          <c:extLst>
            <c:ext xmlns:c16="http://schemas.microsoft.com/office/drawing/2014/chart" uri="{C3380CC4-5D6E-409C-BE32-E72D297353CC}">
              <c16:uniqueId val="{00000004-22EE-4F78-A03F-7B261EFC13B1}"/>
            </c:ext>
          </c:extLst>
        </c:ser>
        <c:ser>
          <c:idx val="4"/>
          <c:order val="4"/>
          <c:tx>
            <c:strRef>
              <c:f>Sheet1!$A$6</c:f>
              <c:strCache>
                <c:ptCount val="1"/>
                <c:pt idx="0">
                  <c:v>ENS</c:v>
                </c:pt>
              </c:strCache>
            </c:strRef>
          </c:tx>
          <c:invertIfNegative val="0"/>
          <c:dLbls>
            <c:dLbl>
              <c:idx val="0"/>
              <c:tx>
                <c:rich>
                  <a:bodyPr/>
                  <a:lstStyle/>
                  <a:p>
                    <a:r>
                      <a:rPr lang="en-US" sz="800"/>
                      <a:t>40.498.269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EE-4F78-A03F-7B261EFC13B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numCache>
            </c:numRef>
          </c:cat>
          <c:val>
            <c:numRef>
              <c:f>Sheet1!$B$6</c:f>
              <c:numCache>
                <c:formatCode>#,##0</c:formatCode>
                <c:ptCount val="1"/>
                <c:pt idx="0">
                  <c:v>51207992</c:v>
                </c:pt>
              </c:numCache>
            </c:numRef>
          </c:val>
          <c:extLst>
            <c:ext xmlns:c16="http://schemas.microsoft.com/office/drawing/2014/chart" uri="{C3380CC4-5D6E-409C-BE32-E72D297353CC}">
              <c16:uniqueId val="{00000006-22EE-4F78-A03F-7B261EFC13B1}"/>
            </c:ext>
          </c:extLst>
        </c:ser>
        <c:ser>
          <c:idx val="5"/>
          <c:order val="5"/>
          <c:tx>
            <c:strRef>
              <c:f>Sheet1!$A$7</c:f>
              <c:strCache>
                <c:ptCount val="1"/>
                <c:pt idx="0">
                  <c:v>Laneratzeko enpresak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numCache>
            </c:numRef>
          </c:cat>
          <c:val>
            <c:numRef>
              <c:f>Sheet1!$B$7</c:f>
              <c:numCache>
                <c:formatCode>#,##0</c:formatCode>
                <c:ptCount val="1"/>
                <c:pt idx="0">
                  <c:v>36288405</c:v>
                </c:pt>
              </c:numCache>
            </c:numRef>
          </c:val>
          <c:extLst>
            <c:ext xmlns:c16="http://schemas.microsoft.com/office/drawing/2014/chart" uri="{C3380CC4-5D6E-409C-BE32-E72D297353CC}">
              <c16:uniqueId val="{00000007-22EE-4F78-A03F-7B261EFC13B1}"/>
            </c:ext>
          </c:extLst>
        </c:ser>
        <c:ser>
          <c:idx val="6"/>
          <c:order val="6"/>
          <c:tx>
            <c:strRef>
              <c:f>Sheet1!$A$8</c:f>
              <c:strCache>
                <c:ptCount val="1"/>
                <c:pt idx="0">
                  <c:v>Arrantzale kofradiak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numCache>
            </c:numRef>
          </c:cat>
          <c:val>
            <c:numRef>
              <c:f>Sheet1!$B$8</c:f>
              <c:numCache>
                <c:formatCode>#,##0</c:formatCode>
                <c:ptCount val="1"/>
                <c:pt idx="0">
                  <c:v>37369141</c:v>
                </c:pt>
              </c:numCache>
            </c:numRef>
          </c:val>
          <c:extLst>
            <c:ext xmlns:c16="http://schemas.microsoft.com/office/drawing/2014/chart" uri="{C3380CC4-5D6E-409C-BE32-E72D297353CC}">
              <c16:uniqueId val="{00000008-22EE-4F78-A03F-7B261EFC13B1}"/>
            </c:ext>
          </c:extLst>
        </c:ser>
        <c:dLbls>
          <c:showLegendKey val="0"/>
          <c:showVal val="0"/>
          <c:showCatName val="0"/>
          <c:showSerName val="0"/>
          <c:showPercent val="0"/>
          <c:showBubbleSize val="0"/>
        </c:dLbls>
        <c:gapWidth val="150"/>
        <c:axId val="174743552"/>
        <c:axId val="174745088"/>
      </c:barChart>
      <c:catAx>
        <c:axId val="174743552"/>
        <c:scaling>
          <c:orientation val="minMax"/>
        </c:scaling>
        <c:delete val="0"/>
        <c:axPos val="b"/>
        <c:numFmt formatCode="General" sourceLinked="1"/>
        <c:majorTickMark val="out"/>
        <c:minorTickMark val="none"/>
        <c:tickLblPos val="low"/>
        <c:txPr>
          <a:bodyPr rot="0" vert="horz"/>
          <a:lstStyle/>
          <a:p>
            <a:pPr>
              <a:defRPr/>
            </a:pPr>
            <a:endParaRPr lang="es-ES"/>
          </a:p>
        </c:txPr>
        <c:crossAx val="174745088"/>
        <c:crosses val="autoZero"/>
        <c:auto val="1"/>
        <c:lblAlgn val="ctr"/>
        <c:lblOffset val="100"/>
        <c:tickLblSkip val="1"/>
        <c:tickMarkSkip val="1"/>
        <c:noMultiLvlLbl val="0"/>
      </c:catAx>
      <c:valAx>
        <c:axId val="174745088"/>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74743552"/>
        <c:crosses val="autoZero"/>
        <c:crossBetween val="between"/>
      </c:valAx>
    </c:plotArea>
    <c:legend>
      <c:legendPos val="b"/>
      <c:layout>
        <c:manualLayout>
          <c:xMode val="edge"/>
          <c:yMode val="edge"/>
          <c:x val="0.1321781277340332"/>
          <c:y val="0.70941172353455839"/>
          <c:w val="0.86782187226596696"/>
          <c:h val="0.2550327209098863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2.608499469481209E-2"/>
          <c:w val="0.86640471512770134"/>
          <c:h val="0.62087912087913932"/>
        </c:manualLayout>
      </c:layout>
      <c:barChart>
        <c:barDir val="col"/>
        <c:grouping val="clustered"/>
        <c:varyColors val="0"/>
        <c:ser>
          <c:idx val="0"/>
          <c:order val="0"/>
          <c:tx>
            <c:strRef>
              <c:f>Sheet1!$A$2</c:f>
              <c:strCache>
                <c:ptCount val="1"/>
                <c:pt idx="0">
                  <c:v>Fundazioak</c:v>
                </c:pt>
              </c:strCache>
            </c:strRef>
          </c:tx>
          <c:invertIfNegative val="0"/>
          <c:dLbls>
            <c:dLbl>
              <c:idx val="0"/>
              <c:tx>
                <c:rich>
                  <a:bodyPr/>
                  <a:lstStyle/>
                  <a:p>
                    <a:r>
                      <a:rPr lang="en-US"/>
                      <a:t>%42,4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E4-40DE-AB4A-18DE46E43EEC}"/>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Sheet1!$B$2</c:f>
              <c:numCache>
                <c:formatCode>#,##0.0</c:formatCode>
                <c:ptCount val="1"/>
                <c:pt idx="0">
                  <c:v>42.4</c:v>
                </c:pt>
              </c:numCache>
            </c:numRef>
          </c:val>
          <c:extLst>
            <c:ext xmlns:c16="http://schemas.microsoft.com/office/drawing/2014/chart" uri="{C3380CC4-5D6E-409C-BE32-E72D297353CC}">
              <c16:uniqueId val="{00000001-79E4-40DE-AB4A-18DE46E43EEC}"/>
            </c:ext>
          </c:extLst>
        </c:ser>
        <c:ser>
          <c:idx val="1"/>
          <c:order val="1"/>
          <c:tx>
            <c:strRef>
              <c:f>Sheet1!$A$3</c:f>
              <c:strCache>
                <c:ptCount val="1"/>
                <c:pt idx="0">
                  <c:v>Onura publikoko erakundeak</c:v>
                </c:pt>
              </c:strCache>
            </c:strRef>
          </c:tx>
          <c:invertIfNegative val="0"/>
          <c:dLbls>
            <c:dLbl>
              <c:idx val="0"/>
              <c:tx>
                <c:rich>
                  <a:bodyPr/>
                  <a:lstStyle/>
                  <a:p>
                    <a:r>
                      <a:rPr lang="en-US"/>
                      <a:t>%35,9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E4-40DE-AB4A-18DE46E43EE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Sheet1!$B$3</c:f>
              <c:numCache>
                <c:formatCode>#,##0.0</c:formatCode>
                <c:ptCount val="1"/>
                <c:pt idx="0">
                  <c:v>35.9</c:v>
                </c:pt>
              </c:numCache>
            </c:numRef>
          </c:val>
          <c:extLst>
            <c:ext xmlns:c16="http://schemas.microsoft.com/office/drawing/2014/chart" uri="{C3380CC4-5D6E-409C-BE32-E72D297353CC}">
              <c16:uniqueId val="{00000003-79E4-40DE-AB4A-18DE46E43EEC}"/>
            </c:ext>
          </c:extLst>
        </c:ser>
        <c:ser>
          <c:idx val="2"/>
          <c:order val="2"/>
          <c:tx>
            <c:strRef>
              <c:f>Sheet1!$A$4</c:f>
              <c:strCache>
                <c:ptCount val="1"/>
                <c:pt idx="0">
                  <c:v>Enplegu zentro bereziak</c:v>
                </c:pt>
              </c:strCache>
            </c:strRef>
          </c:tx>
          <c:invertIfNegative val="0"/>
          <c:dLbls>
            <c:dLbl>
              <c:idx val="0"/>
              <c:tx>
                <c:rich>
                  <a:bodyPr/>
                  <a:lstStyle/>
                  <a:p>
                    <a:r>
                      <a:rPr lang="en-US"/>
                      <a:t>%9,3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E4-40DE-AB4A-18DE46E43EE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Sheet1!$B$4</c:f>
              <c:numCache>
                <c:formatCode>#,##0.0</c:formatCode>
                <c:ptCount val="1"/>
                <c:pt idx="0">
                  <c:v>9.3000000000000007</c:v>
                </c:pt>
              </c:numCache>
            </c:numRef>
          </c:val>
          <c:extLst>
            <c:ext xmlns:c16="http://schemas.microsoft.com/office/drawing/2014/chart" uri="{C3380CC4-5D6E-409C-BE32-E72D297353CC}">
              <c16:uniqueId val="{00000005-79E4-40DE-AB4A-18DE46E43EEC}"/>
            </c:ext>
          </c:extLst>
        </c:ser>
        <c:ser>
          <c:idx val="3"/>
          <c:order val="3"/>
          <c:tx>
            <c:strRef>
              <c:f>Sheet1!$A$5</c:f>
              <c:strCache>
                <c:ptCount val="1"/>
                <c:pt idx="0">
                  <c:v>Laneratzeko enpresak</c:v>
                </c:pt>
              </c:strCache>
            </c:strRef>
          </c:tx>
          <c:invertIfNegative val="0"/>
          <c:dLbls>
            <c:dLbl>
              <c:idx val="0"/>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E4-40DE-AB4A-18DE46E43EE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Sheet1!$B$5</c:f>
              <c:numCache>
                <c:formatCode>#,##0.0</c:formatCode>
                <c:ptCount val="1"/>
                <c:pt idx="0">
                  <c:v>7.8</c:v>
                </c:pt>
              </c:numCache>
            </c:numRef>
          </c:val>
          <c:extLst>
            <c:ext xmlns:c16="http://schemas.microsoft.com/office/drawing/2014/chart" uri="{C3380CC4-5D6E-409C-BE32-E72D297353CC}">
              <c16:uniqueId val="{00000007-79E4-40DE-AB4A-18DE46E43EEC}"/>
            </c:ext>
          </c:extLst>
        </c:ser>
        <c:ser>
          <c:idx val="4"/>
          <c:order val="4"/>
          <c:tx>
            <c:strRef>
              <c:f>Sheet1!$A$6</c:f>
              <c:strCache>
                <c:ptCount val="1"/>
                <c:pt idx="0">
                  <c:v>ENSak</c:v>
                </c:pt>
              </c:strCache>
            </c:strRef>
          </c:tx>
          <c:invertIfNegative val="0"/>
          <c:dLbls>
            <c:dLbl>
              <c:idx val="0"/>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E4-40DE-AB4A-18DE46E43EE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Sheet1!$B$6</c:f>
              <c:numCache>
                <c:formatCode>#,##0.0</c:formatCode>
                <c:ptCount val="1"/>
                <c:pt idx="0">
                  <c:v>3.1</c:v>
                </c:pt>
              </c:numCache>
            </c:numRef>
          </c:val>
          <c:extLst>
            <c:ext xmlns:c16="http://schemas.microsoft.com/office/drawing/2014/chart" uri="{C3380CC4-5D6E-409C-BE32-E72D297353CC}">
              <c16:uniqueId val="{00000009-79E4-40DE-AB4A-18DE46E43EEC}"/>
            </c:ext>
          </c:extLst>
        </c:ser>
        <c:ser>
          <c:idx val="5"/>
          <c:order val="5"/>
          <c:tx>
            <c:strRef>
              <c:f>Sheet1!$A$7</c:f>
              <c:strCache>
                <c:ptCount val="1"/>
                <c:pt idx="0">
                  <c:v>Arrantzale kofradiak</c:v>
                </c:pt>
              </c:strCache>
            </c:strRef>
          </c:tx>
          <c:invertIfNegative val="0"/>
          <c:dLbls>
            <c:dLbl>
              <c:idx val="0"/>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E4-40DE-AB4A-18DE46E43EE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Sheet1!$B$7</c:f>
              <c:numCache>
                <c:formatCode>#,##0.0</c:formatCode>
                <c:ptCount val="1"/>
                <c:pt idx="0">
                  <c:v>2.6</c:v>
                </c:pt>
              </c:numCache>
            </c:numRef>
          </c:val>
          <c:extLst>
            <c:ext xmlns:c16="http://schemas.microsoft.com/office/drawing/2014/chart" uri="{C3380CC4-5D6E-409C-BE32-E72D297353CC}">
              <c16:uniqueId val="{0000000B-79E4-40DE-AB4A-18DE46E43EEC}"/>
            </c:ext>
          </c:extLst>
        </c:ser>
        <c:dLbls>
          <c:showLegendKey val="0"/>
          <c:showVal val="0"/>
          <c:showCatName val="0"/>
          <c:showSerName val="0"/>
          <c:showPercent val="0"/>
          <c:showBubbleSize val="0"/>
        </c:dLbls>
        <c:gapWidth val="150"/>
        <c:axId val="181768192"/>
        <c:axId val="181769728"/>
      </c:barChart>
      <c:catAx>
        <c:axId val="181768192"/>
        <c:scaling>
          <c:orientation val="minMax"/>
        </c:scaling>
        <c:delete val="1"/>
        <c:axPos val="b"/>
        <c:numFmt formatCode="General" sourceLinked="1"/>
        <c:majorTickMark val="out"/>
        <c:minorTickMark val="none"/>
        <c:tickLblPos val="none"/>
        <c:crossAx val="181769728"/>
        <c:crosses val="autoZero"/>
        <c:auto val="1"/>
        <c:lblAlgn val="ctr"/>
        <c:lblOffset val="100"/>
        <c:tickLblSkip val="1"/>
        <c:tickMarkSkip val="1"/>
        <c:noMultiLvlLbl val="0"/>
      </c:catAx>
      <c:valAx>
        <c:axId val="181769728"/>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81768192"/>
        <c:crosses val="autoZero"/>
        <c:crossBetween val="between"/>
      </c:valAx>
    </c:plotArea>
    <c:legend>
      <c:legendPos val="b"/>
      <c:layout>
        <c:manualLayout>
          <c:xMode val="edge"/>
          <c:yMode val="edge"/>
          <c:x val="0.13289151356080489"/>
          <c:y val="0.80980925512653446"/>
          <c:w val="0.83782490256900222"/>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7.8857466760316935E-2"/>
          <c:w val="0.86640471512770134"/>
          <c:h val="0.6834768893324954"/>
        </c:manualLayout>
      </c:layout>
      <c:barChart>
        <c:barDir val="col"/>
        <c:grouping val="clustered"/>
        <c:varyColors val="0"/>
        <c:ser>
          <c:idx val="0"/>
          <c:order val="0"/>
          <c:tx>
            <c:strRef>
              <c:f>Sheet1!$A$1</c:f>
              <c:strCache>
                <c:ptCount val="1"/>
                <c:pt idx="0">
                  <c:v>Enplegu zentro bereziak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Sheet1!$B$1</c:f>
              <c:numCache>
                <c:formatCode>#,##0</c:formatCode>
                <c:ptCount val="1"/>
                <c:pt idx="0">
                  <c:v>23528514</c:v>
                </c:pt>
              </c:numCache>
            </c:numRef>
          </c:val>
          <c:extLst>
            <c:ext xmlns:c16="http://schemas.microsoft.com/office/drawing/2014/chart" uri="{C3380CC4-5D6E-409C-BE32-E72D297353CC}">
              <c16:uniqueId val="{00000000-3779-4784-A8C6-47FB9F97887A}"/>
            </c:ext>
          </c:extLst>
        </c:ser>
        <c:ser>
          <c:idx val="1"/>
          <c:order val="1"/>
          <c:tx>
            <c:strRef>
              <c:f>Sheet1!$A$2</c:f>
              <c:strCache>
                <c:ptCount val="1"/>
                <c:pt idx="0">
                  <c:v>Fundazioak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Sheet1!$B$2</c:f>
              <c:numCache>
                <c:formatCode>#,##0</c:formatCode>
                <c:ptCount val="1"/>
                <c:pt idx="0">
                  <c:v>20359637</c:v>
                </c:pt>
              </c:numCache>
            </c:numRef>
          </c:val>
          <c:extLst>
            <c:ext xmlns:c16="http://schemas.microsoft.com/office/drawing/2014/chart" uri="{C3380CC4-5D6E-409C-BE32-E72D297353CC}">
              <c16:uniqueId val="{00000001-3779-4784-A8C6-47FB9F97887A}"/>
            </c:ext>
          </c:extLst>
        </c:ser>
        <c:ser>
          <c:idx val="2"/>
          <c:order val="2"/>
          <c:tx>
            <c:strRef>
              <c:f>Sheet1!$A$3</c:f>
              <c:strCache>
                <c:ptCount val="1"/>
                <c:pt idx="0">
                  <c:v>BGAEak</c:v>
                </c:pt>
              </c:strCache>
            </c:strRef>
          </c:tx>
          <c:invertIfNegative val="0"/>
          <c:dLbls>
            <c:dLbl>
              <c:idx val="0"/>
              <c:tx>
                <c:rich>
                  <a:bodyPr/>
                  <a:lstStyle/>
                  <a:p>
                    <a:r>
                      <a:rPr lang="en-US"/>
                      <a:t>8.423.870*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79-4784-A8C6-47FB9F9788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Sheet1!$B$3</c:f>
              <c:numCache>
                <c:formatCode>#,##0</c:formatCode>
                <c:ptCount val="1"/>
                <c:pt idx="0">
                  <c:v>8423870</c:v>
                </c:pt>
              </c:numCache>
            </c:numRef>
          </c:val>
          <c:extLst>
            <c:ext xmlns:c16="http://schemas.microsoft.com/office/drawing/2014/chart" uri="{C3380CC4-5D6E-409C-BE32-E72D297353CC}">
              <c16:uniqueId val="{00000003-3779-4784-A8C6-47FB9F97887A}"/>
            </c:ext>
          </c:extLst>
        </c:ser>
        <c:ser>
          <c:idx val="3"/>
          <c:order val="3"/>
          <c:tx>
            <c:strRef>
              <c:f>Sheet1!$A$4</c:f>
              <c:strCache>
                <c:ptCount val="1"/>
                <c:pt idx="0">
                  <c:v>Arrantzale kofradiak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Sheet1!$B$4</c:f>
              <c:numCache>
                <c:formatCode>#,##0</c:formatCode>
                <c:ptCount val="1"/>
                <c:pt idx="0">
                  <c:v>1051689</c:v>
                </c:pt>
              </c:numCache>
            </c:numRef>
          </c:val>
          <c:extLst>
            <c:ext xmlns:c16="http://schemas.microsoft.com/office/drawing/2014/chart" uri="{C3380CC4-5D6E-409C-BE32-E72D297353CC}">
              <c16:uniqueId val="{00000004-3779-4784-A8C6-47FB9F97887A}"/>
            </c:ext>
          </c:extLst>
        </c:ser>
        <c:ser>
          <c:idx val="4"/>
          <c:order val="4"/>
          <c:tx>
            <c:strRef>
              <c:f>Sheet1!$A$5</c:f>
              <c:strCache>
                <c:ptCount val="1"/>
                <c:pt idx="0">
                  <c:v>ENSak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Sheet1!$B$5</c:f>
              <c:numCache>
                <c:formatCode>#,##0</c:formatCode>
                <c:ptCount val="1"/>
                <c:pt idx="0">
                  <c:v>1012136</c:v>
                </c:pt>
              </c:numCache>
            </c:numRef>
          </c:val>
          <c:extLst>
            <c:ext xmlns:c16="http://schemas.microsoft.com/office/drawing/2014/chart" uri="{C3380CC4-5D6E-409C-BE32-E72D297353CC}">
              <c16:uniqueId val="{00000005-3779-4784-A8C6-47FB9F97887A}"/>
            </c:ext>
          </c:extLst>
        </c:ser>
        <c:ser>
          <c:idx val="5"/>
          <c:order val="5"/>
          <c:tx>
            <c:strRef>
              <c:f>Sheet1!$A$6</c:f>
              <c:strCache>
                <c:ptCount val="1"/>
                <c:pt idx="0">
                  <c:v>Laneratzeko enpresak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Sheet1!$B$6</c:f>
              <c:numCache>
                <c:formatCode>#,##0</c:formatCode>
                <c:ptCount val="1"/>
                <c:pt idx="0">
                  <c:v>560052</c:v>
                </c:pt>
              </c:numCache>
            </c:numRef>
          </c:val>
          <c:extLst>
            <c:ext xmlns:c16="http://schemas.microsoft.com/office/drawing/2014/chart" uri="{C3380CC4-5D6E-409C-BE32-E72D297353CC}">
              <c16:uniqueId val="{00000006-3779-4784-A8C6-47FB9F97887A}"/>
            </c:ext>
          </c:extLst>
        </c:ser>
        <c:ser>
          <c:idx val="6"/>
          <c:order val="6"/>
          <c:tx>
            <c:strRef>
              <c:f>Sheet1!$A$7</c:f>
              <c:strCache>
                <c:ptCount val="1"/>
                <c:pt idx="0">
                  <c:v>Onura publikoko erakundeak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Sheet1!$B$7</c:f>
              <c:numCache>
                <c:formatCode>#,##0</c:formatCode>
                <c:ptCount val="1"/>
                <c:pt idx="0">
                  <c:v>-1703249</c:v>
                </c:pt>
              </c:numCache>
            </c:numRef>
          </c:val>
          <c:extLst>
            <c:ext xmlns:c16="http://schemas.microsoft.com/office/drawing/2014/chart" uri="{C3380CC4-5D6E-409C-BE32-E72D297353CC}">
              <c16:uniqueId val="{00000007-3779-4784-A8C6-47FB9F97887A}"/>
            </c:ext>
          </c:extLst>
        </c:ser>
        <c:dLbls>
          <c:showLegendKey val="0"/>
          <c:showVal val="1"/>
          <c:showCatName val="0"/>
          <c:showSerName val="0"/>
          <c:showPercent val="0"/>
          <c:showBubbleSize val="0"/>
        </c:dLbls>
        <c:gapWidth val="150"/>
        <c:axId val="181845376"/>
        <c:axId val="181863552"/>
      </c:barChart>
      <c:catAx>
        <c:axId val="181845376"/>
        <c:scaling>
          <c:orientation val="minMax"/>
        </c:scaling>
        <c:delete val="0"/>
        <c:axPos val="b"/>
        <c:numFmt formatCode="General" sourceLinked="1"/>
        <c:majorTickMark val="out"/>
        <c:minorTickMark val="none"/>
        <c:tickLblPos val="none"/>
        <c:txPr>
          <a:bodyPr rot="0" vert="horz"/>
          <a:lstStyle/>
          <a:p>
            <a:pPr>
              <a:defRPr/>
            </a:pPr>
            <a:endParaRPr lang="es-ES"/>
          </a:p>
        </c:txPr>
        <c:crossAx val="181863552"/>
        <c:crosses val="autoZero"/>
        <c:auto val="1"/>
        <c:lblAlgn val="ctr"/>
        <c:lblOffset val="100"/>
        <c:tickMarkSkip val="1"/>
        <c:noMultiLvlLbl val="0"/>
      </c:catAx>
      <c:valAx>
        <c:axId val="181863552"/>
        <c:scaling>
          <c:orientation val="minMax"/>
          <c:max val="24000000"/>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81845376"/>
        <c:crosses val="autoZero"/>
        <c:crossBetween val="between"/>
        <c:majorUnit val="3000000"/>
      </c:valAx>
    </c:plotArea>
    <c:legend>
      <c:legendPos val="b"/>
      <c:layout>
        <c:manualLayout>
          <c:xMode val="edge"/>
          <c:yMode val="edge"/>
          <c:x val="0.1253158513556846"/>
          <c:y val="0.80980934829954865"/>
          <c:w val="0.87065315930531362"/>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94892380533835"/>
          <c:y val="2.608499469481209E-2"/>
          <c:w val="0.86640471512770134"/>
          <c:h val="0.6208791208791391"/>
        </c:manualLayout>
      </c:layout>
      <c:barChart>
        <c:barDir val="col"/>
        <c:grouping val="clustered"/>
        <c:varyColors val="0"/>
        <c:ser>
          <c:idx val="0"/>
          <c:order val="0"/>
          <c:tx>
            <c:strRef>
              <c:f>Sheet1!$A$2</c:f>
              <c:strCache>
                <c:ptCount val="1"/>
                <c:pt idx="0">
                  <c:v>Enplegu zentro bereziak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Sheet1!$B$2</c:f>
              <c:numCache>
                <c:formatCode>#,##0</c:formatCode>
                <c:ptCount val="1"/>
                <c:pt idx="0">
                  <c:v>158815149</c:v>
                </c:pt>
              </c:numCache>
            </c:numRef>
          </c:val>
          <c:extLst>
            <c:ext xmlns:c16="http://schemas.microsoft.com/office/drawing/2014/chart" uri="{C3380CC4-5D6E-409C-BE32-E72D297353CC}">
              <c16:uniqueId val="{00000000-31B7-4230-A140-ECD7D2CC4F08}"/>
            </c:ext>
          </c:extLst>
        </c:ser>
        <c:ser>
          <c:idx val="1"/>
          <c:order val="1"/>
          <c:tx>
            <c:strRef>
              <c:f>Sheet1!$A$3</c:f>
              <c:strCache>
                <c:ptCount val="1"/>
                <c:pt idx="0">
                  <c:v>Fundazioak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Sheet1!$B$3</c:f>
              <c:numCache>
                <c:formatCode>#,##0</c:formatCode>
                <c:ptCount val="1"/>
                <c:pt idx="0">
                  <c:v>133853845</c:v>
                </c:pt>
              </c:numCache>
            </c:numRef>
          </c:val>
          <c:extLst>
            <c:ext xmlns:c16="http://schemas.microsoft.com/office/drawing/2014/chart" uri="{C3380CC4-5D6E-409C-BE32-E72D297353CC}">
              <c16:uniqueId val="{00000001-31B7-4230-A140-ECD7D2CC4F08}"/>
            </c:ext>
          </c:extLst>
        </c:ser>
        <c:ser>
          <c:idx val="2"/>
          <c:order val="2"/>
          <c:tx>
            <c:strRef>
              <c:f>Sheet1!$A$4</c:f>
              <c:strCache>
                <c:ptCount val="1"/>
                <c:pt idx="0">
                  <c:v>Onura publikoko erakundeak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Sheet1!$B$4</c:f>
              <c:numCache>
                <c:formatCode>#,##0</c:formatCode>
                <c:ptCount val="1"/>
                <c:pt idx="0">
                  <c:v>34612142</c:v>
                </c:pt>
              </c:numCache>
            </c:numRef>
          </c:val>
          <c:extLst>
            <c:ext xmlns:c16="http://schemas.microsoft.com/office/drawing/2014/chart" uri="{C3380CC4-5D6E-409C-BE32-E72D297353CC}">
              <c16:uniqueId val="{00000002-31B7-4230-A140-ECD7D2CC4F08}"/>
            </c:ext>
          </c:extLst>
        </c:ser>
        <c:ser>
          <c:idx val="3"/>
          <c:order val="3"/>
          <c:tx>
            <c:strRef>
              <c:f>Sheet1!$A$5</c:f>
              <c:strCache>
                <c:ptCount val="1"/>
                <c:pt idx="0">
                  <c:v>Laneratzeko enpresak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Sheet1!$B$5</c:f>
              <c:numCache>
                <c:formatCode>#,##0</c:formatCode>
                <c:ptCount val="1"/>
                <c:pt idx="0">
                  <c:v>16535783</c:v>
                </c:pt>
              </c:numCache>
            </c:numRef>
          </c:val>
          <c:extLst>
            <c:ext xmlns:c16="http://schemas.microsoft.com/office/drawing/2014/chart" uri="{C3380CC4-5D6E-409C-BE32-E72D297353CC}">
              <c16:uniqueId val="{00000003-31B7-4230-A140-ECD7D2CC4F08}"/>
            </c:ext>
          </c:extLst>
        </c:ser>
        <c:ser>
          <c:idx val="4"/>
          <c:order val="4"/>
          <c:tx>
            <c:strRef>
              <c:f>Sheet1!$A$6</c:f>
              <c:strCache>
                <c:ptCount val="1"/>
                <c:pt idx="0">
                  <c:v>BGAEak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Sheet1!$B$6</c:f>
              <c:numCache>
                <c:formatCode>#,##0</c:formatCode>
                <c:ptCount val="1"/>
                <c:pt idx="0">
                  <c:v>12035217</c:v>
                </c:pt>
              </c:numCache>
            </c:numRef>
          </c:val>
          <c:extLst>
            <c:ext xmlns:c16="http://schemas.microsoft.com/office/drawing/2014/chart" uri="{C3380CC4-5D6E-409C-BE32-E72D297353CC}">
              <c16:uniqueId val="{00000004-31B7-4230-A140-ECD7D2CC4F08}"/>
            </c:ext>
          </c:extLst>
        </c:ser>
        <c:ser>
          <c:idx val="5"/>
          <c:order val="5"/>
          <c:tx>
            <c:strRef>
              <c:f>Sheet1!$A$7</c:f>
              <c:strCache>
                <c:ptCount val="1"/>
                <c:pt idx="0">
                  <c:v>ENSak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Sheet1!$B$7</c:f>
              <c:numCache>
                <c:formatCode>#,##0</c:formatCode>
                <c:ptCount val="1"/>
                <c:pt idx="0">
                  <c:v>7097322</c:v>
                </c:pt>
              </c:numCache>
            </c:numRef>
          </c:val>
          <c:extLst>
            <c:ext xmlns:c16="http://schemas.microsoft.com/office/drawing/2014/chart" uri="{C3380CC4-5D6E-409C-BE32-E72D297353CC}">
              <c16:uniqueId val="{00000005-31B7-4230-A140-ECD7D2CC4F08}"/>
            </c:ext>
          </c:extLst>
        </c:ser>
        <c:ser>
          <c:idx val="6"/>
          <c:order val="6"/>
          <c:tx>
            <c:strRef>
              <c:f>Sheet1!$A$8</c:f>
              <c:strCache>
                <c:ptCount val="1"/>
                <c:pt idx="0">
                  <c:v>Arrantzale kofradiak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f>
              <c:numCache>
                <c:formatCode>#,##0</c:formatCode>
                <c:ptCount val="1"/>
                <c:pt idx="0">
                  <c:v>3583721</c:v>
                </c:pt>
              </c:numCache>
            </c:numRef>
          </c:val>
          <c:extLst>
            <c:ext xmlns:c16="http://schemas.microsoft.com/office/drawing/2014/chart" uri="{C3380CC4-5D6E-409C-BE32-E72D297353CC}">
              <c16:uniqueId val="{00000006-31B7-4230-A140-ECD7D2CC4F08}"/>
            </c:ext>
          </c:extLst>
        </c:ser>
        <c:dLbls>
          <c:showLegendKey val="0"/>
          <c:showVal val="1"/>
          <c:showCatName val="0"/>
          <c:showSerName val="0"/>
          <c:showPercent val="0"/>
          <c:showBubbleSize val="0"/>
        </c:dLbls>
        <c:gapWidth val="150"/>
        <c:axId val="182082176"/>
        <c:axId val="182096256"/>
      </c:barChart>
      <c:catAx>
        <c:axId val="182082176"/>
        <c:scaling>
          <c:orientation val="minMax"/>
        </c:scaling>
        <c:delete val="0"/>
        <c:axPos val="b"/>
        <c:numFmt formatCode="General" sourceLinked="1"/>
        <c:majorTickMark val="out"/>
        <c:minorTickMark val="none"/>
        <c:tickLblPos val="none"/>
        <c:txPr>
          <a:bodyPr rot="0" vert="horz"/>
          <a:lstStyle/>
          <a:p>
            <a:pPr>
              <a:defRPr/>
            </a:pPr>
            <a:endParaRPr lang="es-ES"/>
          </a:p>
        </c:txPr>
        <c:crossAx val="182096256"/>
        <c:crosses val="autoZero"/>
        <c:auto val="1"/>
        <c:lblAlgn val="ctr"/>
        <c:lblOffset val="100"/>
        <c:tickMarkSkip val="1"/>
        <c:noMultiLvlLbl val="0"/>
      </c:catAx>
      <c:valAx>
        <c:axId val="182096256"/>
        <c:scaling>
          <c:orientation val="minMax"/>
        </c:scaling>
        <c:delete val="0"/>
        <c:axPos val="l"/>
        <c:numFmt formatCode="#,##0" sourceLinked="0"/>
        <c:majorTickMark val="out"/>
        <c:minorTickMark val="none"/>
        <c:tickLblPos val="nextTo"/>
        <c:txPr>
          <a:bodyPr rot="0" vert="horz"/>
          <a:lstStyle/>
          <a:p>
            <a:pPr>
              <a:defRPr>
                <a:solidFill>
                  <a:schemeClr val="bg1">
                    <a:lumMod val="50000"/>
                  </a:schemeClr>
                </a:solidFill>
              </a:defRPr>
            </a:pPr>
            <a:endParaRPr lang="es-ES"/>
          </a:p>
        </c:txPr>
        <c:crossAx val="182082176"/>
        <c:crosses val="autoZero"/>
        <c:crossBetween val="between"/>
      </c:valAx>
    </c:plotArea>
    <c:legend>
      <c:legendPos val="b"/>
      <c:layout>
        <c:manualLayout>
          <c:xMode val="edge"/>
          <c:yMode val="edge"/>
          <c:x val="0.1253158513556846"/>
          <c:y val="0.80980934829954865"/>
          <c:w val="0.87065315930531362"/>
          <c:h val="0.14742480594181046"/>
        </c:manualLayout>
      </c:layout>
      <c:overlay val="0"/>
      <c:txPr>
        <a:bodyPr/>
        <a:lstStyle/>
        <a:p>
          <a:pPr>
            <a:defRPr sz="700"/>
          </a:pPr>
          <a:endParaRPr lang="es-ES"/>
        </a:p>
      </c:txPr>
    </c:legend>
    <c:plotVisOnly val="1"/>
    <c:dispBlanksAs val="gap"/>
    <c:showDLblsOverMax val="0"/>
  </c:chart>
  <c:spPr>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Enplegua</a:t>
            </a:r>
          </a:p>
        </c:rich>
      </c:tx>
      <c:layout>
        <c:manualLayout>
          <c:xMode val="edge"/>
          <c:yMode val="edge"/>
          <c:x val="0.44244604316546782"/>
          <c:y val="2.197802197802199E-2"/>
        </c:manualLayout>
      </c:layout>
      <c:overlay val="0"/>
    </c:title>
    <c:autoTitleDeleted val="0"/>
    <c:plotArea>
      <c:layout>
        <c:manualLayout>
          <c:layoutTarget val="inner"/>
          <c:xMode val="edge"/>
          <c:yMode val="edge"/>
          <c:x val="0.31202541123802141"/>
          <c:y val="0.21407687963055017"/>
          <c:w val="0.41504591205378605"/>
          <c:h val="0.62482047339022229"/>
        </c:manualLayout>
      </c:layout>
      <c:pieChart>
        <c:varyColors val="1"/>
        <c:ser>
          <c:idx val="0"/>
          <c:order val="0"/>
          <c:tx>
            <c:strRef>
              <c:f>Sheet1!$A$2</c:f>
              <c:strCache>
                <c:ptCount val="1"/>
              </c:strCache>
            </c:strRef>
          </c:tx>
          <c:dPt>
            <c:idx val="0"/>
            <c:bubble3D val="0"/>
            <c:spPr>
              <a:solidFill>
                <a:schemeClr val="tx2"/>
              </a:solidFill>
            </c:spPr>
            <c:extLst>
              <c:ext xmlns:c16="http://schemas.microsoft.com/office/drawing/2014/chart" uri="{C3380CC4-5D6E-409C-BE32-E72D297353CC}">
                <c16:uniqueId val="{00000001-3F37-43ED-AC1F-97B263D38A41}"/>
              </c:ext>
            </c:extLst>
          </c:dPt>
          <c:dLbls>
            <c:dLbl>
              <c:idx val="0"/>
              <c:layout>
                <c:manualLayout>
                  <c:x val="-2.3595164791252267E-2"/>
                  <c:y val="-0.208455818022747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F37-43ED-AC1F-97B263D38A41}"/>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F37-43ED-AC1F-97B263D38A41}"/>
                </c:ext>
              </c:extLst>
            </c:dLbl>
            <c:dLbl>
              <c:idx val="2"/>
              <c:layout>
                <c:manualLayout>
                  <c:x val="-9.7195324632864066E-2"/>
                  <c:y val="4.71713692038494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F37-43ED-AC1F-97B263D38A41}"/>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0.45500000000000002</c:v>
                </c:pt>
                <c:pt idx="1">
                  <c:v>0.45</c:v>
                </c:pt>
                <c:pt idx="2">
                  <c:v>9.5000000000000043E-2</c:v>
                </c:pt>
              </c:numCache>
            </c:numRef>
          </c:val>
          <c:extLst>
            <c:ext xmlns:c16="http://schemas.microsoft.com/office/drawing/2014/chart" uri="{C3380CC4-5D6E-409C-BE32-E72D297353CC}">
              <c16:uniqueId val="{00000004-3F37-43ED-AC1F-97B263D38A41}"/>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a:pPr>
            <a:r>
              <a:rPr lang="es-ES" sz="900"/>
              <a:t>Enpresak</a:t>
            </a:r>
          </a:p>
        </c:rich>
      </c:tx>
      <c:layout>
        <c:manualLayout>
          <c:xMode val="edge"/>
          <c:yMode val="edge"/>
          <c:x val="0.3363329064835795"/>
          <c:y val="1.1444663167104125E-3"/>
        </c:manualLayout>
      </c:layout>
      <c:overlay val="0"/>
    </c:title>
    <c:autoTitleDeleted val="0"/>
    <c:plotArea>
      <c:layout>
        <c:manualLayout>
          <c:layoutTarget val="inner"/>
          <c:xMode val="edge"/>
          <c:yMode val="edge"/>
          <c:x val="0.31202541123802124"/>
          <c:y val="0.21407687963055017"/>
          <c:w val="0.41504591205378605"/>
          <c:h val="0.62482047339022195"/>
        </c:manualLayout>
      </c:layout>
      <c:pieChart>
        <c:varyColors val="1"/>
        <c:ser>
          <c:idx val="0"/>
          <c:order val="0"/>
          <c:tx>
            <c:strRef>
              <c:f>Sheet1!$A$2</c:f>
              <c:strCache>
                <c:ptCount val="1"/>
              </c:strCache>
            </c:strRef>
          </c:tx>
          <c:dPt>
            <c:idx val="0"/>
            <c:bubble3D val="0"/>
            <c:spPr>
              <a:solidFill>
                <a:schemeClr val="tx2"/>
              </a:solidFill>
            </c:spPr>
            <c:extLst>
              <c:ext xmlns:c16="http://schemas.microsoft.com/office/drawing/2014/chart" uri="{C3380CC4-5D6E-409C-BE32-E72D297353CC}">
                <c16:uniqueId val="{00000001-B741-4CAC-ABBD-ACE3DE808D8A}"/>
              </c:ext>
            </c:extLst>
          </c:dPt>
          <c:dLbls>
            <c:dLbl>
              <c:idx val="0"/>
              <c:layout>
                <c:manualLayout>
                  <c:x val="-2.3595164791252267E-2"/>
                  <c:y val="-0.208455818022747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41-4CAC-ABBD-ACE3DE808D8A}"/>
                </c:ext>
              </c:extLst>
            </c:dLbl>
            <c:dLbl>
              <c:idx val="1"/>
              <c:layout>
                <c:manualLayout>
                  <c:x val="-3.1894456970728353E-2"/>
                  <c:y val="-1.72799313547348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741-4CAC-ABBD-ACE3DE808D8A}"/>
                </c:ext>
              </c:extLst>
            </c:dLbl>
            <c:dLbl>
              <c:idx val="2"/>
              <c:layout>
                <c:manualLayout>
                  <c:x val="-9.7195324632864066E-2"/>
                  <c:y val="4.71713692038494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41-4CAC-ABBD-ACE3DE808D8A}"/>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Bizkaia</c:v>
                </c:pt>
                <c:pt idx="1">
                  <c:v>Gipuzkoa</c:v>
                </c:pt>
                <c:pt idx="2">
                  <c:v>Araba</c:v>
                </c:pt>
              </c:strCache>
            </c:strRef>
          </c:cat>
          <c:val>
            <c:numRef>
              <c:f>Sheet1!$B$2:$D$2</c:f>
              <c:numCache>
                <c:formatCode>0.0%</c:formatCode>
                <c:ptCount val="3"/>
                <c:pt idx="0">
                  <c:v>0.50800000000000001</c:v>
                </c:pt>
                <c:pt idx="1">
                  <c:v>0.32100000000000084</c:v>
                </c:pt>
                <c:pt idx="2">
                  <c:v>0.17100000000000001</c:v>
                </c:pt>
              </c:numCache>
            </c:numRef>
          </c:val>
          <c:extLst>
            <c:ext xmlns:c16="http://schemas.microsoft.com/office/drawing/2014/chart" uri="{C3380CC4-5D6E-409C-BE32-E72D297353CC}">
              <c16:uniqueId val="{00000004-B741-4CAC-ABBD-ACE3DE808D8A}"/>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txPr>
    <a:bodyPr/>
    <a:lstStyle/>
    <a:p>
      <a:pPr>
        <a:defRPr sz="800">
          <a:latin typeface="Arial" pitchFamily="34" charset="0"/>
          <a:cs typeface="Arial" pitchFamily="34" charset="0"/>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30 de junio de 2014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7C6A6F-D6E2-42C2-B752-5D41990D0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2530</TotalTime>
  <Pages>119</Pages>
  <Words>32558</Words>
  <Characters>179073</Characters>
  <Application>Microsoft Office Word</Application>
  <DocSecurity>0</DocSecurity>
  <Lines>1492</Lines>
  <Paragraphs>422</Paragraphs>
  <ScaleCrop>false</ScaleCrop>
  <HeadingPairs>
    <vt:vector size="2" baseType="variant">
      <vt:variant>
        <vt:lpstr>Título</vt:lpstr>
      </vt:variant>
      <vt:variant>
        <vt:i4>1</vt:i4>
      </vt:variant>
    </vt:vector>
  </HeadingPairs>
  <TitlesOfParts>
    <vt:vector size="1" baseType="lpstr">
      <vt:lpstr>ESTADÍSTICA DE LA ECONOMÍA SOCIAL 2012Y AVANCE 2013</vt:lpstr>
    </vt:vector>
  </TitlesOfParts>
  <Company/>
  <LinksUpToDate>false</LinksUpToDate>
  <CharactersWithSpaces>211209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ESTADÍSTICA DE LA ECONOMÍA SOCIAL 2012Y AVANCE 2013</dc:title>
  <dc:subject>30 de junio de 2014</dc:subject>
  <dc:creator>IKERTALDE</dc:creator>
  <cp:lastModifiedBy>Elixabet Zabala</cp:lastModifiedBy>
  <cp:revision>203</cp:revision>
  <cp:lastPrinted>2018-07-03T10:23:00Z</cp:lastPrinted>
  <dcterms:created xsi:type="dcterms:W3CDTF">2018-06-12T08:13:00Z</dcterms:created>
  <dcterms:modified xsi:type="dcterms:W3CDTF">2018-07-03T10:26:00Z</dcterms:modified>
</cp:coreProperties>
</file>