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A" w:rsidRPr="00A171ED" w:rsidRDefault="000E50DA" w:rsidP="000E50DA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A171ED">
        <w:rPr>
          <w:rFonts w:ascii="Verdana" w:hAnsi="Verdana" w:cs="Arial"/>
          <w:b/>
          <w:sz w:val="28"/>
          <w:szCs w:val="28"/>
          <w:lang w:val="es-ES"/>
        </w:rPr>
        <w:t>ANEXO I</w:t>
      </w:r>
      <w:r w:rsidR="00396A00">
        <w:rPr>
          <w:rFonts w:ascii="Verdana" w:hAnsi="Verdana" w:cs="Arial"/>
          <w:b/>
          <w:sz w:val="28"/>
          <w:szCs w:val="28"/>
          <w:lang w:val="es-ES"/>
        </w:rPr>
        <w:t>-B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9527"/>
      </w:tblGrid>
      <w:tr w:rsidR="000E50DA" w:rsidRPr="00A171ED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:rsidR="00004CEA" w:rsidRPr="00004CEA" w:rsidRDefault="00004CE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004CEA" w:rsidRPr="00A171ED" w:rsidRDefault="00004CEA" w:rsidP="00004CEA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A171ED">
              <w:rPr>
                <w:rFonts w:ascii="Verdana" w:hAnsi="Verdana" w:cs="Arial"/>
                <w:b/>
                <w:sz w:val="24"/>
                <w:szCs w:val="24"/>
                <w:lang w:val="es-ES"/>
              </w:rPr>
              <w:t>RES</w:t>
            </w:r>
            <w:r>
              <w:rPr>
                <w:rFonts w:ascii="Verdana" w:hAnsi="Verdana" w:cs="Arial"/>
                <w:b/>
                <w:sz w:val="24"/>
                <w:szCs w:val="24"/>
                <w:lang w:val="es-ES"/>
              </w:rPr>
              <w:t>UL</w:t>
            </w:r>
            <w:r w:rsidRPr="00A171ED">
              <w:rPr>
                <w:rFonts w:ascii="Verdana" w:hAnsi="Verdana" w:cs="Arial"/>
                <w:b/>
                <w:sz w:val="24"/>
                <w:szCs w:val="24"/>
                <w:lang w:val="es-ES"/>
              </w:rPr>
              <w:t>TA</w:t>
            </w:r>
            <w:r>
              <w:rPr>
                <w:rFonts w:ascii="Verdana" w:hAnsi="Verdana" w:cs="Arial"/>
                <w:b/>
                <w:sz w:val="24"/>
                <w:szCs w:val="24"/>
                <w:lang w:val="es-ES"/>
              </w:rPr>
              <w:t>DO</w:t>
            </w:r>
            <w:r w:rsidRPr="00A171ED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S </w:t>
            </w:r>
          </w:p>
          <w:p w:rsidR="00004CEA" w:rsidRPr="00004CEA" w:rsidRDefault="00004CE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0E50DA" w:rsidRPr="009A3798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9A3798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0E50DA" w:rsidRPr="00A171ED" w:rsidRDefault="000E50DA" w:rsidP="00DF78F2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9A3798">
              <w:rPr>
                <w:rFonts w:ascii="Verdana" w:hAnsi="Verdana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DF78F2" w:rsidRPr="009A3798">
              <w:rPr>
                <w:rFonts w:ascii="Verdana" w:hAnsi="Verdana" w:cs="Arial"/>
                <w:sz w:val="24"/>
                <w:szCs w:val="24"/>
                <w:lang w:val="es-ES"/>
              </w:rPr>
              <w:t>2021</w:t>
            </w:r>
            <w:bookmarkStart w:id="0" w:name="_GoBack"/>
            <w:bookmarkEnd w:id="0"/>
          </w:p>
        </w:tc>
      </w:tr>
    </w:tbl>
    <w:p w:rsidR="00D3519F" w:rsidRDefault="00D3519F" w:rsidP="003B612E">
      <w:pPr>
        <w:spacing w:after="120"/>
        <w:jc w:val="center"/>
        <w:rPr>
          <w:rFonts w:ascii="Verdana" w:hAnsi="Verdana" w:cs="Arial"/>
          <w:sz w:val="16"/>
          <w:szCs w:val="16"/>
        </w:rPr>
      </w:pPr>
    </w:p>
    <w:p w:rsidR="00567695" w:rsidRDefault="00567695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Productos </w:t>
      </w:r>
      <w:r w:rsidR="00004CEA">
        <w:rPr>
          <w:rFonts w:ascii="Verdana" w:hAnsi="Verdana" w:cs="Arial"/>
          <w:i/>
          <w:sz w:val="22"/>
          <w:szCs w:val="22"/>
        </w:rPr>
        <w:t>(</w:t>
      </w:r>
      <w:r w:rsidRPr="00B01FFE">
        <w:rPr>
          <w:rFonts w:ascii="Verdana" w:hAnsi="Verdana" w:cs="Arial"/>
          <w:i/>
          <w:sz w:val="22"/>
          <w:szCs w:val="22"/>
        </w:rPr>
        <w:t>ve</w:t>
      </w:r>
      <w:r w:rsidR="009A3798">
        <w:rPr>
          <w:rFonts w:ascii="Verdana" w:hAnsi="Verdana" w:cs="Arial"/>
          <w:i/>
          <w:sz w:val="22"/>
          <w:szCs w:val="22"/>
        </w:rPr>
        <w:t>r listado de productos</w:t>
      </w:r>
      <w:r w:rsidR="00004CEA">
        <w:rPr>
          <w:rFonts w:ascii="Verdana" w:hAnsi="Verdana" w:cs="Arial"/>
          <w:i/>
          <w:sz w:val="22"/>
          <w:szCs w:val="22"/>
        </w:rPr>
        <w:t xml:space="preserve"> debajo</w:t>
      </w:r>
      <w:r w:rsidRPr="00B01FFE">
        <w:rPr>
          <w:rFonts w:ascii="Verdana" w:hAnsi="Verdana" w:cs="Arial"/>
          <w:i/>
          <w:sz w:val="22"/>
          <w:szCs w:val="22"/>
        </w:rPr>
        <w:t>)</w:t>
      </w:r>
    </w:p>
    <w:p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Publicaciones</w:t>
      </w:r>
    </w:p>
    <w:p w:rsidR="00396A00" w:rsidRPr="008339C9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 xml:space="preserve">Propiedad intelectual: </w:t>
      </w:r>
      <w:r>
        <w:rPr>
          <w:rFonts w:ascii="Verdana" w:hAnsi="Verdana" w:cs="Arial"/>
          <w:sz w:val="22"/>
          <w:szCs w:val="22"/>
        </w:rPr>
        <w:t>tipos –</w:t>
      </w:r>
      <w:r w:rsidR="008339C9">
        <w:rPr>
          <w:rFonts w:ascii="Verdana" w:hAnsi="Verdana" w:cs="Arial"/>
          <w:sz w:val="22"/>
          <w:szCs w:val="22"/>
        </w:rPr>
        <w:t>patente, copyright, a</w:t>
      </w:r>
      <w:r w:rsidRPr="008339C9">
        <w:rPr>
          <w:rFonts w:ascii="Verdana" w:hAnsi="Verdana" w:cs="Arial"/>
          <w:sz w:val="22"/>
          <w:szCs w:val="22"/>
        </w:rPr>
        <w:t>cciones de transferencia, creación de empresas</w:t>
      </w:r>
    </w:p>
    <w:p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Activid</w:t>
      </w:r>
      <w:r w:rsidR="008339C9">
        <w:rPr>
          <w:rFonts w:ascii="Verdana" w:hAnsi="Verdana" w:cs="Arial"/>
          <w:sz w:val="22"/>
          <w:szCs w:val="22"/>
        </w:rPr>
        <w:t>ades de difusión</w:t>
      </w:r>
    </w:p>
    <w:p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Influencia en políticas; i</w:t>
      </w:r>
      <w:r>
        <w:rPr>
          <w:rFonts w:ascii="Verdana" w:hAnsi="Verdana" w:cs="Arial"/>
          <w:sz w:val="22"/>
          <w:szCs w:val="22"/>
        </w:rPr>
        <w:t>mplementación de programas</w:t>
      </w:r>
    </w:p>
    <w:p w:rsidR="00396A00" w:rsidRDefault="00396A00" w:rsidP="00396A00">
      <w:pPr>
        <w:spacing w:after="120"/>
        <w:ind w:left="1560"/>
        <w:jc w:val="both"/>
        <w:rPr>
          <w:rFonts w:ascii="Verdana" w:hAnsi="Verdana" w:cs="Arial"/>
          <w:sz w:val="22"/>
          <w:szCs w:val="22"/>
        </w:rPr>
      </w:pPr>
    </w:p>
    <w:p w:rsidR="000C6878" w:rsidRPr="000C6878" w:rsidRDefault="000C6878" w:rsidP="00396A00">
      <w:pPr>
        <w:spacing w:after="120"/>
        <w:ind w:left="1560"/>
        <w:jc w:val="both"/>
        <w:rPr>
          <w:rFonts w:ascii="Verdana" w:hAnsi="Verdana" w:cs="Arial"/>
          <w:sz w:val="22"/>
          <w:szCs w:val="22"/>
        </w:rPr>
      </w:pPr>
    </w:p>
    <w:p w:rsidR="00396A00" w:rsidRPr="00004CEA" w:rsidRDefault="00004CEA" w:rsidP="00004CEA">
      <w:pPr>
        <w:spacing w:after="120"/>
        <w:ind w:left="349" w:firstLine="425"/>
        <w:rPr>
          <w:rFonts w:ascii="Verdana" w:hAnsi="Verdana" w:cs="Arial"/>
          <w:sz w:val="22"/>
          <w:szCs w:val="22"/>
          <w:u w:val="single"/>
        </w:rPr>
      </w:pPr>
      <w:r w:rsidRPr="00004CEA">
        <w:rPr>
          <w:rFonts w:ascii="Verdana" w:hAnsi="Verdana" w:cs="Arial"/>
          <w:sz w:val="22"/>
          <w:szCs w:val="22"/>
          <w:u w:val="single"/>
        </w:rPr>
        <w:t>L</w:t>
      </w:r>
      <w:r w:rsidR="009A3798" w:rsidRPr="00004CEA">
        <w:rPr>
          <w:rFonts w:ascii="Verdana" w:hAnsi="Verdana" w:cs="Arial"/>
          <w:sz w:val="22"/>
          <w:szCs w:val="22"/>
          <w:u w:val="single"/>
        </w:rPr>
        <w:t xml:space="preserve">istado de productos </w:t>
      </w:r>
    </w:p>
    <w:p w:rsidR="008339C9" w:rsidRPr="00004CEA" w:rsidRDefault="008339C9" w:rsidP="008339C9">
      <w:pPr>
        <w:pStyle w:val="Zerrenda-paragrafoa"/>
        <w:spacing w:after="120"/>
        <w:ind w:left="1080"/>
        <w:jc w:val="both"/>
        <w:rPr>
          <w:rFonts w:ascii="Verdana" w:hAnsi="Verdana" w:cs="Arial"/>
          <w:sz w:val="22"/>
          <w:szCs w:val="22"/>
        </w:rPr>
      </w:pPr>
    </w:p>
    <w:p w:rsidR="008339C9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 xml:space="preserve">Materiales </w:t>
      </w:r>
      <w:r w:rsidR="009B187F">
        <w:rPr>
          <w:rFonts w:ascii="Verdana" w:hAnsi="Verdana" w:cs="Arial"/>
          <w:sz w:val="22"/>
          <w:szCs w:val="22"/>
        </w:rPr>
        <w:t>de/para investigación:</w:t>
      </w:r>
    </w:p>
    <w:p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Herramientas y métodos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Modelos de mecanismos o síntomas (</w:t>
      </w:r>
      <w:r w:rsidRPr="00CC5016">
        <w:rPr>
          <w:rFonts w:ascii="Verdana" w:hAnsi="Verdana" w:cs="Arial"/>
          <w:i/>
          <w:sz w:val="22"/>
          <w:szCs w:val="22"/>
        </w:rPr>
        <w:t>in vivo</w:t>
      </w:r>
      <w:r w:rsidRPr="00396A00">
        <w:rPr>
          <w:rFonts w:ascii="Verdana" w:hAnsi="Verdana" w:cs="Arial"/>
          <w:sz w:val="22"/>
          <w:szCs w:val="22"/>
        </w:rPr>
        <w:t>,</w:t>
      </w:r>
      <w:r w:rsidR="00CC5016">
        <w:rPr>
          <w:rFonts w:ascii="Verdana" w:hAnsi="Verdana" w:cs="Arial"/>
          <w:sz w:val="22"/>
          <w:szCs w:val="22"/>
        </w:rPr>
        <w:t xml:space="preserve"> </w:t>
      </w:r>
      <w:r w:rsidR="00CC5016">
        <w:rPr>
          <w:rFonts w:ascii="Verdana" w:hAnsi="Verdana" w:cs="Arial"/>
          <w:i/>
          <w:sz w:val="22"/>
          <w:szCs w:val="22"/>
        </w:rPr>
        <w:t>in vitro</w:t>
      </w:r>
      <w:r w:rsidRPr="00396A00">
        <w:rPr>
          <w:rFonts w:ascii="Verdana" w:hAnsi="Verdana" w:cs="Arial"/>
          <w:sz w:val="22"/>
          <w:szCs w:val="22"/>
        </w:rPr>
        <w:t xml:space="preserve"> mamíferos</w:t>
      </w:r>
      <w:r w:rsidR="00CC5016">
        <w:rPr>
          <w:rFonts w:ascii="Verdana" w:hAnsi="Verdana" w:cs="Arial"/>
          <w:sz w:val="22"/>
          <w:szCs w:val="22"/>
        </w:rPr>
        <w:t>, no mamíferos, humano</w:t>
      </w:r>
      <w:r w:rsidRPr="00396A00">
        <w:rPr>
          <w:rFonts w:ascii="Verdana" w:hAnsi="Verdana" w:cs="Arial"/>
          <w:sz w:val="22"/>
          <w:szCs w:val="22"/>
        </w:rPr>
        <w:t>)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Reactivo o técnica (ensayo, análisis, etc.)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Mejoras en equipamiento, instrumental o infraestructura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Muestras biológicas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Análisis fisiológicos, o medidas de resultados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Línea celular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Base de datos/colección de datos/muestras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Anticuerpos</w:t>
      </w:r>
    </w:p>
    <w:p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Medidas y métodos para uso en investigación de servicios de salud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396A00">
        <w:rPr>
          <w:rFonts w:ascii="Verdana" w:hAnsi="Verdana" w:cs="Arial"/>
          <w:sz w:val="22"/>
          <w:szCs w:val="22"/>
        </w:rPr>
        <w:t>Otros</w:t>
      </w:r>
    </w:p>
    <w:p w:rsidR="006F3A7E" w:rsidRDefault="006F3A7E" w:rsidP="00004CEA">
      <w:pPr>
        <w:pStyle w:val="Zerrenda-paragrafoa"/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</w:p>
    <w:p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Bases de datos y modelos biológicos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Base de datos/colección de datos, Cohortes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Modelo informático/por ordenador, algoritmo, etc.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Técnica de análisis de datos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Manejo y control de datos</w:t>
      </w:r>
    </w:p>
    <w:p w:rsidR="008339C9" w:rsidRPr="007B4E49" w:rsidRDefault="008339C9" w:rsidP="008339C9">
      <w:pPr>
        <w:pStyle w:val="Zerrenda-paragrafoa"/>
        <w:spacing w:after="120"/>
        <w:ind w:left="2845"/>
        <w:jc w:val="both"/>
        <w:rPr>
          <w:rFonts w:ascii="Verdana" w:hAnsi="Verdana" w:cs="Arial"/>
          <w:sz w:val="22"/>
          <w:szCs w:val="22"/>
        </w:rPr>
      </w:pPr>
    </w:p>
    <w:p w:rsidR="008339C9" w:rsidRPr="00396A00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Software y otros productos técnicos</w:t>
      </w:r>
      <w:r w:rsidR="009B187F">
        <w:rPr>
          <w:rFonts w:ascii="Verdana" w:hAnsi="Verdana" w:cs="Arial"/>
          <w:sz w:val="22"/>
          <w:szCs w:val="22"/>
        </w:rPr>
        <w:t xml:space="preserve"> (investigación, asistencia)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Software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Herramienta web/app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Plataforma e-business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Nueva o mejorada técnica o tecnología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Dispositivos de detección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Nuevo material/componente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Sistemas, materiales e instrumental (ingeniería)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Modelo físico/kit</w:t>
      </w:r>
    </w:p>
    <w:p w:rsidR="008339C9" w:rsidRDefault="008339C9" w:rsidP="00F01D8D">
      <w:pPr>
        <w:spacing w:after="120"/>
        <w:jc w:val="right"/>
        <w:rPr>
          <w:rFonts w:ascii="Verdana" w:hAnsi="Verdana" w:cs="Arial"/>
          <w:sz w:val="22"/>
          <w:szCs w:val="22"/>
        </w:rPr>
      </w:pPr>
    </w:p>
    <w:p w:rsidR="008339C9" w:rsidRDefault="008339C9" w:rsidP="008339C9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:rsidR="008339C9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Productos biomédicos/sanitarios, intervenciones, ensayos clínicos</w:t>
      </w:r>
    </w:p>
    <w:p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Terapéutico/intervención terapéutica</w:t>
      </w:r>
      <w:r w:rsidR="00CC5016">
        <w:rPr>
          <w:rFonts w:ascii="Verdana" w:hAnsi="Verdana" w:cs="Arial"/>
          <w:sz w:val="22"/>
          <w:szCs w:val="22"/>
        </w:rPr>
        <w:t>/tratamiento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Fármaco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Terapias celular y génica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Producto sanitario/dispositivo médico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Cirugía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Intervención física</w:t>
      </w:r>
      <w:r w:rsidR="00B57407">
        <w:rPr>
          <w:rFonts w:ascii="Verdana" w:hAnsi="Verdana" w:cs="Arial"/>
          <w:sz w:val="22"/>
          <w:szCs w:val="22"/>
        </w:rPr>
        <w:t xml:space="preserve"> (</w:t>
      </w:r>
      <w:r w:rsidR="008218D7">
        <w:rPr>
          <w:rFonts w:ascii="Verdana" w:hAnsi="Verdana" w:cs="Arial"/>
          <w:sz w:val="22"/>
          <w:szCs w:val="22"/>
        </w:rPr>
        <w:t xml:space="preserve">incluye </w:t>
      </w:r>
      <w:r w:rsidR="00B57407">
        <w:rPr>
          <w:rFonts w:ascii="Verdana" w:hAnsi="Verdana" w:cs="Arial"/>
          <w:sz w:val="22"/>
          <w:szCs w:val="22"/>
        </w:rPr>
        <w:t>fisioterapia, rehabilitación, etc.)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Radioterapia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Psicológica/de comportamiento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Complementaria/</w:t>
      </w:r>
      <w:r w:rsidR="00CC5016">
        <w:rPr>
          <w:rFonts w:ascii="Verdana" w:hAnsi="Verdana" w:cs="Arial"/>
          <w:sz w:val="22"/>
          <w:szCs w:val="22"/>
        </w:rPr>
        <w:t>otras herramientas de apoyo para intervención médica/</w:t>
      </w:r>
      <w:r w:rsidRPr="007B4E49">
        <w:rPr>
          <w:rFonts w:ascii="Verdana" w:hAnsi="Verdana" w:cs="Arial"/>
          <w:sz w:val="22"/>
          <w:szCs w:val="22"/>
        </w:rPr>
        <w:t>otro</w:t>
      </w:r>
    </w:p>
    <w:p w:rsidR="008339C9" w:rsidRPr="00004CEA" w:rsidRDefault="008339C9" w:rsidP="00F356EA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Diagnóstico/herramienta diagnóstica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Imagen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No imagen</w:t>
      </w:r>
    </w:p>
    <w:p w:rsidR="008339C9" w:rsidRPr="00004CEA" w:rsidRDefault="008339C9" w:rsidP="00004CEA">
      <w:pPr>
        <w:spacing w:after="120"/>
        <w:ind w:left="2268"/>
        <w:jc w:val="both"/>
        <w:rPr>
          <w:rFonts w:ascii="Verdana" w:hAnsi="Verdana" w:cs="Arial"/>
          <w:sz w:val="22"/>
          <w:szCs w:val="22"/>
        </w:rPr>
      </w:pPr>
    </w:p>
    <w:p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Prevención/intervención preventiva</w:t>
      </w:r>
      <w:r w:rsidRPr="00396A00">
        <w:rPr>
          <w:rFonts w:ascii="Verdana" w:hAnsi="Verdana" w:cs="Arial"/>
          <w:sz w:val="22"/>
          <w:szCs w:val="22"/>
        </w:rPr>
        <w:t>: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Vacuna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Nutrición y quimioprevención</w:t>
      </w:r>
    </w:p>
    <w:p w:rsidR="00455872" w:rsidRPr="007B4E49" w:rsidRDefault="00455872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Intervenciones de actividad física o ejercicio</w:t>
      </w:r>
    </w:p>
    <w:p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Modificación de riesgo biológico o físico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Modificación de riesgo de comportamiento/conductual</w:t>
      </w:r>
    </w:p>
    <w:p w:rsidR="008339C9" w:rsidRPr="007B4E49" w:rsidRDefault="008339C9" w:rsidP="008339C9">
      <w:pPr>
        <w:pStyle w:val="Zerrenda-paragrafoa"/>
        <w:spacing w:after="120"/>
        <w:ind w:left="2845"/>
        <w:jc w:val="both"/>
        <w:rPr>
          <w:rFonts w:ascii="Verdana" w:hAnsi="Verdana" w:cs="Arial"/>
          <w:sz w:val="22"/>
          <w:szCs w:val="22"/>
        </w:rPr>
      </w:pPr>
    </w:p>
    <w:p w:rsidR="008339C9" w:rsidRPr="00396A00" w:rsidRDefault="008339C9" w:rsidP="00F356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 w:rsidRPr="007B4E49">
        <w:rPr>
          <w:rFonts w:ascii="Verdana" w:hAnsi="Verdana" w:cs="Arial"/>
          <w:sz w:val="22"/>
          <w:szCs w:val="22"/>
        </w:rPr>
        <w:t>Serv</w:t>
      </w:r>
      <w:r w:rsidR="009B187F">
        <w:rPr>
          <w:rFonts w:ascii="Verdana" w:hAnsi="Verdana" w:cs="Arial"/>
          <w:sz w:val="22"/>
          <w:szCs w:val="22"/>
        </w:rPr>
        <w:t>icios</w:t>
      </w:r>
      <w:r w:rsidRPr="007B4E49">
        <w:rPr>
          <w:rFonts w:ascii="Verdana" w:hAnsi="Verdana" w:cs="Arial"/>
          <w:sz w:val="22"/>
          <w:szCs w:val="22"/>
        </w:rPr>
        <w:t xml:space="preserve"> sanitarios y sociosanitarios/ Manejo de enfermedades y condiciones médicas</w:t>
      </w:r>
    </w:p>
    <w:p w:rsidR="004C7F2E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Modelos matemáticos (estimación, predicción, etc.)</w:t>
      </w:r>
    </w:p>
    <w:p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Modelos organizativos</w:t>
      </w:r>
    </w:p>
    <w:p w:rsidR="008339C9" w:rsidRPr="002C6EE7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2C6EE7">
        <w:rPr>
          <w:rFonts w:ascii="Verdana" w:hAnsi="Verdana" w:cs="Arial"/>
          <w:sz w:val="22"/>
          <w:szCs w:val="22"/>
        </w:rPr>
        <w:t xml:space="preserve">Nuevas o modificadas rutas </w:t>
      </w:r>
      <w:r w:rsidR="00CC5016">
        <w:rPr>
          <w:rFonts w:ascii="Verdana" w:hAnsi="Verdana" w:cs="Arial"/>
          <w:sz w:val="22"/>
          <w:szCs w:val="22"/>
        </w:rPr>
        <w:t xml:space="preserve">asistenciales </w:t>
      </w:r>
      <w:r w:rsidR="00B57407">
        <w:rPr>
          <w:rFonts w:ascii="Verdana" w:hAnsi="Verdana" w:cs="Arial"/>
          <w:sz w:val="22"/>
          <w:szCs w:val="22"/>
        </w:rPr>
        <w:t xml:space="preserve">o vías clínicas </w:t>
      </w:r>
      <w:r w:rsidRPr="002C6EE7">
        <w:rPr>
          <w:rFonts w:ascii="Verdana" w:hAnsi="Verdana" w:cs="Arial"/>
          <w:sz w:val="22"/>
          <w:szCs w:val="22"/>
        </w:rPr>
        <w:t>(manejo de pacientes)</w:t>
      </w:r>
    </w:p>
    <w:p w:rsidR="00B57407" w:rsidRDefault="00B57407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Protocolos</w:t>
      </w:r>
    </w:p>
    <w:p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 w:rsidRPr="002C6EE7">
        <w:rPr>
          <w:rFonts w:ascii="Verdana" w:hAnsi="Verdana" w:cs="Arial"/>
          <w:sz w:val="22"/>
          <w:szCs w:val="22"/>
        </w:rPr>
        <w:t>Info</w:t>
      </w:r>
      <w:r w:rsidR="00CC5016">
        <w:rPr>
          <w:rFonts w:ascii="Verdana" w:hAnsi="Verdana" w:cs="Arial"/>
          <w:sz w:val="22"/>
          <w:szCs w:val="22"/>
        </w:rPr>
        <w:t>rmes de recomendaciones</w:t>
      </w:r>
      <w:r w:rsidRPr="002C6EE7">
        <w:rPr>
          <w:rFonts w:ascii="Verdana" w:hAnsi="Verdana" w:cs="Arial"/>
          <w:sz w:val="22"/>
          <w:szCs w:val="22"/>
        </w:rPr>
        <w:t xml:space="preserve"> (datos, evidencia y herramientas) para toma de decisión</w:t>
      </w:r>
    </w:p>
    <w:p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Modelos de evaluación (de impacto, de madurez, etc.)</w:t>
      </w:r>
    </w:p>
    <w:p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Estrategias de implementación de buenas prácticas </w:t>
      </w:r>
    </w:p>
    <w:p w:rsidR="00CC5016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="00CC5016">
        <w:rPr>
          <w:rFonts w:ascii="Verdana" w:hAnsi="Verdana" w:cs="Arial"/>
          <w:sz w:val="22"/>
          <w:szCs w:val="22"/>
        </w:rPr>
        <w:t xml:space="preserve">etodología </w:t>
      </w:r>
      <w:r w:rsidR="00455872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 xml:space="preserve">e </w:t>
      </w:r>
      <w:r w:rsidR="00CC5016">
        <w:rPr>
          <w:rFonts w:ascii="Verdana" w:hAnsi="Verdana" w:cs="Arial"/>
          <w:sz w:val="22"/>
          <w:szCs w:val="22"/>
        </w:rPr>
        <w:t>escalado</w:t>
      </w:r>
      <w:r w:rsidR="00455872">
        <w:rPr>
          <w:rFonts w:ascii="Verdana" w:hAnsi="Verdana" w:cs="Arial"/>
          <w:sz w:val="22"/>
          <w:szCs w:val="22"/>
        </w:rPr>
        <w:t xml:space="preserve"> (despliegue en Osakidetza, OOSS, etc.)</w:t>
      </w:r>
    </w:p>
    <w:p w:rsidR="004C7F2E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Otros</w:t>
      </w:r>
    </w:p>
    <w:p w:rsidR="000C6878" w:rsidRDefault="000C6878" w:rsidP="000C6878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:rsidR="000C6878" w:rsidRDefault="000C6878" w:rsidP="000C6878">
      <w:pPr>
        <w:spacing w:after="120"/>
        <w:jc w:val="both"/>
        <w:rPr>
          <w:rFonts w:ascii="Verdana" w:hAnsi="Verdana" w:cs="Arial"/>
          <w:sz w:val="22"/>
          <w:szCs w:val="22"/>
        </w:rPr>
      </w:pPr>
    </w:p>
    <w:sectPr w:rsidR="000C6878" w:rsidSect="000751B8">
      <w:footerReference w:type="default" r:id="rId8"/>
      <w:footerReference w:type="first" r:id="rId9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64" w:rsidRDefault="001A2364">
      <w:r>
        <w:separator/>
      </w:r>
    </w:p>
  </w:endnote>
  <w:endnote w:type="continuationSeparator" w:id="0">
    <w:p w:rsidR="001A2364" w:rsidRDefault="001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96959"/>
      <w:docPartObj>
        <w:docPartGallery w:val="Page Numbers (Bottom of Page)"/>
        <w:docPartUnique/>
      </w:docPartObj>
    </w:sdtPr>
    <w:sdtEndPr/>
    <w:sdtContent>
      <w:p w:rsidR="00F01D8D" w:rsidRDefault="00F01D8D" w:rsidP="00F01D8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16" w:rsidRPr="00601416">
          <w:rPr>
            <w:noProof/>
            <w:lang w:val="es-ES"/>
          </w:rPr>
          <w:t>2</w:t>
        </w:r>
        <w:r>
          <w:fldChar w:fldCharType="end"/>
        </w:r>
        <w:r>
          <w:t>/</w:t>
        </w:r>
      </w:p>
    </w:sdtContent>
  </w:sdt>
  <w:p w:rsidR="00F01D8D" w:rsidRDefault="00F01D8D" w:rsidP="00F01D8D">
    <w:pPr>
      <w:pStyle w:val="Orri-o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F01D8D" w:rsidRDefault="00F01D8D" w:rsidP="00F01D8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16" w:rsidRPr="00601416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:rsidR="00F01D8D" w:rsidRDefault="00F01D8D" w:rsidP="00F01D8D">
    <w:pPr>
      <w:pStyle w:val="Orri-oina"/>
    </w:pPr>
  </w:p>
  <w:p w:rsidR="00F01D8D" w:rsidRDefault="00F01D8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64" w:rsidRDefault="001A2364">
      <w:r>
        <w:separator/>
      </w:r>
    </w:p>
  </w:footnote>
  <w:footnote w:type="continuationSeparator" w:id="0">
    <w:p w:rsidR="001A2364" w:rsidRDefault="001A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C2FE6"/>
    <w:multiLevelType w:val="multilevel"/>
    <w:tmpl w:val="A446C33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267AD"/>
    <w:multiLevelType w:val="multilevel"/>
    <w:tmpl w:val="24C2B064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12881806"/>
    <w:multiLevelType w:val="hybridMultilevel"/>
    <w:tmpl w:val="95E4B304"/>
    <w:lvl w:ilvl="0" w:tplc="042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D12604"/>
    <w:multiLevelType w:val="multilevel"/>
    <w:tmpl w:val="680E3E7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8" w15:restartNumberingAfterBreak="0">
    <w:nsid w:val="22A67D89"/>
    <w:multiLevelType w:val="hybridMultilevel"/>
    <w:tmpl w:val="705280F6"/>
    <w:lvl w:ilvl="0" w:tplc="99B435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64908ED"/>
    <w:multiLevelType w:val="multilevel"/>
    <w:tmpl w:val="F3B4D75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</w:abstractNum>
  <w:abstractNum w:abstractNumId="11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E371D53"/>
    <w:multiLevelType w:val="multilevel"/>
    <w:tmpl w:val="48AA2EB0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4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E59"/>
    <w:multiLevelType w:val="multilevel"/>
    <w:tmpl w:val="505C5CF4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1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16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24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2B6046"/>
    <w:multiLevelType w:val="hybridMultilevel"/>
    <w:tmpl w:val="B776A8D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D63097EE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0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1" w15:restartNumberingAfterBreak="0">
    <w:nsid w:val="6DE23881"/>
    <w:multiLevelType w:val="multilevel"/>
    <w:tmpl w:val="F3B4D75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</w:abstractNum>
  <w:abstractNum w:abstractNumId="3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2"/>
  </w:num>
  <w:num w:numId="5">
    <w:abstractNumId w:val="26"/>
  </w:num>
  <w:num w:numId="6">
    <w:abstractNumId w:val="4"/>
  </w:num>
  <w:num w:numId="7">
    <w:abstractNumId w:val="22"/>
  </w:num>
  <w:num w:numId="8">
    <w:abstractNumId w:val="28"/>
  </w:num>
  <w:num w:numId="9">
    <w:abstractNumId w:val="24"/>
  </w:num>
  <w:num w:numId="10">
    <w:abstractNumId w:val="33"/>
  </w:num>
  <w:num w:numId="11">
    <w:abstractNumId w:val="21"/>
  </w:num>
  <w:num w:numId="12">
    <w:abstractNumId w:val="16"/>
  </w:num>
  <w:num w:numId="13">
    <w:abstractNumId w:val="1"/>
  </w:num>
  <w:num w:numId="14">
    <w:abstractNumId w:val="14"/>
  </w:num>
  <w:num w:numId="15">
    <w:abstractNumId w:val="34"/>
  </w:num>
  <w:num w:numId="16">
    <w:abstractNumId w:val="20"/>
  </w:num>
  <w:num w:numId="17">
    <w:abstractNumId w:val="11"/>
  </w:num>
  <w:num w:numId="18">
    <w:abstractNumId w:val="29"/>
  </w:num>
  <w:num w:numId="19">
    <w:abstractNumId w:val="23"/>
  </w:num>
  <w:num w:numId="20">
    <w:abstractNumId w:val="19"/>
  </w:num>
  <w:num w:numId="21">
    <w:abstractNumId w:val="17"/>
  </w:num>
  <w:num w:numId="22">
    <w:abstractNumId w:val="18"/>
  </w:num>
  <w:num w:numId="23">
    <w:abstractNumId w:val="0"/>
  </w:num>
  <w:num w:numId="24">
    <w:abstractNumId w:val="30"/>
  </w:num>
  <w:num w:numId="25">
    <w:abstractNumId w:val="35"/>
  </w:num>
  <w:num w:numId="26">
    <w:abstractNumId w:val="32"/>
  </w:num>
  <w:num w:numId="27">
    <w:abstractNumId w:val="3"/>
  </w:num>
  <w:num w:numId="28">
    <w:abstractNumId w:val="13"/>
  </w:num>
  <w:num w:numId="29">
    <w:abstractNumId w:val="5"/>
  </w:num>
  <w:num w:numId="30">
    <w:abstractNumId w:val="31"/>
  </w:num>
  <w:num w:numId="31">
    <w:abstractNumId w:val="8"/>
  </w:num>
  <w:num w:numId="32">
    <w:abstractNumId w:val="10"/>
  </w:num>
  <w:num w:numId="33">
    <w:abstractNumId w:val="15"/>
  </w:num>
  <w:num w:numId="34">
    <w:abstractNumId w:val="27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4CEA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69C7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1772"/>
    <w:rsid w:val="000C4054"/>
    <w:rsid w:val="000C488C"/>
    <w:rsid w:val="000C4E65"/>
    <w:rsid w:val="000C6878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2364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10885"/>
    <w:rsid w:val="00210DC3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C6EE7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6A00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5872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C7F2E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695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1416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3A7E"/>
    <w:rsid w:val="006F4A41"/>
    <w:rsid w:val="006F4EC1"/>
    <w:rsid w:val="006F5A19"/>
    <w:rsid w:val="006F64E4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4E49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6D9B"/>
    <w:rsid w:val="00812038"/>
    <w:rsid w:val="008218D7"/>
    <w:rsid w:val="00824D12"/>
    <w:rsid w:val="008339C9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A638E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A3798"/>
    <w:rsid w:val="009B187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1FFE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4BDE"/>
    <w:rsid w:val="00B55CBC"/>
    <w:rsid w:val="00B57407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C5016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46AA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1D8D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56EA"/>
    <w:rsid w:val="00F37C41"/>
    <w:rsid w:val="00F41D02"/>
    <w:rsid w:val="00F4402D"/>
    <w:rsid w:val="00F44338"/>
    <w:rsid w:val="00F52DF9"/>
    <w:rsid w:val="00F6422C"/>
    <w:rsid w:val="00F650F8"/>
    <w:rsid w:val="00F67575"/>
    <w:rsid w:val="00F72C4C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E264B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CF18-D7E7-4E36-B514-64241C1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Jausoro Zubiaga, Ainhoa</cp:lastModifiedBy>
  <cp:revision>3</cp:revision>
  <cp:lastPrinted>2021-02-23T11:54:00Z</cp:lastPrinted>
  <dcterms:created xsi:type="dcterms:W3CDTF">2021-03-17T07:46:00Z</dcterms:created>
  <dcterms:modified xsi:type="dcterms:W3CDTF">2021-05-05T10:53:00Z</dcterms:modified>
</cp:coreProperties>
</file>