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1A" w:rsidRDefault="00F81E40" w:rsidP="00F91E93">
      <w:pPr>
        <w:rPr>
          <w:rFonts w:ascii="Arial" w:hAnsi="Arial" w:cs="Arial"/>
          <w:sz w:val="20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219710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6081A" w:rsidRPr="00FD0B9C" w:rsidRDefault="00B6081A" w:rsidP="00B6081A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t xml:space="preserve">ESKAERAREN TXOSTEN- FITXAK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INFORMES- FICHAS DE SOLICITUD</w:t>
                            </w:r>
                          </w:p>
                          <w:p w:rsidR="00B6081A" w:rsidRPr="00FD0B9C" w:rsidRDefault="00B6081A" w:rsidP="00B6081A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:rsidR="00B6081A" w:rsidRDefault="00B6081A" w:rsidP="00B60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.3pt;margin-top:17.3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" fillcolor="#9bbb59" strokecolor="#f2f2f2" strokeweight="3pt">
                <v:shadow on="t" color="#4e6128" opacity=".5" offset="1pt"/>
                <v:textbox>
                  <w:txbxContent>
                    <w:p w:rsidR="00B6081A" w:rsidRPr="00FD0B9C" w:rsidRDefault="00B6081A" w:rsidP="00B6081A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</w:rPr>
                        <w:t xml:space="preserve">ESKAERAREN TXOSTEN- FITXAK </w:t>
                      </w:r>
                      <w:r w:rsidRPr="00FD0B9C">
                        <w:rPr>
                          <w:rFonts w:ascii="Arial" w:hAnsi="Arial" w:cs="Arial"/>
                          <w:b/>
                        </w:rPr>
                        <w:br/>
                        <w:t>INFORMES- FICHAS DE SOLICITUD</w:t>
                      </w:r>
                    </w:p>
                    <w:p w:rsidR="00B6081A" w:rsidRPr="00FD0B9C" w:rsidRDefault="00B6081A" w:rsidP="00B6081A">
                      <w:pPr>
                        <w:ind w:left="-1560" w:right="-1145"/>
                        <w:rPr>
                          <w:b/>
                        </w:rPr>
                      </w:pPr>
                    </w:p>
                    <w:p w:rsidR="00B6081A" w:rsidRDefault="00B6081A" w:rsidP="00B6081A"/>
                  </w:txbxContent>
                </v:textbox>
              </v:oval>
            </w:pict>
          </mc:Fallback>
        </mc:AlternateContent>
      </w:r>
    </w:p>
    <w:p w:rsidR="00B6081A" w:rsidRDefault="00B6081A" w:rsidP="00F91E93">
      <w:pPr>
        <w:rPr>
          <w:rFonts w:ascii="Arial" w:hAnsi="Arial" w:cs="Arial"/>
          <w:sz w:val="20"/>
          <w:lang w:val="es-ES"/>
        </w:rPr>
      </w:pPr>
    </w:p>
    <w:p w:rsidR="00B6081A" w:rsidRDefault="00B6081A" w:rsidP="00F91E93">
      <w:pPr>
        <w:rPr>
          <w:rFonts w:ascii="Arial" w:hAnsi="Arial" w:cs="Arial"/>
          <w:sz w:val="20"/>
          <w:lang w:val="es-ES"/>
        </w:rPr>
      </w:pPr>
    </w:p>
    <w:p w:rsidR="00B6081A" w:rsidRDefault="00B6081A" w:rsidP="00F91E93">
      <w:pPr>
        <w:rPr>
          <w:rFonts w:ascii="Arial" w:hAnsi="Arial" w:cs="Arial"/>
          <w:sz w:val="20"/>
          <w:lang w:val="es-ES"/>
        </w:rPr>
      </w:pPr>
    </w:p>
    <w:p w:rsidR="00B6081A" w:rsidRPr="006C4317" w:rsidRDefault="00B6081A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:rsidTr="00463899">
        <w:tc>
          <w:tcPr>
            <w:tcW w:w="1809" w:type="dxa"/>
            <w:shd w:val="clear" w:color="auto" w:fill="auto"/>
          </w:tcPr>
          <w:p w:rsidR="00F91E93" w:rsidRPr="0045698B" w:rsidRDefault="00F91E93" w:rsidP="00463899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:rsidR="00F91E93" w:rsidRPr="0045698B" w:rsidRDefault="00F91E93" w:rsidP="00463899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747"/>
      </w:tblGrid>
      <w:tr w:rsidR="00951C62" w:rsidRPr="00463899" w:rsidTr="00AB47FC">
        <w:tc>
          <w:tcPr>
            <w:tcW w:w="9747" w:type="dxa"/>
            <w:shd w:val="clear" w:color="auto" w:fill="B6DDE8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Cs w:val="22"/>
              </w:rPr>
              <w:t>ALDERANTZIZKO MISIOAK /</w:t>
            </w:r>
          </w:p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Cs w:val="22"/>
              </w:rPr>
              <w:t>MISIONES INVERSAS</w:t>
            </w:r>
          </w:p>
        </w:tc>
      </w:tr>
    </w:tbl>
    <w:p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B6081A" w:rsidRPr="00D62802" w:rsidRDefault="00B6081A" w:rsidP="00B6081A">
      <w:pPr>
        <w:spacing w:before="60"/>
        <w:jc w:val="both"/>
        <w:rPr>
          <w:rFonts w:ascii="Calibri" w:hAnsi="Calibri" w:cs="Calibri"/>
          <w:b/>
          <w:i/>
          <w:color w:val="365F91"/>
          <w:szCs w:val="24"/>
          <w:lang w:val="en-US"/>
        </w:rPr>
      </w:pP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Oharra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: Ekintza bakoitzeko </w:t>
      </w: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fitxa bat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bete behar da. Aktibitate bakartzat joko da herrialde berberko hainbat udalerritan egindako sustapen ekintzak data korrelatiboetan garatzen badira.</w:t>
      </w:r>
    </w:p>
    <w:p w:rsidR="00B6081A" w:rsidRPr="00D62802" w:rsidRDefault="00B6081A" w:rsidP="00B6081A">
      <w:pPr>
        <w:spacing w:before="60" w:after="60"/>
        <w:jc w:val="both"/>
        <w:rPr>
          <w:rFonts w:ascii="Calibri" w:hAnsi="Calibri" w:cs="Calibri"/>
          <w:b/>
          <w:i/>
          <w:color w:val="365F91"/>
          <w:szCs w:val="24"/>
        </w:rPr>
      </w:pP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Nota</w:t>
      </w:r>
      <w:r w:rsidRPr="00D62802">
        <w:rPr>
          <w:rFonts w:ascii="Calibri" w:hAnsi="Calibri" w:cs="Calibri"/>
          <w:b/>
          <w:i/>
          <w:color w:val="365F91"/>
          <w:szCs w:val="24"/>
          <w:lang w:val="es-ES"/>
        </w:rPr>
        <w:t xml:space="preserve">: Se debe rellenar </w:t>
      </w: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una ficha</w:t>
      </w:r>
      <w:r w:rsidRPr="00D62802">
        <w:rPr>
          <w:rFonts w:ascii="Calibri" w:hAnsi="Calibri" w:cs="Calibri"/>
          <w:b/>
          <w:i/>
          <w:color w:val="365F91"/>
          <w:szCs w:val="24"/>
          <w:lang w:val="es-ES"/>
        </w:rPr>
        <w:t xml:space="preserve"> por </w:t>
      </w:r>
      <w:r w:rsidRPr="00D62802">
        <w:rPr>
          <w:rFonts w:ascii="Calibri" w:hAnsi="Calibri" w:cs="Calibri"/>
          <w:b/>
          <w:i/>
          <w:color w:val="365F91"/>
          <w:szCs w:val="24"/>
        </w:rPr>
        <w:t>cada una de las actividades. Se considera una sola actividad la promoción en un mismo país en diferentes localidades en fechas correlativas.</w:t>
      </w:r>
    </w:p>
    <w:p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951C62">
        <w:rPr>
          <w:rFonts w:ascii="Calibri" w:hAnsi="Calibri" w:cs="Calibri"/>
          <w:b/>
          <w:color w:val="FF0000"/>
          <w:szCs w:val="24"/>
          <w:u w:val="single"/>
        </w:rPr>
        <w:t>Derrigorrezkoa da alderantzizko misio honetan parte hartzen dutenen argazkia aurkeztea justifikazioa</w:t>
      </w:r>
      <w:r w:rsidR="00FD6178">
        <w:rPr>
          <w:rFonts w:ascii="Calibri" w:hAnsi="Calibri" w:cs="Calibri"/>
          <w:b/>
          <w:color w:val="FF0000"/>
          <w:szCs w:val="24"/>
          <w:u w:val="single"/>
        </w:rPr>
        <w:t xml:space="preserve"> garaia</w:t>
      </w:r>
      <w:r w:rsidRPr="00951C62">
        <w:rPr>
          <w:rFonts w:ascii="Calibri" w:hAnsi="Calibri" w:cs="Calibri"/>
          <w:b/>
          <w:color w:val="FF0000"/>
          <w:szCs w:val="24"/>
          <w:u w:val="single"/>
        </w:rPr>
        <w:t>n.</w:t>
      </w:r>
    </w:p>
    <w:p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951C62">
        <w:rPr>
          <w:rFonts w:ascii="Calibri" w:hAnsi="Calibri" w:cs="Calibri"/>
          <w:b/>
          <w:color w:val="FF0000"/>
          <w:szCs w:val="24"/>
          <w:u w:val="single"/>
        </w:rPr>
        <w:t xml:space="preserve">Es obligatorio presentar una foto de los participantes en la misión inversa en la </w:t>
      </w:r>
      <w:r w:rsidR="00FD6178">
        <w:rPr>
          <w:rFonts w:ascii="Calibri" w:hAnsi="Calibri" w:cs="Calibri"/>
          <w:b/>
          <w:color w:val="FF0000"/>
          <w:szCs w:val="24"/>
          <w:u w:val="single"/>
        </w:rPr>
        <w:t xml:space="preserve">fase de </w:t>
      </w:r>
      <w:r w:rsidRPr="00951C62">
        <w:rPr>
          <w:rFonts w:ascii="Calibri" w:hAnsi="Calibri" w:cs="Calibri"/>
          <w:b/>
          <w:color w:val="FF0000"/>
          <w:szCs w:val="24"/>
          <w:u w:val="single"/>
        </w:rPr>
        <w:t>justificación.</w:t>
      </w:r>
    </w:p>
    <w:p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2802"/>
        <w:gridCol w:w="3685"/>
        <w:gridCol w:w="3260"/>
      </w:tblGrid>
      <w:tr w:rsidR="00951C62" w:rsidRPr="00463899" w:rsidTr="00AB47FC">
        <w:tc>
          <w:tcPr>
            <w:tcW w:w="2802" w:type="dxa"/>
            <w:shd w:val="clear" w:color="auto" w:fill="DDD9C3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JATORRIZKO HERRIALDEA / PAIS DE PROCEDENCIA</w:t>
            </w:r>
          </w:p>
        </w:tc>
        <w:tc>
          <w:tcPr>
            <w:tcW w:w="3685" w:type="dxa"/>
            <w:shd w:val="clear" w:color="auto" w:fill="DDD9C3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ZEIN TOKITARA DATOZEN / LOCALIDAD QUE VISITAN</w:t>
            </w:r>
          </w:p>
        </w:tc>
        <w:tc>
          <w:tcPr>
            <w:tcW w:w="3260" w:type="dxa"/>
            <w:shd w:val="clear" w:color="auto" w:fill="DDD9C3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DATAK / FECHAS</w:t>
            </w:r>
          </w:p>
        </w:tc>
      </w:tr>
      <w:tr w:rsidR="00951C62" w:rsidRPr="00463899" w:rsidTr="00AB47FC">
        <w:tc>
          <w:tcPr>
            <w:tcW w:w="2802" w:type="dxa"/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51C62">
        <w:rPr>
          <w:rFonts w:ascii="Calibri" w:hAnsi="Calibri" w:cs="Calibri"/>
          <w:b/>
          <w:sz w:val="22"/>
          <w:szCs w:val="22"/>
        </w:rPr>
        <w:t>ALDERANTZIZKO MISIOAK / MISION INVERSA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951C62" w:rsidRPr="00463899" w:rsidTr="00AB47FC">
        <w:tc>
          <w:tcPr>
            <w:tcW w:w="3652" w:type="dxa"/>
            <w:shd w:val="clear" w:color="auto" w:fill="EEECE1"/>
          </w:tcPr>
          <w:p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1C62" w:rsidRPr="00463899" w:rsidTr="00AB47FC">
        <w:tc>
          <w:tcPr>
            <w:tcW w:w="3652" w:type="dxa"/>
            <w:shd w:val="clear" w:color="auto" w:fill="EEECE1"/>
          </w:tcPr>
          <w:p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(**) uu/hh/ee  ;  dd/mm/aa</w:t>
      </w:r>
    </w:p>
    <w:p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951C62">
        <w:rPr>
          <w:rFonts w:ascii="Calibri" w:hAnsi="Calibri" w:cs="Calibri"/>
          <w:b/>
          <w:sz w:val="22"/>
          <w:szCs w:val="22"/>
        </w:rPr>
        <w:t>ENPRESAKO PERTSONEN IZENAK / PERSONAS POR PARTE DE LA EMPRESA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47"/>
        <w:gridCol w:w="4099"/>
      </w:tblGrid>
      <w:tr w:rsidR="00951C62" w:rsidRPr="00463899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ZB. /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Nº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 abizena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Enpresarekiko harremana / 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br/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Relación con la empresa</w:t>
            </w:r>
          </w:p>
        </w:tc>
      </w:tr>
      <w:tr w:rsidR="00951C62" w:rsidRPr="00463899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FD6178" w:rsidRPr="00951C62" w:rsidRDefault="00FD6178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t xml:space="preserve">ENPRESAKO PERTSONEN DIETAK / </w:t>
      </w: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DE LA ENPRESA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951C62" w:rsidRPr="00463899" w:rsidTr="00AB4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FD6178" w:rsidRPr="00F63B4C" w:rsidRDefault="00FD6178" w:rsidP="00FD6178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Oharra: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 xml:space="preserve"> 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Dieta eskatuz gero, ezin da egun horretako pertsona horren bazkari  kolektiboa eskatu.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Enpresako langileentzat soilik)</w:t>
      </w:r>
    </w:p>
    <w:p w:rsidR="00FD6178" w:rsidRPr="00F63B4C" w:rsidRDefault="00FD6178" w:rsidP="00FD6178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Sólo para el personal de la empres</w:t>
      </w:r>
      <w:r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a</w:t>
      </w:r>
    </w:p>
    <w:p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t>BISITAK / VISITANTES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87"/>
        <w:gridCol w:w="4159"/>
      </w:tblGrid>
      <w:tr w:rsidR="00951C62" w:rsidRPr="00463899" w:rsidTr="00AB47FC">
        <w:trPr>
          <w:cantSplit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Zb. /Nº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951C62" w:rsidRPr="00463899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951C62" w:rsidRPr="00951C62" w:rsidRDefault="00951C62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51C62" w:rsidRPr="00463899" w:rsidTr="00AB47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51C62" w:rsidRPr="00951C62" w:rsidRDefault="00951C62" w:rsidP="0046389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51C62" w:rsidRPr="00951C62" w:rsidRDefault="00951C62" w:rsidP="0046389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t>Bazkari kolektiboaren</w:t>
      </w:r>
      <w:r w:rsidRPr="00951C62">
        <w:rPr>
          <w:rFonts w:ascii="Calibri" w:hAnsi="Calibri" w:cs="Calibri"/>
          <w:sz w:val="22"/>
          <w:szCs w:val="22"/>
        </w:rPr>
        <w:t xml:space="preserve"> </w:t>
      </w:r>
      <w:r w:rsidRPr="00951C62">
        <w:rPr>
          <w:rFonts w:ascii="Calibri" w:hAnsi="Calibri" w:cs="Calibri"/>
          <w:sz w:val="22"/>
          <w:szCs w:val="22"/>
          <w:u w:val="single"/>
        </w:rPr>
        <w:t>gonbidatuen</w:t>
      </w:r>
      <w:r w:rsidRPr="00951C62">
        <w:rPr>
          <w:rFonts w:ascii="Calibri" w:hAnsi="Calibri" w:cs="Calibri"/>
          <w:sz w:val="22"/>
          <w:szCs w:val="22"/>
        </w:rPr>
        <w:t xml:space="preserve"> zerrenda / Listado de </w:t>
      </w:r>
      <w:r w:rsidRPr="00951C62">
        <w:rPr>
          <w:rFonts w:ascii="Calibri" w:hAnsi="Calibri" w:cs="Calibri"/>
          <w:sz w:val="22"/>
          <w:szCs w:val="22"/>
          <w:u w:val="single"/>
        </w:rPr>
        <w:t>invitados</w:t>
      </w:r>
      <w:r w:rsidRPr="00951C62">
        <w:rPr>
          <w:rFonts w:ascii="Calibri" w:hAnsi="Calibri" w:cs="Calibri"/>
          <w:sz w:val="22"/>
          <w:szCs w:val="22"/>
        </w:rPr>
        <w:t xml:space="preserve"> en la </w:t>
      </w:r>
      <w:r w:rsidRPr="00951C62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951C62" w:rsidRPr="00463899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951C62" w:rsidRPr="00463899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951C62" w:rsidRDefault="00951C62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:rsidR="00FD6178" w:rsidRDefault="00FD6178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:rsidR="00FD6178" w:rsidRDefault="00FD6178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:rsidR="00FD6178" w:rsidRPr="00951C62" w:rsidRDefault="00FD6178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951C62">
        <w:rPr>
          <w:rFonts w:ascii="Calibri" w:hAnsi="Calibri" w:cs="Calibri"/>
          <w:b/>
          <w:sz w:val="22"/>
          <w:szCs w:val="22"/>
        </w:rPr>
        <w:lastRenderedPageBreak/>
        <w:t>Bazkari kolektiboan,</w:t>
      </w:r>
      <w:r w:rsidRPr="00951C62">
        <w:rPr>
          <w:rFonts w:ascii="Calibri" w:hAnsi="Calibri" w:cs="Calibri"/>
          <w:sz w:val="22"/>
          <w:szCs w:val="22"/>
        </w:rPr>
        <w:t xml:space="preserve"> </w:t>
      </w:r>
      <w:r w:rsidRPr="00951C62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951C62">
        <w:rPr>
          <w:rFonts w:ascii="Calibri" w:hAnsi="Calibri" w:cs="Calibri"/>
          <w:sz w:val="22"/>
          <w:szCs w:val="22"/>
        </w:rPr>
        <w:t xml:space="preserve"> zerrenda /</w:t>
      </w:r>
      <w:r w:rsidRPr="00951C62">
        <w:rPr>
          <w:rFonts w:ascii="Calibri" w:hAnsi="Calibri" w:cs="Calibri"/>
          <w:sz w:val="22"/>
          <w:szCs w:val="22"/>
        </w:rPr>
        <w:br/>
        <w:t xml:space="preserve">Listado de </w:t>
      </w:r>
      <w:r w:rsidRPr="00951C62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951C62">
        <w:rPr>
          <w:rFonts w:ascii="Calibri" w:hAnsi="Calibri" w:cs="Calibri"/>
          <w:sz w:val="22"/>
          <w:szCs w:val="22"/>
        </w:rPr>
        <w:t xml:space="preserve">en la </w:t>
      </w:r>
      <w:r w:rsidRPr="00951C62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51C62" w:rsidRPr="00463899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951C62" w:rsidRPr="00463899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951C62" w:rsidRDefault="00951C62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“Beste gastu batzuk” </w:t>
      </w:r>
      <w:r w:rsidRPr="00F72D60">
        <w:rPr>
          <w:rFonts w:ascii="Calibri" w:hAnsi="Calibri" w:cs="Calibri"/>
          <w:b/>
          <w:sz w:val="22"/>
          <w:szCs w:val="22"/>
        </w:rPr>
        <w:t xml:space="preserve">eskatuz gero, azaldu </w:t>
      </w:r>
      <w:r>
        <w:rPr>
          <w:rFonts w:ascii="Calibri" w:hAnsi="Calibri" w:cs="Calibri"/>
          <w:b/>
          <w:sz w:val="22"/>
          <w:szCs w:val="22"/>
        </w:rPr>
        <w:t>zehazki</w:t>
      </w:r>
    </w:p>
    <w:p w:rsidR="00A13B10" w:rsidRPr="00EF3A3C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EF3A3C">
        <w:rPr>
          <w:rFonts w:ascii="Calibri" w:hAnsi="Calibri" w:cs="Calibri"/>
          <w:b/>
          <w:sz w:val="22"/>
          <w:szCs w:val="22"/>
        </w:rPr>
        <w:t xml:space="preserve">Si se solicitan </w:t>
      </w:r>
      <w:r w:rsidRPr="00EF3A3C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EF3A3C">
        <w:rPr>
          <w:rFonts w:ascii="Calibri" w:hAnsi="Calibri" w:cs="Calibri"/>
          <w:b/>
          <w:sz w:val="22"/>
          <w:szCs w:val="22"/>
        </w:rPr>
        <w:t>detallar cuales son</w:t>
      </w:r>
    </w:p>
    <w:p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13B1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A13B10" w:rsidRPr="00951C62" w:rsidRDefault="00A13B10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51C62" w:rsidRPr="00463899" w:rsidTr="00AB47FC">
        <w:tc>
          <w:tcPr>
            <w:tcW w:w="9747" w:type="dxa"/>
            <w:shd w:val="clear" w:color="auto" w:fill="auto"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: (bidaiaren helburua, 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kontaktuak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aurreikuspenak, e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463899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D6178" w:rsidRPr="00463899" w:rsidRDefault="00FD6178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D6178" w:rsidRPr="00951C62" w:rsidRDefault="00FD6178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A13B10" w:rsidRPr="00951C62" w:rsidRDefault="00A13B10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43416F" w:rsidRPr="006B170A" w:rsidRDefault="0043416F" w:rsidP="0043416F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justifikazioaren txosten-fitxak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>
        <w:rPr>
          <w:rFonts w:ascii="Calibri" w:hAnsi="Calibri" w:cs="Calibri"/>
          <w:i/>
          <w:sz w:val="22"/>
          <w:szCs w:val="22"/>
        </w:rPr>
        <w:t xml:space="preserve">garatu 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Pr="006B170A">
        <w:rPr>
          <w:rFonts w:ascii="Calibri" w:hAnsi="Calibri" w:cs="Calibri"/>
          <w:i/>
          <w:sz w:val="22"/>
          <w:szCs w:val="22"/>
        </w:rPr>
        <w:t>( argazkiak</w:t>
      </w:r>
      <w:r>
        <w:rPr>
          <w:rFonts w:ascii="Calibri" w:hAnsi="Calibri" w:cs="Calibri"/>
          <w:i/>
          <w:sz w:val="22"/>
          <w:szCs w:val="22"/>
        </w:rPr>
        <w:t>,abioi-txartelak</w:t>
      </w:r>
      <w:r w:rsidRPr="006B170A">
        <w:rPr>
          <w:rFonts w:ascii="Calibri" w:hAnsi="Calibri" w:cs="Calibri"/>
          <w:i/>
          <w:sz w:val="22"/>
          <w:szCs w:val="22"/>
        </w:rPr>
        <w:t>...)</w:t>
      </w:r>
    </w:p>
    <w:p w:rsidR="0043416F" w:rsidRPr="006B170A" w:rsidRDefault="0043416F" w:rsidP="0043416F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 gertatu diren inzidentzien berri eman beharko da ( fakturak, ordainketak, txartelak…)</w:t>
      </w:r>
    </w:p>
    <w:p w:rsidR="00FD6178" w:rsidRPr="006B170A" w:rsidRDefault="00FD6178" w:rsidP="00FD617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otras fichas que añadirán información sobre la acción ya realizada y además habrá que adjuntar otros elementos que evidencien la realización de la actividad (fotos</w:t>
      </w:r>
      <w:r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</w:p>
    <w:p w:rsidR="00FD6178" w:rsidRPr="006B170A" w:rsidRDefault="00FD6178" w:rsidP="00FD617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ocurrido (facturas, abonos, tarjetas,…).</w:t>
      </w:r>
    </w:p>
    <w:p w:rsidR="00AB5C39" w:rsidRPr="00951C62" w:rsidRDefault="00AB5C39" w:rsidP="00951C62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951C62" w:rsidRPr="00463899" w:rsidTr="00AB47F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951C62" w:rsidRPr="00463899" w:rsidTr="00AB47F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C62" w:rsidRPr="00463899" w:rsidRDefault="00951C62" w:rsidP="00463899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sectPr w:rsidR="00951C62" w:rsidRPr="00951C62" w:rsidSect="00515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15" w:rsidRDefault="00E37115">
      <w:r>
        <w:separator/>
      </w:r>
    </w:p>
  </w:endnote>
  <w:endnote w:type="continuationSeparator" w:id="0">
    <w:p w:rsidR="00E37115" w:rsidRDefault="00E3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F81E40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F81E40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15" w:rsidRDefault="00E37115">
      <w:r>
        <w:separator/>
      </w:r>
    </w:p>
  </w:footnote>
  <w:footnote w:type="continuationSeparator" w:id="0">
    <w:p w:rsidR="00E37115" w:rsidRDefault="00E3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4pt" o:ole="" fillcolor="window">
          <v:imagedata r:id="rId1" o:title=""/>
        </v:shape>
        <o:OLEObject Type="Embed" ProgID="MSPhotoEd.3" ShapeID="_x0000_i1025" DrawAspect="Content" ObjectID="_1598159594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F81E40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D54" w:rsidRPr="00F70B2E" w:rsidRDefault="00F70B2E" w:rsidP="005A0652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 w:rsidRPr="00F70B2E">
                            <w:br/>
                            <w:t xml:space="preserve">ETA </w:t>
                          </w:r>
                          <w:r w:rsidR="00153ACE">
                            <w:t>AZPIEGITURA</w:t>
                          </w:r>
                          <w:r w:rsidRPr="00F70B2E">
                            <w:t xml:space="preserve"> SAILA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 xml:space="preserve">Elikagaien Kalitate eta Industriako </w:t>
                          </w:r>
                          <w:r w:rsidR="000D1373"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:rsidR="00400D54" w:rsidRPr="00F70B2E" w:rsidRDefault="00F70B2E" w:rsidP="005A0652">
                    <w:pPr>
                      <w:pStyle w:val="Encabezado"/>
                    </w:pPr>
                    <w:r w:rsidRPr="00F70B2E">
                      <w:t>EKONOMIAREN GARAPEN</w:t>
                    </w:r>
                    <w:r w:rsidRPr="00F70B2E">
                      <w:br/>
                      <w:t xml:space="preserve">ETA </w:t>
                    </w:r>
                    <w:r w:rsidR="00153ACE">
                      <w:t>AZPIEGITURA</w:t>
                    </w:r>
                    <w:r w:rsidRPr="00F70B2E">
                      <w:t xml:space="preserve"> SAILA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 xml:space="preserve">Elikagaien Kalitate eta Industriako </w:t>
                    </w:r>
                    <w:r w:rsidR="000D1373"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B2E" w:rsidRPr="00F70B2E" w:rsidRDefault="00F70B2E" w:rsidP="005A0652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 w:rsidRPr="005A0652">
                            <w:br/>
                          </w:r>
                          <w:r>
                            <w:t xml:space="preserve">ECONÓMICO </w:t>
                          </w:r>
                          <w:r w:rsidR="00153ACE">
                            <w:t>E</w:t>
                          </w:r>
                          <w:r>
                            <w:t xml:space="preserve"> </w:t>
                          </w:r>
                          <w:r w:rsidR="00153ACE">
                            <w:t>INFRAESTRUCTURAS</w:t>
                          </w:r>
                        </w:p>
                        <w:p w:rsidR="002A1B5D" w:rsidRDefault="000D1373" w:rsidP="005A0652">
                          <w:pPr>
                            <w:pStyle w:val="Encabezado01"/>
                          </w:pPr>
                          <w:r>
                            <w:t>Direcc</w:t>
                          </w:r>
                          <w:r w:rsidR="002A1B5D">
                            <w:t xml:space="preserve">ión de Calidad e Industrias 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:rsidR="00F70B2E" w:rsidRPr="00F70B2E" w:rsidRDefault="00F70B2E" w:rsidP="005A0652">
                    <w:pPr>
                      <w:pStyle w:val="Encabezado"/>
                    </w:pPr>
                    <w:r>
                      <w:t>DEPARTAMENTO DE DESARROLLO</w:t>
                    </w:r>
                    <w:r w:rsidRPr="005A0652">
                      <w:br/>
                    </w:r>
                    <w:r>
                      <w:t xml:space="preserve">ECONÓMICO </w:t>
                    </w:r>
                    <w:r w:rsidR="00153ACE">
                      <w:t>E</w:t>
                    </w:r>
                    <w:r>
                      <w:t xml:space="preserve"> </w:t>
                    </w:r>
                    <w:r w:rsidR="00153ACE">
                      <w:t>INFRAESTRUCTURAS</w:t>
                    </w:r>
                  </w:p>
                  <w:p w:rsidR="002A1B5D" w:rsidRDefault="000D1373" w:rsidP="005A0652">
                    <w:pPr>
                      <w:pStyle w:val="Encabezado01"/>
                    </w:pPr>
                    <w:r>
                      <w:t>Direcc</w:t>
                    </w:r>
                    <w:r w:rsidR="002A1B5D">
                      <w:t xml:space="preserve">ión de Calidad e Industrias 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o:ole="" fillcolor="window">
          <v:imagedata r:id="rId1" o:title=""/>
        </v:shape>
        <o:OLEObject Type="Embed" ProgID="MSPhotoEd.3" ShapeID="_x0000_i1026" DrawAspect="Content" ObjectID="_1598159595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498"/>
    <w:rsid w:val="00056A01"/>
    <w:rsid w:val="00061EAE"/>
    <w:rsid w:val="00070C81"/>
    <w:rsid w:val="00091AA5"/>
    <w:rsid w:val="000D1373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9505A"/>
    <w:rsid w:val="002A1B5D"/>
    <w:rsid w:val="002B7FD9"/>
    <w:rsid w:val="002E7DDD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2470A"/>
    <w:rsid w:val="0043191F"/>
    <w:rsid w:val="0043416F"/>
    <w:rsid w:val="0043659D"/>
    <w:rsid w:val="0045698B"/>
    <w:rsid w:val="00462017"/>
    <w:rsid w:val="00463899"/>
    <w:rsid w:val="004871EB"/>
    <w:rsid w:val="004C6513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F1ED3"/>
    <w:rsid w:val="00600BC3"/>
    <w:rsid w:val="00631307"/>
    <w:rsid w:val="00677DE4"/>
    <w:rsid w:val="006A5630"/>
    <w:rsid w:val="006C4317"/>
    <w:rsid w:val="006C5A8B"/>
    <w:rsid w:val="006F449D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9113EA"/>
    <w:rsid w:val="00920330"/>
    <w:rsid w:val="00951C62"/>
    <w:rsid w:val="00955442"/>
    <w:rsid w:val="00967A5D"/>
    <w:rsid w:val="00991CFC"/>
    <w:rsid w:val="0099534E"/>
    <w:rsid w:val="009B4D84"/>
    <w:rsid w:val="00A021FA"/>
    <w:rsid w:val="00A13B10"/>
    <w:rsid w:val="00A259AE"/>
    <w:rsid w:val="00A41B93"/>
    <w:rsid w:val="00A55970"/>
    <w:rsid w:val="00A76296"/>
    <w:rsid w:val="00A87A08"/>
    <w:rsid w:val="00AB47FC"/>
    <w:rsid w:val="00AB5C39"/>
    <w:rsid w:val="00B04F9C"/>
    <w:rsid w:val="00B07F3D"/>
    <w:rsid w:val="00B15EE0"/>
    <w:rsid w:val="00B160B2"/>
    <w:rsid w:val="00B6081A"/>
    <w:rsid w:val="00B70A48"/>
    <w:rsid w:val="00BA6D92"/>
    <w:rsid w:val="00BF5BAD"/>
    <w:rsid w:val="00C05C91"/>
    <w:rsid w:val="00C23567"/>
    <w:rsid w:val="00C33E15"/>
    <w:rsid w:val="00C64FEF"/>
    <w:rsid w:val="00C70D4D"/>
    <w:rsid w:val="00D02951"/>
    <w:rsid w:val="00D045B1"/>
    <w:rsid w:val="00D1231C"/>
    <w:rsid w:val="00D5651B"/>
    <w:rsid w:val="00D62802"/>
    <w:rsid w:val="00DC1649"/>
    <w:rsid w:val="00DD621A"/>
    <w:rsid w:val="00DE064C"/>
    <w:rsid w:val="00DE2408"/>
    <w:rsid w:val="00DE4892"/>
    <w:rsid w:val="00DE72BB"/>
    <w:rsid w:val="00DF3337"/>
    <w:rsid w:val="00E15699"/>
    <w:rsid w:val="00E33684"/>
    <w:rsid w:val="00E37115"/>
    <w:rsid w:val="00E42E20"/>
    <w:rsid w:val="00E96CD1"/>
    <w:rsid w:val="00EA43B0"/>
    <w:rsid w:val="00EE003E"/>
    <w:rsid w:val="00F25BF5"/>
    <w:rsid w:val="00F478A2"/>
    <w:rsid w:val="00F54C40"/>
    <w:rsid w:val="00F70B2E"/>
    <w:rsid w:val="00F81E40"/>
    <w:rsid w:val="00F91E93"/>
    <w:rsid w:val="00FA642D"/>
    <w:rsid w:val="00FD6178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51C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51C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5BEB-D056-456F-BEB0-CEEAF509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0</TotalTime>
  <Pages>4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3278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HAZI</cp:lastModifiedBy>
  <cp:revision>2</cp:revision>
  <cp:lastPrinted>2003-11-06T10:19:00Z</cp:lastPrinted>
  <dcterms:created xsi:type="dcterms:W3CDTF">2018-09-11T06:27:00Z</dcterms:created>
  <dcterms:modified xsi:type="dcterms:W3CDTF">2018-09-11T06:27:00Z</dcterms:modified>
</cp:coreProperties>
</file>