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05A" w:rsidRPr="007A644C" w:rsidRDefault="0019405A" w:rsidP="0019405A">
      <w:pPr>
        <w:pStyle w:val="BOPVClave"/>
        <w:rPr>
          <w:rFonts w:cs="Arial"/>
        </w:rPr>
      </w:pPr>
      <w:r>
        <w:t xml:space="preserve">ESKULIBURUA, AZALTZEN DUENA NOLA KUDEATU ETA JUSTIFIKATU BEHAR DIREN ARDO-PRODUKTUAK </w:t>
      </w:r>
      <w:proofErr w:type="spellStart"/>
      <w:r>
        <w:t>EAE-TIK</w:t>
      </w:r>
      <w:proofErr w:type="spellEnd"/>
      <w:r>
        <w:t xml:space="preserve"> KANPOKO MERKATUETAN SUSTATZEKO LAGUNTZAREN GASTUAK.</w:t>
      </w:r>
    </w:p>
    <w:p w:rsidR="0019405A" w:rsidRPr="008B5D36" w:rsidRDefault="0019405A" w:rsidP="0019405A">
      <w:pPr>
        <w:pStyle w:val="BOPVDisposicion"/>
      </w:pPr>
      <w:r>
        <w:t>SARRERA</w:t>
      </w:r>
    </w:p>
    <w:p w:rsidR="0019405A" w:rsidRPr="008B5D36" w:rsidRDefault="0019405A" w:rsidP="0019405A">
      <w:pPr>
        <w:pStyle w:val="BOPVDetalle"/>
        <w:jc w:val="both"/>
        <w:rPr>
          <w:rFonts w:cs="Arial"/>
        </w:rPr>
      </w:pPr>
      <w:r>
        <w:t xml:space="preserve">Deialdiari buruzko aginduaren babesean idatzi da eskuliburu hau; izan ere, agindu horretan ezartzen eta arautzen da ardo-produktuak Euskal Autonomia Erkidegotik kanpoko merkatuetan sustatzeko laguntzen erregimena. </w:t>
      </w:r>
    </w:p>
    <w:p w:rsidR="0019405A" w:rsidRPr="008B5D36" w:rsidRDefault="0019405A" w:rsidP="0019405A">
      <w:pPr>
        <w:pStyle w:val="BOPVDetalle"/>
        <w:jc w:val="both"/>
        <w:rPr>
          <w:rFonts w:cs="Arial"/>
        </w:rPr>
      </w:pPr>
      <w:r>
        <w:t>Euskal ardo-produktuak Euskal Autonomia Erkidegotik kanpoko merkatuetan egoteko erraztasunak ematea da laguntza hauen helburua. EAEko ardo-industriak produkzio- eta merkataritza-egiturak ditu, gai direnak produktu horiek nazioartean merkaturatzeko. Laguntza hauen bidez, indartu egingo da onuradunek kanpoko merkatuetan egiten duten sustapen-lana, bai beste merkatu batzuetara zabaldu daitezen, bai egun duten presentzia sendotu dadin.</w:t>
      </w:r>
    </w:p>
    <w:p w:rsidR="0019405A" w:rsidRPr="008B5D36" w:rsidRDefault="0019405A" w:rsidP="0019405A">
      <w:pPr>
        <w:pStyle w:val="BOPVDetalle"/>
        <w:jc w:val="both"/>
        <w:rPr>
          <w:rFonts w:cs="Arial"/>
        </w:rPr>
      </w:pPr>
      <w:r>
        <w:t>Ekonomiaren Garapen, Jasangarritasun eta Ingurumeneko Sailaren Elikagaien Kalitate eta Industriako Zuzendaritzak dauka eskabideak izapidetzeko ardura; proiektuen balorazioa egiteko, balorazio-batzorde bat eratuko da. Aurkeztutako eskabideak eta agiriak aztertu ondoren, Balorazio Batzordearen proposamena ikusirik, Elikagaien Kalitate eta Industriako zuzendariak deialdia ebatziko du, ebazpen bakar baten bidez, non eskatutako laguntzak eman edo ukatuko baitira.</w:t>
      </w:r>
    </w:p>
    <w:p w:rsidR="0019405A" w:rsidRPr="008B5D36" w:rsidRDefault="0019405A" w:rsidP="0019405A">
      <w:pPr>
        <w:pStyle w:val="BOPVDetalle"/>
        <w:jc w:val="both"/>
        <w:rPr>
          <w:rFonts w:cs="Arial"/>
        </w:rPr>
      </w:pPr>
      <w:r>
        <w:t>Neurri honetara bideratutako funtsak behar bezala kudeatzeko, funtsezkoa da laguntzaren onuradunek laguntza emateko baldintzen berri izatea, bai eta laguntzen hartzaile gisa beren gain hartzen dituzten erantzukizunak ezagutzea ere.</w:t>
      </w:r>
    </w:p>
    <w:p w:rsidR="0019405A" w:rsidRPr="008B5D36" w:rsidRDefault="0019405A" w:rsidP="0019405A">
      <w:pPr>
        <w:pStyle w:val="BOPVDetalle"/>
        <w:jc w:val="both"/>
        <w:rPr>
          <w:rFonts w:cs="Arial"/>
        </w:rPr>
      </w:pPr>
      <w:proofErr w:type="spellStart"/>
      <w:r>
        <w:t>Dirulaguntza</w:t>
      </w:r>
      <w:proofErr w:type="spellEnd"/>
      <w:r>
        <w:t xml:space="preserve"> emanda, onuradunak, diruz lagundutako sustapen-jarduerak aurrera eramateko erantzukizuna hartzeaz gain, ekintza horiek egin direla eta ezarritako baldintzak bete direla egiaztatzen duten frogak aurkezteko erantzukizuna ere hartzen du. Horrela, bada, alderdi horiek behar bezala ez justifikatzeak jarduera ez egiteak dakartzan ondorio berak ekarriko ditu.</w:t>
      </w:r>
    </w:p>
    <w:p w:rsidR="0019405A" w:rsidRDefault="0019405A" w:rsidP="0019405A">
      <w:pPr>
        <w:pStyle w:val="BOPVDetalle"/>
        <w:jc w:val="both"/>
        <w:rPr>
          <w:rFonts w:cs="Arial"/>
        </w:rPr>
      </w:pPr>
      <w:r>
        <w:t>Jarraian, kasu bakoitzean zer frogagiri aurkeztu behar diren azaltzen da, eskuliburu honen asmoa baita laguntzaren hartzaileei orientabideak ematea, diruz lagun daitezkeen gastuak justifikatzeko duten erantzukizuna behar bezala bete dezaten.</w:t>
      </w:r>
    </w:p>
    <w:p w:rsidR="0019405A" w:rsidRDefault="0019405A" w:rsidP="0019405A">
      <w:pPr>
        <w:rPr>
          <w:rFonts w:ascii="Arial" w:hAnsi="Arial" w:cs="Arial"/>
          <w:sz w:val="22"/>
          <w:szCs w:val="22"/>
        </w:rPr>
      </w:pPr>
      <w:r>
        <w:br w:type="page"/>
      </w:r>
    </w:p>
    <w:p w:rsidR="0019405A" w:rsidRPr="007A192F" w:rsidRDefault="0019405A" w:rsidP="0019405A">
      <w:pPr>
        <w:pStyle w:val="BOPVClave"/>
      </w:pPr>
      <w:bookmarkStart w:id="0" w:name="_Toc350499954"/>
      <w:bookmarkStart w:id="1" w:name="_Toc382905949"/>
      <w:bookmarkStart w:id="2" w:name="_Toc495490080"/>
      <w:r>
        <w:lastRenderedPageBreak/>
        <w:t>GASTU HAUTAGARRI OHIKOENAK ETA HAIEN EGIAZTAPENA</w:t>
      </w:r>
      <w:bookmarkEnd w:id="0"/>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391"/>
        <w:gridCol w:w="2437"/>
        <w:gridCol w:w="2097"/>
      </w:tblGrid>
      <w:tr w:rsidR="0019405A" w:rsidRPr="002A3CD3" w:rsidTr="00334EC3">
        <w:trPr>
          <w:trHeight w:val="511"/>
          <w:tblHeader/>
        </w:trPr>
        <w:tc>
          <w:tcPr>
            <w:tcW w:w="1090" w:type="pct"/>
            <w:shd w:val="clear" w:color="auto" w:fill="CCC0D9"/>
          </w:tcPr>
          <w:p w:rsidR="0019405A" w:rsidRPr="007A192F" w:rsidRDefault="0019405A" w:rsidP="00334EC3">
            <w:pPr>
              <w:spacing w:before="120" w:after="120"/>
              <w:rPr>
                <w:rFonts w:ascii="Arial" w:hAnsi="Arial" w:cs="Arial"/>
                <w:sz w:val="18"/>
                <w:szCs w:val="18"/>
              </w:rPr>
            </w:pPr>
            <w:r>
              <w:rPr>
                <w:rFonts w:ascii="Arial" w:hAnsi="Arial"/>
                <w:sz w:val="18"/>
              </w:rPr>
              <w:t>Gastu-mota</w:t>
            </w:r>
          </w:p>
        </w:tc>
        <w:tc>
          <w:tcPr>
            <w:tcW w:w="1432" w:type="pct"/>
            <w:shd w:val="clear" w:color="auto" w:fill="CCC0D9"/>
          </w:tcPr>
          <w:p w:rsidR="0019405A" w:rsidRPr="007A192F" w:rsidRDefault="0019405A" w:rsidP="00334EC3">
            <w:pPr>
              <w:spacing w:before="120" w:after="120"/>
              <w:rPr>
                <w:rFonts w:ascii="Arial" w:hAnsi="Arial" w:cs="Arial"/>
                <w:sz w:val="18"/>
                <w:szCs w:val="18"/>
              </w:rPr>
            </w:pPr>
            <w:r>
              <w:rPr>
                <w:rFonts w:ascii="Arial" w:hAnsi="Arial"/>
                <w:sz w:val="18"/>
              </w:rPr>
              <w:t>Frogagiriak</w:t>
            </w:r>
          </w:p>
        </w:tc>
        <w:tc>
          <w:tcPr>
            <w:tcW w:w="1215" w:type="pct"/>
            <w:shd w:val="clear" w:color="auto" w:fill="CCC0D9"/>
          </w:tcPr>
          <w:p w:rsidR="0019405A" w:rsidRPr="007A192F" w:rsidRDefault="0019405A" w:rsidP="00334EC3">
            <w:pPr>
              <w:spacing w:before="120" w:after="120"/>
              <w:rPr>
                <w:rFonts w:ascii="Arial" w:hAnsi="Arial" w:cs="Arial"/>
                <w:sz w:val="18"/>
                <w:szCs w:val="18"/>
              </w:rPr>
            </w:pPr>
            <w:r>
              <w:rPr>
                <w:rFonts w:ascii="Arial" w:hAnsi="Arial"/>
                <w:sz w:val="18"/>
              </w:rPr>
              <w:t>Egin beharreko egiaztapena</w:t>
            </w:r>
          </w:p>
        </w:tc>
        <w:tc>
          <w:tcPr>
            <w:tcW w:w="1263" w:type="pct"/>
            <w:shd w:val="clear" w:color="auto" w:fill="CCC0D9"/>
          </w:tcPr>
          <w:p w:rsidR="0019405A" w:rsidRPr="007A192F" w:rsidRDefault="0019405A" w:rsidP="00334EC3">
            <w:pPr>
              <w:spacing w:before="120" w:after="120"/>
              <w:rPr>
                <w:rFonts w:ascii="Arial" w:hAnsi="Arial" w:cs="Arial"/>
                <w:sz w:val="18"/>
                <w:szCs w:val="18"/>
              </w:rPr>
            </w:pPr>
            <w:r>
              <w:rPr>
                <w:rFonts w:ascii="Arial" w:hAnsi="Arial"/>
                <w:sz w:val="18"/>
              </w:rPr>
              <w:t>Zenbateko hautagarria</w:t>
            </w:r>
          </w:p>
        </w:tc>
      </w:tr>
      <w:tr w:rsidR="0019405A" w:rsidRPr="002A3CD3" w:rsidTr="00334EC3">
        <w:trPr>
          <w:trHeight w:val="3266"/>
        </w:trPr>
        <w:tc>
          <w:tcPr>
            <w:tcW w:w="1090"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Fakturatutako edozein sustapen-gastu hautagarri</w:t>
            </w:r>
          </w:p>
        </w:tc>
        <w:tc>
          <w:tcPr>
            <w:tcW w:w="1432"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Emandako zerbitzuen faktura zehaztua, edo fakturan ez bada gastuen zehaztapenik azaltzen, eskainitako zerbitzuak behar bezala banakatuta agertzen diren aurrekontua.</w:t>
            </w:r>
          </w:p>
        </w:tc>
        <w:tc>
          <w:tcPr>
            <w:tcW w:w="1215"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Jaulkitze-data.</w:t>
            </w:r>
          </w:p>
          <w:p w:rsidR="0019405A" w:rsidRPr="002F49F9" w:rsidRDefault="0019405A" w:rsidP="00334EC3">
            <w:pPr>
              <w:spacing w:before="120" w:after="120"/>
              <w:rPr>
                <w:rFonts w:ascii="Arial" w:hAnsi="Arial" w:cs="Arial"/>
                <w:sz w:val="18"/>
                <w:szCs w:val="18"/>
              </w:rPr>
            </w:pPr>
            <w:r>
              <w:rPr>
                <w:rFonts w:ascii="Arial" w:hAnsi="Arial"/>
                <w:sz w:val="18"/>
              </w:rPr>
              <w:t>Faktura-zenbakia.</w:t>
            </w:r>
          </w:p>
          <w:p w:rsidR="0019405A" w:rsidRPr="002F49F9" w:rsidRDefault="0019405A" w:rsidP="00334EC3">
            <w:pPr>
              <w:spacing w:before="120" w:after="120"/>
              <w:rPr>
                <w:rFonts w:ascii="Arial" w:hAnsi="Arial" w:cs="Arial"/>
                <w:sz w:val="18"/>
                <w:szCs w:val="18"/>
              </w:rPr>
            </w:pPr>
            <w:r>
              <w:rPr>
                <w:rFonts w:ascii="Arial" w:hAnsi="Arial"/>
                <w:sz w:val="18"/>
              </w:rPr>
              <w:t>Jaulkitzailearen eta onuradunaren izen soziala eta IFZ.</w:t>
            </w:r>
          </w:p>
          <w:p w:rsidR="0019405A" w:rsidRPr="002F49F9" w:rsidRDefault="0019405A" w:rsidP="00334EC3">
            <w:pPr>
              <w:spacing w:before="120" w:after="120"/>
              <w:rPr>
                <w:rFonts w:ascii="Arial" w:hAnsi="Arial" w:cs="Arial"/>
                <w:sz w:val="18"/>
                <w:szCs w:val="18"/>
              </w:rPr>
            </w:pPr>
            <w:r>
              <w:rPr>
                <w:rFonts w:ascii="Arial" w:hAnsi="Arial"/>
                <w:sz w:val="18"/>
              </w:rPr>
              <w:t>Egindako gastuen deskribapena.</w:t>
            </w:r>
          </w:p>
          <w:p w:rsidR="0019405A" w:rsidRPr="002F49F9" w:rsidRDefault="0019405A" w:rsidP="00334EC3">
            <w:pPr>
              <w:spacing w:before="120" w:after="120"/>
              <w:rPr>
                <w:rFonts w:ascii="Arial" w:hAnsi="Arial" w:cs="Arial"/>
                <w:sz w:val="18"/>
                <w:szCs w:val="18"/>
              </w:rPr>
            </w:pPr>
            <w:r>
              <w:rPr>
                <w:rFonts w:ascii="Arial" w:hAnsi="Arial"/>
                <w:sz w:val="18"/>
              </w:rPr>
              <w:t>Gastuen aleko zenbatekoak.</w:t>
            </w:r>
          </w:p>
          <w:p w:rsidR="0019405A" w:rsidRPr="002F49F9" w:rsidRDefault="0019405A" w:rsidP="00334EC3">
            <w:pPr>
              <w:spacing w:before="120" w:after="120"/>
              <w:rPr>
                <w:rFonts w:ascii="Arial" w:hAnsi="Arial" w:cs="Arial"/>
                <w:sz w:val="18"/>
                <w:szCs w:val="18"/>
              </w:rPr>
            </w:pPr>
            <w:r>
              <w:rPr>
                <w:rFonts w:ascii="Arial" w:hAnsi="Arial"/>
                <w:sz w:val="18"/>
              </w:rPr>
              <w:t>BEZaren zehaztapena.</w:t>
            </w:r>
          </w:p>
        </w:tc>
        <w:tc>
          <w:tcPr>
            <w:tcW w:w="1263"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Fakturaren zenbatekoa, BEZa kenduta, salbu eta berreskuragarria ez bada. BEZa diruz lagundu daitekeen gastua izango da, onuradunak ordaintzen badu eta ez bada berreskuratzekoa edo konpentsatzekoa. Berreskuratu ezin daitekeen BEZa diruz laguntzeko modukoa izan dadin, onuradunaren merkataritza-peritu batek edo legezko auditore batek frogatu beharko du ordaindutako zenbatekoa ez dela berreskuratu eta onuradunaren kontabilitatean gastu modura jaso dela.</w:t>
            </w:r>
          </w:p>
        </w:tc>
      </w:tr>
      <w:tr w:rsidR="0019405A" w:rsidRPr="002A3CD3" w:rsidTr="00334EC3">
        <w:trPr>
          <w:trHeight w:val="1912"/>
        </w:trPr>
        <w:tc>
          <w:tcPr>
            <w:tcW w:w="1090"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Ordainagiri bidez justifikatutako edozein sustapen-gastu hautagarri (pertsona fisikoak bakarrik: itzultzaileak, interpreteak, laguntza-langileak).</w:t>
            </w:r>
          </w:p>
        </w:tc>
        <w:tc>
          <w:tcPr>
            <w:tcW w:w="1432"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Egindako zerbitzua egiaztatzeko ordainagiria, zerbitzua eman duenaren datu pertsonalak adierazita.</w:t>
            </w:r>
          </w:p>
        </w:tc>
        <w:tc>
          <w:tcPr>
            <w:tcW w:w="1215"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Jaulkitze-data.</w:t>
            </w:r>
          </w:p>
          <w:p w:rsidR="0019405A" w:rsidRPr="002F49F9" w:rsidRDefault="0019405A" w:rsidP="00334EC3">
            <w:pPr>
              <w:spacing w:before="120" w:after="120"/>
              <w:rPr>
                <w:rFonts w:ascii="Arial" w:hAnsi="Arial" w:cs="Arial"/>
                <w:sz w:val="18"/>
                <w:szCs w:val="18"/>
              </w:rPr>
            </w:pPr>
            <w:r>
              <w:rPr>
                <w:rFonts w:ascii="Arial" w:hAnsi="Arial"/>
                <w:sz w:val="18"/>
              </w:rPr>
              <w:t>Egindako gastuen deskribapena.</w:t>
            </w:r>
          </w:p>
        </w:tc>
        <w:tc>
          <w:tcPr>
            <w:tcW w:w="1263"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Ordainagiriaren zenbatekoa, beste herrialde batean moneta-aldaketagatik finantza-erakundeak aplikatutako komisioa kenduta eta onuradunaren konturakoak diren banku-kudeaketako beste gastu batzuk kenduta, hala badagokio.</w:t>
            </w:r>
          </w:p>
        </w:tc>
      </w:tr>
      <w:tr w:rsidR="0019405A" w:rsidRPr="002A3CD3" w:rsidTr="00334EC3">
        <w:trPr>
          <w:trHeight w:val="3266"/>
        </w:trPr>
        <w:tc>
          <w:tcPr>
            <w:tcW w:w="1090"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Lekualdatze nagusia; enpresaren egoitzatik sustapen-ekitaldia izango den tokiraino sartzen da (hegaldia, trena, autobusa, alokairuko kotxea, norberaren autoa; taxia eta aparkalekua, lekualdatze nagusiaren ondorioz behar direnak).</w:t>
            </w:r>
          </w:p>
        </w:tc>
        <w:tc>
          <w:tcPr>
            <w:tcW w:w="1432"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Bidaia-agentziaren, aire-konpainiaren eta abarren faktura.</w:t>
            </w:r>
          </w:p>
          <w:p w:rsidR="0019405A" w:rsidRPr="002F49F9" w:rsidRDefault="0019405A" w:rsidP="00334EC3">
            <w:pPr>
              <w:spacing w:before="120" w:after="120"/>
              <w:rPr>
                <w:rFonts w:ascii="Arial" w:hAnsi="Arial" w:cs="Arial"/>
                <w:sz w:val="18"/>
                <w:szCs w:val="18"/>
              </w:rPr>
            </w:pPr>
            <w:r>
              <w:rPr>
                <w:rFonts w:ascii="Arial" w:hAnsi="Arial"/>
                <w:sz w:val="18"/>
              </w:rPr>
              <w:t xml:space="preserve">Txartelaren edo </w:t>
            </w:r>
            <w:proofErr w:type="spellStart"/>
            <w:r>
              <w:rPr>
                <w:rFonts w:ascii="Arial" w:hAnsi="Arial"/>
                <w:sz w:val="18"/>
              </w:rPr>
              <w:t>ibilgailuratzeko</w:t>
            </w:r>
            <w:proofErr w:type="spellEnd"/>
            <w:r>
              <w:rPr>
                <w:rFonts w:ascii="Arial" w:hAnsi="Arial"/>
                <w:sz w:val="18"/>
              </w:rPr>
              <w:t xml:space="preserve"> txartelaren jatorrizkoa.</w:t>
            </w:r>
          </w:p>
          <w:p w:rsidR="0019405A" w:rsidRPr="002F49F9" w:rsidRDefault="0019405A" w:rsidP="00334EC3">
            <w:pPr>
              <w:spacing w:before="120" w:after="120"/>
              <w:rPr>
                <w:rFonts w:ascii="Arial" w:hAnsi="Arial" w:cs="Arial"/>
                <w:sz w:val="18"/>
                <w:szCs w:val="18"/>
              </w:rPr>
            </w:pPr>
            <w:r>
              <w:rPr>
                <w:rFonts w:ascii="Arial" w:hAnsi="Arial"/>
                <w:sz w:val="18"/>
              </w:rPr>
              <w:t xml:space="preserve">Norberaren autoaren kasuan, norberak egindako gastuen kontua, gasolindegiko </w:t>
            </w:r>
            <w:proofErr w:type="spellStart"/>
            <w:r>
              <w:rPr>
                <w:rFonts w:ascii="Arial" w:hAnsi="Arial"/>
                <w:sz w:val="18"/>
              </w:rPr>
              <w:t>tiketak</w:t>
            </w:r>
            <w:proofErr w:type="spellEnd"/>
            <w:r>
              <w:rPr>
                <w:rFonts w:ascii="Arial" w:hAnsi="Arial"/>
                <w:sz w:val="18"/>
              </w:rPr>
              <w:t xml:space="preserve">, autopistako </w:t>
            </w:r>
            <w:proofErr w:type="spellStart"/>
            <w:r>
              <w:rPr>
                <w:rFonts w:ascii="Arial" w:hAnsi="Arial"/>
                <w:sz w:val="18"/>
              </w:rPr>
              <w:t>tiketak</w:t>
            </w:r>
            <w:proofErr w:type="spellEnd"/>
            <w:r>
              <w:rPr>
                <w:rFonts w:ascii="Arial" w:hAnsi="Arial"/>
                <w:sz w:val="18"/>
              </w:rPr>
              <w:t xml:space="preserve"> eta abar aurkeztuta.</w:t>
            </w:r>
          </w:p>
        </w:tc>
        <w:tc>
          <w:tcPr>
            <w:tcW w:w="1215"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 egiaztatzea (fakturatutako edozein gastu ikustea).</w:t>
            </w:r>
          </w:p>
          <w:p w:rsidR="0019405A" w:rsidRPr="002F49F9" w:rsidRDefault="0019405A" w:rsidP="00334EC3">
            <w:pPr>
              <w:spacing w:before="120" w:after="120"/>
              <w:rPr>
                <w:rFonts w:ascii="Arial" w:hAnsi="Arial" w:cs="Arial"/>
                <w:sz w:val="18"/>
                <w:szCs w:val="18"/>
              </w:rPr>
            </w:pPr>
            <w:r>
              <w:rPr>
                <w:rFonts w:ascii="Arial" w:hAnsi="Arial"/>
                <w:sz w:val="18"/>
              </w:rPr>
              <w:t>Bidaiaren datak jardueraren datekin bat etortzea.</w:t>
            </w:r>
          </w:p>
          <w:p w:rsidR="0019405A" w:rsidRPr="002F49F9" w:rsidRDefault="0019405A" w:rsidP="00334EC3">
            <w:pPr>
              <w:spacing w:before="120" w:after="120"/>
              <w:rPr>
                <w:rFonts w:ascii="Arial" w:hAnsi="Arial" w:cs="Arial"/>
                <w:sz w:val="18"/>
                <w:szCs w:val="18"/>
              </w:rPr>
            </w:pPr>
            <w:r>
              <w:rPr>
                <w:rFonts w:ascii="Arial" w:hAnsi="Arial"/>
                <w:sz w:val="18"/>
              </w:rPr>
              <w:t>Turista-klaseko txartelak bakarrik izango dira diruz laguntzekoak.</w:t>
            </w:r>
          </w:p>
          <w:p w:rsidR="0019405A" w:rsidRPr="002F49F9" w:rsidRDefault="0019405A" w:rsidP="00334EC3">
            <w:pPr>
              <w:spacing w:before="120" w:after="120"/>
              <w:rPr>
                <w:rFonts w:ascii="Arial" w:hAnsi="Arial" w:cs="Arial"/>
                <w:sz w:val="18"/>
                <w:szCs w:val="18"/>
              </w:rPr>
            </w:pPr>
            <w:proofErr w:type="spellStart"/>
            <w:r>
              <w:rPr>
                <w:rFonts w:ascii="Arial" w:hAnsi="Arial"/>
                <w:sz w:val="18"/>
              </w:rPr>
              <w:t>Ibilgailuratzeko</w:t>
            </w:r>
            <w:proofErr w:type="spellEnd"/>
            <w:r>
              <w:rPr>
                <w:rFonts w:ascii="Arial" w:hAnsi="Arial"/>
                <w:sz w:val="18"/>
              </w:rPr>
              <w:t xml:space="preserve"> txartelaren datuak.</w:t>
            </w:r>
          </w:p>
          <w:p w:rsidR="0019405A" w:rsidRPr="002F49F9" w:rsidRDefault="0019405A" w:rsidP="00334EC3">
            <w:pPr>
              <w:spacing w:before="120" w:after="120"/>
              <w:rPr>
                <w:rFonts w:ascii="Arial" w:hAnsi="Arial" w:cs="Arial"/>
                <w:sz w:val="18"/>
                <w:szCs w:val="18"/>
              </w:rPr>
            </w:pPr>
            <w:r>
              <w:rPr>
                <w:rFonts w:ascii="Arial" w:hAnsi="Arial"/>
                <w:sz w:val="18"/>
              </w:rPr>
              <w:t>Sustapen-lanetarako kontratatutako enpresako langileak bakarrik (izaera hori justifikatuta).</w:t>
            </w:r>
          </w:p>
        </w:tc>
        <w:tc>
          <w:tcPr>
            <w:tcW w:w="1263"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Txartelaren edo fakturen zenbatekoa (jaulkipen-gastuak barne).</w:t>
            </w:r>
          </w:p>
          <w:p w:rsidR="0019405A" w:rsidRPr="002F49F9" w:rsidRDefault="0019405A" w:rsidP="00334EC3">
            <w:pPr>
              <w:spacing w:before="120" w:after="120"/>
              <w:rPr>
                <w:rFonts w:ascii="Arial" w:hAnsi="Arial" w:cs="Arial"/>
                <w:sz w:val="18"/>
                <w:szCs w:val="18"/>
              </w:rPr>
            </w:pPr>
            <w:r>
              <w:rPr>
                <w:rFonts w:ascii="Arial" w:hAnsi="Arial"/>
                <w:sz w:val="18"/>
              </w:rPr>
              <w:t xml:space="preserve">Norberaren autoarekin egindako lekualdatzeetan 0,29 </w:t>
            </w:r>
            <w:proofErr w:type="spellStart"/>
            <w:r>
              <w:rPr>
                <w:rFonts w:ascii="Arial" w:hAnsi="Arial"/>
                <w:sz w:val="18"/>
              </w:rPr>
              <w:t>euro/km</w:t>
            </w:r>
            <w:proofErr w:type="spellEnd"/>
            <w:r>
              <w:rPr>
                <w:rFonts w:ascii="Arial" w:hAnsi="Arial"/>
                <w:sz w:val="18"/>
              </w:rPr>
              <w:t xml:space="preserve"> ordainduko da, eta gehienez ere 500 euro.</w:t>
            </w:r>
          </w:p>
        </w:tc>
      </w:tr>
      <w:tr w:rsidR="0019405A" w:rsidRPr="002A3CD3" w:rsidTr="00334EC3">
        <w:trPr>
          <w:trHeight w:val="2880"/>
        </w:trPr>
        <w:tc>
          <w:tcPr>
            <w:tcW w:w="1090"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lastRenderedPageBreak/>
              <w:t>Ostatua (gosaria barne).</w:t>
            </w:r>
          </w:p>
        </w:tc>
        <w:tc>
          <w:tcPr>
            <w:tcW w:w="1432"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Hotelaren/agentziaren faktura, honako hau adierazita:</w:t>
            </w:r>
          </w:p>
          <w:p w:rsidR="0019405A" w:rsidRPr="002F49F9" w:rsidRDefault="0019405A" w:rsidP="00334EC3">
            <w:pPr>
              <w:spacing w:before="120" w:after="120"/>
              <w:rPr>
                <w:rFonts w:ascii="Arial" w:hAnsi="Arial" w:cs="Arial"/>
                <w:sz w:val="18"/>
                <w:szCs w:val="18"/>
              </w:rPr>
            </w:pPr>
            <w:r>
              <w:rPr>
                <w:rFonts w:ascii="Arial" w:hAnsi="Arial"/>
                <w:sz w:val="18"/>
              </w:rPr>
              <w:t>Hotela</w:t>
            </w:r>
          </w:p>
          <w:p w:rsidR="0019405A" w:rsidRPr="002F49F9" w:rsidRDefault="0019405A" w:rsidP="00334EC3">
            <w:pPr>
              <w:spacing w:before="120" w:after="120"/>
              <w:rPr>
                <w:rFonts w:ascii="Arial" w:hAnsi="Arial" w:cs="Arial"/>
                <w:sz w:val="18"/>
                <w:szCs w:val="18"/>
              </w:rPr>
            </w:pPr>
            <w:r>
              <w:rPr>
                <w:rFonts w:ascii="Arial" w:hAnsi="Arial"/>
                <w:sz w:val="18"/>
              </w:rPr>
              <w:t>Ostatu-hartzaileen izenak</w:t>
            </w:r>
          </w:p>
          <w:p w:rsidR="0019405A" w:rsidRPr="002F49F9" w:rsidRDefault="0019405A" w:rsidP="00334EC3">
            <w:pPr>
              <w:spacing w:before="120" w:after="120"/>
              <w:rPr>
                <w:rFonts w:ascii="Arial" w:hAnsi="Arial" w:cs="Arial"/>
                <w:sz w:val="18"/>
                <w:szCs w:val="18"/>
              </w:rPr>
            </w:pPr>
            <w:r>
              <w:rPr>
                <w:rFonts w:ascii="Arial" w:hAnsi="Arial"/>
                <w:sz w:val="18"/>
              </w:rPr>
              <w:t>Gela-mota</w:t>
            </w:r>
          </w:p>
          <w:p w:rsidR="0019405A" w:rsidRPr="002F49F9" w:rsidRDefault="0019405A" w:rsidP="00334EC3">
            <w:pPr>
              <w:spacing w:before="120" w:after="120"/>
              <w:rPr>
                <w:rFonts w:ascii="Arial" w:hAnsi="Arial" w:cs="Arial"/>
                <w:sz w:val="18"/>
                <w:szCs w:val="18"/>
              </w:rPr>
            </w:pPr>
            <w:r>
              <w:rPr>
                <w:rFonts w:ascii="Arial" w:hAnsi="Arial"/>
                <w:sz w:val="18"/>
              </w:rPr>
              <w:t>Ostatu-erregimena</w:t>
            </w:r>
          </w:p>
          <w:p w:rsidR="0019405A" w:rsidRPr="002F49F9" w:rsidRDefault="0019405A" w:rsidP="00334EC3">
            <w:pPr>
              <w:spacing w:before="120" w:after="120"/>
              <w:rPr>
                <w:rFonts w:ascii="Arial" w:hAnsi="Arial" w:cs="Arial"/>
                <w:sz w:val="18"/>
                <w:szCs w:val="18"/>
              </w:rPr>
            </w:pPr>
            <w:r>
              <w:rPr>
                <w:rFonts w:ascii="Arial" w:hAnsi="Arial"/>
                <w:sz w:val="18"/>
              </w:rPr>
              <w:t>Egonaldiaren datak</w:t>
            </w:r>
          </w:p>
          <w:p w:rsidR="0019405A" w:rsidRPr="002F49F9" w:rsidRDefault="0019405A" w:rsidP="00334EC3">
            <w:pPr>
              <w:spacing w:before="120" w:after="120"/>
              <w:rPr>
                <w:rFonts w:ascii="Arial" w:hAnsi="Arial" w:cs="Arial"/>
                <w:sz w:val="18"/>
                <w:szCs w:val="18"/>
              </w:rPr>
            </w:pPr>
            <w:r>
              <w:rPr>
                <w:rFonts w:ascii="Arial" w:hAnsi="Arial"/>
                <w:sz w:val="18"/>
              </w:rPr>
              <w:t>Zenbatekoa, ostatu-hartzaile bakoitzeko</w:t>
            </w:r>
          </w:p>
          <w:p w:rsidR="0019405A" w:rsidRPr="002F49F9" w:rsidRDefault="0019405A" w:rsidP="00334EC3">
            <w:pPr>
              <w:spacing w:before="120" w:after="120"/>
              <w:rPr>
                <w:rFonts w:ascii="Arial" w:hAnsi="Arial" w:cs="Arial"/>
                <w:sz w:val="18"/>
                <w:szCs w:val="18"/>
              </w:rPr>
            </w:pPr>
            <w:r>
              <w:rPr>
                <w:rFonts w:ascii="Arial" w:hAnsi="Arial"/>
                <w:sz w:val="18"/>
              </w:rPr>
              <w:t>BEZaren zehaztapena</w:t>
            </w:r>
          </w:p>
        </w:tc>
        <w:tc>
          <w:tcPr>
            <w:tcW w:w="1215"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 egiaztatzea (fakturatutako edozein gastu ikustea).</w:t>
            </w:r>
          </w:p>
          <w:p w:rsidR="0019405A" w:rsidRPr="002F49F9" w:rsidRDefault="0019405A" w:rsidP="00334EC3">
            <w:pPr>
              <w:spacing w:before="120" w:after="120"/>
              <w:rPr>
                <w:rFonts w:ascii="Arial" w:hAnsi="Arial" w:cs="Arial"/>
                <w:sz w:val="18"/>
                <w:szCs w:val="18"/>
              </w:rPr>
            </w:pPr>
            <w:r>
              <w:rPr>
                <w:rFonts w:ascii="Arial" w:hAnsi="Arial"/>
                <w:sz w:val="18"/>
              </w:rPr>
              <w:t>Egonaldiaren datak jardueraren datekin bat etortzea.</w:t>
            </w:r>
          </w:p>
          <w:p w:rsidR="0019405A" w:rsidRPr="002F49F9" w:rsidRDefault="0019405A" w:rsidP="00334EC3">
            <w:pPr>
              <w:spacing w:before="120" w:after="120"/>
              <w:rPr>
                <w:rFonts w:ascii="Arial" w:hAnsi="Arial" w:cs="Arial"/>
                <w:sz w:val="18"/>
                <w:szCs w:val="18"/>
              </w:rPr>
            </w:pPr>
            <w:r>
              <w:rPr>
                <w:rFonts w:ascii="Arial" w:hAnsi="Arial"/>
                <w:sz w:val="18"/>
              </w:rPr>
              <w:t>Langile propioak edo sustapen-lanetarako kontratatutako enpresako langileak bakarrik (izaera hori justifikatuta).</w:t>
            </w:r>
          </w:p>
        </w:tc>
        <w:tc>
          <w:tcPr>
            <w:tcW w:w="1263"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Fakturaren zenbatekoa, eta gehienez ere:</w:t>
            </w:r>
          </w:p>
          <w:p w:rsidR="0019405A" w:rsidRPr="002F49F9" w:rsidRDefault="0019405A" w:rsidP="00334EC3">
            <w:pPr>
              <w:spacing w:before="120" w:after="120"/>
              <w:rPr>
                <w:rFonts w:ascii="Arial" w:hAnsi="Arial" w:cs="Arial"/>
                <w:sz w:val="18"/>
                <w:szCs w:val="18"/>
              </w:rPr>
            </w:pPr>
            <w:r>
              <w:rPr>
                <w:rFonts w:ascii="Arial" w:hAnsi="Arial"/>
                <w:sz w:val="18"/>
              </w:rPr>
              <w:t xml:space="preserve">120 </w:t>
            </w:r>
            <w:proofErr w:type="spellStart"/>
            <w:r>
              <w:rPr>
                <w:rFonts w:ascii="Arial" w:hAnsi="Arial"/>
                <w:sz w:val="18"/>
              </w:rPr>
              <w:t>euro/egun</w:t>
            </w:r>
            <w:proofErr w:type="spellEnd"/>
            <w:r>
              <w:rPr>
                <w:rFonts w:ascii="Arial" w:hAnsi="Arial"/>
                <w:sz w:val="18"/>
              </w:rPr>
              <w:t xml:space="preserve"> Espainian. </w:t>
            </w:r>
          </w:p>
          <w:p w:rsidR="0019405A" w:rsidRPr="002F49F9" w:rsidRDefault="0019405A" w:rsidP="00334EC3">
            <w:pPr>
              <w:spacing w:before="120" w:after="120"/>
              <w:rPr>
                <w:rFonts w:ascii="Arial" w:hAnsi="Arial" w:cs="Arial"/>
                <w:sz w:val="18"/>
                <w:szCs w:val="18"/>
              </w:rPr>
            </w:pPr>
            <w:r>
              <w:rPr>
                <w:rFonts w:ascii="Arial" w:hAnsi="Arial"/>
                <w:sz w:val="18"/>
              </w:rPr>
              <w:t xml:space="preserve">180 </w:t>
            </w:r>
            <w:proofErr w:type="spellStart"/>
            <w:r>
              <w:rPr>
                <w:rFonts w:ascii="Arial" w:hAnsi="Arial"/>
                <w:sz w:val="18"/>
              </w:rPr>
              <w:t>euro/egun</w:t>
            </w:r>
            <w:proofErr w:type="spellEnd"/>
            <w:r>
              <w:rPr>
                <w:rFonts w:ascii="Arial" w:hAnsi="Arial"/>
                <w:sz w:val="18"/>
              </w:rPr>
              <w:t xml:space="preserve"> Espainiatik kanpo.</w:t>
            </w:r>
          </w:p>
        </w:tc>
      </w:tr>
      <w:tr w:rsidR="0019405A" w:rsidRPr="002A3CD3" w:rsidTr="00334EC3">
        <w:trPr>
          <w:trHeight w:val="3178"/>
        </w:trPr>
        <w:tc>
          <w:tcPr>
            <w:tcW w:w="1090"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Mantenua (bertan sartzen dira jatekoak, tokiko garraioa, telefonoa, internet, garbitegia, logelako edaritegia, etab.)</w:t>
            </w:r>
          </w:p>
        </w:tc>
        <w:tc>
          <w:tcPr>
            <w:tcW w:w="1432"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Joan-etorriko txartelak.</w:t>
            </w:r>
          </w:p>
          <w:p w:rsidR="0019405A" w:rsidRPr="002F49F9" w:rsidRDefault="0019405A" w:rsidP="00334EC3">
            <w:pPr>
              <w:spacing w:before="120" w:after="120"/>
              <w:rPr>
                <w:rFonts w:ascii="Arial" w:hAnsi="Arial" w:cs="Arial"/>
                <w:sz w:val="18"/>
                <w:szCs w:val="18"/>
              </w:rPr>
            </w:pPr>
            <w:r>
              <w:rPr>
                <w:rFonts w:ascii="Arial" w:hAnsi="Arial"/>
                <w:sz w:val="18"/>
              </w:rPr>
              <w:t xml:space="preserve">Egindako gastuen fakturak edo kutxako </w:t>
            </w:r>
            <w:proofErr w:type="spellStart"/>
            <w:r>
              <w:rPr>
                <w:rFonts w:ascii="Arial" w:hAnsi="Arial"/>
                <w:sz w:val="18"/>
              </w:rPr>
              <w:t>tiketak</w:t>
            </w:r>
            <w:proofErr w:type="spellEnd"/>
            <w:r>
              <w:rPr>
                <w:rFonts w:ascii="Arial" w:hAnsi="Arial"/>
                <w:sz w:val="18"/>
              </w:rPr>
              <w:t>, gastuen ezaugarrien arabera.</w:t>
            </w:r>
          </w:p>
          <w:p w:rsidR="0019405A" w:rsidRPr="002F49F9" w:rsidRDefault="0019405A" w:rsidP="00334EC3">
            <w:pPr>
              <w:spacing w:before="120" w:after="120"/>
              <w:rPr>
                <w:rFonts w:ascii="Arial" w:hAnsi="Arial" w:cs="Arial"/>
                <w:sz w:val="18"/>
                <w:szCs w:val="18"/>
              </w:rPr>
            </w:pPr>
            <w:r>
              <w:rPr>
                <w:rFonts w:ascii="Arial" w:hAnsi="Arial"/>
                <w:sz w:val="18"/>
              </w:rPr>
              <w:t>Ekitaldiaren tokian eta programatutako egunetan bertan egon izana ziurtatzen duen beste edozein agiri.</w:t>
            </w:r>
          </w:p>
          <w:p w:rsidR="0019405A" w:rsidRPr="002F49F9" w:rsidRDefault="0019405A" w:rsidP="00334EC3">
            <w:pPr>
              <w:spacing w:before="120" w:after="120"/>
              <w:rPr>
                <w:rFonts w:ascii="Arial" w:hAnsi="Arial" w:cs="Arial"/>
                <w:sz w:val="18"/>
                <w:szCs w:val="18"/>
              </w:rPr>
            </w:pPr>
            <w:r>
              <w:rPr>
                <w:rFonts w:ascii="Arial" w:hAnsi="Arial"/>
                <w:sz w:val="18"/>
              </w:rPr>
              <w:t>Hala badagokio, dietak sortzen dituen pertsonak enpresarekin daukan harremana egiaztatzen duen lan-kontratua edo bestelako dokumentu bat.</w:t>
            </w:r>
          </w:p>
        </w:tc>
        <w:tc>
          <w:tcPr>
            <w:tcW w:w="1215"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Egonaldiaren datak jardueraren datekin bat etortzea, joan-etorriko egunak barnean direla.</w:t>
            </w:r>
          </w:p>
          <w:p w:rsidR="0019405A" w:rsidRPr="002F49F9" w:rsidRDefault="0019405A" w:rsidP="00334EC3">
            <w:pPr>
              <w:spacing w:before="120" w:after="120"/>
              <w:rPr>
                <w:rFonts w:ascii="Arial" w:hAnsi="Arial" w:cs="Arial"/>
                <w:sz w:val="18"/>
                <w:szCs w:val="18"/>
              </w:rPr>
            </w:pPr>
            <w:r>
              <w:rPr>
                <w:rFonts w:ascii="Arial" w:hAnsi="Arial"/>
                <w:sz w:val="18"/>
              </w:rPr>
              <w:t>Langile propioak bakarrik.</w:t>
            </w:r>
          </w:p>
        </w:tc>
        <w:tc>
          <w:tcPr>
            <w:tcW w:w="1263"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proofErr w:type="spellStart"/>
            <w:r>
              <w:rPr>
                <w:rFonts w:ascii="Arial" w:hAnsi="Arial"/>
                <w:sz w:val="18"/>
              </w:rPr>
              <w:t>Oroharreko</w:t>
            </w:r>
            <w:proofErr w:type="spellEnd"/>
            <w:r>
              <w:rPr>
                <w:rFonts w:ascii="Arial" w:hAnsi="Arial"/>
                <w:sz w:val="18"/>
              </w:rPr>
              <w:t xml:space="preserve"> dieta, eta gehienez ere:</w:t>
            </w:r>
          </w:p>
          <w:p w:rsidR="0019405A" w:rsidRPr="002F49F9" w:rsidRDefault="0019405A" w:rsidP="00334EC3">
            <w:pPr>
              <w:spacing w:before="120" w:after="120"/>
              <w:rPr>
                <w:rFonts w:ascii="Arial" w:hAnsi="Arial" w:cs="Arial"/>
                <w:sz w:val="18"/>
                <w:szCs w:val="18"/>
              </w:rPr>
            </w:pPr>
            <w:r>
              <w:rPr>
                <w:rFonts w:ascii="Arial" w:hAnsi="Arial"/>
                <w:sz w:val="18"/>
              </w:rPr>
              <w:t xml:space="preserve">80 </w:t>
            </w:r>
            <w:proofErr w:type="spellStart"/>
            <w:r>
              <w:rPr>
                <w:rFonts w:ascii="Arial" w:hAnsi="Arial"/>
                <w:sz w:val="18"/>
              </w:rPr>
              <w:t>euro/egun</w:t>
            </w:r>
            <w:proofErr w:type="spellEnd"/>
            <w:r>
              <w:rPr>
                <w:rFonts w:ascii="Arial" w:hAnsi="Arial"/>
                <w:sz w:val="18"/>
              </w:rPr>
              <w:t xml:space="preserve"> Espainian.</w:t>
            </w:r>
          </w:p>
          <w:p w:rsidR="0019405A" w:rsidRPr="002F49F9" w:rsidRDefault="0019405A" w:rsidP="00334EC3">
            <w:pPr>
              <w:spacing w:before="120" w:after="120"/>
              <w:rPr>
                <w:rFonts w:ascii="Arial" w:hAnsi="Arial" w:cs="Arial"/>
                <w:sz w:val="18"/>
                <w:szCs w:val="18"/>
              </w:rPr>
            </w:pPr>
            <w:r>
              <w:rPr>
                <w:rFonts w:ascii="Arial" w:hAnsi="Arial"/>
                <w:sz w:val="18"/>
              </w:rPr>
              <w:t xml:space="preserve">90 </w:t>
            </w:r>
            <w:proofErr w:type="spellStart"/>
            <w:r>
              <w:rPr>
                <w:rFonts w:ascii="Arial" w:hAnsi="Arial"/>
                <w:sz w:val="18"/>
              </w:rPr>
              <w:t>euro/egun</w:t>
            </w:r>
            <w:proofErr w:type="spellEnd"/>
            <w:r>
              <w:rPr>
                <w:rFonts w:ascii="Arial" w:hAnsi="Arial"/>
                <w:sz w:val="18"/>
              </w:rPr>
              <w:t xml:space="preserve"> Espainiatik kanpo.</w:t>
            </w:r>
          </w:p>
          <w:p w:rsidR="0019405A" w:rsidRPr="002F49F9" w:rsidRDefault="0019405A" w:rsidP="00334EC3">
            <w:pPr>
              <w:spacing w:before="120" w:after="120"/>
              <w:rPr>
                <w:rFonts w:ascii="Arial" w:hAnsi="Arial" w:cs="Arial"/>
                <w:sz w:val="18"/>
                <w:szCs w:val="18"/>
              </w:rPr>
            </w:pPr>
            <w:r>
              <w:rPr>
                <w:rFonts w:ascii="Arial" w:hAnsi="Arial"/>
                <w:sz w:val="18"/>
              </w:rPr>
              <w:t>Dietak jarduera egiteko behar den egun-kopurua baino ez du hartuko.</w:t>
            </w:r>
          </w:p>
        </w:tc>
      </w:tr>
      <w:tr w:rsidR="0019405A" w:rsidRPr="002A3CD3" w:rsidTr="00334EC3">
        <w:trPr>
          <w:trHeight w:val="1705"/>
        </w:trPr>
        <w:tc>
          <w:tcPr>
            <w:tcW w:w="1090"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Taldeko janariak, enpresaren beraren langile anfitrioiak barne.</w:t>
            </w:r>
          </w:p>
        </w:tc>
        <w:tc>
          <w:tcPr>
            <w:tcW w:w="1432"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 xml:space="preserve">Eskainitako zerbitzuen faktura zehaztua edo kutxako </w:t>
            </w:r>
            <w:proofErr w:type="spellStart"/>
            <w:r>
              <w:rPr>
                <w:rFonts w:ascii="Arial" w:hAnsi="Arial"/>
                <w:sz w:val="18"/>
              </w:rPr>
              <w:t>tiketa</w:t>
            </w:r>
            <w:proofErr w:type="spellEnd"/>
            <w:r>
              <w:rPr>
                <w:rFonts w:ascii="Arial" w:hAnsi="Arial"/>
                <w:sz w:val="18"/>
              </w:rPr>
              <w:t>.</w:t>
            </w:r>
          </w:p>
          <w:p w:rsidR="0019405A" w:rsidRPr="002F49F9" w:rsidRDefault="0019405A" w:rsidP="00334EC3">
            <w:pPr>
              <w:spacing w:before="120" w:after="120"/>
              <w:rPr>
                <w:rFonts w:ascii="Arial" w:hAnsi="Arial" w:cs="Arial"/>
                <w:sz w:val="18"/>
                <w:szCs w:val="18"/>
              </w:rPr>
            </w:pPr>
            <w:r>
              <w:rPr>
                <w:rFonts w:ascii="Arial" w:hAnsi="Arial"/>
                <w:sz w:val="18"/>
              </w:rPr>
              <w:t>Parte-hartzaileen zerrenda, sustapen-ekintzarekin edo -programarekin daukaten lotura eta bileraren helburua.</w:t>
            </w:r>
          </w:p>
        </w:tc>
        <w:tc>
          <w:tcPr>
            <w:tcW w:w="1215"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 egiaztatzea (fakturatutako edozein gastu ikustea).</w:t>
            </w:r>
          </w:p>
          <w:p w:rsidR="0019405A" w:rsidRPr="002F49F9" w:rsidRDefault="0019405A" w:rsidP="00334EC3">
            <w:pPr>
              <w:spacing w:before="120" w:after="120"/>
              <w:rPr>
                <w:rFonts w:ascii="Arial" w:hAnsi="Arial" w:cs="Arial"/>
                <w:sz w:val="18"/>
                <w:szCs w:val="18"/>
              </w:rPr>
            </w:pPr>
            <w:r>
              <w:rPr>
                <w:rFonts w:ascii="Arial" w:hAnsi="Arial"/>
                <w:sz w:val="18"/>
              </w:rPr>
              <w:t xml:space="preserve">Janariaren koherentzia diruz lagundutako </w:t>
            </w:r>
            <w:proofErr w:type="spellStart"/>
            <w:r>
              <w:rPr>
                <w:rFonts w:ascii="Arial" w:hAnsi="Arial"/>
                <w:sz w:val="18"/>
              </w:rPr>
              <w:t>ekintzarekin/programarekin</w:t>
            </w:r>
            <w:proofErr w:type="spellEnd"/>
            <w:r>
              <w:rPr>
                <w:rFonts w:ascii="Arial" w:hAnsi="Arial"/>
                <w:sz w:val="18"/>
              </w:rPr>
              <w:t>.</w:t>
            </w:r>
          </w:p>
        </w:tc>
        <w:tc>
          <w:tcPr>
            <w:tcW w:w="1263"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Fakturaren zenbatekoa, eta gehienez ere:</w:t>
            </w:r>
          </w:p>
          <w:p w:rsidR="0019405A" w:rsidRPr="002F49F9" w:rsidRDefault="0019405A" w:rsidP="00334EC3">
            <w:pPr>
              <w:spacing w:before="120" w:after="120"/>
              <w:rPr>
                <w:rFonts w:ascii="Arial" w:hAnsi="Arial" w:cs="Arial"/>
                <w:sz w:val="18"/>
                <w:szCs w:val="18"/>
              </w:rPr>
            </w:pPr>
            <w:r>
              <w:rPr>
                <w:rFonts w:ascii="Arial" w:hAnsi="Arial"/>
                <w:sz w:val="18"/>
              </w:rPr>
              <w:t xml:space="preserve">60 </w:t>
            </w:r>
            <w:proofErr w:type="spellStart"/>
            <w:r>
              <w:rPr>
                <w:rFonts w:ascii="Arial" w:hAnsi="Arial"/>
                <w:sz w:val="18"/>
              </w:rPr>
              <w:t>euro/pertsona</w:t>
            </w:r>
            <w:proofErr w:type="spellEnd"/>
            <w:r>
              <w:rPr>
                <w:rFonts w:ascii="Arial" w:hAnsi="Arial"/>
                <w:sz w:val="18"/>
              </w:rPr>
              <w:t xml:space="preserve"> Espainian. </w:t>
            </w:r>
          </w:p>
          <w:p w:rsidR="0019405A" w:rsidRPr="002F49F9" w:rsidRDefault="0019405A" w:rsidP="00334EC3">
            <w:pPr>
              <w:spacing w:before="120" w:after="120"/>
              <w:rPr>
                <w:rFonts w:ascii="Arial" w:hAnsi="Arial" w:cs="Arial"/>
                <w:sz w:val="18"/>
                <w:szCs w:val="18"/>
              </w:rPr>
            </w:pPr>
            <w:r>
              <w:rPr>
                <w:rFonts w:ascii="Arial" w:hAnsi="Arial"/>
                <w:sz w:val="18"/>
              </w:rPr>
              <w:t xml:space="preserve">70 </w:t>
            </w:r>
            <w:proofErr w:type="spellStart"/>
            <w:r>
              <w:rPr>
                <w:rFonts w:ascii="Arial" w:hAnsi="Arial"/>
                <w:sz w:val="18"/>
              </w:rPr>
              <w:t>euro/pertsona</w:t>
            </w:r>
            <w:proofErr w:type="spellEnd"/>
            <w:r>
              <w:rPr>
                <w:rFonts w:ascii="Arial" w:hAnsi="Arial"/>
                <w:sz w:val="18"/>
              </w:rPr>
              <w:t xml:space="preserve"> Espainiatik kanpo.</w:t>
            </w:r>
          </w:p>
        </w:tc>
      </w:tr>
      <w:tr w:rsidR="0019405A" w:rsidRPr="002A3CD3" w:rsidTr="00334EC3">
        <w:trPr>
          <w:trHeight w:val="3266"/>
        </w:trPr>
        <w:tc>
          <w:tcPr>
            <w:tcW w:w="1090"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 xml:space="preserve">Azoketan parte hartzearen edo azoketara joatearen ondoriozko gastuak (inskripzioa edo parte hartzeko kanona, kameren edo </w:t>
            </w:r>
            <w:proofErr w:type="spellStart"/>
            <w:r>
              <w:rPr>
                <w:rFonts w:ascii="Arial" w:hAnsi="Arial"/>
                <w:sz w:val="18"/>
              </w:rPr>
              <w:t>erakustaltzarien</w:t>
            </w:r>
            <w:proofErr w:type="spellEnd"/>
            <w:r>
              <w:rPr>
                <w:rFonts w:ascii="Arial" w:hAnsi="Arial"/>
                <w:sz w:val="18"/>
              </w:rPr>
              <w:t xml:space="preserve"> alokairua, kopen alokairua eta abar).</w:t>
            </w:r>
          </w:p>
        </w:tc>
        <w:tc>
          <w:tcPr>
            <w:tcW w:w="1432"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Eskainitako zerbitzuen faktura zehaztua edo agiri baliokidea. Organismo ofizialen bidez beste batzuekin elkartuta parte hartuz gero, organismo ofizialaren ziurtagiria.</w:t>
            </w:r>
          </w:p>
          <w:p w:rsidR="0019405A" w:rsidRPr="002F49F9" w:rsidRDefault="0019405A" w:rsidP="00334EC3">
            <w:pPr>
              <w:spacing w:before="120" w:after="120"/>
              <w:rPr>
                <w:rFonts w:ascii="Arial" w:hAnsi="Arial" w:cs="Arial"/>
                <w:sz w:val="18"/>
                <w:szCs w:val="18"/>
              </w:rPr>
            </w:pPr>
            <w:r>
              <w:rPr>
                <w:rFonts w:ascii="Arial" w:hAnsi="Arial"/>
                <w:sz w:val="18"/>
              </w:rPr>
              <w:t>Standaren argazkiak edo bideoa.</w:t>
            </w:r>
          </w:p>
        </w:tc>
        <w:tc>
          <w:tcPr>
            <w:tcW w:w="1215"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 edo agiri baliokidea egiaztatzea (fakturatutako edozein gastu ikustea).</w:t>
            </w:r>
          </w:p>
          <w:p w:rsidR="0019405A" w:rsidRPr="002F49F9" w:rsidRDefault="0019405A" w:rsidP="00334EC3">
            <w:pPr>
              <w:spacing w:before="120" w:after="120"/>
              <w:rPr>
                <w:rFonts w:ascii="Arial" w:hAnsi="Arial" w:cs="Arial"/>
                <w:sz w:val="18"/>
                <w:szCs w:val="18"/>
              </w:rPr>
            </w:pPr>
            <w:r>
              <w:rPr>
                <w:rFonts w:ascii="Arial" w:hAnsi="Arial"/>
                <w:sz w:val="18"/>
              </w:rPr>
              <w:t>Ziurtagiriaren datuak.</w:t>
            </w:r>
          </w:p>
          <w:p w:rsidR="0019405A" w:rsidRPr="002F49F9" w:rsidRDefault="0019405A" w:rsidP="00334EC3">
            <w:pPr>
              <w:spacing w:before="120" w:after="120"/>
              <w:rPr>
                <w:rFonts w:ascii="Arial" w:hAnsi="Arial" w:cs="Arial"/>
                <w:sz w:val="18"/>
                <w:szCs w:val="18"/>
              </w:rPr>
            </w:pPr>
            <w:r>
              <w:rPr>
                <w:rFonts w:ascii="Arial" w:hAnsi="Arial"/>
                <w:sz w:val="18"/>
              </w:rPr>
              <w:t>Standarekiko adostasuna.</w:t>
            </w:r>
          </w:p>
        </w:tc>
        <w:tc>
          <w:tcPr>
            <w:tcW w:w="1263"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 xml:space="preserve">Fakturaren zenbatekoa, BEZa kenduta, salbu eta berreskuragarria ez bada. BEZa diruz laguntzeko moduko gastua izango da, onuradunak ordaintzen badu eta ez bada berreskuratzekoa edo konpentsatzekoa.  Berreskuratu ezin daitekeen BEZa diruz laguntzeko modukoa izan dadin, onuradunaren merkataritza-peritu </w:t>
            </w:r>
            <w:r>
              <w:rPr>
                <w:rFonts w:ascii="Arial" w:hAnsi="Arial"/>
                <w:sz w:val="18"/>
              </w:rPr>
              <w:lastRenderedPageBreak/>
              <w:t>batek edo legezko auditore batek frogatu beharko du ordaindutako zenbatekoa ez dela berreskuratu eta onuradunaren kontabilitatean gastu modura jaso dela.</w:t>
            </w:r>
          </w:p>
          <w:p w:rsidR="0019405A" w:rsidRPr="002F49F9" w:rsidRDefault="0019405A" w:rsidP="00334EC3">
            <w:pPr>
              <w:spacing w:before="120" w:after="120"/>
              <w:rPr>
                <w:rFonts w:ascii="Arial" w:hAnsi="Arial" w:cs="Arial"/>
                <w:sz w:val="18"/>
                <w:szCs w:val="18"/>
              </w:rPr>
            </w:pPr>
            <w:r>
              <w:rPr>
                <w:rFonts w:ascii="Arial" w:hAnsi="Arial"/>
                <w:sz w:val="18"/>
              </w:rPr>
              <w:t>Beste batzuekin elkartuta parte hartzen den kasuan, ordezkaritza-kanona.</w:t>
            </w:r>
          </w:p>
        </w:tc>
      </w:tr>
      <w:tr w:rsidR="0019405A" w:rsidRPr="002A3CD3" w:rsidTr="00334EC3">
        <w:trPr>
          <w:trHeight w:val="3266"/>
        </w:trPr>
        <w:tc>
          <w:tcPr>
            <w:tcW w:w="1090"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lastRenderedPageBreak/>
              <w:t>Aretoen, ikus-entzunezko ekipoen eta abarren alokairua.</w:t>
            </w:r>
          </w:p>
        </w:tc>
        <w:tc>
          <w:tcPr>
            <w:tcW w:w="1432"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Hala badagokio, alokairu-kontratua.</w:t>
            </w:r>
          </w:p>
          <w:p w:rsidR="0019405A" w:rsidRPr="002F49F9" w:rsidRDefault="0019405A" w:rsidP="00334EC3">
            <w:pPr>
              <w:spacing w:before="120" w:after="120"/>
              <w:rPr>
                <w:rFonts w:ascii="Arial" w:hAnsi="Arial" w:cs="Arial"/>
                <w:sz w:val="18"/>
                <w:szCs w:val="18"/>
              </w:rPr>
            </w:pPr>
            <w:r>
              <w:rPr>
                <w:rFonts w:ascii="Arial" w:hAnsi="Arial"/>
                <w:sz w:val="18"/>
              </w:rPr>
              <w:t>Eskainitako zerbitzuen faktura zehaztua.</w:t>
            </w:r>
          </w:p>
        </w:tc>
        <w:tc>
          <w:tcPr>
            <w:tcW w:w="1215"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Kontratuaren datuak.</w:t>
            </w:r>
          </w:p>
          <w:p w:rsidR="0019405A" w:rsidRPr="002F49F9" w:rsidRDefault="0019405A" w:rsidP="00334EC3">
            <w:pPr>
              <w:spacing w:before="120" w:after="120"/>
              <w:rPr>
                <w:rFonts w:ascii="Arial" w:hAnsi="Arial" w:cs="Arial"/>
                <w:sz w:val="18"/>
                <w:szCs w:val="18"/>
              </w:rPr>
            </w:pPr>
            <w:r>
              <w:rPr>
                <w:rFonts w:ascii="Arial" w:hAnsi="Arial"/>
                <w:sz w:val="18"/>
              </w:rPr>
              <w:t>Faktura egiaztatzea (fakturatutako edozein gastu ikustea).</w:t>
            </w:r>
          </w:p>
        </w:tc>
        <w:tc>
          <w:tcPr>
            <w:tcW w:w="1263"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Fakturaren zenbatekoa, BEZa kenduta, salbu eta berreskuragarria ez bada. BEZa diruz lagundu daitekeen gastua izango da, onuradunak ordaintzen badu eta ez bada berreskuratzekoa edo konpentsatzekoa. Berreskuratu ezin daitekeen BEZa diruz laguntzeko modukoa izan dadin, onuradunaren merkataritza-peritu batek edo legezko auditore batek frogatu beharko du ordaindutako zenbatekoa ez dela berreskuratu eta onuradunaren kontabilitatean gastu modura jaso dela.</w:t>
            </w:r>
          </w:p>
        </w:tc>
      </w:tr>
      <w:tr w:rsidR="0019405A" w:rsidRPr="002A3CD3" w:rsidTr="00334EC3">
        <w:trPr>
          <w:trHeight w:val="3266"/>
        </w:trPr>
        <w:tc>
          <w:tcPr>
            <w:tcW w:w="1090"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 xml:space="preserve">Estatutik kanpoko merkatuetan sustapena egiteko gastuak. </w:t>
            </w:r>
          </w:p>
          <w:p w:rsidR="0019405A" w:rsidRPr="002F49F9" w:rsidRDefault="0019405A" w:rsidP="00334EC3">
            <w:pPr>
              <w:spacing w:before="120" w:after="120"/>
              <w:rPr>
                <w:rFonts w:ascii="Arial" w:hAnsi="Arial" w:cs="Arial"/>
                <w:sz w:val="18"/>
                <w:szCs w:val="18"/>
              </w:rPr>
            </w:pPr>
            <w:r>
              <w:rPr>
                <w:rFonts w:ascii="Arial" w:hAnsi="Arial"/>
                <w:sz w:val="18"/>
              </w:rPr>
              <w:t xml:space="preserve">Kanpoan geratzen dira publizitatea eta </w:t>
            </w:r>
            <w:proofErr w:type="spellStart"/>
            <w:r>
              <w:rPr>
                <w:rFonts w:ascii="Arial" w:hAnsi="Arial"/>
                <w:sz w:val="18"/>
              </w:rPr>
              <w:t>merchandisinga</w:t>
            </w:r>
            <w:proofErr w:type="spellEnd"/>
            <w:r>
              <w:rPr>
                <w:rFonts w:ascii="Arial" w:hAnsi="Arial"/>
                <w:sz w:val="18"/>
              </w:rPr>
              <w:t>.</w:t>
            </w:r>
          </w:p>
        </w:tc>
        <w:tc>
          <w:tcPr>
            <w:tcW w:w="1432"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Eskainitako zerbitzuen faktura zehaztua. Sustapen-materialaren edo egindako publizitatearen jatorrizkoa.</w:t>
            </w:r>
          </w:p>
          <w:p w:rsidR="0019405A" w:rsidRPr="002F49F9" w:rsidRDefault="0019405A" w:rsidP="00334EC3">
            <w:pPr>
              <w:spacing w:before="120" w:after="120"/>
              <w:rPr>
                <w:rFonts w:ascii="Arial" w:hAnsi="Arial" w:cs="Arial"/>
                <w:sz w:val="18"/>
                <w:szCs w:val="18"/>
              </w:rPr>
            </w:pPr>
            <w:r>
              <w:rPr>
                <w:rFonts w:ascii="Arial" w:hAnsi="Arial"/>
                <w:sz w:val="18"/>
              </w:rPr>
              <w:t>Sustapen-jardueretarako laginik bidaliz gero, sustapen-material gisa erabilitako produktuaren produkzio-kostuaren balorazioa, produktuaren balioa egiaztatzen duten agiriak eskainita; esate baterako, kontratuen edo fakturen kopiak, non pertsona edo enpresa banatzaileari zenbatean saldu zaion azaltzen den.</w:t>
            </w:r>
          </w:p>
        </w:tc>
        <w:tc>
          <w:tcPr>
            <w:tcW w:w="1215"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 egiaztatzea (fakturatutako edozein gastu ikustea).</w:t>
            </w:r>
          </w:p>
          <w:p w:rsidR="0019405A" w:rsidRPr="002F49F9" w:rsidRDefault="0019405A" w:rsidP="00334EC3">
            <w:pPr>
              <w:spacing w:before="120" w:after="120"/>
              <w:rPr>
                <w:rFonts w:ascii="Arial" w:hAnsi="Arial" w:cs="Arial"/>
                <w:sz w:val="18"/>
                <w:szCs w:val="18"/>
              </w:rPr>
            </w:pPr>
            <w:r>
              <w:rPr>
                <w:rFonts w:ascii="Arial" w:hAnsi="Arial"/>
                <w:sz w:val="18"/>
              </w:rPr>
              <w:t>Erabilitako sustapen-materialarekiko adostasuna.</w:t>
            </w:r>
          </w:p>
        </w:tc>
        <w:tc>
          <w:tcPr>
            <w:tcW w:w="1263"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Sustapen-material gisa erabilitako produktuaren kostu justifikatua.</w:t>
            </w:r>
          </w:p>
          <w:p w:rsidR="0019405A" w:rsidRPr="002F49F9" w:rsidRDefault="0019405A" w:rsidP="00334EC3">
            <w:pPr>
              <w:spacing w:before="120" w:after="120"/>
              <w:rPr>
                <w:rFonts w:ascii="Arial" w:hAnsi="Arial" w:cs="Arial"/>
                <w:sz w:val="18"/>
                <w:szCs w:val="18"/>
              </w:rPr>
            </w:pPr>
          </w:p>
        </w:tc>
      </w:tr>
      <w:tr w:rsidR="0019405A" w:rsidRPr="002A3CD3" w:rsidTr="00334EC3">
        <w:trPr>
          <w:trHeight w:val="3266"/>
        </w:trPr>
        <w:tc>
          <w:tcPr>
            <w:tcW w:w="1090"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lastRenderedPageBreak/>
              <w:t>Gutxienez atzerriko hizkuntza batean egindako katalogoak eta ikus-entzunezko materialak (katalogoak, liburuxkak, kartelak, etab.).</w:t>
            </w:r>
          </w:p>
          <w:p w:rsidR="0019405A" w:rsidRPr="002F49F9" w:rsidRDefault="0019405A" w:rsidP="00334EC3">
            <w:pPr>
              <w:spacing w:before="120" w:after="120"/>
              <w:rPr>
                <w:rFonts w:ascii="Arial" w:hAnsi="Arial" w:cs="Arial"/>
                <w:sz w:val="18"/>
                <w:szCs w:val="18"/>
              </w:rPr>
            </w:pPr>
            <w:r>
              <w:rPr>
                <w:rFonts w:ascii="Arial" w:hAnsi="Arial"/>
                <w:sz w:val="18"/>
              </w:rPr>
              <w:t>Web-orriak.</w:t>
            </w:r>
          </w:p>
        </w:tc>
        <w:tc>
          <w:tcPr>
            <w:tcW w:w="1432"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Eskainitako zerbitzuen faktura zehaztua.</w:t>
            </w:r>
          </w:p>
          <w:p w:rsidR="0019405A" w:rsidRPr="002F49F9" w:rsidRDefault="0019405A" w:rsidP="00334EC3">
            <w:pPr>
              <w:spacing w:before="120" w:after="120"/>
              <w:rPr>
                <w:rFonts w:ascii="Arial" w:hAnsi="Arial" w:cs="Arial"/>
                <w:sz w:val="18"/>
                <w:szCs w:val="18"/>
              </w:rPr>
            </w:pPr>
            <w:r>
              <w:rPr>
                <w:rFonts w:ascii="Arial" w:hAnsi="Arial"/>
                <w:sz w:val="18"/>
              </w:rPr>
              <w:t>Erabilitako sustapen-materialaren dokumentu bidezko edo argazki bidezko froga.</w:t>
            </w:r>
          </w:p>
        </w:tc>
        <w:tc>
          <w:tcPr>
            <w:tcW w:w="1215"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 egiaztatzea (fakturatutako edozein gastu ikustea).</w:t>
            </w:r>
          </w:p>
          <w:p w:rsidR="0019405A" w:rsidRPr="002F49F9" w:rsidRDefault="0019405A" w:rsidP="00334EC3">
            <w:pPr>
              <w:spacing w:before="120" w:after="120"/>
              <w:rPr>
                <w:rFonts w:ascii="Arial" w:hAnsi="Arial" w:cs="Arial"/>
                <w:sz w:val="18"/>
                <w:szCs w:val="18"/>
              </w:rPr>
            </w:pPr>
            <w:r>
              <w:rPr>
                <w:rFonts w:ascii="Arial" w:hAnsi="Arial"/>
                <w:sz w:val="18"/>
              </w:rPr>
              <w:t>Erabilitako sustapen-materialarekiko adostasuna.</w:t>
            </w:r>
          </w:p>
        </w:tc>
        <w:tc>
          <w:tcPr>
            <w:tcW w:w="1263" w:type="pct"/>
            <w:tcBorders>
              <w:bottom w:val="single" w:sz="4" w:space="0" w:color="auto"/>
            </w:tcBorders>
            <w:shd w:val="clear" w:color="auto" w:fill="auto"/>
          </w:tcPr>
          <w:p w:rsidR="0019405A" w:rsidRPr="002F49F9" w:rsidRDefault="0019405A" w:rsidP="00334EC3">
            <w:pPr>
              <w:spacing w:before="120" w:after="120"/>
              <w:rPr>
                <w:rFonts w:ascii="Arial" w:hAnsi="Arial" w:cs="Arial"/>
                <w:sz w:val="18"/>
                <w:szCs w:val="18"/>
              </w:rPr>
            </w:pPr>
            <w:r>
              <w:rPr>
                <w:rFonts w:ascii="Arial" w:hAnsi="Arial"/>
                <w:sz w:val="18"/>
              </w:rPr>
              <w:t>Fakturaren zenbatekoa, BEZa kenduta, salbu eta berreskuragarria ez bada. BEZa diruz laguntzeko moduko gastua izango da, onuradunak ordaintzen badu eta ez bada berreskuratzekoa edo konpentsatzekoa. Berreskuratu ezin daitekeen BEZa diruz laguntzeko modukoa izan dadin, onuradunaren merkataritza-peritu batek edo legezko auditore batek frogatu beharko du ordaindutako zenbatekoa ez dela berreskuratu eta onuradunaren kontabilitatean gastu modura jaso dela.</w:t>
            </w:r>
          </w:p>
        </w:tc>
      </w:tr>
    </w:tbl>
    <w:p w:rsidR="0019405A" w:rsidRPr="002A3CD3" w:rsidRDefault="0019405A" w:rsidP="0019405A">
      <w:pPr>
        <w:pStyle w:val="BOPVDetalle"/>
        <w:rPr>
          <w:rFonts w:cs="Arial"/>
          <w:highlight w:val="yellow"/>
          <w:lang w:eastAsia="es-ES"/>
        </w:rPr>
      </w:pPr>
    </w:p>
    <w:p w:rsidR="0019405A" w:rsidRDefault="0019405A" w:rsidP="0019405A">
      <w:pPr>
        <w:pStyle w:val="BOPVDetalle"/>
        <w:rPr>
          <w:rFonts w:cs="Arial"/>
        </w:rPr>
      </w:pPr>
      <w:r>
        <w:t>*OHARRA: gastu guztiak bankuko frogagiriekin justifikatu beharko dira, edo, hala badagokio, konpentsazioaren bidez.</w:t>
      </w:r>
    </w:p>
    <w:p w:rsidR="004C5565" w:rsidRDefault="004C5565">
      <w:bookmarkStart w:id="3" w:name="_GoBack"/>
      <w:bookmarkEnd w:id="3"/>
    </w:p>
    <w:sectPr w:rsidR="004C55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5A"/>
    <w:rsid w:val="0019405A"/>
    <w:rsid w:val="004C5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05A"/>
    <w:pPr>
      <w:spacing w:after="0" w:line="240" w:lineRule="auto"/>
    </w:pPr>
    <w:rPr>
      <w:rFonts w:ascii="Times New Roman" w:eastAsia="Times New Roman" w:hAnsi="Times New Roman" w:cs="Times New Roman"/>
      <w:sz w:val="20"/>
      <w:szCs w:val="20"/>
      <w:lang w:val="eu-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Detalle">
    <w:name w:val="BOPVDetalle"/>
    <w:rsid w:val="0019405A"/>
    <w:pPr>
      <w:widowControl w:val="0"/>
      <w:spacing w:after="220" w:line="240" w:lineRule="auto"/>
      <w:ind w:firstLine="425"/>
    </w:pPr>
    <w:rPr>
      <w:rFonts w:ascii="Arial" w:eastAsia="Times New Roman" w:hAnsi="Arial" w:cs="Times New Roman"/>
      <w:lang w:val="eu-ES" w:eastAsia="es-ES_tradnl"/>
    </w:rPr>
  </w:style>
  <w:style w:type="paragraph" w:customStyle="1" w:styleId="BOPVClave">
    <w:name w:val="BOPVClave"/>
    <w:basedOn w:val="BOPVDetalle"/>
    <w:rsid w:val="0019405A"/>
    <w:pPr>
      <w:ind w:firstLine="0"/>
      <w:jc w:val="center"/>
    </w:pPr>
    <w:rPr>
      <w:caps/>
    </w:rPr>
  </w:style>
  <w:style w:type="paragraph" w:customStyle="1" w:styleId="BOPVDisposicion">
    <w:name w:val="BOPVDisposicion"/>
    <w:basedOn w:val="BOPVClave"/>
    <w:rsid w:val="0019405A"/>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05A"/>
    <w:pPr>
      <w:spacing w:after="0" w:line="240" w:lineRule="auto"/>
    </w:pPr>
    <w:rPr>
      <w:rFonts w:ascii="Times New Roman" w:eastAsia="Times New Roman" w:hAnsi="Times New Roman" w:cs="Times New Roman"/>
      <w:sz w:val="20"/>
      <w:szCs w:val="20"/>
      <w:lang w:val="eu-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Detalle">
    <w:name w:val="BOPVDetalle"/>
    <w:rsid w:val="0019405A"/>
    <w:pPr>
      <w:widowControl w:val="0"/>
      <w:spacing w:after="220" w:line="240" w:lineRule="auto"/>
      <w:ind w:firstLine="425"/>
    </w:pPr>
    <w:rPr>
      <w:rFonts w:ascii="Arial" w:eastAsia="Times New Roman" w:hAnsi="Arial" w:cs="Times New Roman"/>
      <w:lang w:val="eu-ES" w:eastAsia="es-ES_tradnl"/>
    </w:rPr>
  </w:style>
  <w:style w:type="paragraph" w:customStyle="1" w:styleId="BOPVClave">
    <w:name w:val="BOPVClave"/>
    <w:basedOn w:val="BOPVDetalle"/>
    <w:rsid w:val="0019405A"/>
    <w:pPr>
      <w:ind w:firstLine="0"/>
      <w:jc w:val="center"/>
    </w:pPr>
    <w:rPr>
      <w:caps/>
    </w:rPr>
  </w:style>
  <w:style w:type="paragraph" w:customStyle="1" w:styleId="BOPVDisposicion">
    <w:name w:val="BOPVDisposicion"/>
    <w:basedOn w:val="BOPVClave"/>
    <w:rsid w:val="0019405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1481</Words>
  <Characters>8146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Hazi</Company>
  <LinksUpToDate>false</LinksUpToDate>
  <CharactersWithSpaces>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Hazi</dc:creator>
  <cp:lastModifiedBy>Hazi</cp:lastModifiedBy>
  <cp:revision>1</cp:revision>
  <dcterms:created xsi:type="dcterms:W3CDTF">2020-10-26T10:52:00Z</dcterms:created>
  <dcterms:modified xsi:type="dcterms:W3CDTF">2020-10-26T10:53:00Z</dcterms:modified>
</cp:coreProperties>
</file>