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5DC" w:rsidRPr="0060581B" w:rsidRDefault="002245DC" w:rsidP="00466DDC">
      <w:pPr>
        <w:spacing w:after="220"/>
        <w:jc w:val="center"/>
        <w:rPr>
          <w:rFonts w:ascii="Arial" w:hAnsi="Arial" w:cs="Arial"/>
          <w:bCs/>
          <w:sz w:val="22"/>
        </w:rPr>
      </w:pPr>
      <w:bookmarkStart w:id="0" w:name="_Hlk111634846"/>
      <w:r>
        <w:rPr>
          <w:rFonts w:ascii="Arial" w:hAnsi="Arial"/>
          <w:sz w:val="22"/>
        </w:rPr>
        <w:t>IX. ERANSKINA</w:t>
      </w:r>
    </w:p>
    <w:p w:rsidR="006832F9" w:rsidRPr="0060581B" w:rsidRDefault="006832F9" w:rsidP="006D5680">
      <w:pPr>
        <w:spacing w:after="120"/>
        <w:jc w:val="center"/>
        <w:rPr>
          <w:rFonts w:ascii="Arial" w:hAnsi="Arial" w:cs="Arial"/>
          <w:bCs/>
          <w:sz w:val="22"/>
        </w:rPr>
      </w:pPr>
    </w:p>
    <w:p w:rsidR="000E2183" w:rsidRPr="0060581B" w:rsidRDefault="000E2183" w:rsidP="000E2183">
      <w:pPr>
        <w:spacing w:after="220"/>
        <w:jc w:val="center"/>
        <w:rPr>
          <w:rFonts w:ascii="Arial" w:hAnsi="Arial" w:cs="Arial"/>
          <w:bCs/>
          <w:sz w:val="22"/>
        </w:rPr>
      </w:pPr>
      <w:r>
        <w:rPr>
          <w:rFonts w:ascii="Arial" w:hAnsi="Arial"/>
          <w:sz w:val="22"/>
        </w:rPr>
        <w:t xml:space="preserve">SEEP-EKO JARDUKETAK BETETZEARI DAGOKIONEZ DATUAK LAGATZEKO ETA TRATATZEKO ADIERAZPENA </w:t>
      </w:r>
    </w:p>
    <w:bookmarkEnd w:id="0"/>
    <w:p w:rsidR="002245DC" w:rsidRPr="0060581B" w:rsidRDefault="002245DC" w:rsidP="006D5680">
      <w:pPr>
        <w:spacing w:after="120"/>
        <w:jc w:val="both"/>
        <w:rPr>
          <w:rFonts w:ascii="Arial" w:hAnsi="Arial" w:cs="Arial"/>
          <w:sz w:val="22"/>
        </w:rPr>
      </w:pPr>
    </w:p>
    <w:p w:rsidR="000E2183" w:rsidRPr="0060581B" w:rsidRDefault="000E2183" w:rsidP="00867F12">
      <w:pPr>
        <w:spacing w:after="120"/>
        <w:jc w:val="both"/>
        <w:rPr>
          <w:rFonts w:ascii="Arial" w:hAnsi="Arial" w:cs="Arial"/>
          <w:sz w:val="22"/>
        </w:rPr>
      </w:pPr>
      <w:r>
        <w:rPr>
          <w:rFonts w:ascii="Arial" w:hAnsi="Arial"/>
          <w:sz w:val="22"/>
        </w:rPr>
        <w:t xml:space="preserve">………………………………………… jauna/andrea, edo hark ordezkatzen duena (onuraduna), ………………………………………….......................... (IFZ: ...............................; zerga-egoitza: .................................................................................), </w:t>
      </w:r>
      <w:proofErr w:type="spellStart"/>
      <w:r>
        <w:rPr>
          <w:rFonts w:ascii="Arial" w:hAnsi="Arial"/>
          <w:sz w:val="22"/>
        </w:rPr>
        <w:t>SEEPeko</w:t>
      </w:r>
      <w:proofErr w:type="spellEnd"/>
      <w:r>
        <w:rPr>
          <w:rFonts w:ascii="Arial" w:hAnsi="Arial"/>
          <w:sz w:val="22"/>
        </w:rPr>
        <w:t xml:space="preserve"> baliabideek finantzatutako laguntzen onuraduna da, </w:t>
      </w:r>
      <w:r w:rsidR="00867F12">
        <w:rPr>
          <w:rFonts w:ascii="Arial" w:hAnsi="Arial"/>
          <w:sz w:val="22"/>
        </w:rPr>
        <w:t>13</w:t>
      </w:r>
      <w:r>
        <w:rPr>
          <w:rFonts w:ascii="Arial" w:hAnsi="Arial"/>
          <w:sz w:val="22"/>
        </w:rPr>
        <w:t>. osagaian (“</w:t>
      </w:r>
      <w:r w:rsidR="00867F12" w:rsidRPr="00867F12">
        <w:rPr>
          <w:rFonts w:ascii="Arial" w:hAnsi="Arial"/>
          <w:sz w:val="22"/>
        </w:rPr>
        <w:t>ETEak bultzatzea</w:t>
      </w:r>
      <w:r>
        <w:rPr>
          <w:rFonts w:ascii="Arial" w:hAnsi="Arial"/>
          <w:sz w:val="22"/>
        </w:rPr>
        <w:t>”) zehaztutako helburuak lortzeko behar diren jarduketak aurrera eramaten dituen onuraduna den aldetik. Eta adierazten du ezagutzen duela aplikatzekoa den araudia; zehazki, Suspertze eta Erresilientzia Mekanismoa ezartzen duen Europako Parlamentuaren eta Kontseiluaren 2021eko otsailaren 12ko 2021/41 (EB) Erregelamenduaren 22. artikuluaren apartatu hauek:</w:t>
      </w:r>
    </w:p>
    <w:p w:rsidR="000E2183" w:rsidRPr="0060581B" w:rsidRDefault="000E2183" w:rsidP="006D5680">
      <w:pPr>
        <w:spacing w:after="120"/>
        <w:jc w:val="both"/>
        <w:rPr>
          <w:rFonts w:ascii="Arial" w:hAnsi="Arial" w:cs="Arial"/>
          <w:sz w:val="22"/>
        </w:rPr>
      </w:pPr>
      <w:r>
        <w:rPr>
          <w:rFonts w:ascii="Arial" w:hAnsi="Arial"/>
          <w:sz w:val="22"/>
        </w:rPr>
        <w:t xml:space="preserve">1. 2. apartatuko d) letra: «Suspertze- eta erresilientzia-planaren barruan erreformak eta inbertsio-proiektuak egiteko neurriei dagokienez, funtsen erabileraren </w:t>
      </w:r>
      <w:proofErr w:type="spellStart"/>
      <w:r>
        <w:rPr>
          <w:rFonts w:ascii="Arial" w:hAnsi="Arial"/>
          <w:sz w:val="22"/>
        </w:rPr>
        <w:t>auditoria</w:t>
      </w:r>
      <w:proofErr w:type="spellEnd"/>
      <w:r>
        <w:rPr>
          <w:rFonts w:ascii="Arial" w:hAnsi="Arial"/>
          <w:sz w:val="22"/>
        </w:rPr>
        <w:t xml:space="preserve"> eta kontrola egiteko, datu hauen kategoria harmonizatuak biltzea, bilaketak egiteko aukera ematen duen formatu elektroniko batean, eta datu-base bakarrean:</w:t>
      </w:r>
    </w:p>
    <w:p w:rsidR="000E2183" w:rsidRPr="0060581B" w:rsidRDefault="000E2183" w:rsidP="006D5680">
      <w:pPr>
        <w:spacing w:after="120"/>
        <w:jc w:val="both"/>
        <w:rPr>
          <w:rFonts w:ascii="Arial" w:hAnsi="Arial" w:cs="Arial"/>
          <w:sz w:val="22"/>
        </w:rPr>
      </w:pPr>
      <w:r>
        <w:rPr>
          <w:rFonts w:ascii="Arial" w:hAnsi="Arial"/>
          <w:sz w:val="22"/>
        </w:rPr>
        <w:t>a) Funtsen azken hartzailearen izena.</w:t>
      </w:r>
    </w:p>
    <w:p w:rsidR="000E2183" w:rsidRPr="0060581B" w:rsidRDefault="000E2183" w:rsidP="006D5680">
      <w:pPr>
        <w:spacing w:after="120"/>
        <w:jc w:val="both"/>
        <w:rPr>
          <w:rFonts w:ascii="Arial" w:hAnsi="Arial" w:cs="Arial"/>
          <w:sz w:val="22"/>
        </w:rPr>
      </w:pPr>
      <w:r>
        <w:rPr>
          <w:rFonts w:ascii="Arial" w:hAnsi="Arial"/>
          <w:sz w:val="22"/>
        </w:rPr>
        <w:t xml:space="preserve">b) Kontratistaren eta </w:t>
      </w:r>
      <w:proofErr w:type="spellStart"/>
      <w:r>
        <w:rPr>
          <w:rFonts w:ascii="Arial" w:hAnsi="Arial"/>
          <w:sz w:val="22"/>
        </w:rPr>
        <w:t>azpikontratistaren</w:t>
      </w:r>
      <w:proofErr w:type="spellEnd"/>
      <w:r>
        <w:rPr>
          <w:rFonts w:ascii="Arial" w:hAnsi="Arial"/>
          <w:sz w:val="22"/>
        </w:rPr>
        <w:t xml:space="preserve"> izenak, funtsen azken hartzailea botere </w:t>
      </w:r>
      <w:proofErr w:type="spellStart"/>
      <w:r>
        <w:rPr>
          <w:rFonts w:ascii="Arial" w:hAnsi="Arial"/>
          <w:sz w:val="22"/>
        </w:rPr>
        <w:t>esleitzailea</w:t>
      </w:r>
      <w:proofErr w:type="spellEnd"/>
      <w:r>
        <w:rPr>
          <w:rFonts w:ascii="Arial" w:hAnsi="Arial"/>
          <w:sz w:val="22"/>
        </w:rPr>
        <w:t xml:space="preserve"> denean kontratazio publikoaren arloko Batasuneko edo nazioko zuzenbidearen arabera.</w:t>
      </w:r>
    </w:p>
    <w:p w:rsidR="000E2183" w:rsidRPr="0060581B" w:rsidRDefault="000E2183" w:rsidP="006D5680">
      <w:pPr>
        <w:spacing w:after="120"/>
        <w:jc w:val="both"/>
        <w:rPr>
          <w:rFonts w:ascii="Arial" w:hAnsi="Arial" w:cs="Arial"/>
          <w:sz w:val="22"/>
        </w:rPr>
      </w:pPr>
      <w:r>
        <w:rPr>
          <w:rFonts w:ascii="Arial" w:hAnsi="Arial"/>
          <w:sz w:val="22"/>
        </w:rPr>
        <w:t>c) Funtsen hartzailearen edo kontratistaren titular errealen izen-abizenak eta jaiotegunak, Europako Parlamentuaren eta Kontseiluaren 2015/849 (EB) Zuzentarauaren 3. artikuluaren 6. puntuari jarraikiz (26).</w:t>
      </w:r>
    </w:p>
    <w:p w:rsidR="000E2183" w:rsidRPr="0060581B" w:rsidRDefault="000E2183" w:rsidP="006D5680">
      <w:pPr>
        <w:spacing w:after="120"/>
        <w:jc w:val="both"/>
        <w:rPr>
          <w:rFonts w:ascii="Arial" w:hAnsi="Arial" w:cs="Arial"/>
          <w:sz w:val="22"/>
        </w:rPr>
      </w:pPr>
      <w:r>
        <w:rPr>
          <w:rFonts w:ascii="Arial" w:hAnsi="Arial"/>
          <w:sz w:val="22"/>
        </w:rPr>
        <w:t>d) Suspertze-, eraldatze- eta erresilientzia-planaren esparruan erreformak eta inbertsio-proiektuak egiteko neurrien zerrenda, neurri horien finantzaketa publikoaren zenbateko osoa zehaztuta eta mekanismoaren esparruan ordaindutako funtsen eta Batasuneko beste funts batzuen zenbatekoa adierazita».</w:t>
      </w:r>
    </w:p>
    <w:p w:rsidR="000E2183" w:rsidRPr="0060581B" w:rsidRDefault="000E2183" w:rsidP="006D5680">
      <w:pPr>
        <w:spacing w:after="120"/>
        <w:jc w:val="both"/>
        <w:rPr>
          <w:rFonts w:ascii="Arial" w:hAnsi="Arial" w:cs="Arial"/>
          <w:sz w:val="22"/>
        </w:rPr>
      </w:pPr>
      <w:r>
        <w:rPr>
          <w:rFonts w:ascii="Arial" w:hAnsi="Arial"/>
          <w:sz w:val="22"/>
        </w:rPr>
        <w:t xml:space="preserve">2. 3. apartatua: «15. artikuluaren 2. apartatuak eta 23.aren 1. apartatuak aipatutako akordioak aplikatzeari lotutako funtsen erabileraren kontrol-prozedurei eta aurrekontu-kudeaketa onartzeari buruzko </w:t>
      </w:r>
      <w:proofErr w:type="spellStart"/>
      <w:r>
        <w:rPr>
          <w:rFonts w:ascii="Arial" w:hAnsi="Arial"/>
          <w:sz w:val="22"/>
        </w:rPr>
        <w:t>auditoria</w:t>
      </w:r>
      <w:proofErr w:type="spellEnd"/>
      <w:r>
        <w:rPr>
          <w:rFonts w:ascii="Arial" w:hAnsi="Arial"/>
          <w:sz w:val="22"/>
        </w:rPr>
        <w:t xml:space="preserve"> egiteko erabiliko dituzte soilik, eta horretarako behar den denboran soilik, Batzordeak eta estatu kideek artikulu honen 2. apartatuko d) letran aipatzen diren datu pertsonalak. Batzordearen kudeaketa onartzeko prozeduraren esparruan, bat etorriz </w:t>
      </w:r>
      <w:proofErr w:type="spellStart"/>
      <w:r>
        <w:rPr>
          <w:rFonts w:ascii="Arial" w:hAnsi="Arial"/>
          <w:sz w:val="22"/>
        </w:rPr>
        <w:t>EBFTren</w:t>
      </w:r>
      <w:proofErr w:type="spellEnd"/>
      <w:r>
        <w:rPr>
          <w:rFonts w:ascii="Arial" w:hAnsi="Arial"/>
          <w:sz w:val="22"/>
        </w:rPr>
        <w:t xml:space="preserve"> 319. artikuluarekin, mekanismoak txostenak aurkeztu beharko ditu finantza-informazioari eta kontuak modu integratuan emateari dagokionez Finantza Erregelamenduaren 247. artikuluak aipatzen duen esparruan, eta, bereziki eta modu bereizian, kudeaketaren eta errendimenduaren urteko txostenean»</w:t>
      </w:r>
    </w:p>
    <w:p w:rsidR="000E2183" w:rsidRPr="0060581B" w:rsidRDefault="000E2183" w:rsidP="006D5680">
      <w:pPr>
        <w:spacing w:after="120"/>
        <w:jc w:val="both"/>
        <w:rPr>
          <w:rFonts w:ascii="Arial" w:hAnsi="Arial" w:cs="Arial"/>
          <w:sz w:val="22"/>
        </w:rPr>
      </w:pPr>
      <w:r>
        <w:rPr>
          <w:rFonts w:ascii="Arial" w:hAnsi="Arial"/>
          <w:sz w:val="22"/>
        </w:rPr>
        <w:t>Azaldutako esparru juridikoarekin bat etorriz, adierazten du onartzen duela datuak lagatzea eta tratatzea aipatutako artikuluetan berariaz zerrendatutako helburuekin.</w:t>
      </w:r>
    </w:p>
    <w:p w:rsidR="006D5680" w:rsidRPr="00601C5F" w:rsidRDefault="006D5680" w:rsidP="006D5680">
      <w:pPr>
        <w:spacing w:before="360" w:after="220"/>
        <w:jc w:val="both"/>
        <w:rPr>
          <w:rFonts w:ascii="Arial" w:hAnsi="Arial" w:cs="Arial"/>
          <w:sz w:val="22"/>
          <w:szCs w:val="22"/>
        </w:rPr>
      </w:pPr>
      <w:r>
        <w:rPr>
          <w:rFonts w:ascii="Arial" w:hAnsi="Arial"/>
          <w:sz w:val="22"/>
        </w:rPr>
        <w:t>_______________(e)n, 202_(e)ko _______________aren _____(e)(a)n</w:t>
      </w:r>
    </w:p>
    <w:p w:rsidR="006D5680" w:rsidRDefault="006D5680" w:rsidP="006D5680">
      <w:pPr>
        <w:spacing w:before="360" w:after="220"/>
        <w:jc w:val="both"/>
        <w:rPr>
          <w:rFonts w:ascii="Arial" w:hAnsi="Arial" w:cs="Arial"/>
          <w:sz w:val="22"/>
          <w:szCs w:val="22"/>
        </w:rPr>
      </w:pPr>
      <w:r>
        <w:rPr>
          <w:rFonts w:ascii="Arial" w:hAnsi="Arial"/>
          <w:sz w:val="22"/>
        </w:rPr>
        <w:t>Sinadura:</w:t>
      </w:r>
    </w:p>
    <w:p w:rsidR="002245DC" w:rsidRPr="000E2183" w:rsidRDefault="006D5680" w:rsidP="00834C6C">
      <w:pPr>
        <w:spacing w:after="220"/>
        <w:jc w:val="both"/>
        <w:rPr>
          <w:rFonts w:ascii="Arial" w:eastAsia="Calibri" w:hAnsi="Arial" w:cs="Arial"/>
          <w:sz w:val="22"/>
        </w:rPr>
      </w:pPr>
      <w:r>
        <w:rPr>
          <w:rFonts w:ascii="Arial" w:hAnsi="Arial"/>
          <w:sz w:val="22"/>
        </w:rPr>
        <w:t>NAN:</w:t>
      </w:r>
    </w:p>
    <w:sectPr w:rsidR="002245DC" w:rsidRPr="000E218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5DC" w:rsidRDefault="002245DC" w:rsidP="002245DC">
      <w:r>
        <w:separator/>
      </w:r>
    </w:p>
  </w:endnote>
  <w:endnote w:type="continuationSeparator" w:id="0">
    <w:p w:rsidR="002245DC" w:rsidRDefault="002245DC" w:rsidP="0022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352" w:rsidRDefault="004F53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352" w:rsidRPr="004F5352" w:rsidRDefault="004F5352" w:rsidP="004F5352">
    <w:pPr>
      <w:pStyle w:val="Piedepgina"/>
    </w:pPr>
    <w:r w:rsidRPr="00EC776A">
      <w:rPr>
        <w:noProof/>
        <w:lang w:eastAsia="es-ES"/>
      </w:rPr>
      <w:drawing>
        <wp:inline distT="0" distB="0" distL="0" distR="0" wp14:anchorId="542887E1" wp14:editId="31F19D07">
          <wp:extent cx="5760720" cy="654021"/>
          <wp:effectExtent l="0" t="0" r="0" b="0"/>
          <wp:docPr id="1" name="Irudia 1" descr="C:\Users\AOTXOTOG\ELKARLAN\PRTR - Turismo, Comercio y Consumo - Dokumentuak\1_CONTROL\3_COMUNICACIÓN\FRANJA_UE_PRTR_GV (Departam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TXOTOG\ELKARLAN\PRTR - Turismo, Comercio y Consumo - Dokumentuak\1_CONTROL\3_COMUNICACIÓN\FRANJA_UE_PRTR_GV (Departamen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4021"/>
                  </a:xfrm>
                  <a:prstGeom prst="rect">
                    <a:avLst/>
                  </a:prstGeom>
                  <a:noFill/>
                  <a:ln>
                    <a:noFill/>
                  </a:ln>
                </pic:spPr>
              </pic:pic>
            </a:graphicData>
          </a:graphic>
        </wp:inline>
      </w:drawing>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352" w:rsidRDefault="004F53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5DC" w:rsidRDefault="002245DC" w:rsidP="002245DC">
      <w:r>
        <w:separator/>
      </w:r>
    </w:p>
  </w:footnote>
  <w:footnote w:type="continuationSeparator" w:id="0">
    <w:p w:rsidR="002245DC" w:rsidRDefault="002245DC" w:rsidP="00224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352" w:rsidRDefault="004F535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352" w:rsidRDefault="004F535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352" w:rsidRDefault="004F53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D2579"/>
    <w:multiLevelType w:val="multilevel"/>
    <w:tmpl w:val="A40629C6"/>
    <w:lvl w:ilvl="0">
      <w:start w:val="1"/>
      <w:numFmt w:val="decimal"/>
      <w:lvlText w:val="%1."/>
      <w:lvlJc w:val="left"/>
      <w:pPr>
        <w:ind w:left="284" w:hanging="284"/>
      </w:pPr>
      <w:rPr>
        <w:rFonts w:hint="default"/>
        <w:sz w:val="20"/>
      </w:rPr>
    </w:lvl>
    <w:lvl w:ilvl="1">
      <w:start w:val="1"/>
      <w:numFmt w:val="lowerLetter"/>
      <w:lvlText w:val="%2)"/>
      <w:lvlJc w:val="left"/>
      <w:pPr>
        <w:ind w:left="624" w:hanging="340"/>
      </w:pPr>
      <w:rPr>
        <w:rFonts w:hint="default"/>
      </w:rPr>
    </w:lvl>
    <w:lvl w:ilvl="2">
      <w:start w:val="1"/>
      <w:numFmt w:val="upperRoman"/>
      <w:lvlText w:val="%3."/>
      <w:lvlJc w:val="left"/>
      <w:pPr>
        <w:ind w:left="907" w:hanging="283"/>
      </w:pPr>
      <w:rPr>
        <w:rFonts w:hint="default"/>
      </w:rPr>
    </w:lvl>
    <w:lvl w:ilvl="3">
      <w:start w:val="1"/>
      <w:numFmt w:val="lowerRoman"/>
      <w:lvlText w:val="%4."/>
      <w:lvlJc w:val="left"/>
      <w:pPr>
        <w:ind w:left="1191" w:hanging="284"/>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 w15:restartNumberingAfterBreak="0">
    <w:nsid w:val="2BF16C7C"/>
    <w:multiLevelType w:val="hybridMultilevel"/>
    <w:tmpl w:val="1E26FD54"/>
    <w:lvl w:ilvl="0" w:tplc="1DDE4EA2">
      <w:start w:val="1"/>
      <w:numFmt w:val="lowerLetter"/>
      <w:lvlText w:val="%1)"/>
      <w:lvlJc w:val="left"/>
      <w:pPr>
        <w:ind w:left="822" w:hanging="360"/>
      </w:pPr>
      <w:rPr>
        <w:rFonts w:ascii="Calibri" w:eastAsia="Calibri" w:hAnsi="Calibri" w:cs="Calibri" w:hint="default"/>
        <w:spacing w:val="-1"/>
        <w:w w:val="100"/>
        <w:sz w:val="22"/>
        <w:szCs w:val="22"/>
        <w:lang w:val="es-ES" w:eastAsia="es-ES" w:bidi="es-ES"/>
      </w:rPr>
    </w:lvl>
    <w:lvl w:ilvl="1" w:tplc="EF84352E">
      <w:numFmt w:val="bullet"/>
      <w:lvlText w:val="•"/>
      <w:lvlJc w:val="left"/>
      <w:pPr>
        <w:ind w:left="1610" w:hanging="360"/>
      </w:pPr>
      <w:rPr>
        <w:rFonts w:hint="default"/>
        <w:lang w:val="es-ES" w:eastAsia="es-ES" w:bidi="es-ES"/>
      </w:rPr>
    </w:lvl>
    <w:lvl w:ilvl="2" w:tplc="9516DA3A">
      <w:numFmt w:val="bullet"/>
      <w:lvlText w:val="•"/>
      <w:lvlJc w:val="left"/>
      <w:pPr>
        <w:ind w:left="2401" w:hanging="360"/>
      </w:pPr>
      <w:rPr>
        <w:rFonts w:hint="default"/>
        <w:lang w:val="es-ES" w:eastAsia="es-ES" w:bidi="es-ES"/>
      </w:rPr>
    </w:lvl>
    <w:lvl w:ilvl="3" w:tplc="80CED2E4">
      <w:numFmt w:val="bullet"/>
      <w:lvlText w:val="•"/>
      <w:lvlJc w:val="left"/>
      <w:pPr>
        <w:ind w:left="3191" w:hanging="360"/>
      </w:pPr>
      <w:rPr>
        <w:rFonts w:hint="default"/>
        <w:lang w:val="es-ES" w:eastAsia="es-ES" w:bidi="es-ES"/>
      </w:rPr>
    </w:lvl>
    <w:lvl w:ilvl="4" w:tplc="EF52C0B4">
      <w:numFmt w:val="bullet"/>
      <w:lvlText w:val="•"/>
      <w:lvlJc w:val="left"/>
      <w:pPr>
        <w:ind w:left="3982" w:hanging="360"/>
      </w:pPr>
      <w:rPr>
        <w:rFonts w:hint="default"/>
        <w:lang w:val="es-ES" w:eastAsia="es-ES" w:bidi="es-ES"/>
      </w:rPr>
    </w:lvl>
    <w:lvl w:ilvl="5" w:tplc="34E22ED2">
      <w:numFmt w:val="bullet"/>
      <w:lvlText w:val="•"/>
      <w:lvlJc w:val="left"/>
      <w:pPr>
        <w:ind w:left="4773" w:hanging="360"/>
      </w:pPr>
      <w:rPr>
        <w:rFonts w:hint="default"/>
        <w:lang w:val="es-ES" w:eastAsia="es-ES" w:bidi="es-ES"/>
      </w:rPr>
    </w:lvl>
    <w:lvl w:ilvl="6" w:tplc="A51EFA44">
      <w:numFmt w:val="bullet"/>
      <w:lvlText w:val="•"/>
      <w:lvlJc w:val="left"/>
      <w:pPr>
        <w:ind w:left="5563" w:hanging="360"/>
      </w:pPr>
      <w:rPr>
        <w:rFonts w:hint="default"/>
        <w:lang w:val="es-ES" w:eastAsia="es-ES" w:bidi="es-ES"/>
      </w:rPr>
    </w:lvl>
    <w:lvl w:ilvl="7" w:tplc="A010FB8A">
      <w:numFmt w:val="bullet"/>
      <w:lvlText w:val="•"/>
      <w:lvlJc w:val="left"/>
      <w:pPr>
        <w:ind w:left="6354" w:hanging="360"/>
      </w:pPr>
      <w:rPr>
        <w:rFonts w:hint="default"/>
        <w:lang w:val="es-ES" w:eastAsia="es-ES" w:bidi="es-ES"/>
      </w:rPr>
    </w:lvl>
    <w:lvl w:ilvl="8" w:tplc="A8F440F8">
      <w:numFmt w:val="bullet"/>
      <w:lvlText w:val="•"/>
      <w:lvlJc w:val="left"/>
      <w:pPr>
        <w:ind w:left="7145" w:hanging="360"/>
      </w:pPr>
      <w:rPr>
        <w:rFonts w:hint="default"/>
        <w:lang w:val="es-ES" w:eastAsia="es-ES" w:bidi="es-ES"/>
      </w:rPr>
    </w:lvl>
  </w:abstractNum>
  <w:abstractNum w:abstractNumId="2" w15:restartNumberingAfterBreak="0">
    <w:nsid w:val="2C1972A6"/>
    <w:multiLevelType w:val="hybridMultilevel"/>
    <w:tmpl w:val="C736E8AE"/>
    <w:lvl w:ilvl="0" w:tplc="EE70DBF4">
      <w:start w:val="1"/>
      <w:numFmt w:val="decimal"/>
      <w:lvlText w:val="%1."/>
      <w:lvlJc w:val="left"/>
      <w:pPr>
        <w:ind w:left="1145" w:hanging="360"/>
      </w:pPr>
      <w:rPr>
        <w:rFonts w:hint="default"/>
      </w:r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3" w15:restartNumberingAfterBreak="0">
    <w:nsid w:val="2EA64410"/>
    <w:multiLevelType w:val="hybridMultilevel"/>
    <w:tmpl w:val="D4FC601A"/>
    <w:lvl w:ilvl="0" w:tplc="583ED194">
      <w:start w:val="1"/>
      <w:numFmt w:val="lowerLetter"/>
      <w:lvlText w:val="%1)"/>
      <w:lvlJc w:val="left"/>
      <w:pPr>
        <w:ind w:left="268" w:hanging="166"/>
      </w:pPr>
      <w:rPr>
        <w:rFonts w:ascii="Calibri" w:eastAsia="Calibri" w:hAnsi="Calibri" w:cs="Calibri" w:hint="default"/>
        <w:i/>
        <w:spacing w:val="-2"/>
        <w:w w:val="100"/>
        <w:sz w:val="16"/>
        <w:szCs w:val="16"/>
        <w:lang w:val="es-ES" w:eastAsia="es-ES" w:bidi="es-ES"/>
      </w:rPr>
    </w:lvl>
    <w:lvl w:ilvl="1" w:tplc="BE5C6C7A">
      <w:start w:val="1"/>
      <w:numFmt w:val="lowerRoman"/>
      <w:lvlText w:val="%2."/>
      <w:lvlJc w:val="left"/>
      <w:pPr>
        <w:ind w:left="668" w:hanging="231"/>
      </w:pPr>
      <w:rPr>
        <w:rFonts w:ascii="Calibri" w:eastAsia="Calibri" w:hAnsi="Calibri" w:cs="Calibri" w:hint="default"/>
        <w:i/>
        <w:spacing w:val="-1"/>
        <w:w w:val="100"/>
        <w:sz w:val="16"/>
        <w:szCs w:val="16"/>
        <w:lang w:val="es-ES" w:eastAsia="es-ES" w:bidi="es-ES"/>
      </w:rPr>
    </w:lvl>
    <w:lvl w:ilvl="2" w:tplc="050631D0">
      <w:numFmt w:val="bullet"/>
      <w:lvlText w:val="•"/>
      <w:lvlJc w:val="left"/>
      <w:pPr>
        <w:ind w:left="1556" w:hanging="231"/>
      </w:pPr>
      <w:rPr>
        <w:rFonts w:hint="default"/>
        <w:lang w:val="es-ES" w:eastAsia="es-ES" w:bidi="es-ES"/>
      </w:rPr>
    </w:lvl>
    <w:lvl w:ilvl="3" w:tplc="6B6A2C90">
      <w:numFmt w:val="bullet"/>
      <w:lvlText w:val="•"/>
      <w:lvlJc w:val="left"/>
      <w:pPr>
        <w:ind w:left="2452" w:hanging="231"/>
      </w:pPr>
      <w:rPr>
        <w:rFonts w:hint="default"/>
        <w:lang w:val="es-ES" w:eastAsia="es-ES" w:bidi="es-ES"/>
      </w:rPr>
    </w:lvl>
    <w:lvl w:ilvl="4" w:tplc="20502346">
      <w:numFmt w:val="bullet"/>
      <w:lvlText w:val="•"/>
      <w:lvlJc w:val="left"/>
      <w:pPr>
        <w:ind w:left="3348" w:hanging="231"/>
      </w:pPr>
      <w:rPr>
        <w:rFonts w:hint="default"/>
        <w:lang w:val="es-ES" w:eastAsia="es-ES" w:bidi="es-ES"/>
      </w:rPr>
    </w:lvl>
    <w:lvl w:ilvl="5" w:tplc="9CFAAEFE">
      <w:numFmt w:val="bullet"/>
      <w:lvlText w:val="•"/>
      <w:lvlJc w:val="left"/>
      <w:pPr>
        <w:ind w:left="4245" w:hanging="231"/>
      </w:pPr>
      <w:rPr>
        <w:rFonts w:hint="default"/>
        <w:lang w:val="es-ES" w:eastAsia="es-ES" w:bidi="es-ES"/>
      </w:rPr>
    </w:lvl>
    <w:lvl w:ilvl="6" w:tplc="F344190C">
      <w:numFmt w:val="bullet"/>
      <w:lvlText w:val="•"/>
      <w:lvlJc w:val="left"/>
      <w:pPr>
        <w:ind w:left="5141" w:hanging="231"/>
      </w:pPr>
      <w:rPr>
        <w:rFonts w:hint="default"/>
        <w:lang w:val="es-ES" w:eastAsia="es-ES" w:bidi="es-ES"/>
      </w:rPr>
    </w:lvl>
    <w:lvl w:ilvl="7" w:tplc="3482CCB6">
      <w:numFmt w:val="bullet"/>
      <w:lvlText w:val="•"/>
      <w:lvlJc w:val="left"/>
      <w:pPr>
        <w:ind w:left="6037" w:hanging="231"/>
      </w:pPr>
      <w:rPr>
        <w:rFonts w:hint="default"/>
        <w:lang w:val="es-ES" w:eastAsia="es-ES" w:bidi="es-ES"/>
      </w:rPr>
    </w:lvl>
    <w:lvl w:ilvl="8" w:tplc="EDDA7F10">
      <w:numFmt w:val="bullet"/>
      <w:lvlText w:val="•"/>
      <w:lvlJc w:val="left"/>
      <w:pPr>
        <w:ind w:left="6933" w:hanging="231"/>
      </w:pPr>
      <w:rPr>
        <w:rFonts w:hint="default"/>
        <w:lang w:val="es-ES" w:eastAsia="es-ES" w:bidi="es-ES"/>
      </w:rPr>
    </w:lvl>
  </w:abstractNum>
  <w:abstractNum w:abstractNumId="4" w15:restartNumberingAfterBreak="0">
    <w:nsid w:val="44954B42"/>
    <w:multiLevelType w:val="multilevel"/>
    <w:tmpl w:val="E1B471F4"/>
    <w:lvl w:ilvl="0">
      <w:start w:val="1"/>
      <w:numFmt w:val="decimal"/>
      <w:lvlText w:val="%1."/>
      <w:lvlJc w:val="left"/>
      <w:pPr>
        <w:tabs>
          <w:tab w:val="num" w:pos="510"/>
        </w:tabs>
        <w:ind w:left="454" w:hanging="454"/>
      </w:pPr>
      <w:rPr>
        <w:rFonts w:hint="default"/>
      </w:rPr>
    </w:lvl>
    <w:lvl w:ilvl="1">
      <w:start w:val="1"/>
      <w:numFmt w:val="lowerLetter"/>
      <w:lvlText w:val="%2)"/>
      <w:lvlJc w:val="left"/>
      <w:pPr>
        <w:tabs>
          <w:tab w:val="num" w:pos="794"/>
        </w:tabs>
        <w:ind w:left="851" w:hanging="397"/>
      </w:pPr>
      <w:rPr>
        <w:rFonts w:hint="default"/>
      </w:rPr>
    </w:lvl>
    <w:lvl w:ilvl="2">
      <w:start w:val="1"/>
      <w:numFmt w:val="upperRoman"/>
      <w:lvlText w:val="%3."/>
      <w:lvlJc w:val="left"/>
      <w:pPr>
        <w:tabs>
          <w:tab w:val="num" w:pos="1418"/>
        </w:tabs>
        <w:ind w:left="1304" w:hanging="453"/>
      </w:pPr>
      <w:rPr>
        <w:rFonts w:hint="default"/>
      </w:rPr>
    </w:lvl>
    <w:lvl w:ilvl="3">
      <w:start w:val="1"/>
      <w:numFmt w:val="lowerRoman"/>
      <w:lvlText w:val="%4."/>
      <w:lvlJc w:val="left"/>
      <w:pPr>
        <w:ind w:left="1531" w:hanging="227"/>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5" w15:restartNumberingAfterBreak="0">
    <w:nsid w:val="49C12A9F"/>
    <w:multiLevelType w:val="hybridMultilevel"/>
    <w:tmpl w:val="A9908F38"/>
    <w:lvl w:ilvl="0" w:tplc="FFF4F264">
      <w:start w:val="1"/>
      <w:numFmt w:val="lowerLetter"/>
      <w:lvlText w:val="%1)"/>
      <w:lvlJc w:val="left"/>
      <w:pPr>
        <w:ind w:left="822" w:hanging="360"/>
      </w:pPr>
      <w:rPr>
        <w:rFonts w:ascii="Calibri" w:eastAsia="Calibri" w:hAnsi="Calibri" w:cs="Calibri" w:hint="default"/>
        <w:spacing w:val="-1"/>
        <w:w w:val="100"/>
        <w:sz w:val="22"/>
        <w:szCs w:val="22"/>
        <w:lang w:val="es-ES" w:eastAsia="es-ES" w:bidi="es-ES"/>
      </w:rPr>
    </w:lvl>
    <w:lvl w:ilvl="1" w:tplc="85F22962">
      <w:numFmt w:val="bullet"/>
      <w:lvlText w:val="•"/>
      <w:lvlJc w:val="left"/>
      <w:pPr>
        <w:ind w:left="1610" w:hanging="360"/>
      </w:pPr>
      <w:rPr>
        <w:rFonts w:hint="default"/>
        <w:lang w:val="es-ES" w:eastAsia="es-ES" w:bidi="es-ES"/>
      </w:rPr>
    </w:lvl>
    <w:lvl w:ilvl="2" w:tplc="0038A300">
      <w:numFmt w:val="bullet"/>
      <w:lvlText w:val="•"/>
      <w:lvlJc w:val="left"/>
      <w:pPr>
        <w:ind w:left="2401" w:hanging="360"/>
      </w:pPr>
      <w:rPr>
        <w:rFonts w:hint="default"/>
        <w:lang w:val="es-ES" w:eastAsia="es-ES" w:bidi="es-ES"/>
      </w:rPr>
    </w:lvl>
    <w:lvl w:ilvl="3" w:tplc="B81490A6">
      <w:numFmt w:val="bullet"/>
      <w:lvlText w:val="•"/>
      <w:lvlJc w:val="left"/>
      <w:pPr>
        <w:ind w:left="3191" w:hanging="360"/>
      </w:pPr>
      <w:rPr>
        <w:rFonts w:hint="default"/>
        <w:lang w:val="es-ES" w:eastAsia="es-ES" w:bidi="es-ES"/>
      </w:rPr>
    </w:lvl>
    <w:lvl w:ilvl="4" w:tplc="9D289DFA">
      <w:numFmt w:val="bullet"/>
      <w:lvlText w:val="•"/>
      <w:lvlJc w:val="left"/>
      <w:pPr>
        <w:ind w:left="3982" w:hanging="360"/>
      </w:pPr>
      <w:rPr>
        <w:rFonts w:hint="default"/>
        <w:lang w:val="es-ES" w:eastAsia="es-ES" w:bidi="es-ES"/>
      </w:rPr>
    </w:lvl>
    <w:lvl w:ilvl="5" w:tplc="F2EE3EE0">
      <w:numFmt w:val="bullet"/>
      <w:lvlText w:val="•"/>
      <w:lvlJc w:val="left"/>
      <w:pPr>
        <w:ind w:left="4773" w:hanging="360"/>
      </w:pPr>
      <w:rPr>
        <w:rFonts w:hint="default"/>
        <w:lang w:val="es-ES" w:eastAsia="es-ES" w:bidi="es-ES"/>
      </w:rPr>
    </w:lvl>
    <w:lvl w:ilvl="6" w:tplc="7980A6A8">
      <w:numFmt w:val="bullet"/>
      <w:lvlText w:val="•"/>
      <w:lvlJc w:val="left"/>
      <w:pPr>
        <w:ind w:left="5563" w:hanging="360"/>
      </w:pPr>
      <w:rPr>
        <w:rFonts w:hint="default"/>
        <w:lang w:val="es-ES" w:eastAsia="es-ES" w:bidi="es-ES"/>
      </w:rPr>
    </w:lvl>
    <w:lvl w:ilvl="7" w:tplc="1C36B9F2">
      <w:numFmt w:val="bullet"/>
      <w:lvlText w:val="•"/>
      <w:lvlJc w:val="left"/>
      <w:pPr>
        <w:ind w:left="6354" w:hanging="360"/>
      </w:pPr>
      <w:rPr>
        <w:rFonts w:hint="default"/>
        <w:lang w:val="es-ES" w:eastAsia="es-ES" w:bidi="es-ES"/>
      </w:rPr>
    </w:lvl>
    <w:lvl w:ilvl="8" w:tplc="F6106B9C">
      <w:numFmt w:val="bullet"/>
      <w:lvlText w:val="•"/>
      <w:lvlJc w:val="left"/>
      <w:pPr>
        <w:ind w:left="7145" w:hanging="360"/>
      </w:pPr>
      <w:rPr>
        <w:rFonts w:hint="default"/>
        <w:lang w:val="es-ES" w:eastAsia="es-ES" w:bidi="es-ES"/>
      </w:rPr>
    </w:lvl>
  </w:abstractNum>
  <w:abstractNum w:abstractNumId="6" w15:restartNumberingAfterBreak="0">
    <w:nsid w:val="585A3080"/>
    <w:multiLevelType w:val="hybridMultilevel"/>
    <w:tmpl w:val="E6BA1A62"/>
    <w:lvl w:ilvl="0" w:tplc="D5F00A46">
      <w:start w:val="1"/>
      <w:numFmt w:val="decimal"/>
      <w:lvlText w:val="%1."/>
      <w:lvlJc w:val="left"/>
      <w:pPr>
        <w:ind w:left="360" w:hanging="360"/>
      </w:pPr>
      <w:rPr>
        <w:rFonts w:hint="default"/>
        <w:b w:val="0"/>
        <w:color w:val="auto"/>
      </w:rPr>
    </w:lvl>
    <w:lvl w:ilvl="1" w:tplc="0C0A0019">
      <w:start w:val="1"/>
      <w:numFmt w:val="lowerLetter"/>
      <w:lvlText w:val="%2."/>
      <w:lvlJc w:val="left"/>
      <w:pPr>
        <w:ind w:left="1080" w:hanging="360"/>
      </w:pPr>
    </w:lvl>
    <w:lvl w:ilvl="2" w:tplc="482AF6F0">
      <w:start w:val="1"/>
      <w:numFmt w:val="decimal"/>
      <w:lvlText w:val="%3.– "/>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61205FDD"/>
    <w:multiLevelType w:val="hybridMultilevel"/>
    <w:tmpl w:val="E552134E"/>
    <w:lvl w:ilvl="0" w:tplc="0F3015B0">
      <w:start w:val="1"/>
      <w:numFmt w:val="lowerLetter"/>
      <w:lvlText w:val="%1)"/>
      <w:lvlJc w:val="left"/>
      <w:pPr>
        <w:ind w:left="822" w:hanging="360"/>
      </w:pPr>
      <w:rPr>
        <w:rFonts w:ascii="Calibri" w:eastAsia="Calibri" w:hAnsi="Calibri" w:cs="Calibri" w:hint="default"/>
        <w:spacing w:val="-1"/>
        <w:w w:val="100"/>
        <w:sz w:val="22"/>
        <w:szCs w:val="22"/>
        <w:lang w:val="es-ES" w:eastAsia="es-ES" w:bidi="es-ES"/>
      </w:rPr>
    </w:lvl>
    <w:lvl w:ilvl="1" w:tplc="74D8F8C6">
      <w:numFmt w:val="bullet"/>
      <w:lvlText w:val="•"/>
      <w:lvlJc w:val="left"/>
      <w:pPr>
        <w:ind w:left="1610" w:hanging="360"/>
      </w:pPr>
      <w:rPr>
        <w:rFonts w:hint="default"/>
        <w:lang w:val="es-ES" w:eastAsia="es-ES" w:bidi="es-ES"/>
      </w:rPr>
    </w:lvl>
    <w:lvl w:ilvl="2" w:tplc="4C163DBC">
      <w:numFmt w:val="bullet"/>
      <w:lvlText w:val="•"/>
      <w:lvlJc w:val="left"/>
      <w:pPr>
        <w:ind w:left="2401" w:hanging="360"/>
      </w:pPr>
      <w:rPr>
        <w:rFonts w:hint="default"/>
        <w:lang w:val="es-ES" w:eastAsia="es-ES" w:bidi="es-ES"/>
      </w:rPr>
    </w:lvl>
    <w:lvl w:ilvl="3" w:tplc="C6A8C41A">
      <w:numFmt w:val="bullet"/>
      <w:lvlText w:val="•"/>
      <w:lvlJc w:val="left"/>
      <w:pPr>
        <w:ind w:left="3191" w:hanging="360"/>
      </w:pPr>
      <w:rPr>
        <w:rFonts w:hint="default"/>
        <w:lang w:val="es-ES" w:eastAsia="es-ES" w:bidi="es-ES"/>
      </w:rPr>
    </w:lvl>
    <w:lvl w:ilvl="4" w:tplc="C0DA1980">
      <w:numFmt w:val="bullet"/>
      <w:lvlText w:val="•"/>
      <w:lvlJc w:val="left"/>
      <w:pPr>
        <w:ind w:left="3982" w:hanging="360"/>
      </w:pPr>
      <w:rPr>
        <w:rFonts w:hint="default"/>
        <w:lang w:val="es-ES" w:eastAsia="es-ES" w:bidi="es-ES"/>
      </w:rPr>
    </w:lvl>
    <w:lvl w:ilvl="5" w:tplc="AD483BF0">
      <w:numFmt w:val="bullet"/>
      <w:lvlText w:val="•"/>
      <w:lvlJc w:val="left"/>
      <w:pPr>
        <w:ind w:left="4773" w:hanging="360"/>
      </w:pPr>
      <w:rPr>
        <w:rFonts w:hint="default"/>
        <w:lang w:val="es-ES" w:eastAsia="es-ES" w:bidi="es-ES"/>
      </w:rPr>
    </w:lvl>
    <w:lvl w:ilvl="6" w:tplc="C72A340A">
      <w:numFmt w:val="bullet"/>
      <w:lvlText w:val="•"/>
      <w:lvlJc w:val="left"/>
      <w:pPr>
        <w:ind w:left="5563" w:hanging="360"/>
      </w:pPr>
      <w:rPr>
        <w:rFonts w:hint="default"/>
        <w:lang w:val="es-ES" w:eastAsia="es-ES" w:bidi="es-ES"/>
      </w:rPr>
    </w:lvl>
    <w:lvl w:ilvl="7" w:tplc="B7E66238">
      <w:numFmt w:val="bullet"/>
      <w:lvlText w:val="•"/>
      <w:lvlJc w:val="left"/>
      <w:pPr>
        <w:ind w:left="6354" w:hanging="360"/>
      </w:pPr>
      <w:rPr>
        <w:rFonts w:hint="default"/>
        <w:lang w:val="es-ES" w:eastAsia="es-ES" w:bidi="es-ES"/>
      </w:rPr>
    </w:lvl>
    <w:lvl w:ilvl="8" w:tplc="9DEC04E8">
      <w:numFmt w:val="bullet"/>
      <w:lvlText w:val="•"/>
      <w:lvlJc w:val="left"/>
      <w:pPr>
        <w:ind w:left="7145" w:hanging="360"/>
      </w:pPr>
      <w:rPr>
        <w:rFonts w:hint="default"/>
        <w:lang w:val="es-ES" w:eastAsia="es-ES" w:bidi="es-ES"/>
      </w:rPr>
    </w:lvl>
  </w:abstractNum>
  <w:abstractNum w:abstractNumId="8" w15:restartNumberingAfterBreak="0">
    <w:nsid w:val="682949FE"/>
    <w:multiLevelType w:val="hybridMultilevel"/>
    <w:tmpl w:val="5F4682CA"/>
    <w:lvl w:ilvl="0" w:tplc="4B3E104A">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7644533E"/>
    <w:multiLevelType w:val="hybridMultilevel"/>
    <w:tmpl w:val="4C76E3C2"/>
    <w:lvl w:ilvl="0" w:tplc="36BC4158">
      <w:start w:val="3"/>
      <w:numFmt w:val="lowerRoman"/>
      <w:lvlText w:val="%1."/>
      <w:lvlJc w:val="left"/>
      <w:pPr>
        <w:ind w:left="668" w:hanging="303"/>
      </w:pPr>
      <w:rPr>
        <w:rFonts w:hint="default"/>
        <w:i/>
        <w:spacing w:val="-1"/>
        <w:w w:val="100"/>
        <w:lang w:val="es-ES" w:eastAsia="es-ES" w:bidi="es-ES"/>
      </w:rPr>
    </w:lvl>
    <w:lvl w:ilvl="1" w:tplc="2B163550">
      <w:numFmt w:val="bullet"/>
      <w:lvlText w:val="•"/>
      <w:lvlJc w:val="left"/>
      <w:pPr>
        <w:ind w:left="1466" w:hanging="303"/>
      </w:pPr>
      <w:rPr>
        <w:rFonts w:hint="default"/>
        <w:lang w:val="es-ES" w:eastAsia="es-ES" w:bidi="es-ES"/>
      </w:rPr>
    </w:lvl>
    <w:lvl w:ilvl="2" w:tplc="BFB8A1E0">
      <w:numFmt w:val="bullet"/>
      <w:lvlText w:val="•"/>
      <w:lvlJc w:val="left"/>
      <w:pPr>
        <w:ind w:left="2273" w:hanging="303"/>
      </w:pPr>
      <w:rPr>
        <w:rFonts w:hint="default"/>
        <w:lang w:val="es-ES" w:eastAsia="es-ES" w:bidi="es-ES"/>
      </w:rPr>
    </w:lvl>
    <w:lvl w:ilvl="3" w:tplc="8FFA00FA">
      <w:numFmt w:val="bullet"/>
      <w:lvlText w:val="•"/>
      <w:lvlJc w:val="left"/>
      <w:pPr>
        <w:ind w:left="3079" w:hanging="303"/>
      </w:pPr>
      <w:rPr>
        <w:rFonts w:hint="default"/>
        <w:lang w:val="es-ES" w:eastAsia="es-ES" w:bidi="es-ES"/>
      </w:rPr>
    </w:lvl>
    <w:lvl w:ilvl="4" w:tplc="C2D86168">
      <w:numFmt w:val="bullet"/>
      <w:lvlText w:val="•"/>
      <w:lvlJc w:val="left"/>
      <w:pPr>
        <w:ind w:left="3886" w:hanging="303"/>
      </w:pPr>
      <w:rPr>
        <w:rFonts w:hint="default"/>
        <w:lang w:val="es-ES" w:eastAsia="es-ES" w:bidi="es-ES"/>
      </w:rPr>
    </w:lvl>
    <w:lvl w:ilvl="5" w:tplc="675C9504">
      <w:numFmt w:val="bullet"/>
      <w:lvlText w:val="•"/>
      <w:lvlJc w:val="left"/>
      <w:pPr>
        <w:ind w:left="4693" w:hanging="303"/>
      </w:pPr>
      <w:rPr>
        <w:rFonts w:hint="default"/>
        <w:lang w:val="es-ES" w:eastAsia="es-ES" w:bidi="es-ES"/>
      </w:rPr>
    </w:lvl>
    <w:lvl w:ilvl="6" w:tplc="5F72329C">
      <w:numFmt w:val="bullet"/>
      <w:lvlText w:val="•"/>
      <w:lvlJc w:val="left"/>
      <w:pPr>
        <w:ind w:left="5499" w:hanging="303"/>
      </w:pPr>
      <w:rPr>
        <w:rFonts w:hint="default"/>
        <w:lang w:val="es-ES" w:eastAsia="es-ES" w:bidi="es-ES"/>
      </w:rPr>
    </w:lvl>
    <w:lvl w:ilvl="7" w:tplc="ED8A85B0">
      <w:numFmt w:val="bullet"/>
      <w:lvlText w:val="•"/>
      <w:lvlJc w:val="left"/>
      <w:pPr>
        <w:ind w:left="6306" w:hanging="303"/>
      </w:pPr>
      <w:rPr>
        <w:rFonts w:hint="default"/>
        <w:lang w:val="es-ES" w:eastAsia="es-ES" w:bidi="es-ES"/>
      </w:rPr>
    </w:lvl>
    <w:lvl w:ilvl="8" w:tplc="4DD8AF66">
      <w:numFmt w:val="bullet"/>
      <w:lvlText w:val="•"/>
      <w:lvlJc w:val="left"/>
      <w:pPr>
        <w:ind w:left="7113" w:hanging="303"/>
      </w:pPr>
      <w:rPr>
        <w:rFonts w:hint="default"/>
        <w:lang w:val="es-ES" w:eastAsia="es-ES" w:bidi="es-ES"/>
      </w:rPr>
    </w:lvl>
  </w:abstractNum>
  <w:abstractNum w:abstractNumId="10" w15:restartNumberingAfterBreak="0">
    <w:nsid w:val="7A321281"/>
    <w:multiLevelType w:val="hybridMultilevel"/>
    <w:tmpl w:val="847AB0A2"/>
    <w:lvl w:ilvl="0" w:tplc="C6F2C1AC">
      <w:start w:val="1"/>
      <w:numFmt w:val="decimal"/>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num w:numId="1">
    <w:abstractNumId w:val="6"/>
  </w:num>
  <w:num w:numId="2">
    <w:abstractNumId w:val="9"/>
  </w:num>
  <w:num w:numId="3">
    <w:abstractNumId w:val="3"/>
  </w:num>
  <w:num w:numId="4">
    <w:abstractNumId w:val="1"/>
  </w:num>
  <w:num w:numId="5">
    <w:abstractNumId w:val="7"/>
  </w:num>
  <w:num w:numId="6">
    <w:abstractNumId w:val="5"/>
  </w:num>
  <w:num w:numId="7">
    <w:abstractNumId w:val="10"/>
  </w:num>
  <w:num w:numId="8">
    <w:abstractNumId w:val="2"/>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DC"/>
    <w:rsid w:val="000E2183"/>
    <w:rsid w:val="002245DC"/>
    <w:rsid w:val="00466DDC"/>
    <w:rsid w:val="004F5352"/>
    <w:rsid w:val="005C0178"/>
    <w:rsid w:val="005E6CDE"/>
    <w:rsid w:val="0060581B"/>
    <w:rsid w:val="006832F9"/>
    <w:rsid w:val="006D5680"/>
    <w:rsid w:val="00722AFB"/>
    <w:rsid w:val="007A1021"/>
    <w:rsid w:val="00834C6C"/>
    <w:rsid w:val="00867F12"/>
    <w:rsid w:val="00906BC1"/>
    <w:rsid w:val="00B02910"/>
    <w:rsid w:val="00DF6D5D"/>
    <w:rsid w:val="00EC54CF"/>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FA642-FFE2-4118-BD47-12EFF872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5DC"/>
    <w:pPr>
      <w:spacing w:after="0" w:line="240" w:lineRule="auto"/>
    </w:pPr>
    <w:rPr>
      <w:rFonts w:ascii="Times New Roman" w:eastAsia="Times New Roman" w:hAnsi="Times New Roman" w:cs="Times New Roman"/>
      <w:sz w:val="20"/>
      <w:szCs w:val="20"/>
      <w:lang w:eastAsia="es-ES_tradnl"/>
    </w:rPr>
  </w:style>
  <w:style w:type="paragraph" w:styleId="Ttulo2">
    <w:name w:val="heading 2"/>
    <w:basedOn w:val="Normal"/>
    <w:next w:val="Normal"/>
    <w:link w:val="Ttulo2Car"/>
    <w:uiPriority w:val="9"/>
    <w:semiHidden/>
    <w:unhideWhenUsed/>
    <w:qFormat/>
    <w:rsid w:val="000E218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PVClave">
    <w:name w:val="BOPVClave"/>
    <w:basedOn w:val="Normal"/>
    <w:rsid w:val="002245DC"/>
    <w:pPr>
      <w:widowControl w:val="0"/>
      <w:spacing w:after="220"/>
      <w:jc w:val="center"/>
    </w:pPr>
    <w:rPr>
      <w:rFonts w:ascii="Arial" w:hAnsi="Arial"/>
      <w:caps/>
      <w:sz w:val="22"/>
      <w:szCs w:val="22"/>
    </w:rPr>
  </w:style>
  <w:style w:type="paragraph" w:styleId="Prrafodelista">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PrrafodelistaCar"/>
    <w:uiPriority w:val="1"/>
    <w:qFormat/>
    <w:rsid w:val="002245DC"/>
    <w:pPr>
      <w:ind w:left="720"/>
      <w:contextualSpacing/>
    </w:pPr>
  </w:style>
  <w:style w:type="character" w:customStyle="1" w:styleId="PrrafodelistaCar">
    <w:name w:val="Párrafo de lista Car"/>
    <w:aliases w:val="List Paragraph compact Car,Normal bullet 2 Car,Paragraphe de liste 2 Car,Reference list Car,Bullet list Car,Numbered List Car,List Paragraph1 Car,1st level - Bullet List Paragraph Car,Lettre d'introduction Car,Paragraph Car"/>
    <w:link w:val="Prrafodelista"/>
    <w:uiPriority w:val="1"/>
    <w:qFormat/>
    <w:rsid w:val="002245DC"/>
    <w:rPr>
      <w:rFonts w:ascii="Times New Roman" w:eastAsia="Times New Roman" w:hAnsi="Times New Roman" w:cs="Times New Roman"/>
      <w:sz w:val="20"/>
      <w:szCs w:val="20"/>
      <w:lang w:val="eu-ES" w:eastAsia="es-ES_tradnl"/>
    </w:rPr>
  </w:style>
  <w:style w:type="table" w:styleId="Cuadrculadetablaclara">
    <w:name w:val="Grid Table Light"/>
    <w:basedOn w:val="Tablanormal"/>
    <w:uiPriority w:val="40"/>
    <w:rsid w:val="002245DC"/>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xtoindependiente">
    <w:name w:val="Body Text"/>
    <w:basedOn w:val="Normal"/>
    <w:link w:val="TextoindependienteCar"/>
    <w:uiPriority w:val="1"/>
    <w:qFormat/>
    <w:rsid w:val="002245DC"/>
    <w:pPr>
      <w:widowControl w:val="0"/>
      <w:autoSpaceDE w:val="0"/>
      <w:autoSpaceDN w:val="0"/>
    </w:pPr>
    <w:rPr>
      <w:rFonts w:ascii="Microsoft Sans Serif" w:eastAsia="Microsoft Sans Serif" w:hAnsi="Microsoft Sans Serif" w:cs="Microsoft Sans Serif"/>
    </w:rPr>
  </w:style>
  <w:style w:type="character" w:customStyle="1" w:styleId="TextoindependienteCar">
    <w:name w:val="Texto independiente Car"/>
    <w:basedOn w:val="Fuentedeprrafopredeter"/>
    <w:link w:val="Textoindependiente"/>
    <w:uiPriority w:val="1"/>
    <w:rsid w:val="002245DC"/>
    <w:rPr>
      <w:rFonts w:ascii="Microsoft Sans Serif" w:eastAsia="Microsoft Sans Serif" w:hAnsi="Microsoft Sans Serif" w:cs="Microsoft Sans Serif"/>
      <w:sz w:val="20"/>
      <w:szCs w:val="20"/>
      <w:lang w:val="eu-ES" w:eastAsia="es-ES_tradnl"/>
    </w:rPr>
  </w:style>
  <w:style w:type="paragraph" w:styleId="Encabezado">
    <w:name w:val="header"/>
    <w:basedOn w:val="Normal"/>
    <w:link w:val="EncabezadoCar"/>
    <w:uiPriority w:val="99"/>
    <w:unhideWhenUsed/>
    <w:rsid w:val="002245DC"/>
    <w:pPr>
      <w:tabs>
        <w:tab w:val="center" w:pos="4536"/>
        <w:tab w:val="right" w:pos="9072"/>
      </w:tabs>
    </w:pPr>
  </w:style>
  <w:style w:type="character" w:customStyle="1" w:styleId="EncabezadoCar">
    <w:name w:val="Encabezado Car"/>
    <w:basedOn w:val="Fuentedeprrafopredeter"/>
    <w:link w:val="Encabezado"/>
    <w:uiPriority w:val="99"/>
    <w:rsid w:val="002245DC"/>
    <w:rPr>
      <w:rFonts w:ascii="Times New Roman" w:eastAsia="Times New Roman" w:hAnsi="Times New Roman" w:cs="Times New Roman"/>
      <w:sz w:val="20"/>
      <w:szCs w:val="20"/>
      <w:lang w:val="eu-ES" w:eastAsia="es-ES_tradnl"/>
    </w:rPr>
  </w:style>
  <w:style w:type="paragraph" w:styleId="Piedepgina">
    <w:name w:val="footer"/>
    <w:basedOn w:val="Normal"/>
    <w:link w:val="PiedepginaCar"/>
    <w:uiPriority w:val="99"/>
    <w:unhideWhenUsed/>
    <w:rsid w:val="002245DC"/>
    <w:pPr>
      <w:tabs>
        <w:tab w:val="center" w:pos="4536"/>
        <w:tab w:val="right" w:pos="9072"/>
      </w:tabs>
    </w:pPr>
  </w:style>
  <w:style w:type="character" w:customStyle="1" w:styleId="PiedepginaCar">
    <w:name w:val="Pie de página Car"/>
    <w:basedOn w:val="Fuentedeprrafopredeter"/>
    <w:link w:val="Piedepgina"/>
    <w:uiPriority w:val="99"/>
    <w:rsid w:val="002245DC"/>
    <w:rPr>
      <w:rFonts w:ascii="Times New Roman" w:eastAsia="Times New Roman" w:hAnsi="Times New Roman" w:cs="Times New Roman"/>
      <w:sz w:val="20"/>
      <w:szCs w:val="20"/>
      <w:lang w:val="eu-ES" w:eastAsia="es-ES_tradnl"/>
    </w:rPr>
  </w:style>
  <w:style w:type="paragraph" w:customStyle="1" w:styleId="Anexo2">
    <w:name w:val="Anexo 2"/>
    <w:basedOn w:val="Ttulo2"/>
    <w:link w:val="Anexo2Car"/>
    <w:qFormat/>
    <w:rsid w:val="000E2183"/>
    <w:pPr>
      <w:spacing w:before="240" w:after="120" w:line="360" w:lineRule="auto"/>
      <w:jc w:val="both"/>
    </w:pPr>
    <w:rPr>
      <w:rFonts w:ascii="Arial" w:eastAsia="Arial" w:hAnsi="Arial" w:cs="Arial"/>
      <w:b/>
      <w:noProof/>
      <w:color w:val="2F5496"/>
      <w:spacing w:val="4"/>
      <w:lang w:eastAsia="es-ES"/>
    </w:rPr>
  </w:style>
  <w:style w:type="character" w:customStyle="1" w:styleId="Anexo2Car">
    <w:name w:val="Anexo 2 Car"/>
    <w:basedOn w:val="Ttulo2Car"/>
    <w:link w:val="Anexo2"/>
    <w:rsid w:val="000E2183"/>
    <w:rPr>
      <w:rFonts w:ascii="Arial" w:eastAsia="Arial" w:hAnsi="Arial" w:cs="Arial"/>
      <w:b/>
      <w:noProof/>
      <w:color w:val="2F5496"/>
      <w:spacing w:val="4"/>
      <w:sz w:val="26"/>
      <w:szCs w:val="26"/>
      <w:lang w:val="eu-ES" w:eastAsia="es-ES"/>
    </w:rPr>
  </w:style>
  <w:style w:type="character" w:customStyle="1" w:styleId="Ttulo2Car">
    <w:name w:val="Título 2 Car"/>
    <w:basedOn w:val="Fuentedeprrafopredeter"/>
    <w:link w:val="Ttulo2"/>
    <w:uiPriority w:val="9"/>
    <w:semiHidden/>
    <w:rsid w:val="000E2183"/>
    <w:rPr>
      <w:rFonts w:asciiTheme="majorHAnsi" w:eastAsiaTheme="majorEastAsia" w:hAnsiTheme="majorHAnsi" w:cstheme="majorBidi"/>
      <w:color w:val="2E74B5" w:themeColor="accent1" w:themeShade="BF"/>
      <w:sz w:val="26"/>
      <w:szCs w:val="26"/>
      <w:lang w:val="eu-ES" w:eastAsia="es-ES_tradnl"/>
    </w:rPr>
  </w:style>
  <w:style w:type="paragraph" w:customStyle="1" w:styleId="Default">
    <w:name w:val="Default"/>
    <w:rsid w:val="00867F12"/>
    <w:pPr>
      <w:autoSpaceDE w:val="0"/>
      <w:autoSpaceDN w:val="0"/>
      <w:adjustRightInd w:val="0"/>
      <w:spacing w:after="0" w:line="240" w:lineRule="auto"/>
    </w:pPr>
    <w:rPr>
      <w:rFonts w:ascii="Arial"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ua" ma:contentTypeID="0x0101004DEA83058990434E92C91238E989174F" ma:contentTypeVersion="14" ma:contentTypeDescription="Sortu dokumentu berri bat." ma:contentTypeScope="" ma:versionID="fe4e5d43e29f65924c509fb6c5a4c154">
  <xsd:schema xmlns:xsd="http://www.w3.org/2001/XMLSchema" xmlns:xs="http://www.w3.org/2001/XMLSchema" xmlns:p="http://schemas.microsoft.com/office/2006/metadata/properties" xmlns:ns2="615b5638-17a8-4122-884b-593b22ed900d" xmlns:ns3="2181b18d-d5bb-4661-9cbe-9a09a103df1c" targetNamespace="http://schemas.microsoft.com/office/2006/metadata/properties" ma:root="true" ma:fieldsID="86cf4be9ff65ee47516c04578582879c" ns2:_="" ns3:_="">
    <xsd:import namespace="615b5638-17a8-4122-884b-593b22ed900d"/>
    <xsd:import namespace="2181b18d-d5bb-4661-9cbe-9a09a103df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b5638-17a8-4122-884b-593b22ed9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rudiaren etiketak"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1b18d-d5bb-4661-9cbe-9a09a103df1c" elementFormDefault="qualified">
    <xsd:import namespace="http://schemas.microsoft.com/office/2006/documentManagement/types"/>
    <xsd:import namespace="http://schemas.microsoft.com/office/infopath/2007/PartnerControls"/>
    <xsd:element name="SharedWithUsers" ma:index="12" nillable="true" ma:displayName="Partekatuta dutena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Xehetasunekin partekatua" ma:internalName="SharedWithDetails" ma:readOnly="true">
      <xsd:simpleType>
        <xsd:restriction base="dms:Note">
          <xsd:maxLength value="255"/>
        </xsd:restriction>
      </xsd:simpleType>
    </xsd:element>
    <xsd:element name="TaxCatchAll" ma:index="16" nillable="true" ma:displayName="Taxonomy Catch All Column" ma:hidden="true" ma:list="{d746f5ae-e43c-4894-bf9e-4c12077eb3cb}" ma:internalName="TaxCatchAll" ma:showField="CatchAllData" ma:web="2181b18d-d5bb-4661-9cbe-9a09a103df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0CC730-19DD-43A7-B177-087F3252D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5b5638-17a8-4122-884b-593b22ed900d"/>
    <ds:schemaRef ds:uri="2181b18d-d5bb-4661-9cbe-9a09a103df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13C421-7313-448F-9F07-1D6A21A069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439</Words>
  <Characters>2417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Uribezubia Larruscain, Maria Jose</dc:creator>
  <cp:keywords/>
  <dc:description/>
  <cp:lastModifiedBy>Uribezubia Larruscain, Maria Jose</cp:lastModifiedBy>
  <cp:revision>11</cp:revision>
  <dcterms:created xsi:type="dcterms:W3CDTF">2022-11-09T12:27:00Z</dcterms:created>
  <dcterms:modified xsi:type="dcterms:W3CDTF">2023-03-29T11:33:00Z</dcterms:modified>
</cp:coreProperties>
</file>