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C5" w:rsidRDefault="007119C5" w:rsidP="007728F6">
      <w:pPr>
        <w:spacing w:after="220"/>
        <w:jc w:val="center"/>
        <w:rPr>
          <w:rFonts w:ascii="Arial" w:hAnsi="Arial" w:cs="Arial"/>
          <w:bCs/>
          <w:sz w:val="22"/>
        </w:rPr>
      </w:pPr>
      <w:r w:rsidRPr="007728F6">
        <w:rPr>
          <w:rFonts w:ascii="Arial" w:hAnsi="Arial" w:cs="Arial"/>
          <w:bCs/>
          <w:sz w:val="22"/>
        </w:rPr>
        <w:t>ANEXO VI</w:t>
      </w:r>
    </w:p>
    <w:p w:rsidR="00D614FB" w:rsidRPr="007728F6" w:rsidRDefault="00D614FB" w:rsidP="007728F6">
      <w:pPr>
        <w:spacing w:after="220"/>
        <w:jc w:val="center"/>
        <w:rPr>
          <w:rFonts w:ascii="Arial" w:hAnsi="Arial" w:cs="Arial"/>
          <w:bCs/>
          <w:sz w:val="22"/>
        </w:rPr>
      </w:pPr>
    </w:p>
    <w:p w:rsidR="00961012" w:rsidRPr="007728F6" w:rsidRDefault="00961012" w:rsidP="007728F6">
      <w:pPr>
        <w:spacing w:after="220"/>
        <w:jc w:val="center"/>
        <w:rPr>
          <w:rFonts w:ascii="Arial" w:hAnsi="Arial" w:cs="Arial"/>
          <w:bCs/>
          <w:sz w:val="22"/>
        </w:rPr>
      </w:pPr>
      <w:r w:rsidRPr="007728F6">
        <w:rPr>
          <w:rFonts w:ascii="Arial" w:hAnsi="Arial" w:cs="Arial"/>
          <w:bCs/>
          <w:sz w:val="22"/>
        </w:rPr>
        <w:t>DECLARACIÓN DE AUSENCIA DE CONFLICTO DE INTERÉS (DACI)</w:t>
      </w:r>
    </w:p>
    <w:p w:rsidR="007119C5" w:rsidRPr="007728F6" w:rsidRDefault="007119C5" w:rsidP="007728F6">
      <w:pPr>
        <w:spacing w:after="220"/>
        <w:jc w:val="both"/>
        <w:rPr>
          <w:rFonts w:ascii="Arial" w:hAnsi="Arial" w:cs="Arial"/>
          <w:sz w:val="22"/>
        </w:rPr>
      </w:pPr>
    </w:p>
    <w:p w:rsidR="007119C5" w:rsidRPr="00EA5FE6" w:rsidRDefault="007119C5" w:rsidP="007728F6">
      <w:pPr>
        <w:widowControl w:val="0"/>
        <w:autoSpaceDE w:val="0"/>
        <w:autoSpaceDN w:val="0"/>
        <w:spacing w:after="220"/>
        <w:jc w:val="both"/>
        <w:rPr>
          <w:rFonts w:ascii="Arial" w:eastAsia="Calibri" w:hAnsi="Arial" w:cs="Arial"/>
          <w:sz w:val="22"/>
          <w:lang w:eastAsia="es-ES" w:bidi="es-ES"/>
        </w:rPr>
      </w:pPr>
      <w:r w:rsidRPr="00EA5FE6">
        <w:rPr>
          <w:rFonts w:ascii="Arial" w:hAnsi="Arial" w:cs="Arial"/>
          <w:sz w:val="22"/>
        </w:rPr>
        <w:t>D./Dª ___________________, mayor de edad, con D.N.I. núm. ___________, actuando (</w:t>
      </w:r>
      <w:r w:rsidRPr="00EA5FE6">
        <w:rPr>
          <w:rFonts w:ascii="Arial" w:hAnsi="Arial" w:cs="Arial"/>
          <w:iCs/>
          <w:sz w:val="22"/>
        </w:rPr>
        <w:t>en nombre propio/en representación de la persona física/jurídica __________ identificada con el N.I.F. núm. _________</w:t>
      </w:r>
      <w:r w:rsidRPr="00EA5FE6">
        <w:rPr>
          <w:rFonts w:ascii="Arial" w:hAnsi="Arial" w:cs="Arial"/>
          <w:sz w:val="22"/>
        </w:rPr>
        <w:t xml:space="preserve">), con domicilio social en _______________________, que participa como </w:t>
      </w:r>
      <w:r w:rsidRPr="00EA5FE6">
        <w:rPr>
          <w:rFonts w:ascii="Arial" w:hAnsi="Arial" w:cs="Arial"/>
          <w:iCs/>
          <w:sz w:val="22"/>
        </w:rPr>
        <w:t>beneficiario</w:t>
      </w:r>
      <w:r w:rsidR="00961012" w:rsidRPr="00EA5FE6">
        <w:rPr>
          <w:rFonts w:ascii="Arial" w:hAnsi="Arial" w:cs="Arial"/>
          <w:iCs/>
          <w:sz w:val="22"/>
        </w:rPr>
        <w:t>.</w:t>
      </w:r>
    </w:p>
    <w:p w:rsidR="007119C5" w:rsidRPr="00EA5FE6" w:rsidRDefault="007119C5" w:rsidP="007728F6">
      <w:pPr>
        <w:spacing w:after="220"/>
        <w:jc w:val="both"/>
        <w:rPr>
          <w:rFonts w:ascii="Arial" w:hAnsi="Arial" w:cs="Arial"/>
          <w:sz w:val="22"/>
        </w:rPr>
      </w:pPr>
    </w:p>
    <w:p w:rsidR="00961012" w:rsidRPr="00EA5FE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 xml:space="preserve">Primero. </w:t>
      </w:r>
      <w:r w:rsidR="00FE204F" w:rsidRPr="00EA5FE6">
        <w:rPr>
          <w:rFonts w:ascii="Arial" w:hAnsi="Arial" w:cs="Arial"/>
          <w:sz w:val="22"/>
        </w:rPr>
        <w:t xml:space="preserve">Manifiesto estar </w:t>
      </w:r>
      <w:r w:rsidRPr="00EA5FE6">
        <w:rPr>
          <w:rFonts w:ascii="Arial" w:hAnsi="Arial" w:cs="Arial"/>
          <w:sz w:val="22"/>
        </w:rPr>
        <w:t>informado/a de lo siguiente:</w:t>
      </w:r>
    </w:p>
    <w:p w:rsidR="00961012" w:rsidRPr="00EA5FE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 xml:space="preserve">1. Que el artículo 61.3 «Conflicto de intereses», del Reglamento (UE, Euratom)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 </w:t>
      </w:r>
    </w:p>
    <w:p w:rsidR="00961012" w:rsidRPr="00EA5FE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</w:r>
    </w:p>
    <w:p w:rsidR="00961012" w:rsidRPr="00EA5FE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>3. Que el artículo 23 «Abstención», de la Ley 40/2015, de 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:rsidR="00961012" w:rsidRPr="00EA5FE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>a. Tener interés personal en el asunto de que se trate o en otro en cuya resolución pudiera influir la de aquél; ser administrador de sociedad o entidad interesada, o tener cuestión litigiosa pendiente con algún interesado.</w:t>
      </w:r>
    </w:p>
    <w:p w:rsidR="00961012" w:rsidRPr="00EA5FE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>b. 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:rsidR="00961012" w:rsidRPr="00EA5FE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>c. Tener amistad íntima o enemistad manifiesta con alguna de las personas mencionadas en el apartado anterior.</w:t>
      </w:r>
    </w:p>
    <w:p w:rsidR="00961012" w:rsidRPr="00EA5FE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>d. Haber intervenido como perito o como testigo en el procedimiento de que se trate.</w:t>
      </w:r>
    </w:p>
    <w:p w:rsidR="00961012" w:rsidRPr="00EA5FE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>e. Tener relación de servicio con persona natural o jurídica interesada directamente en el asunto, o haberle prestado en los dos últimos años servicios profesionales de cualquier tipo y en cualquier circunstancia o lugar».</w:t>
      </w:r>
    </w:p>
    <w:p w:rsidR="00FE204F" w:rsidRPr="00EA5FE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 xml:space="preserve">Segundo. </w:t>
      </w:r>
      <w:r w:rsidR="00FE204F" w:rsidRPr="00EA5FE6">
        <w:rPr>
          <w:rFonts w:ascii="Arial" w:hAnsi="Arial" w:cs="Arial"/>
          <w:sz w:val="22"/>
        </w:rPr>
        <w:t>Declaro lo siguiente:</w:t>
      </w:r>
    </w:p>
    <w:p w:rsidR="00961012" w:rsidRPr="00EA5FE6" w:rsidRDefault="00FE204F" w:rsidP="00FE204F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lastRenderedPageBreak/>
        <w:t xml:space="preserve">1. </w:t>
      </w:r>
      <w:r w:rsidR="00961012" w:rsidRPr="00EA5FE6">
        <w:rPr>
          <w:rFonts w:ascii="Arial" w:hAnsi="Arial" w:cs="Arial"/>
          <w:sz w:val="22"/>
        </w:rPr>
        <w:t>Que no se encuentra/n incurso/s en ninguna situación que pueda calificarse de conflicto de intereses de las indicadas en el artículo 61.3 del Reglamento Financiero de la UE y que no concurre por ello ninguna causa de abstención del artículo 23.2 de la Ley 40/2015, de 1 de octubre, de Régimen Jurídico del Sector Público que</w:t>
      </w:r>
      <w:r w:rsidRPr="00EA5FE6">
        <w:rPr>
          <w:rFonts w:ascii="Arial" w:hAnsi="Arial" w:cs="Arial"/>
          <w:sz w:val="22"/>
        </w:rPr>
        <w:t xml:space="preserve"> pueda afectar al procedimiento.</w:t>
      </w:r>
    </w:p>
    <w:p w:rsidR="00FE204F" w:rsidRPr="00EA5FE6" w:rsidRDefault="00961012" w:rsidP="00FE204F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 xml:space="preserve">Tercero. </w:t>
      </w:r>
      <w:r w:rsidR="00FE204F" w:rsidRPr="00EA5FE6">
        <w:rPr>
          <w:rFonts w:ascii="Arial" w:hAnsi="Arial" w:cs="Arial"/>
          <w:sz w:val="22"/>
        </w:rPr>
        <w:t>Declaro lo siguiente:</w:t>
      </w:r>
    </w:p>
    <w:p w:rsidR="00961012" w:rsidRPr="00EA5FE6" w:rsidRDefault="00FE204F" w:rsidP="007728F6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 xml:space="preserve">1. </w:t>
      </w:r>
      <w:r w:rsidR="00961012" w:rsidRPr="00EA5FE6">
        <w:rPr>
          <w:rFonts w:ascii="Arial" w:hAnsi="Arial" w:cs="Arial"/>
          <w:sz w:val="22"/>
        </w:rPr>
        <w:t xml:space="preserve">Que se compromete/n a poner en conocimiento del </w:t>
      </w:r>
      <w:r w:rsidRPr="00EA5FE6">
        <w:rPr>
          <w:rFonts w:ascii="Arial" w:hAnsi="Arial" w:cs="Arial"/>
          <w:sz w:val="22"/>
        </w:rPr>
        <w:t>órgano de contratación/órgano de selección</w:t>
      </w:r>
      <w:r w:rsidR="00961012" w:rsidRPr="00EA5FE6">
        <w:rPr>
          <w:rFonts w:ascii="Arial" w:hAnsi="Arial" w:cs="Arial"/>
          <w:sz w:val="22"/>
        </w:rPr>
        <w:t>, sin dilación, cualquier situación de conflicto de intereses o causa de abstención que dé o pudiera dar lugar a dicho escenario.</w:t>
      </w:r>
    </w:p>
    <w:p w:rsidR="00961012" w:rsidRPr="00EA5FE6" w:rsidRDefault="00FE204F" w:rsidP="007728F6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>2.</w:t>
      </w:r>
      <w:r w:rsidR="00961012" w:rsidRPr="00EA5FE6">
        <w:rPr>
          <w:rFonts w:ascii="Arial" w:hAnsi="Arial" w:cs="Arial"/>
          <w:sz w:val="22"/>
        </w:rPr>
        <w:t xml:space="preserve"> Que tratará con confidencialidad los asuntos y documentación que se desarrollen en el marco de estos procedimientos en el marco de las obligaciones establecidas por el artículo 133 de la Ley 9/2017, de 8 de noviembre, de Contratos del Sector Público.</w:t>
      </w:r>
    </w:p>
    <w:p w:rsidR="00FE204F" w:rsidRPr="00EA5FE6" w:rsidRDefault="00FE204F" w:rsidP="00FE204F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>Cuarto. Declaro lo siguiente:</w:t>
      </w:r>
    </w:p>
    <w:p w:rsidR="00961012" w:rsidRPr="00EA5FE6" w:rsidRDefault="00FE204F" w:rsidP="007728F6">
      <w:pPr>
        <w:spacing w:after="220"/>
        <w:jc w:val="both"/>
        <w:rPr>
          <w:rFonts w:ascii="Arial" w:hAnsi="Arial" w:cs="Arial"/>
          <w:sz w:val="22"/>
        </w:rPr>
      </w:pPr>
      <w:r w:rsidRPr="00EA5FE6">
        <w:rPr>
          <w:rFonts w:ascii="Arial" w:hAnsi="Arial" w:cs="Arial"/>
          <w:sz w:val="22"/>
        </w:rPr>
        <w:t>1. Conozco</w:t>
      </w:r>
      <w:r w:rsidR="00961012" w:rsidRPr="00EA5FE6">
        <w:rPr>
          <w:rFonts w:ascii="Arial" w:hAnsi="Arial" w:cs="Arial"/>
          <w:sz w:val="22"/>
        </w:rPr>
        <w:t xml:space="preserve"> que, una declaración de ausencia de conflicto de intereses que se demuestre que sea fals</w:t>
      </w:r>
      <w:r w:rsidRPr="00EA5FE6">
        <w:rPr>
          <w:rFonts w:ascii="Arial" w:hAnsi="Arial" w:cs="Arial"/>
          <w:sz w:val="22"/>
        </w:rPr>
        <w:t xml:space="preserve">a, acarreará las consecuencias disciplinarias/administrativas/judiciales </w:t>
      </w:r>
      <w:r w:rsidR="00961012" w:rsidRPr="00EA5FE6">
        <w:rPr>
          <w:rFonts w:ascii="Arial" w:hAnsi="Arial" w:cs="Arial"/>
          <w:sz w:val="22"/>
        </w:rPr>
        <w:t>que establezca la normativa de aplicación.</w:t>
      </w:r>
    </w:p>
    <w:p w:rsidR="005A223C" w:rsidRDefault="005A223C" w:rsidP="005A223C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824E58" w:rsidRPr="00601C5F" w:rsidRDefault="00824E58" w:rsidP="00824E58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En _______________, a _____de_______________de 202_</w:t>
      </w:r>
    </w:p>
    <w:p w:rsidR="00824E58" w:rsidRDefault="00824E58" w:rsidP="00824E58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824E58" w:rsidRPr="00601C5F" w:rsidRDefault="00824E58" w:rsidP="00824E58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Firmado:</w:t>
      </w:r>
    </w:p>
    <w:p w:rsidR="00824E58" w:rsidRPr="00601C5F" w:rsidRDefault="00824E58" w:rsidP="00824E58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DNI:</w:t>
      </w:r>
    </w:p>
    <w:p w:rsidR="00824E58" w:rsidRDefault="00824E58" w:rsidP="00824E58"/>
    <w:p w:rsidR="007119C5" w:rsidRPr="007728F6" w:rsidRDefault="007119C5" w:rsidP="007728F6">
      <w:pPr>
        <w:pStyle w:val="BOPVClaveMinusculas"/>
        <w:jc w:val="both"/>
        <w:rPr>
          <w:sz w:val="24"/>
        </w:rPr>
      </w:pPr>
    </w:p>
    <w:p w:rsidR="007119C5" w:rsidRPr="007728F6" w:rsidRDefault="007119C5" w:rsidP="007728F6">
      <w:pPr>
        <w:jc w:val="both"/>
        <w:rPr>
          <w:sz w:val="22"/>
        </w:rPr>
      </w:pPr>
    </w:p>
    <w:p w:rsidR="007119C5" w:rsidRPr="007728F6" w:rsidRDefault="007119C5" w:rsidP="007728F6">
      <w:pPr>
        <w:jc w:val="both"/>
        <w:rPr>
          <w:sz w:val="22"/>
        </w:rPr>
      </w:pPr>
    </w:p>
    <w:p w:rsidR="007119C5" w:rsidRPr="007728F6" w:rsidRDefault="007119C5" w:rsidP="007728F6">
      <w:pPr>
        <w:jc w:val="both"/>
        <w:rPr>
          <w:sz w:val="22"/>
        </w:rPr>
      </w:pPr>
    </w:p>
    <w:p w:rsidR="007119C5" w:rsidRPr="007728F6" w:rsidRDefault="007119C5" w:rsidP="007728F6">
      <w:pPr>
        <w:jc w:val="both"/>
        <w:rPr>
          <w:sz w:val="22"/>
        </w:rPr>
      </w:pPr>
    </w:p>
    <w:p w:rsidR="007119C5" w:rsidRPr="007728F6" w:rsidRDefault="007119C5" w:rsidP="007728F6">
      <w:pPr>
        <w:jc w:val="both"/>
        <w:rPr>
          <w:color w:val="00B050"/>
          <w:sz w:val="22"/>
        </w:rPr>
      </w:pPr>
    </w:p>
    <w:p w:rsidR="00DF6D5D" w:rsidRPr="007728F6" w:rsidRDefault="00DF6D5D" w:rsidP="007728F6">
      <w:pPr>
        <w:jc w:val="both"/>
        <w:rPr>
          <w:color w:val="00B050"/>
          <w:sz w:val="22"/>
        </w:rPr>
      </w:pPr>
    </w:p>
    <w:sectPr w:rsidR="00DF6D5D" w:rsidRPr="007728F6" w:rsidSect="009915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4" w:right="964" w:bottom="1247" w:left="964" w:header="708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D8" w:rsidRDefault="0037178B">
      <w:r>
        <w:separator/>
      </w:r>
    </w:p>
  </w:endnote>
  <w:endnote w:type="continuationSeparator" w:id="0">
    <w:p w:rsidR="00F26FD8" w:rsidRDefault="0037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C8" w:rsidRDefault="00924E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C8" w:rsidRDefault="00924EC8">
    <w:pPr>
      <w:pStyle w:val="Piedepgina"/>
    </w:pPr>
    <w:r w:rsidRPr="00EC776A">
      <w:rPr>
        <w:noProof/>
        <w:lang w:eastAsia="es-ES"/>
      </w:rPr>
      <w:drawing>
        <wp:inline distT="0" distB="0" distL="0" distR="0" wp14:anchorId="542887E1" wp14:editId="31F19D07">
          <wp:extent cx="6336030" cy="719336"/>
          <wp:effectExtent l="0" t="0" r="0" b="508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71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C8" w:rsidRDefault="00924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D8" w:rsidRDefault="0037178B">
      <w:r>
        <w:separator/>
      </w:r>
    </w:p>
  </w:footnote>
  <w:footnote w:type="continuationSeparator" w:id="0">
    <w:p w:rsidR="00F26FD8" w:rsidRDefault="0037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C8" w:rsidRDefault="00924E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C8" w:rsidRDefault="00924E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C8" w:rsidRDefault="00924E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0AB266F"/>
    <w:multiLevelType w:val="hybridMultilevel"/>
    <w:tmpl w:val="25FED7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5641414D"/>
    <w:multiLevelType w:val="hybridMultilevel"/>
    <w:tmpl w:val="BCAA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10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C5"/>
    <w:rsid w:val="0037178B"/>
    <w:rsid w:val="00406BD2"/>
    <w:rsid w:val="0057289D"/>
    <w:rsid w:val="005A223C"/>
    <w:rsid w:val="007119C5"/>
    <w:rsid w:val="007728F6"/>
    <w:rsid w:val="00824E58"/>
    <w:rsid w:val="00924EC8"/>
    <w:rsid w:val="00961012"/>
    <w:rsid w:val="00A575E3"/>
    <w:rsid w:val="00D614FB"/>
    <w:rsid w:val="00DF6D5D"/>
    <w:rsid w:val="00E9008C"/>
    <w:rsid w:val="00EA5FE6"/>
    <w:rsid w:val="00F26FD8"/>
    <w:rsid w:val="00F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FDEA9-94CA-4425-896B-00589A1B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7119C5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BOPVClaveMinusculas">
    <w:name w:val="BOPVClaveMinusculas"/>
    <w:basedOn w:val="BOPVClave"/>
    <w:rsid w:val="007119C5"/>
    <w:rPr>
      <w:caps w:val="0"/>
    </w:rPr>
  </w:style>
  <w:style w:type="paragraph" w:styleId="Piedepgina">
    <w:name w:val="footer"/>
    <w:basedOn w:val="Normal"/>
    <w:link w:val="PiedepginaCar"/>
    <w:uiPriority w:val="99"/>
    <w:unhideWhenUsed/>
    <w:rsid w:val="007119C5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19C5"/>
    <w:rPr>
      <w:rFonts w:ascii="Calibri" w:eastAsia="Calibri" w:hAnsi="Calibri" w:cs="Times New Roman"/>
      <w:sz w:val="20"/>
      <w:szCs w:val="20"/>
      <w:lang w:val="es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34"/>
    <w:qFormat/>
    <w:rsid w:val="007119C5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34"/>
    <w:qFormat/>
    <w:rsid w:val="007119C5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customStyle="1" w:styleId="Default">
    <w:name w:val="Default"/>
    <w:rsid w:val="007119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table" w:styleId="Cuadrculadetablaclara">
    <w:name w:val="Grid Table Light"/>
    <w:basedOn w:val="Tablanormal"/>
    <w:uiPriority w:val="40"/>
    <w:rsid w:val="007119C5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7119C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19C5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728F6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8F6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D8C03-6D44-46B8-A0A7-25D7CD1836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7B502-DEDC-4719-95AE-BB34682EB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13</cp:revision>
  <dcterms:created xsi:type="dcterms:W3CDTF">2022-10-13T11:05:00Z</dcterms:created>
  <dcterms:modified xsi:type="dcterms:W3CDTF">2023-03-29T11:28:00Z</dcterms:modified>
</cp:coreProperties>
</file>