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IX. ERANSKINA</w:t>
      </w: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1160C7" w:rsidRPr="00955A4A" w:rsidRDefault="001160C7" w:rsidP="00955A4A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AGINTARIEN SARBIDERAKO BERARIAZKO BAIMENA EMATEKO ADIERAZPENA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widowControl w:val="0"/>
        <w:autoSpaceDE w:val="0"/>
        <w:autoSpaceDN w:val="0"/>
        <w:spacing w:after="2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 jaun/andreak, adinez nagusia (NAN zenbakia: ___________), (</w:t>
      </w:r>
      <w:r>
        <w:rPr>
          <w:rFonts w:ascii="Arial" w:hAnsi="Arial"/>
          <w:i/>
          <w:iCs/>
          <w:sz w:val="22"/>
        </w:rPr>
        <w:t>bere izenean/__________ pertsona fisiko/juridikoaren izenean, zeina _________ IFZ zenbakiarekin identifikatuta baitago</w:t>
      </w:r>
      <w:r>
        <w:rPr>
          <w:rFonts w:ascii="Arial" w:hAnsi="Arial"/>
          <w:sz w:val="22"/>
        </w:rPr>
        <w:t xml:space="preserve">), _______________________ egoitza soziala duenak, eta onuradun gisa </w:t>
      </w:r>
      <w:proofErr w:type="spellStart"/>
      <w:r>
        <w:rPr>
          <w:rFonts w:ascii="Arial" w:hAnsi="Arial"/>
          <w:sz w:val="22"/>
        </w:rPr>
        <w:t>diharduenak</w:t>
      </w:r>
      <w:proofErr w:type="spellEnd"/>
      <w:r>
        <w:rPr>
          <w:rFonts w:ascii="Arial" w:hAnsi="Arial"/>
          <w:sz w:val="22"/>
        </w:rPr>
        <w:t>,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pStyle w:val="BOPVClave"/>
        <w:jc w:val="both"/>
      </w:pPr>
      <w:r>
        <w:t>BAIMENA EMATEN DIOT: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Batzordeari, Iruzurraren aurka Borrokatzeko Europako Bulegoari, Europako Kontuen Auzitegiari, Europako Fiskaltzari eta estatuko nahiz Batasuneko agintaritza eskudunei, euren eskumenak baliatzeko, Europako Parlamentuaren eta Kontseiluaren 2021eko otsailaren 12ko 2021/241 (EB) Erregelamenduaren 22.2.e) artikuluan eta Europako Parlamentuaren eta Kontseiluaren 2018ko uztailaren 18ko 2018/1046 (EB, Euratom) Erregelamenduaren (Finantza Erregelamendua) 129. artikuluan xedatutakoari dagokionez.</w:t>
      </w: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sz w:val="22"/>
          <w:szCs w:val="22"/>
        </w:rPr>
      </w:pPr>
    </w:p>
    <w:p w:rsidR="001160C7" w:rsidRPr="00955A4A" w:rsidRDefault="001160C7" w:rsidP="00955A4A">
      <w:pPr>
        <w:spacing w:after="2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sz w:val="22"/>
        </w:rPr>
        <w:t xml:space="preserve">(Data eta sinadura, izen osoa eta </w:t>
      </w:r>
      <w:proofErr w:type="spellStart"/>
      <w:r>
        <w:rPr>
          <w:rFonts w:ascii="Arial" w:hAnsi="Arial"/>
          <w:sz w:val="22"/>
        </w:rPr>
        <w:t>NANa</w:t>
      </w:r>
      <w:proofErr w:type="spellEnd"/>
      <w:r>
        <w:rPr>
          <w:rFonts w:ascii="Arial" w:hAnsi="Arial"/>
          <w:sz w:val="22"/>
        </w:rPr>
        <w:t>)</w:t>
      </w:r>
      <w:bookmarkStart w:id="0" w:name="_GoBack"/>
      <w:bookmarkEnd w:id="0"/>
    </w:p>
    <w:sectPr w:rsidR="001160C7" w:rsidRPr="00955A4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3C1" w:rsidRDefault="008703C1">
      <w:r>
        <w:separator/>
      </w:r>
    </w:p>
  </w:endnote>
  <w:endnote w:type="continuationSeparator" w:id="0">
    <w:p w:rsidR="008703C1" w:rsidRDefault="0087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F4" w:rsidRDefault="008662F4" w:rsidP="008662F4">
    <w:pPr>
      <w:pStyle w:val="Piedepgina"/>
      <w:ind w:left="-340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6161649" cy="699390"/>
          <wp:effectExtent l="0" t="0" r="0" b="5715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4359" cy="721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3C1" w:rsidRDefault="008703C1">
      <w:r>
        <w:separator/>
      </w:r>
    </w:p>
  </w:footnote>
  <w:footnote w:type="continuationSeparator" w:id="0">
    <w:p w:rsidR="008703C1" w:rsidRDefault="0087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8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C7"/>
    <w:rsid w:val="001160C7"/>
    <w:rsid w:val="003C34CE"/>
    <w:rsid w:val="008662F4"/>
    <w:rsid w:val="008703C1"/>
    <w:rsid w:val="00955A4A"/>
    <w:rsid w:val="009F446F"/>
    <w:rsid w:val="00B24111"/>
    <w:rsid w:val="00C52D3F"/>
    <w:rsid w:val="00CB0C8C"/>
    <w:rsid w:val="00D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B5E9C7-E5F0-4759-AB7B-1447102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1160C7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1160C7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1160C7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table" w:styleId="Cuadrculadetablaclara">
    <w:name w:val="Grid Table Light"/>
    <w:basedOn w:val="Tablanormal"/>
    <w:uiPriority w:val="40"/>
    <w:rsid w:val="001160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1160C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160C7"/>
    <w:rPr>
      <w:rFonts w:ascii="Microsoft Sans Serif" w:eastAsia="Microsoft Sans Serif" w:hAnsi="Microsoft Sans Serif" w:cs="Microsoft Sans Serif"/>
      <w:sz w:val="20"/>
      <w:szCs w:val="20"/>
      <w:lang w:val="eu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1160C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0C7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55A4A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5A4A"/>
    <w:rPr>
      <w:rFonts w:ascii="Times New Roman" w:eastAsia="Times New Roman" w:hAnsi="Times New Roman" w:cs="Times New Roman"/>
      <w:sz w:val="20"/>
      <w:szCs w:val="20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6" ma:contentTypeDescription="Sortu dokumentu berri bat." ma:contentTypeScope="" ma:versionID="3ef344959d76de83cbf875d47d466847">
  <xsd:schema xmlns:xsd="http://www.w3.org/2001/XMLSchema" xmlns:xs="http://www.w3.org/2001/XMLSchema" xmlns:p="http://schemas.microsoft.com/office/2006/metadata/properties" xmlns:ns2="615b5638-17a8-4122-884b-593b22ed900d" xmlns:ns3="2181b18d-d5bb-4661-9cbe-9a09a103df1c" targetNamespace="http://schemas.microsoft.com/office/2006/metadata/properties" ma:root="true" ma:fieldsID="2ca3d883ad54968652855a8b013c0c11" ns2:_="" ns3:_="">
    <xsd:import namespace="615b5638-17a8-4122-884b-593b22ed900d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8AADB-D340-4224-A0BE-86E8B2A82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2181b18d-d5bb-4661-9cbe-9a09a103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C2689-1F49-44F1-A91E-4A52F7716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3</cp:revision>
  <dcterms:created xsi:type="dcterms:W3CDTF">2022-11-25T07:01:00Z</dcterms:created>
  <dcterms:modified xsi:type="dcterms:W3CDTF">2022-12-14T12:11:00Z</dcterms:modified>
</cp:coreProperties>
</file>