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2F" w:rsidRDefault="00203C2F" w:rsidP="008F5087">
      <w:pPr>
        <w:spacing w:after="220"/>
        <w:jc w:val="center"/>
        <w:rPr>
          <w:rFonts w:ascii="Arial" w:hAnsi="Arial" w:cs="Arial"/>
          <w:bCs/>
          <w:sz w:val="22"/>
          <w:lang w:val="eu-ES"/>
        </w:rPr>
      </w:pPr>
      <w:r w:rsidRPr="008F5087">
        <w:rPr>
          <w:rFonts w:ascii="Arial" w:hAnsi="Arial" w:cs="Arial"/>
          <w:bCs/>
          <w:sz w:val="22"/>
          <w:lang w:val="eu-ES"/>
        </w:rPr>
        <w:t xml:space="preserve">ANEXO </w:t>
      </w:r>
      <w:r w:rsidR="001E573E" w:rsidRPr="008F5087">
        <w:rPr>
          <w:rFonts w:ascii="Arial" w:hAnsi="Arial" w:cs="Arial"/>
          <w:bCs/>
          <w:sz w:val="22"/>
          <w:lang w:val="eu-ES"/>
        </w:rPr>
        <w:t>X</w:t>
      </w:r>
    </w:p>
    <w:p w:rsidR="008F5087" w:rsidRPr="008F5087" w:rsidRDefault="008F5087" w:rsidP="008F5087">
      <w:pPr>
        <w:spacing w:after="220"/>
        <w:jc w:val="center"/>
        <w:rPr>
          <w:rFonts w:ascii="Arial" w:hAnsi="Arial" w:cs="Arial"/>
          <w:bCs/>
          <w:sz w:val="22"/>
          <w:lang w:val="eu-ES"/>
        </w:rPr>
      </w:pPr>
    </w:p>
    <w:p w:rsidR="00203C2F" w:rsidRPr="008F5087" w:rsidRDefault="00203C2F" w:rsidP="008F5087">
      <w:pPr>
        <w:spacing w:after="220"/>
        <w:jc w:val="center"/>
        <w:rPr>
          <w:rFonts w:ascii="Arial" w:hAnsi="Arial" w:cs="Arial"/>
          <w:bCs/>
          <w:sz w:val="22"/>
          <w:lang w:val="eu-ES"/>
        </w:rPr>
      </w:pPr>
      <w:r w:rsidRPr="008F5087">
        <w:rPr>
          <w:rFonts w:ascii="Arial" w:hAnsi="Arial" w:cs="Arial"/>
          <w:bCs/>
          <w:sz w:val="22"/>
          <w:lang w:val="eu-ES"/>
        </w:rPr>
        <w:t>DECLARACIÓN RESPONSABLE DE IDENTIFICACIÓN DE LA TITULARIDAD REAL</w:t>
      </w:r>
    </w:p>
    <w:p w:rsidR="00203C2F" w:rsidRPr="008F5087" w:rsidRDefault="00203C2F" w:rsidP="008F5087">
      <w:pPr>
        <w:spacing w:after="220"/>
        <w:jc w:val="both"/>
        <w:rPr>
          <w:rFonts w:ascii="Arial" w:hAnsi="Arial" w:cs="Arial"/>
          <w:sz w:val="22"/>
        </w:rPr>
      </w:pPr>
    </w:p>
    <w:p w:rsidR="00203C2F" w:rsidRPr="008F5087" w:rsidRDefault="00203C2F" w:rsidP="008F5087">
      <w:pPr>
        <w:spacing w:after="22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D./Dª ___________________, mayor de edad, con D.N.I. núm. ___________, actuando (</w:t>
      </w:r>
      <w:r w:rsidRPr="008F5087">
        <w:rPr>
          <w:rFonts w:ascii="Arial" w:hAnsi="Arial" w:cs="Arial"/>
          <w:iCs/>
          <w:sz w:val="22"/>
        </w:rPr>
        <w:t>en nombre propio/en representación de la persona física/jurídica __________ identificada con el N.I.F. núm. _________</w:t>
      </w:r>
      <w:r w:rsidRPr="008F5087">
        <w:rPr>
          <w:rFonts w:ascii="Arial" w:hAnsi="Arial" w:cs="Arial"/>
          <w:sz w:val="22"/>
        </w:rPr>
        <w:t xml:space="preserve">), con domicilio social en _______________________, que participa como </w:t>
      </w:r>
      <w:r w:rsidRPr="008F5087">
        <w:rPr>
          <w:rFonts w:ascii="Arial" w:hAnsi="Arial" w:cs="Arial"/>
          <w:iCs/>
          <w:sz w:val="22"/>
        </w:rPr>
        <w:t>beneficiario</w:t>
      </w:r>
      <w:r w:rsidR="00C62CFE" w:rsidRPr="008F5087">
        <w:rPr>
          <w:rFonts w:ascii="Arial" w:hAnsi="Arial" w:cs="Arial"/>
          <w:iCs/>
          <w:sz w:val="22"/>
        </w:rPr>
        <w:t>.</w:t>
      </w:r>
    </w:p>
    <w:p w:rsidR="00203C2F" w:rsidRPr="008F5087" w:rsidRDefault="00203C2F" w:rsidP="008F5087">
      <w:pPr>
        <w:spacing w:after="220"/>
        <w:jc w:val="both"/>
        <w:rPr>
          <w:rFonts w:ascii="Arial" w:hAnsi="Arial" w:cs="Arial"/>
          <w:sz w:val="22"/>
        </w:rPr>
      </w:pPr>
    </w:p>
    <w:p w:rsidR="00203C2F" w:rsidRPr="008F5087" w:rsidRDefault="00203C2F" w:rsidP="008F5087">
      <w:pPr>
        <w:spacing w:after="22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DECLARO:</w:t>
      </w:r>
    </w:p>
    <w:p w:rsidR="00203C2F" w:rsidRPr="008F5087" w:rsidRDefault="00203C2F" w:rsidP="008F5087">
      <w:pPr>
        <w:spacing w:after="220"/>
        <w:ind w:right="159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En cumplimiento de las obligaciones de información relativa a la titularidad real del destinatario de los fondos del artículo 10 de la Orden HFP/1031/2021 de 29 de septiembre, la veracidad de lo expuesto 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continuación:</w:t>
      </w:r>
    </w:p>
    <w:p w:rsidR="00203C2F" w:rsidRPr="008F5087" w:rsidRDefault="00203C2F" w:rsidP="008F5087">
      <w:pPr>
        <w:pStyle w:val="Textoindependiente"/>
        <w:spacing w:after="220"/>
        <w:jc w:val="both"/>
        <w:rPr>
          <w:rFonts w:ascii="Arial" w:hAnsi="Arial" w:cs="Arial"/>
          <w:sz w:val="22"/>
        </w:rPr>
      </w:pPr>
    </w:p>
    <w:p w:rsidR="00203C2F" w:rsidRPr="008F5087" w:rsidRDefault="00203C2F" w:rsidP="008F5087">
      <w:pPr>
        <w:spacing w:after="22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  <w:u w:val="single"/>
        </w:rPr>
        <w:t>Datos de titular/res real/es de la entidad: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6"/>
        </w:numPr>
        <w:tabs>
          <w:tab w:val="left" w:pos="822"/>
          <w:tab w:val="left" w:pos="8470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Nombre y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apellidos: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6"/>
        </w:numPr>
        <w:tabs>
          <w:tab w:val="left" w:pos="822"/>
          <w:tab w:val="left" w:pos="8464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Cargo: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6"/>
        </w:numPr>
        <w:tabs>
          <w:tab w:val="left" w:pos="822"/>
          <w:tab w:val="left" w:pos="8496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DNI: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6"/>
        </w:numPr>
        <w:tabs>
          <w:tab w:val="left" w:pos="822"/>
          <w:tab w:val="left" w:pos="8484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Fecha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nacimiento: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5"/>
        </w:numPr>
        <w:tabs>
          <w:tab w:val="left" w:pos="822"/>
          <w:tab w:val="left" w:pos="8470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Nombre y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apellidos: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5"/>
        </w:numPr>
        <w:tabs>
          <w:tab w:val="left" w:pos="822"/>
          <w:tab w:val="left" w:pos="8464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Cargo: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5"/>
        </w:numPr>
        <w:tabs>
          <w:tab w:val="left" w:pos="822"/>
          <w:tab w:val="left" w:pos="8496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DNI: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6"/>
        </w:numPr>
        <w:tabs>
          <w:tab w:val="left" w:pos="822"/>
          <w:tab w:val="left" w:pos="8484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Fecha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nacimiento: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4"/>
        </w:numPr>
        <w:tabs>
          <w:tab w:val="left" w:pos="822"/>
          <w:tab w:val="left" w:pos="8470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Nombre y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apellidos: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4"/>
        </w:numPr>
        <w:tabs>
          <w:tab w:val="left" w:pos="822"/>
          <w:tab w:val="left" w:pos="8464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Cargo: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4"/>
        </w:numPr>
        <w:tabs>
          <w:tab w:val="left" w:pos="822"/>
          <w:tab w:val="left" w:pos="8496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DNI: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4"/>
        </w:numPr>
        <w:tabs>
          <w:tab w:val="left" w:pos="822"/>
          <w:tab w:val="left" w:pos="8484"/>
        </w:tabs>
        <w:autoSpaceDE w:val="0"/>
        <w:autoSpaceDN w:val="0"/>
        <w:spacing w:after="220"/>
        <w:ind w:left="361" w:hanging="36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Fecha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nacimiento:</w:t>
      </w:r>
      <w:r w:rsidRPr="008F5087">
        <w:rPr>
          <w:rFonts w:ascii="Arial" w:hAnsi="Arial" w:cs="Arial"/>
          <w:sz w:val="22"/>
          <w:u w:val="single"/>
        </w:rPr>
        <w:t xml:space="preserve"> </w:t>
      </w:r>
      <w:r w:rsidRPr="008F5087">
        <w:rPr>
          <w:rFonts w:ascii="Arial" w:hAnsi="Arial" w:cs="Arial"/>
          <w:sz w:val="22"/>
          <w:u w:val="single"/>
        </w:rPr>
        <w:tab/>
      </w:r>
      <w:r w:rsidRPr="008F5087">
        <w:rPr>
          <w:rFonts w:ascii="Arial" w:hAnsi="Arial" w:cs="Arial"/>
          <w:sz w:val="22"/>
        </w:rPr>
        <w:t>.</w:t>
      </w:r>
    </w:p>
    <w:p w:rsidR="00203C2F" w:rsidRPr="008F5087" w:rsidRDefault="00203C2F" w:rsidP="008F5087">
      <w:pPr>
        <w:spacing w:after="22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bCs/>
          <w:sz w:val="22"/>
        </w:rPr>
        <w:t>(Repetir tantas veces como sea necesario)</w:t>
      </w:r>
    </w:p>
    <w:p w:rsidR="00203C2F" w:rsidRDefault="00203C2F" w:rsidP="008F5087">
      <w:pPr>
        <w:spacing w:after="220"/>
        <w:jc w:val="both"/>
        <w:rPr>
          <w:rFonts w:ascii="Arial" w:hAnsi="Arial" w:cs="Arial"/>
          <w:sz w:val="22"/>
        </w:rPr>
      </w:pPr>
    </w:p>
    <w:p w:rsidR="008F5087" w:rsidRPr="008F5087" w:rsidRDefault="008F5087" w:rsidP="008F5087">
      <w:pPr>
        <w:spacing w:after="220"/>
        <w:jc w:val="both"/>
        <w:rPr>
          <w:rFonts w:ascii="Arial" w:hAnsi="Arial" w:cs="Arial"/>
          <w:sz w:val="22"/>
        </w:rPr>
      </w:pPr>
    </w:p>
    <w:p w:rsidR="00203C2F" w:rsidRPr="008F5087" w:rsidRDefault="00203C2F" w:rsidP="008F5087">
      <w:pPr>
        <w:spacing w:after="22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 xml:space="preserve">(Fecha y firma, nombre completo y DNI)  </w:t>
      </w:r>
    </w:p>
    <w:p w:rsidR="00203C2F" w:rsidRPr="008F5087" w:rsidRDefault="00203C2F" w:rsidP="008F5087">
      <w:pPr>
        <w:pStyle w:val="Textoindependiente"/>
        <w:spacing w:after="220"/>
        <w:jc w:val="both"/>
        <w:rPr>
          <w:rFonts w:ascii="Arial" w:hAnsi="Arial" w:cs="Arial"/>
          <w:sz w:val="22"/>
        </w:rPr>
      </w:pPr>
      <w:r w:rsidRPr="008F5087">
        <w:rPr>
          <w:noProof/>
          <w:sz w:val="22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0BF818D" wp14:editId="0DD9E2EE">
                <wp:simplePos x="0" y="0"/>
                <wp:positionH relativeFrom="page">
                  <wp:posOffset>1080770</wp:posOffset>
                </wp:positionH>
                <wp:positionV relativeFrom="paragraph">
                  <wp:posOffset>204470</wp:posOffset>
                </wp:positionV>
                <wp:extent cx="1829435" cy="1270"/>
                <wp:effectExtent l="0" t="0" r="0" b="0"/>
                <wp:wrapTopAndBottom/>
                <wp:docPr id="329" name="Forma libre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1"/>
                            <a:gd name="T2" fmla="+- 0 4582 170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0A7BC" id="Forma libre: forma 34" o:spid="_x0000_s1026" style="position:absolute;margin-left:85.1pt;margin-top:16.1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203C2F" w:rsidRPr="008F5087" w:rsidRDefault="00203C2F" w:rsidP="008F5087">
      <w:pPr>
        <w:pStyle w:val="Textoindependiente"/>
        <w:spacing w:after="220"/>
        <w:ind w:right="117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position w:val="5"/>
          <w:sz w:val="22"/>
        </w:rPr>
        <w:t>i</w:t>
      </w:r>
      <w:r w:rsidRPr="008F5087">
        <w:rPr>
          <w:rFonts w:ascii="Arial" w:hAnsi="Arial" w:cs="Arial"/>
          <w:spacing w:val="2"/>
          <w:position w:val="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«Titular</w:t>
      </w:r>
      <w:r w:rsidRPr="008F5087">
        <w:rPr>
          <w:rFonts w:ascii="Arial" w:hAnsi="Arial" w:cs="Arial"/>
          <w:spacing w:val="-1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real»: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la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persona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1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personas</w:t>
      </w:r>
      <w:r w:rsidRPr="008F5087">
        <w:rPr>
          <w:rFonts w:ascii="Arial" w:hAnsi="Arial" w:cs="Arial"/>
          <w:spacing w:val="-9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físicas</w:t>
      </w:r>
      <w:r w:rsidRPr="008F5087">
        <w:rPr>
          <w:rFonts w:ascii="Arial" w:hAnsi="Arial" w:cs="Arial"/>
          <w:spacing w:val="-1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que</w:t>
      </w:r>
      <w:r w:rsidRPr="008F5087">
        <w:rPr>
          <w:rFonts w:ascii="Arial" w:hAnsi="Arial" w:cs="Arial"/>
          <w:spacing w:val="-1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tengan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la</w:t>
      </w:r>
      <w:r w:rsidRPr="008F5087">
        <w:rPr>
          <w:rFonts w:ascii="Arial" w:hAnsi="Arial" w:cs="Arial"/>
          <w:spacing w:val="-1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propiedad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1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el</w:t>
      </w:r>
      <w:r w:rsidRPr="008F5087">
        <w:rPr>
          <w:rFonts w:ascii="Arial" w:hAnsi="Arial" w:cs="Arial"/>
          <w:spacing w:val="-1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control</w:t>
      </w:r>
      <w:r w:rsidRPr="008F5087">
        <w:rPr>
          <w:rFonts w:ascii="Arial" w:hAnsi="Arial" w:cs="Arial"/>
          <w:spacing w:val="-1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en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último</w:t>
      </w:r>
      <w:r w:rsidRPr="008F5087">
        <w:rPr>
          <w:rFonts w:ascii="Arial" w:hAnsi="Arial" w:cs="Arial"/>
          <w:spacing w:val="-1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término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del</w:t>
      </w:r>
      <w:r w:rsidRPr="008F5087">
        <w:rPr>
          <w:rFonts w:ascii="Arial" w:hAnsi="Arial" w:cs="Arial"/>
          <w:spacing w:val="-1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cliente</w:t>
      </w:r>
      <w:r w:rsidRPr="008F5087">
        <w:rPr>
          <w:rFonts w:ascii="Arial" w:hAnsi="Arial" w:cs="Arial"/>
          <w:spacing w:val="-1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la</w:t>
      </w:r>
      <w:r w:rsidRPr="008F5087">
        <w:rPr>
          <w:rFonts w:ascii="Arial" w:hAnsi="Arial" w:cs="Arial"/>
          <w:spacing w:val="-10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persona</w:t>
      </w:r>
      <w:r w:rsidRPr="008F5087">
        <w:rPr>
          <w:rFonts w:ascii="Arial" w:hAnsi="Arial" w:cs="Arial"/>
          <w:spacing w:val="-1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personas físicas por cuenta de las cuales se lleve a cabo una transacción o actividad, con inclusión, como mínimo,</w:t>
      </w:r>
      <w:r w:rsidRPr="008F5087">
        <w:rPr>
          <w:rFonts w:ascii="Arial" w:hAnsi="Arial" w:cs="Arial"/>
          <w:spacing w:val="-17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de: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3"/>
        </w:numPr>
        <w:tabs>
          <w:tab w:val="left" w:pos="269"/>
        </w:tabs>
        <w:autoSpaceDE w:val="0"/>
        <w:autoSpaceDN w:val="0"/>
        <w:spacing w:after="220"/>
        <w:ind w:left="167" w:hanging="167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en el caso de las personas</w:t>
      </w:r>
      <w:r w:rsidRPr="008F5087">
        <w:rPr>
          <w:rFonts w:ascii="Arial" w:hAnsi="Arial" w:cs="Arial"/>
          <w:spacing w:val="-6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jurídicas:</w:t>
      </w:r>
    </w:p>
    <w:p w:rsidR="00203C2F" w:rsidRPr="008F5087" w:rsidRDefault="00203C2F" w:rsidP="008F5087">
      <w:pPr>
        <w:pStyle w:val="Prrafodelista"/>
        <w:widowControl w:val="0"/>
        <w:numPr>
          <w:ilvl w:val="1"/>
          <w:numId w:val="3"/>
        </w:numPr>
        <w:tabs>
          <w:tab w:val="left" w:pos="669"/>
        </w:tabs>
        <w:autoSpaceDE w:val="0"/>
        <w:autoSpaceDN w:val="0"/>
        <w:spacing w:after="220"/>
        <w:ind w:left="231" w:right="116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la persona o personas físicas que en último término tengan la propiedad o el control de una persona jurídica a través de la propiedad directa o indirecta de un porcentaje suficiente de acciones o derechos de voto o derechos de propiedad en dicha entidad, incluidas las carteras de acciones al portador, o mediante el control por otros medios, exceptuando las sociedades que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coticen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en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un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mercado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regulado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y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que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estén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sujetas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requisitos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información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acordes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con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el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Derecho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la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Unión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 normas internacionales equivalentes que garanticen la adecuada transparencia de la información sobre la propiedad. El hecho de que una persona física tenga una participación en el capital social del 25 % más una acción o un derecho de propiedad</w:t>
      </w:r>
      <w:r w:rsidRPr="008F5087">
        <w:rPr>
          <w:rFonts w:ascii="Arial" w:hAnsi="Arial" w:cs="Arial"/>
          <w:spacing w:val="-6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superior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al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25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%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en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el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cliente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será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un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indicio</w:t>
      </w:r>
      <w:r w:rsidRPr="008F5087">
        <w:rPr>
          <w:rFonts w:ascii="Arial" w:hAnsi="Arial" w:cs="Arial"/>
          <w:spacing w:val="-6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propiedad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directa.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El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hecho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que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una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sociedad,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que esté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bajo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el control de una o varias personas físicas, o de que múltiples sociedades, que estén a su vez bajo el control de la misma persona o personas físicas, tenga una participación en el capital social del 25 % más una acción o un derecho de propiedad superior al 25 % en el cliente será un indicio de propiedad indirecta. Lo anterior se aplicará sin perjuicio del derecho de los Estados</w:t>
      </w:r>
      <w:r w:rsidRPr="008F5087">
        <w:rPr>
          <w:rFonts w:ascii="Arial" w:hAnsi="Arial" w:cs="Arial"/>
          <w:spacing w:val="-8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miembros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</w:t>
      </w:r>
      <w:r w:rsidRPr="008F5087">
        <w:rPr>
          <w:rFonts w:ascii="Arial" w:hAnsi="Arial" w:cs="Arial"/>
          <w:spacing w:val="-8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decidir</w:t>
      </w:r>
      <w:r w:rsidRPr="008F5087">
        <w:rPr>
          <w:rFonts w:ascii="Arial" w:hAnsi="Arial" w:cs="Arial"/>
          <w:spacing w:val="-6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que</w:t>
      </w:r>
      <w:r w:rsidRPr="008F5087">
        <w:rPr>
          <w:rFonts w:ascii="Arial" w:hAnsi="Arial" w:cs="Arial"/>
          <w:spacing w:val="-7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un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porcentaje</w:t>
      </w:r>
      <w:r w:rsidRPr="008F5087">
        <w:rPr>
          <w:rFonts w:ascii="Arial" w:hAnsi="Arial" w:cs="Arial"/>
          <w:spacing w:val="-8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menor</w:t>
      </w:r>
      <w:r w:rsidRPr="008F5087">
        <w:rPr>
          <w:rFonts w:ascii="Arial" w:hAnsi="Arial" w:cs="Arial"/>
          <w:spacing w:val="-6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pueda</w:t>
      </w:r>
      <w:r w:rsidRPr="008F5087">
        <w:rPr>
          <w:rFonts w:ascii="Arial" w:hAnsi="Arial" w:cs="Arial"/>
          <w:spacing w:val="-9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ser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indicio</w:t>
      </w:r>
      <w:r w:rsidRPr="008F5087">
        <w:rPr>
          <w:rFonts w:ascii="Arial" w:hAnsi="Arial" w:cs="Arial"/>
          <w:spacing w:val="-8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propiedad</w:t>
      </w:r>
      <w:r w:rsidRPr="008F5087">
        <w:rPr>
          <w:rFonts w:ascii="Arial" w:hAnsi="Arial" w:cs="Arial"/>
          <w:spacing w:val="-6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7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control.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La</w:t>
      </w:r>
      <w:r w:rsidRPr="008F5087">
        <w:rPr>
          <w:rFonts w:ascii="Arial" w:hAnsi="Arial" w:cs="Arial"/>
          <w:spacing w:val="-8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existencia</w:t>
      </w:r>
      <w:r w:rsidRPr="008F5087">
        <w:rPr>
          <w:rFonts w:ascii="Arial" w:hAnsi="Arial" w:cs="Arial"/>
          <w:spacing w:val="-6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7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«control</w:t>
      </w:r>
      <w:r w:rsidRPr="008F5087">
        <w:rPr>
          <w:rFonts w:ascii="Arial" w:hAnsi="Arial" w:cs="Arial"/>
          <w:spacing w:val="-5"/>
          <w:sz w:val="22"/>
        </w:rPr>
        <w:t xml:space="preserve"> </w:t>
      </w:r>
      <w:r w:rsidRPr="008F5087">
        <w:rPr>
          <w:rFonts w:ascii="Arial" w:hAnsi="Arial" w:cs="Arial"/>
          <w:sz w:val="22"/>
        </w:rPr>
        <w:t xml:space="preserve">por otros medios» podrá determinarse, entre otras maneras, de conformidad con los criterios establecidos en el artículo 22, apartados 1 a 5, de la Directiva 2013/34/UE del Parlamento Europeo y del Consejo </w:t>
      </w:r>
      <w:proofErr w:type="gramStart"/>
      <w:r w:rsidRPr="008F5087">
        <w:rPr>
          <w:rFonts w:ascii="Arial" w:hAnsi="Arial" w:cs="Arial"/>
          <w:sz w:val="22"/>
        </w:rPr>
        <w:t>( 3</w:t>
      </w:r>
      <w:proofErr w:type="gramEnd"/>
      <w:r w:rsidRPr="008F5087">
        <w:rPr>
          <w:rFonts w:ascii="Arial" w:hAnsi="Arial" w:cs="Arial"/>
          <w:spacing w:val="-1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),</w:t>
      </w:r>
    </w:p>
    <w:p w:rsidR="00203C2F" w:rsidRPr="008F5087" w:rsidRDefault="00203C2F" w:rsidP="008F5087">
      <w:pPr>
        <w:pStyle w:val="Prrafodelista"/>
        <w:widowControl w:val="0"/>
        <w:numPr>
          <w:ilvl w:val="1"/>
          <w:numId w:val="3"/>
        </w:numPr>
        <w:tabs>
          <w:tab w:val="left" w:pos="669"/>
        </w:tabs>
        <w:autoSpaceDE w:val="0"/>
        <w:autoSpaceDN w:val="0"/>
        <w:spacing w:after="220"/>
        <w:ind w:left="267" w:right="118" w:hanging="267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en caso de que, una vez agotados todos los medios posibles y siempre que no haya motivos de sospecha, no se identifique a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ninguna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persona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con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arreglo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al inciso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i),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en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caso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que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haya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dudas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de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que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la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persona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o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personas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identificadas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sean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los titulares reales, la persona o personas físicas que ejerzan un cargo de dirección de alto nivel, las entidades obligadas conservarán registros de las medidas tomadas para identificar a quien ejerce la titularidad real con arreglo al inciso i) y al presente</w:t>
      </w:r>
      <w:r w:rsidRPr="008F5087">
        <w:rPr>
          <w:rFonts w:ascii="Arial" w:hAnsi="Arial" w:cs="Arial"/>
          <w:spacing w:val="-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inciso;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3"/>
        </w:numPr>
        <w:tabs>
          <w:tab w:val="left" w:pos="269"/>
        </w:tabs>
        <w:autoSpaceDE w:val="0"/>
        <w:autoSpaceDN w:val="0"/>
        <w:spacing w:after="220"/>
        <w:ind w:left="167" w:hanging="167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en el caso de los</w:t>
      </w:r>
      <w:r w:rsidRPr="008F5087">
        <w:rPr>
          <w:rFonts w:ascii="Arial" w:hAnsi="Arial" w:cs="Arial"/>
          <w:spacing w:val="-1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fideicomisos: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2"/>
        </w:numPr>
        <w:tabs>
          <w:tab w:val="left" w:pos="669"/>
        </w:tabs>
        <w:autoSpaceDE w:val="0"/>
        <w:autoSpaceDN w:val="0"/>
        <w:spacing w:after="220"/>
        <w:ind w:left="303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el</w:t>
      </w:r>
      <w:r w:rsidRPr="008F5087">
        <w:rPr>
          <w:rFonts w:ascii="Arial" w:hAnsi="Arial" w:cs="Arial"/>
          <w:spacing w:val="-9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fideicomitente,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2"/>
        </w:numPr>
        <w:tabs>
          <w:tab w:val="left" w:pos="669"/>
        </w:tabs>
        <w:autoSpaceDE w:val="0"/>
        <w:autoSpaceDN w:val="0"/>
        <w:spacing w:after="220"/>
        <w:ind w:left="301" w:hanging="301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el fideicomisario o</w:t>
      </w:r>
      <w:r w:rsidRPr="008F5087">
        <w:rPr>
          <w:rFonts w:ascii="Arial" w:hAnsi="Arial" w:cs="Arial"/>
          <w:spacing w:val="-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fideicomisarios,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2"/>
        </w:numPr>
        <w:tabs>
          <w:tab w:val="left" w:pos="669"/>
        </w:tabs>
        <w:autoSpaceDE w:val="0"/>
        <w:autoSpaceDN w:val="0"/>
        <w:spacing w:after="220"/>
        <w:ind w:left="265" w:hanging="265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el protector, de</w:t>
      </w:r>
      <w:r w:rsidRPr="008F5087">
        <w:rPr>
          <w:rFonts w:ascii="Arial" w:hAnsi="Arial" w:cs="Arial"/>
          <w:spacing w:val="-2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haberlo,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2"/>
        </w:numPr>
        <w:tabs>
          <w:tab w:val="left" w:pos="669"/>
        </w:tabs>
        <w:autoSpaceDE w:val="0"/>
        <w:autoSpaceDN w:val="0"/>
        <w:spacing w:after="220"/>
        <w:ind w:left="300" w:right="120" w:hanging="300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los beneficiarios; o cuando los beneficiarios de la entidad o la estructura jurídicas estén aún por designar, la categoría de personas en beneficio de la cual se ha creado o actúan principalmente la entidad o la estructura</w:t>
      </w:r>
      <w:r w:rsidRPr="008F5087">
        <w:rPr>
          <w:rFonts w:ascii="Arial" w:hAnsi="Arial" w:cs="Arial"/>
          <w:spacing w:val="-21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jurídicas,</w:t>
      </w:r>
    </w:p>
    <w:p w:rsidR="00203C2F" w:rsidRPr="008F5087" w:rsidRDefault="00203C2F" w:rsidP="008F5087">
      <w:pPr>
        <w:pStyle w:val="Prrafodelista"/>
        <w:widowControl w:val="0"/>
        <w:numPr>
          <w:ilvl w:val="0"/>
          <w:numId w:val="2"/>
        </w:numPr>
        <w:tabs>
          <w:tab w:val="left" w:pos="669"/>
        </w:tabs>
        <w:autoSpaceDE w:val="0"/>
        <w:autoSpaceDN w:val="0"/>
        <w:spacing w:after="220"/>
        <w:ind w:left="339" w:right="120" w:hanging="339"/>
        <w:contextualSpacing w:val="0"/>
        <w:jc w:val="both"/>
        <w:rPr>
          <w:rFonts w:ascii="Arial" w:hAnsi="Arial" w:cs="Arial"/>
          <w:sz w:val="22"/>
        </w:rPr>
      </w:pPr>
      <w:r w:rsidRPr="008F5087">
        <w:rPr>
          <w:rFonts w:ascii="Arial" w:hAnsi="Arial" w:cs="Arial"/>
          <w:sz w:val="22"/>
        </w:rPr>
        <w:t>cualquier otra persona física que ejerza en último término el control del fideicomiso a través de la propiedad directa o indirecta o a través de otros</w:t>
      </w:r>
      <w:r w:rsidRPr="008F5087">
        <w:rPr>
          <w:rFonts w:ascii="Arial" w:hAnsi="Arial" w:cs="Arial"/>
          <w:spacing w:val="-4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medios;</w:t>
      </w:r>
    </w:p>
    <w:p w:rsidR="005B5819" w:rsidRPr="008F5087" w:rsidRDefault="00203C2F" w:rsidP="008F5087">
      <w:pPr>
        <w:pStyle w:val="Prrafodelista"/>
        <w:widowControl w:val="0"/>
        <w:numPr>
          <w:ilvl w:val="0"/>
          <w:numId w:val="3"/>
        </w:numPr>
        <w:tabs>
          <w:tab w:val="left" w:pos="254"/>
        </w:tabs>
        <w:autoSpaceDE w:val="0"/>
        <w:autoSpaceDN w:val="0"/>
        <w:spacing w:after="220"/>
        <w:ind w:left="0" w:right="119" w:firstLine="0"/>
        <w:contextualSpacing w:val="0"/>
        <w:jc w:val="both"/>
        <w:rPr>
          <w:rFonts w:ascii="Arial" w:hAnsi="Arial" w:cs="Arial"/>
          <w:color w:val="000000"/>
          <w:sz w:val="22"/>
        </w:rPr>
      </w:pPr>
      <w:r w:rsidRPr="008F5087">
        <w:rPr>
          <w:rFonts w:ascii="Arial" w:hAnsi="Arial" w:cs="Arial"/>
          <w:sz w:val="22"/>
        </w:rPr>
        <w:t>si se trata de entidades jurídicas como las fundaciones, y de estructuras jurídicas similares a los fideicomisos, estarán incluidas en esta categoría la persona o personas físicas que ejerzan un cargo equivalente o similar a los contemplados en la letra</w:t>
      </w:r>
      <w:r w:rsidRPr="008F5087">
        <w:rPr>
          <w:rFonts w:ascii="Arial" w:hAnsi="Arial" w:cs="Arial"/>
          <w:spacing w:val="-23"/>
          <w:sz w:val="22"/>
        </w:rPr>
        <w:t xml:space="preserve"> </w:t>
      </w:r>
      <w:r w:rsidRPr="008F5087">
        <w:rPr>
          <w:rFonts w:ascii="Arial" w:hAnsi="Arial" w:cs="Arial"/>
          <w:sz w:val="22"/>
        </w:rPr>
        <w:t>b).</w:t>
      </w:r>
    </w:p>
    <w:sectPr w:rsidR="005B5819" w:rsidRPr="008F5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44" w:rsidRDefault="001E573E">
      <w:r>
        <w:separator/>
      </w:r>
    </w:p>
  </w:endnote>
  <w:endnote w:type="continuationSeparator" w:id="0">
    <w:p w:rsidR="00F13A44" w:rsidRDefault="001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5B" w:rsidRDefault="003040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5B" w:rsidRDefault="0030405B" w:rsidP="0030405B">
    <w:pPr>
      <w:pStyle w:val="Piedepgina"/>
      <w:ind w:left="-397"/>
    </w:pPr>
    <w:bookmarkStart w:id="0" w:name="_GoBack"/>
    <w:r w:rsidRPr="00EC776A">
      <w:rPr>
        <w:noProof/>
        <w:lang w:eastAsia="es-ES"/>
      </w:rPr>
      <w:drawing>
        <wp:inline distT="0" distB="0" distL="0" distR="0" wp14:anchorId="13DFA598" wp14:editId="05E07C2F">
          <wp:extent cx="6254507" cy="780269"/>
          <wp:effectExtent l="0" t="0" r="0" b="127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8975" cy="805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5B" w:rsidRDefault="003040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44" w:rsidRDefault="001E573E">
      <w:r>
        <w:separator/>
      </w:r>
    </w:p>
  </w:footnote>
  <w:footnote w:type="continuationSeparator" w:id="0">
    <w:p w:rsidR="00F13A44" w:rsidRDefault="001E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5B" w:rsidRDefault="00304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5B" w:rsidRDefault="00304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5B" w:rsidRDefault="003040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2F"/>
    <w:rsid w:val="001E573E"/>
    <w:rsid w:val="00203C2F"/>
    <w:rsid w:val="0030405B"/>
    <w:rsid w:val="005B5819"/>
    <w:rsid w:val="008F5087"/>
    <w:rsid w:val="00C62CFE"/>
    <w:rsid w:val="00DF6D5D"/>
    <w:rsid w:val="00F1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23474-52C6-4051-80CC-BD725099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203C2F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203C2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Cuadrculadetablaclara">
    <w:name w:val="Grid Table Light"/>
    <w:basedOn w:val="Tablanormal"/>
    <w:uiPriority w:val="40"/>
    <w:rsid w:val="00203C2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03C2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3C2F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03C2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C2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F508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087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6</cp:revision>
  <dcterms:created xsi:type="dcterms:W3CDTF">2022-10-13T11:10:00Z</dcterms:created>
  <dcterms:modified xsi:type="dcterms:W3CDTF">2022-12-14T12:18:00Z</dcterms:modified>
</cp:coreProperties>
</file>