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BF" w:rsidRPr="00B331EA" w:rsidRDefault="007134BF" w:rsidP="007134BF">
      <w:pPr>
        <w:jc w:val="center"/>
        <w:rPr>
          <w:rFonts w:ascii="Calibri" w:hAnsi="Calibri"/>
          <w:b/>
        </w:rPr>
      </w:pPr>
      <w:bookmarkStart w:id="0" w:name="MarcadeViñeta"/>
      <w:bookmarkEnd w:id="0"/>
      <w:r w:rsidRPr="00B331EA">
        <w:rPr>
          <w:rFonts w:ascii="Calibri" w:hAnsi="Calibri"/>
          <w:b/>
        </w:rPr>
        <w:t>II. ERANSKINA - PROIEKTUAREN IDENTIFIKAZIOA</w:t>
      </w:r>
    </w:p>
    <w:p w:rsidR="007134BF" w:rsidRPr="00B331EA" w:rsidRDefault="007134BF" w:rsidP="007134BF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024"/>
        <w:gridCol w:w="5738"/>
      </w:tblGrid>
      <w:tr w:rsidR="007134BF" w:rsidRPr="00B331EA" w:rsidTr="001C27BE">
        <w:trPr>
          <w:trHeight w:val="475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Proiektuaren edo espedientearen izena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84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Adierazi zer KA1 programari dagokion (</w:t>
            </w:r>
            <w:proofErr w:type="spellStart"/>
            <w:r w:rsidRPr="00B331EA">
              <w:rPr>
                <w:rFonts w:ascii="Calibri" w:hAnsi="Calibri"/>
              </w:rPr>
              <w:t>Erasmus</w:t>
            </w:r>
            <w:proofErr w:type="spellEnd"/>
            <w:r w:rsidRPr="00B331EA">
              <w:rPr>
                <w:rFonts w:ascii="Calibri" w:hAnsi="Calibri"/>
              </w:rPr>
              <w:t>+: Goi Mailako Hezkuntza/</w:t>
            </w:r>
            <w:proofErr w:type="spellStart"/>
            <w:r w:rsidRPr="00B331EA">
              <w:rPr>
                <w:rFonts w:ascii="Calibri" w:hAnsi="Calibri"/>
              </w:rPr>
              <w:t>Erasmus</w:t>
            </w:r>
            <w:proofErr w:type="spellEnd"/>
            <w:r w:rsidRPr="00B331EA">
              <w:rPr>
                <w:rFonts w:ascii="Calibri" w:hAnsi="Calibri"/>
              </w:rPr>
              <w:t>+: Lanbide Heziketa)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54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Proiektua zer urtetan onetsi zen / Proiektua zer urtetan eskatu zen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412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 xml:space="preserve">Kontratuaren kodea 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 xml:space="preserve">Proiektuaren eskabide-kodea eta </w:t>
            </w:r>
            <w:proofErr w:type="spellStart"/>
            <w:r w:rsidRPr="00B331EA">
              <w:rPr>
                <w:rFonts w:ascii="Calibri" w:hAnsi="Calibri"/>
              </w:rPr>
              <w:t>SEPIEri</w:t>
            </w:r>
            <w:proofErr w:type="spellEnd"/>
            <w:r w:rsidRPr="00B331EA">
              <w:rPr>
                <w:rFonts w:ascii="Calibri" w:hAnsi="Calibri"/>
              </w:rPr>
              <w:t xml:space="preserve"> egindako eskabidearen data</w:t>
            </w:r>
            <w:r w:rsidRPr="00B331EA">
              <w:rPr>
                <w:rFonts w:ascii="Calibri" w:hAnsi="Calibri"/>
                <w:i/>
                <w:iCs/>
              </w:rPr>
              <w:t xml:space="preserve"> (sinatutako ko</w:t>
            </w:r>
            <w:bookmarkStart w:id="1" w:name="_GoBack"/>
            <w:bookmarkEnd w:id="1"/>
            <w:r w:rsidRPr="00B331EA">
              <w:rPr>
                <w:rFonts w:ascii="Calibri" w:hAnsi="Calibri"/>
                <w:i/>
                <w:iCs/>
              </w:rPr>
              <w:t>ntraturik gabe bakarrik)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Erakunde sustatzailea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IFK (identifikazio fiskaleko kodea)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Posta-helbidea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Telefonoa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Erakunde sustatzailearen legezko ordezkaria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Proiektuaren arduraduna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Proiektuaren arduradunaren telefonoa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 xml:space="preserve">Helbide elektronikoa </w:t>
            </w:r>
            <w:r w:rsidRPr="00B331EA">
              <w:rPr>
                <w:rFonts w:ascii="Calibri" w:hAnsi="Calibri"/>
                <w:b/>
                <w:bCs/>
              </w:rPr>
              <w:t>(zuekin harremanetan jartzeko erabiliko da helbide elektroniko hau)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 xml:space="preserve">Proiektuaren tramitazioaren/kudeaketaren arduraduna + harremanetarako telefonoa </w:t>
            </w:r>
            <w:r w:rsidRPr="00B331EA">
              <w:rPr>
                <w:rFonts w:ascii="Calibri" w:hAnsi="Calibri"/>
                <w:i/>
                <w:iCs/>
              </w:rPr>
              <w:t>(balego)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828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Proiektuaren laburpen laburra (lerrokada batean)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B331EA" w:rsidTr="001C27BE">
        <w:trPr>
          <w:trHeight w:val="828"/>
        </w:trPr>
        <w:tc>
          <w:tcPr>
            <w:tcW w:w="5070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Hizkuntza-prestakuntza -&gt; online. Online ikastaroa egiteko aukera izan ez duten ikasleek euren premiei egokitutako hizkuntza-prestakuntza jasoko dute (antolamendurako laguntzaren kargura). Adierazi ikasleren bat egoera horretan dagoen.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B331EA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7134BF" w:rsidRPr="00B331EA" w:rsidRDefault="007134BF" w:rsidP="007134BF">
      <w:pPr>
        <w:pStyle w:val="Testuarrunta"/>
        <w:rPr>
          <w:rFonts w:ascii="Calibri" w:hAnsi="Calibri"/>
          <w:sz w:val="24"/>
          <w:szCs w:val="24"/>
        </w:rPr>
      </w:pPr>
    </w:p>
    <w:p w:rsidR="007134BF" w:rsidRPr="00B331EA" w:rsidRDefault="007134BF" w:rsidP="007134BF">
      <w:pPr>
        <w:rPr>
          <w:rFonts w:ascii="Calibri" w:hAnsi="Calibri"/>
          <w:b/>
        </w:rPr>
      </w:pPr>
      <w:proofErr w:type="spellStart"/>
      <w:r w:rsidRPr="00B331EA">
        <w:rPr>
          <w:rFonts w:ascii="Calibri" w:hAnsi="Calibri"/>
          <w:b/>
        </w:rPr>
        <w:t>SEPIE</w:t>
      </w:r>
      <w:proofErr w:type="spellEnd"/>
      <w:r w:rsidRPr="00B331EA">
        <w:rPr>
          <w:rFonts w:ascii="Calibri" w:hAnsi="Calibri"/>
          <w:b/>
        </w:rPr>
        <w:t>-K PROIEKTU HONEN BARRUAN EMAN/EGINDAKO MUGIKORTASUNAK</w:t>
      </w:r>
    </w:p>
    <w:p w:rsidR="007134BF" w:rsidRPr="00B331EA" w:rsidRDefault="007134BF" w:rsidP="007134BF">
      <w:pPr>
        <w:rPr>
          <w:rFonts w:ascii="Calibri" w:hAnsi="Calibri"/>
          <w:b/>
          <w:u w:val="single"/>
        </w:rPr>
      </w:pPr>
    </w:p>
    <w:tbl>
      <w:tblPr>
        <w:tblW w:w="100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684"/>
        <w:gridCol w:w="1799"/>
        <w:gridCol w:w="1665"/>
        <w:gridCol w:w="4940"/>
      </w:tblGrid>
      <w:tr w:rsidR="007134BF" w:rsidRPr="00B331EA" w:rsidTr="001C27BE">
        <w:tc>
          <w:tcPr>
            <w:tcW w:w="1684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Ikasturtea</w:t>
            </w:r>
          </w:p>
        </w:tc>
        <w:tc>
          <w:tcPr>
            <w:tcW w:w="1799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Ikasleen mugikortasunen kopurua</w:t>
            </w:r>
          </w:p>
        </w:tc>
        <w:tc>
          <w:tcPr>
            <w:tcW w:w="166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Hezitzaileen mugikortasunen kopurua</w:t>
            </w:r>
          </w:p>
        </w:tc>
        <w:tc>
          <w:tcPr>
            <w:tcW w:w="494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Oharrak</w:t>
            </w:r>
          </w:p>
        </w:tc>
      </w:tr>
      <w:tr w:rsidR="007134BF" w:rsidRPr="00B331EA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Aurrekoak</w:t>
            </w:r>
          </w:p>
        </w:tc>
        <w:tc>
          <w:tcPr>
            <w:tcW w:w="179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3</w:t>
            </w:r>
          </w:p>
        </w:tc>
        <w:tc>
          <w:tcPr>
            <w:tcW w:w="166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 w:val="restart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  <w:tr w:rsidR="007134BF" w:rsidRPr="00B331EA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2020-2021</w:t>
            </w:r>
          </w:p>
        </w:tc>
        <w:tc>
          <w:tcPr>
            <w:tcW w:w="179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7</w:t>
            </w:r>
          </w:p>
        </w:tc>
        <w:tc>
          <w:tcPr>
            <w:tcW w:w="166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  <w:tr w:rsidR="007134BF" w:rsidRPr="00B331EA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Ondorengoak</w:t>
            </w:r>
          </w:p>
        </w:tc>
        <w:tc>
          <w:tcPr>
            <w:tcW w:w="1799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10</w:t>
            </w:r>
          </w:p>
        </w:tc>
        <w:tc>
          <w:tcPr>
            <w:tcW w:w="1665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  <w:tr w:rsidR="007134BF" w:rsidRPr="00B331EA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GUZTIRA</w:t>
            </w:r>
          </w:p>
        </w:tc>
        <w:tc>
          <w:tcPr>
            <w:tcW w:w="1799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B331EA">
              <w:rPr>
                <w:rFonts w:ascii="Calibri" w:hAnsi="Calibri"/>
              </w:rPr>
              <w:t>20</w:t>
            </w:r>
          </w:p>
        </w:tc>
        <w:tc>
          <w:tcPr>
            <w:tcW w:w="1665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</w:tbl>
    <w:p w:rsidR="007134BF" w:rsidRPr="00B331EA" w:rsidRDefault="007134BF" w:rsidP="007134BF">
      <w:pPr>
        <w:pStyle w:val="Testuarrunta"/>
        <w:rPr>
          <w:rFonts w:ascii="Calibri" w:hAnsi="Calibri"/>
          <w:i/>
        </w:rPr>
      </w:pPr>
    </w:p>
    <w:p w:rsidR="007134BF" w:rsidRPr="00B331EA" w:rsidRDefault="007134BF" w:rsidP="007134BF">
      <w:pPr>
        <w:pStyle w:val="Testuarrunta"/>
        <w:rPr>
          <w:rFonts w:ascii="Calibri" w:hAnsi="Calibri"/>
        </w:rPr>
      </w:pPr>
      <w:r w:rsidRPr="00B331EA">
        <w:rPr>
          <w:rFonts w:ascii="Calibri" w:hAnsi="Calibri"/>
        </w:rPr>
        <w:t xml:space="preserve">OHARRA: </w:t>
      </w:r>
      <w:r w:rsidRPr="00B331EA">
        <w:rPr>
          <w:rFonts w:ascii="Calibri" w:hAnsi="Calibri"/>
          <w:b/>
          <w:bCs/>
        </w:rPr>
        <w:t>2020-2021 IKASTURTEKO mugikortasunak</w:t>
      </w:r>
      <w:r w:rsidRPr="00B331EA">
        <w:rPr>
          <w:rFonts w:ascii="Calibri" w:hAnsi="Calibri"/>
        </w:rPr>
        <w:t xml:space="preserve"> baino ez dira kontuan hartuko laguntza hauetarako.</w:t>
      </w:r>
    </w:p>
    <w:p w:rsidR="007134BF" w:rsidRPr="00B331EA" w:rsidRDefault="007134BF" w:rsidP="007134BF">
      <w:pPr>
        <w:rPr>
          <w:rFonts w:ascii="Calibri" w:hAnsi="Calibri"/>
          <w:b/>
          <w:u w:val="single"/>
        </w:rPr>
      </w:pPr>
    </w:p>
    <w:p w:rsidR="007134BF" w:rsidRPr="00B331EA" w:rsidRDefault="007134BF" w:rsidP="007134BF">
      <w:pPr>
        <w:jc w:val="both"/>
        <w:outlineLvl w:val="0"/>
        <w:rPr>
          <w:rFonts w:ascii="Calibri" w:hAnsi="Calibri" w:cs="Courier New"/>
          <w:b/>
        </w:rPr>
      </w:pPr>
      <w:r w:rsidRPr="00B331EA">
        <w:rPr>
          <w:rFonts w:ascii="Calibri" w:hAnsi="Calibri"/>
          <w:b/>
        </w:rPr>
        <w:t>EUSKO JAURLARITZAREN EDO ESPAINIAKO GOBERNUAREN BANAKO LAGUNTZEI BURUZ</w:t>
      </w:r>
    </w:p>
    <w:p w:rsidR="007134BF" w:rsidRPr="00B331EA" w:rsidRDefault="007134BF" w:rsidP="007134BF">
      <w:pPr>
        <w:jc w:val="both"/>
        <w:rPr>
          <w:rFonts w:ascii="Calibri" w:hAnsi="Calibri"/>
          <w:b/>
        </w:rPr>
      </w:pPr>
      <w:r w:rsidRPr="00B331EA">
        <w:rPr>
          <w:rFonts w:ascii="Calibri" w:hAnsi="Calibri"/>
        </w:rPr>
        <w:lastRenderedPageBreak/>
        <w:t xml:space="preserve">Erakunde eskatzaileak egiaztatu du proiektuan parte hartzen dutenek, norbanako gisa eta proiektu honetarako, ez dutela Eusko Jaurlaritzaren edo Espainiako Gobernuaren bestelako </w:t>
      </w:r>
      <w:proofErr w:type="spellStart"/>
      <w:r w:rsidRPr="00B331EA">
        <w:rPr>
          <w:rFonts w:ascii="Calibri" w:hAnsi="Calibri"/>
        </w:rPr>
        <w:t>dirulaguntzarik</w:t>
      </w:r>
      <w:proofErr w:type="spellEnd"/>
      <w:r w:rsidRPr="00B331EA">
        <w:rPr>
          <w:rFonts w:ascii="Calibri" w:hAnsi="Calibri"/>
        </w:rPr>
        <w:t xml:space="preserve"> jasotzen.</w:t>
      </w:r>
    </w:p>
    <w:p w:rsidR="007134BF" w:rsidRPr="00B331EA" w:rsidRDefault="007134BF" w:rsidP="007134BF">
      <w:pPr>
        <w:jc w:val="both"/>
        <w:rPr>
          <w:rFonts w:ascii="Calibri" w:hAnsi="Calibri"/>
          <w:b/>
          <w:u w:val="single"/>
        </w:rPr>
      </w:pPr>
    </w:p>
    <w:p w:rsidR="007134BF" w:rsidRPr="00B331EA" w:rsidRDefault="007134BF" w:rsidP="007134BF">
      <w:pPr>
        <w:jc w:val="both"/>
        <w:rPr>
          <w:rFonts w:ascii="Calibri" w:hAnsi="Calibri" w:cs="Courier New"/>
          <w:b/>
        </w:rPr>
      </w:pPr>
      <w:r w:rsidRPr="00B331EA">
        <w:rPr>
          <w:rFonts w:ascii="Calibri" w:hAnsi="Calibri"/>
          <w:b/>
        </w:rPr>
        <w:t>PROIEKTUAREN ARDURADUN(AR)EN DEDIKAZIOA</w:t>
      </w:r>
    </w:p>
    <w:p w:rsidR="007134BF" w:rsidRPr="00B331EA" w:rsidRDefault="007134BF" w:rsidP="007134BF">
      <w:pPr>
        <w:jc w:val="both"/>
        <w:outlineLvl w:val="0"/>
        <w:rPr>
          <w:rFonts w:ascii="Calibri" w:hAnsi="Calibri" w:cs="Courier New"/>
          <w:u w:val="single"/>
        </w:rPr>
      </w:pPr>
    </w:p>
    <w:p w:rsidR="007134BF" w:rsidRPr="00B331EA" w:rsidRDefault="007134BF" w:rsidP="007134BF">
      <w:pPr>
        <w:jc w:val="both"/>
        <w:outlineLvl w:val="0"/>
        <w:rPr>
          <w:rFonts w:ascii="Calibri" w:hAnsi="Calibri" w:cs="Courier New"/>
        </w:rPr>
      </w:pPr>
      <w:r w:rsidRPr="00B331EA">
        <w:rPr>
          <w:rFonts w:ascii="Calibri" w:hAnsi="Calibri"/>
        </w:rPr>
        <w:t>Aurreko orrian zehaztutako pertsonek honako baldintza hauek betetzen dituzte:</w:t>
      </w:r>
    </w:p>
    <w:p w:rsidR="007134BF" w:rsidRPr="00B331EA" w:rsidRDefault="007134BF" w:rsidP="007134BF">
      <w:pPr>
        <w:jc w:val="both"/>
        <w:outlineLvl w:val="0"/>
        <w:rPr>
          <w:rFonts w:ascii="Calibri" w:hAnsi="Calibri" w:cs="Courier New"/>
        </w:rPr>
      </w:pPr>
      <w:r w:rsidRPr="00B331EA">
        <w:rPr>
          <w:rFonts w:ascii="Calibri" w:hAnsi="Calibri"/>
        </w:rPr>
        <w:t>-</w:t>
      </w:r>
      <w:r w:rsidRPr="00B331EA">
        <w:rPr>
          <w:rFonts w:ascii="Calibri" w:hAnsi="Calibri"/>
        </w:rPr>
        <w:tab/>
        <w:t>Proiektuaren arduradunak/kudeatzaileak dira, bai eta horri dagokionez egin beharreko kudeaketetarako kontaktua ere.</w:t>
      </w:r>
    </w:p>
    <w:p w:rsidR="007134BF" w:rsidRPr="00B331EA" w:rsidRDefault="007134BF" w:rsidP="007134BF">
      <w:pPr>
        <w:jc w:val="both"/>
        <w:outlineLvl w:val="0"/>
        <w:rPr>
          <w:rFonts w:ascii="Calibri" w:hAnsi="Calibri" w:cs="Courier New"/>
        </w:rPr>
      </w:pPr>
      <w:r w:rsidRPr="00B331EA">
        <w:rPr>
          <w:rFonts w:ascii="Calibri" w:hAnsi="Calibri"/>
        </w:rPr>
        <w:t>-</w:t>
      </w:r>
      <w:r w:rsidRPr="00B331EA">
        <w:rPr>
          <w:rFonts w:ascii="Calibri" w:hAnsi="Calibri"/>
        </w:rPr>
        <w:tab/>
        <w:t>Erakundeko langile dira eta ez daude azpikontratatuta.</w:t>
      </w:r>
    </w:p>
    <w:p w:rsidR="007134BF" w:rsidRPr="00B331EA" w:rsidRDefault="007134BF" w:rsidP="007134BF">
      <w:pPr>
        <w:jc w:val="both"/>
        <w:outlineLvl w:val="0"/>
        <w:rPr>
          <w:rFonts w:ascii="Calibri" w:hAnsi="Calibri" w:cs="Courier New"/>
        </w:rPr>
      </w:pPr>
      <w:r w:rsidRPr="00B331EA">
        <w:rPr>
          <w:rFonts w:ascii="Calibri" w:hAnsi="Calibri"/>
        </w:rPr>
        <w:t>-</w:t>
      </w:r>
      <w:r w:rsidRPr="00B331EA">
        <w:rPr>
          <w:rFonts w:ascii="Calibri" w:hAnsi="Calibri"/>
        </w:rPr>
        <w:tab/>
        <w:t>Hona hemen zehaztutako haien arduraldia:</w:t>
      </w:r>
    </w:p>
    <w:p w:rsidR="007134BF" w:rsidRPr="00B331EA" w:rsidRDefault="007134BF" w:rsidP="007134BF">
      <w:pPr>
        <w:jc w:val="both"/>
        <w:outlineLvl w:val="0"/>
        <w:rPr>
          <w:rFonts w:ascii="Calibri" w:hAnsi="Calibri" w:cs="Calibri"/>
          <w:u w:val="single"/>
        </w:rPr>
      </w:pPr>
    </w:p>
    <w:p w:rsidR="007134BF" w:rsidRPr="00B331EA" w:rsidRDefault="007134BF" w:rsidP="007134BF">
      <w:pPr>
        <w:jc w:val="both"/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7134BF" w:rsidRPr="00B331EA" w:rsidTr="007134BF">
        <w:trPr>
          <w:trHeight w:val="427"/>
        </w:trPr>
        <w:tc>
          <w:tcPr>
            <w:tcW w:w="2578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Zer lan egiten duen:</w:t>
            </w:r>
          </w:p>
        </w:tc>
        <w:tc>
          <w:tcPr>
            <w:tcW w:w="2579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427"/>
        </w:trPr>
        <w:tc>
          <w:tcPr>
            <w:tcW w:w="2578" w:type="dxa"/>
            <w:tcBorders>
              <w:top w:val="single" w:sz="6" w:space="0" w:color="999999"/>
            </w:tcBorders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Izen-abizenak</w:t>
            </w:r>
          </w:p>
        </w:tc>
        <w:tc>
          <w:tcPr>
            <w:tcW w:w="2579" w:type="dxa"/>
            <w:tcBorders>
              <w:top w:val="single" w:sz="6" w:space="0" w:color="999999"/>
            </w:tcBorders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6" w:space="0" w:color="999999"/>
            </w:tcBorders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tcBorders>
              <w:top w:val="single" w:sz="6" w:space="0" w:color="999999"/>
            </w:tcBorders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427"/>
        </w:trPr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proofErr w:type="spellStart"/>
            <w:r w:rsidRPr="00B331EA">
              <w:rPr>
                <w:rFonts w:ascii="Calibri" w:hAnsi="Calibri"/>
              </w:rPr>
              <w:t>NANa</w:t>
            </w:r>
            <w:proofErr w:type="spellEnd"/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427"/>
        </w:trPr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Hasiera-data (hala badagokio)</w:t>
            </w: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427"/>
        </w:trPr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Amaiera-data (hala badagokio)</w:t>
            </w: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427"/>
        </w:trPr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Asteko ordu kopurua</w:t>
            </w: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427"/>
        </w:trPr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Ordu kopurua guztira</w:t>
            </w: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</w:tbl>
    <w:p w:rsidR="007134BF" w:rsidRPr="00B331EA" w:rsidRDefault="007134BF" w:rsidP="007134BF">
      <w:pPr>
        <w:jc w:val="both"/>
        <w:rPr>
          <w:rFonts w:ascii="Calibri" w:hAnsi="Calibri" w:cs="Calibri"/>
          <w:b/>
          <w:u w:val="single"/>
        </w:rPr>
      </w:pPr>
    </w:p>
    <w:p w:rsidR="007134BF" w:rsidRPr="00B331EA" w:rsidRDefault="007134BF" w:rsidP="007134BF">
      <w:pPr>
        <w:rPr>
          <w:rFonts w:ascii="Calibri" w:hAnsi="Calibri" w:cs="Calibri"/>
          <w:b/>
        </w:rPr>
      </w:pPr>
      <w:r w:rsidRPr="00B331EA">
        <w:rPr>
          <w:rFonts w:ascii="Calibri" w:hAnsi="Calibri"/>
          <w:b/>
        </w:rPr>
        <w:t>PROIEKTUAREN BALANTZE FINANTZARIOA</w:t>
      </w:r>
    </w:p>
    <w:p w:rsidR="007134BF" w:rsidRPr="00B331EA" w:rsidRDefault="007134BF" w:rsidP="007134BF">
      <w:pPr>
        <w:rPr>
          <w:rFonts w:ascii="Calibri" w:hAnsi="Calibri" w:cs="Calibri"/>
          <w:b/>
        </w:rPr>
      </w:pPr>
    </w:p>
    <w:p w:rsidR="007134BF" w:rsidRPr="00B331EA" w:rsidRDefault="007134BF" w:rsidP="007134BF">
      <w:pPr>
        <w:pStyle w:val="Testuarrunta"/>
        <w:rPr>
          <w:rFonts w:ascii="Calibri" w:hAnsi="Calibri" w:cs="Calibri"/>
          <w:b/>
        </w:rPr>
      </w:pPr>
      <w:r w:rsidRPr="00B331EA">
        <w:rPr>
          <w:rFonts w:ascii="Calibri" w:hAnsi="Calibri"/>
          <w:b/>
        </w:rPr>
        <w:t>Deialdi honetan finantzatzen den proiektuaren zatiaren kostua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7134BF" w:rsidRPr="00B331EA" w:rsidTr="001C27BE">
        <w:trPr>
          <w:trHeight w:val="629"/>
        </w:trPr>
        <w:tc>
          <w:tcPr>
            <w:tcW w:w="468" w:type="dxa"/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(A)</w:t>
            </w:r>
          </w:p>
        </w:tc>
        <w:tc>
          <w:tcPr>
            <w:tcW w:w="6840" w:type="dxa"/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 xml:space="preserve">«Proiektuaren kostuaren kalkulua» izeneko </w:t>
            </w:r>
            <w:proofErr w:type="spellStart"/>
            <w:r w:rsidRPr="00B331EA">
              <w:rPr>
                <w:rFonts w:ascii="Calibri" w:hAnsi="Calibri"/>
              </w:rPr>
              <w:t>excel</w:t>
            </w:r>
            <w:proofErr w:type="spellEnd"/>
            <w:r w:rsidRPr="00B331EA">
              <w:rPr>
                <w:rFonts w:ascii="Calibri" w:hAnsi="Calibri"/>
              </w:rPr>
              <w:t xml:space="preserve"> orrian egindako kalkulutik irteten da zenbateko hori (III. eranskina)</w:t>
            </w:r>
          </w:p>
        </w:tc>
        <w:tc>
          <w:tcPr>
            <w:tcW w:w="3060" w:type="dxa"/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  <w:u w:val="single"/>
              </w:rPr>
            </w:pPr>
          </w:p>
        </w:tc>
      </w:tr>
    </w:tbl>
    <w:p w:rsidR="007134BF" w:rsidRPr="00B331EA" w:rsidRDefault="007134BF" w:rsidP="007134BF">
      <w:pPr>
        <w:pStyle w:val="Testuarrunta"/>
        <w:rPr>
          <w:rFonts w:ascii="Calibri" w:hAnsi="Calibri" w:cs="Calibri"/>
        </w:rPr>
      </w:pPr>
    </w:p>
    <w:p w:rsidR="007134BF" w:rsidRPr="00B331EA" w:rsidRDefault="007134BF" w:rsidP="007134BF">
      <w:pPr>
        <w:rPr>
          <w:rFonts w:ascii="Calibri" w:hAnsi="Calibri" w:cs="Calibri"/>
          <w:b/>
        </w:rPr>
      </w:pPr>
      <w:r w:rsidRPr="00B331EA">
        <w:rPr>
          <w:rFonts w:ascii="Calibri" w:hAnsi="Calibri"/>
          <w:b/>
        </w:rPr>
        <w:t>Proiekturako hitzemandako finantza-laguntzak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7134BF" w:rsidRPr="00B331EA" w:rsidTr="001C27BE">
        <w:trPr>
          <w:trHeight w:val="421"/>
        </w:trPr>
        <w:tc>
          <w:tcPr>
            <w:tcW w:w="468" w:type="dxa"/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(B)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proofErr w:type="spellStart"/>
            <w:r w:rsidRPr="00B331EA">
              <w:rPr>
                <w:rFonts w:ascii="Calibri" w:hAnsi="Calibri"/>
              </w:rPr>
              <w:t>SEPIErekin</w:t>
            </w:r>
            <w:proofErr w:type="spellEnd"/>
            <w:r w:rsidRPr="00B331EA">
              <w:rPr>
                <w:rFonts w:ascii="Calibri" w:hAnsi="Calibri"/>
              </w:rPr>
              <w:t xml:space="preserve"> proiektu osorako itundutako laguntza</w:t>
            </w:r>
          </w:p>
        </w:tc>
        <w:tc>
          <w:tcPr>
            <w:tcW w:w="3060" w:type="dxa"/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596"/>
        </w:trPr>
        <w:tc>
          <w:tcPr>
            <w:tcW w:w="468" w:type="dxa"/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(C)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proofErr w:type="spellStart"/>
            <w:r w:rsidRPr="00B331EA">
              <w:rPr>
                <w:rFonts w:ascii="Calibri" w:hAnsi="Calibri"/>
              </w:rPr>
              <w:t>SEPIErekin</w:t>
            </w:r>
            <w:proofErr w:type="spellEnd"/>
            <w:r w:rsidRPr="00B331EA">
              <w:rPr>
                <w:rFonts w:ascii="Calibri" w:hAnsi="Calibri"/>
              </w:rPr>
              <w:t xml:space="preserve"> deialdi honetan finantzatu beharreko proiektuaren zatirako itundutako laguntza</w:t>
            </w:r>
          </w:p>
        </w:tc>
        <w:tc>
          <w:tcPr>
            <w:tcW w:w="3060" w:type="dxa"/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724"/>
        </w:trPr>
        <w:tc>
          <w:tcPr>
            <w:tcW w:w="468" w:type="dxa"/>
            <w:tcBorders>
              <w:bottom w:val="single" w:sz="6" w:space="0" w:color="999999"/>
            </w:tcBorders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(D)</w:t>
            </w:r>
          </w:p>
        </w:tc>
        <w:tc>
          <w:tcPr>
            <w:tcW w:w="684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Deialdi honetan finantzatu beharreko proiektuaren zatirako beste finantza-laguntza batzuk. Zehaztu:</w:t>
            </w:r>
          </w:p>
        </w:tc>
        <w:tc>
          <w:tcPr>
            <w:tcW w:w="3060" w:type="dxa"/>
            <w:tcBorders>
              <w:bottom w:val="single" w:sz="6" w:space="0" w:color="999999"/>
            </w:tcBorders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701"/>
        </w:trPr>
        <w:tc>
          <w:tcPr>
            <w:tcW w:w="468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(E)</w:t>
            </w:r>
          </w:p>
        </w:tc>
        <w:tc>
          <w:tcPr>
            <w:tcW w:w="684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Deialdi honetan finantzatzen den proiektuaren zatirako hitzemandako finantza-laguntzak, guztira (</w:t>
            </w:r>
            <w:proofErr w:type="spellStart"/>
            <w:r w:rsidRPr="00B331EA">
              <w:rPr>
                <w:rFonts w:ascii="Calibri" w:hAnsi="Calibri"/>
              </w:rPr>
              <w:t>C+D</w:t>
            </w:r>
            <w:proofErr w:type="spellEnd"/>
            <w:r w:rsidRPr="00B331EA">
              <w:rPr>
                <w:rFonts w:ascii="Calibri" w:hAnsi="Calibri"/>
              </w:rPr>
              <w:t xml:space="preserve"> batuta)</w:t>
            </w:r>
          </w:p>
        </w:tc>
        <w:tc>
          <w:tcPr>
            <w:tcW w:w="306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  <w:u w:val="single"/>
              </w:rPr>
            </w:pPr>
          </w:p>
        </w:tc>
      </w:tr>
    </w:tbl>
    <w:p w:rsidR="007134BF" w:rsidRPr="00B331EA" w:rsidRDefault="007134BF" w:rsidP="007134BF">
      <w:pPr>
        <w:rPr>
          <w:rFonts w:ascii="Calibri" w:hAnsi="Calibri" w:cs="Calibri"/>
        </w:rPr>
      </w:pPr>
    </w:p>
    <w:p w:rsidR="007134BF" w:rsidRPr="00B331EA" w:rsidRDefault="007134BF" w:rsidP="007134BF">
      <w:pPr>
        <w:rPr>
          <w:rFonts w:ascii="Calibri" w:hAnsi="Calibri" w:cs="Calibri"/>
          <w:b/>
        </w:rPr>
      </w:pPr>
      <w:r w:rsidRPr="00B331EA">
        <w:rPr>
          <w:rFonts w:ascii="Calibri" w:hAnsi="Calibri"/>
          <w:b/>
        </w:rPr>
        <w:t>Deialdi honetan hitzemandako finantzaketarik oraindik ez duen zenbatekoa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7134BF" w:rsidRPr="00B331EA" w:rsidTr="001C27BE">
        <w:trPr>
          <w:trHeight w:val="475"/>
        </w:trPr>
        <w:tc>
          <w:tcPr>
            <w:tcW w:w="468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(A)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Deialdi honetan finantzatzen den proiektuaren zatiaren kostua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rPr>
          <w:trHeight w:val="548"/>
        </w:trPr>
        <w:tc>
          <w:tcPr>
            <w:tcW w:w="468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(E)</w:t>
            </w:r>
          </w:p>
        </w:tc>
        <w:tc>
          <w:tcPr>
            <w:tcW w:w="684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Hitzemandako finantza-laguntzak, guztira</w:t>
            </w:r>
          </w:p>
        </w:tc>
        <w:tc>
          <w:tcPr>
            <w:tcW w:w="306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B331EA" w:rsidTr="001C27BE">
        <w:tblPrEx>
          <w:shd w:val="clear" w:color="auto" w:fill="606060"/>
        </w:tblPrEx>
        <w:trPr>
          <w:trHeight w:val="684"/>
        </w:trPr>
        <w:tc>
          <w:tcPr>
            <w:tcW w:w="468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Hitzemandako finantzaketarik oraindik ez duen kantitatea</w:t>
            </w:r>
          </w:p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B331EA">
              <w:rPr>
                <w:rFonts w:ascii="Calibri" w:hAnsi="Calibri"/>
              </w:rPr>
              <w:t>(A − E eragiketa eginez kalkulatzen da)</w:t>
            </w:r>
          </w:p>
        </w:tc>
        <w:tc>
          <w:tcPr>
            <w:tcW w:w="306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B331EA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</w:tbl>
    <w:p w:rsidR="007134BF" w:rsidRPr="00B331EA" w:rsidRDefault="007134BF" w:rsidP="007134BF">
      <w:pPr>
        <w:rPr>
          <w:rFonts w:ascii="Calibri" w:hAnsi="Calibri" w:cs="Calibri"/>
        </w:rPr>
      </w:pPr>
    </w:p>
    <w:p w:rsidR="007134BF" w:rsidRPr="00B331EA" w:rsidRDefault="007134BF" w:rsidP="007134BF">
      <w:pPr>
        <w:ind w:left="360" w:right="512"/>
        <w:jc w:val="both"/>
        <w:rPr>
          <w:rFonts w:ascii="Calibri" w:hAnsi="Calibri" w:cs="Calibri"/>
          <w:b/>
        </w:rPr>
      </w:pPr>
      <w:r w:rsidRPr="00B331EA">
        <w:rPr>
          <w:rFonts w:ascii="Calibri" w:hAnsi="Calibri"/>
          <w:b/>
        </w:rPr>
        <w:t>Gogoan izan proiektuaren kostuaren eta finantza-laguntzen (</w:t>
      </w:r>
      <w:proofErr w:type="spellStart"/>
      <w:r w:rsidRPr="00B331EA">
        <w:rPr>
          <w:rFonts w:ascii="Calibri" w:hAnsi="Calibri"/>
          <w:b/>
        </w:rPr>
        <w:t>SEPIE</w:t>
      </w:r>
      <w:proofErr w:type="spellEnd"/>
      <w:r w:rsidRPr="00B331EA">
        <w:rPr>
          <w:rFonts w:ascii="Calibri" w:hAnsi="Calibri"/>
          <w:b/>
        </w:rPr>
        <w:t xml:space="preserve"> + EJ + bestelakoak) baturaren arteko diferentziaren ONDORIOZKO DIRU ZENBATEKO DEFIZITARIOA erakunde sustatzaileak finantzatu beharko duela, bere proiektuan aurreikusi bezala.</w:t>
      </w:r>
    </w:p>
    <w:p w:rsidR="007134BF" w:rsidRPr="00B331EA" w:rsidRDefault="007134BF" w:rsidP="007134BF">
      <w:pPr>
        <w:rPr>
          <w:rFonts w:ascii="Calibri" w:hAnsi="Calibri" w:cs="Calibri"/>
          <w:b/>
          <w:u w:val="single"/>
        </w:rPr>
      </w:pPr>
    </w:p>
    <w:p w:rsidR="004C4C43" w:rsidRPr="00B331EA" w:rsidRDefault="004C4C43" w:rsidP="00DB5333">
      <w:pPr>
        <w:pStyle w:val="BOPVDetalle"/>
      </w:pPr>
    </w:p>
    <w:sectPr w:rsidR="004C4C43" w:rsidRPr="00B331EA" w:rsidSect="00043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18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EC" w:rsidRDefault="003200EC">
      <w:r>
        <w:separator/>
      </w:r>
    </w:p>
  </w:endnote>
  <w:endnote w:type="continuationSeparator" w:id="0">
    <w:p w:rsidR="003200EC" w:rsidRDefault="0032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3200EC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3200EC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3200EC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EC" w:rsidRDefault="003200EC">
      <w:r>
        <w:separator/>
      </w:r>
    </w:p>
  </w:footnote>
  <w:footnote w:type="continuationSeparator" w:id="0">
    <w:p w:rsidR="003200EC" w:rsidRDefault="0032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3200EC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A5" w:rsidRDefault="007134BF" w:rsidP="00C276A5">
    <w:pPr>
      <w:pStyle w:val="Goiburua"/>
      <w:tabs>
        <w:tab w:val="center" w:pos="3240"/>
      </w:tabs>
      <w:jc w:val="center"/>
      <w:rPr>
        <w:rFonts w:ascii="Calibri" w:hAnsi="Calibri"/>
        <w:b/>
        <w:noProof/>
        <w:u w:val="single"/>
      </w:rPr>
    </w:pPr>
    <w:r>
      <w:rPr>
        <w:rFonts w:ascii="Calibri" w:hAnsi="Calibri"/>
        <w:b/>
        <w:noProof/>
        <w:lang w:eastAsia="eu-ES"/>
      </w:rPr>
      <w:drawing>
        <wp:inline distT="0" distB="0" distL="0" distR="0">
          <wp:extent cx="2705100" cy="847725"/>
          <wp:effectExtent l="0" t="0" r="0" b="0"/>
          <wp:docPr id="4" name="Imagen 1" descr="Descripción: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U flag-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</w:rPr>
      <w:t xml:space="preserve">                </w:t>
    </w:r>
    <w:r>
      <w:rPr>
        <w:noProof/>
        <w:lang w:eastAsia="eu-ES"/>
      </w:rPr>
      <w:drawing>
        <wp:inline distT="0" distB="0" distL="0" distR="0">
          <wp:extent cx="3419475" cy="847725"/>
          <wp:effectExtent l="0" t="0" r="0" b="0"/>
          <wp:docPr id="3" name="Irudia 2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2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EF4" w:rsidRPr="00431D37" w:rsidRDefault="007134BF" w:rsidP="00E0519B">
    <w:pPr>
      <w:pStyle w:val="Goiburua"/>
      <w:tabs>
        <w:tab w:val="clear" w:pos="4252"/>
        <w:tab w:val="clear" w:pos="8504"/>
      </w:tabs>
      <w:jc w:val="right"/>
      <w:rPr>
        <w:rFonts w:ascii="Calibri" w:hAnsi="Calibri"/>
        <w:noProof/>
      </w:rPr>
    </w:pPr>
    <w:proofErr w:type="spellStart"/>
    <w:r>
      <w:rPr>
        <w:rFonts w:ascii="Calibri" w:hAnsi="Calibri"/>
      </w:rPr>
      <w:t>ERASMUS</w:t>
    </w:r>
    <w:proofErr w:type="spellEnd"/>
    <w:r>
      <w:rPr>
        <w:rFonts w:ascii="Calibri" w:hAnsi="Calibri"/>
      </w:rPr>
      <w:t>+: KA1</w:t>
    </w:r>
  </w:p>
  <w:p w:rsidR="00205049" w:rsidRPr="00811D9B" w:rsidRDefault="003200EC" w:rsidP="00E0519B">
    <w:pPr>
      <w:pStyle w:val="Goiburua"/>
      <w:tabs>
        <w:tab w:val="clear" w:pos="4252"/>
        <w:tab w:val="clear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3200E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BF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B7137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00EC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34BF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331EA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4E7A-6945-45E4-A1D2-AC364E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34BF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">
    <w:name w:val="BOPV"/>
    <w:basedOn w:val="Normala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ClaveSin">
    <w:name w:val="BOPVClaveSin"/>
    <w:basedOn w:val="BOPVDetalle"/>
    <w:qFormat/>
    <w:rsid w:val="00DB533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styleId="Goiburua">
    <w:name w:val="header"/>
    <w:basedOn w:val="Normala"/>
    <w:link w:val="GoiburuaKar"/>
    <w:rsid w:val="007134BF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7134BF"/>
    <w:rPr>
      <w:lang w:val="eu-ES" w:eastAsia="es-ES_tradnl"/>
    </w:rPr>
  </w:style>
  <w:style w:type="paragraph" w:styleId="Orri-oina">
    <w:name w:val="footer"/>
    <w:basedOn w:val="Normala"/>
    <w:link w:val="Orri-oinaKar"/>
    <w:rsid w:val="007134B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7134BF"/>
    <w:rPr>
      <w:lang w:val="eu-ES" w:eastAsia="es-ES_tradnl"/>
    </w:rPr>
  </w:style>
  <w:style w:type="paragraph" w:styleId="Testuarrunta">
    <w:name w:val="Plain Text"/>
    <w:basedOn w:val="Normala"/>
    <w:link w:val="TestuarruntaKar"/>
    <w:rsid w:val="007134BF"/>
    <w:rPr>
      <w:rFonts w:ascii="Courier New" w:hAnsi="Courier New" w:cs="Courier New"/>
      <w:lang w:eastAsia="es-ES"/>
    </w:rPr>
  </w:style>
  <w:style w:type="character" w:customStyle="1" w:styleId="TestuarruntaKar">
    <w:name w:val="Testu arrunta Kar"/>
    <w:basedOn w:val="Paragrafoarenletra-tipolehenetsia"/>
    <w:link w:val="Testuarrunta"/>
    <w:rsid w:val="007134BF"/>
    <w:rPr>
      <w:rFonts w:ascii="Courier New" w:hAnsi="Courier New" w:cs="Courier New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ezher\Desktop\bovp\plantillla%20BOPV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plantillla BOPV.dot</Template>
  <TotalTime>26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Saez De Heredia Ibañez, Ana</dc:creator>
  <cp:keywords/>
  <dc:description/>
  <cp:lastModifiedBy>Remirez Gabiña, Ruben</cp:lastModifiedBy>
  <cp:revision>2</cp:revision>
  <dcterms:created xsi:type="dcterms:W3CDTF">2020-07-08T06:08:00Z</dcterms:created>
  <dcterms:modified xsi:type="dcterms:W3CDTF">2020-07-21T09:39:00Z</dcterms:modified>
</cp:coreProperties>
</file>