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8DB7" w14:textId="35C62C07" w:rsidR="00741546" w:rsidRDefault="00741546" w:rsidP="00741546">
      <w:pPr>
        <w:pStyle w:val="Default"/>
        <w:spacing w:after="220" w:line="260" w:lineRule="atLeast"/>
        <w:ind w:firstLine="425"/>
        <w:jc w:val="center"/>
        <w:rPr>
          <w:b/>
          <w:sz w:val="22"/>
          <w:szCs w:val="22"/>
        </w:rPr>
      </w:pPr>
      <w:r w:rsidRPr="00741546">
        <w:rPr>
          <w:b/>
          <w:sz w:val="22"/>
          <w:szCs w:val="22"/>
        </w:rPr>
        <w:t>C</w:t>
      </w:r>
      <w:bookmarkStart w:id="0" w:name="_GoBack"/>
      <w:bookmarkEnd w:id="0"/>
      <w:r w:rsidRPr="00741546">
        <w:rPr>
          <w:b/>
          <w:sz w:val="22"/>
          <w:szCs w:val="22"/>
        </w:rPr>
        <w:t>ERTIFICACIÓN ACREDITATIVA DEL CUMPLIMIENTO DE LA CONDICIÓN PREVISTA EN EL ARTÍCULO 13.3 bis DE LA LEY 38/2003, DE 17 DE NOVIEMBRE, GENERAL DE SUBVENCIONES</w:t>
      </w:r>
    </w:p>
    <w:p w14:paraId="0E93DD24" w14:textId="7316E52E" w:rsidR="00E45855" w:rsidRPr="009325F4" w:rsidRDefault="00E45855" w:rsidP="00741546">
      <w:pPr>
        <w:pStyle w:val="Default"/>
        <w:spacing w:after="220" w:line="260" w:lineRule="atLeast"/>
        <w:ind w:firstLine="425"/>
        <w:jc w:val="center"/>
        <w:rPr>
          <w:i/>
          <w:sz w:val="20"/>
          <w:szCs w:val="20"/>
        </w:rPr>
      </w:pPr>
      <w:r w:rsidRPr="009325F4">
        <w:rPr>
          <w:i/>
          <w:sz w:val="20"/>
          <w:szCs w:val="20"/>
        </w:rPr>
        <w:t>(Para subvenciones superiores a 30.000 euros</w:t>
      </w:r>
      <w:r w:rsidR="004420CB" w:rsidRPr="009325F4">
        <w:rPr>
          <w:i/>
          <w:sz w:val="20"/>
          <w:szCs w:val="20"/>
        </w:rPr>
        <w:t>,</w:t>
      </w:r>
      <w:r w:rsidR="005B1948" w:rsidRPr="009325F4">
        <w:rPr>
          <w:i/>
          <w:sz w:val="20"/>
          <w:szCs w:val="20"/>
        </w:rPr>
        <w:t xml:space="preserve"> cuando la </w:t>
      </w:r>
      <w:r w:rsidRPr="009325F4">
        <w:rPr>
          <w:i/>
          <w:sz w:val="20"/>
          <w:szCs w:val="20"/>
        </w:rPr>
        <w:t xml:space="preserve">persona física o jurídica </w:t>
      </w:r>
      <w:r w:rsidR="005B1948" w:rsidRPr="009325F4">
        <w:rPr>
          <w:i/>
          <w:sz w:val="20"/>
          <w:szCs w:val="20"/>
        </w:rPr>
        <w:t xml:space="preserve">solicitante </w:t>
      </w:r>
      <w:r w:rsidR="00B344F5" w:rsidRPr="009325F4">
        <w:rPr>
          <w:i/>
          <w:sz w:val="20"/>
          <w:szCs w:val="20"/>
        </w:rPr>
        <w:t>no sea</w:t>
      </w:r>
      <w:r w:rsidR="003A74CB" w:rsidRPr="009325F4">
        <w:rPr>
          <w:i/>
          <w:sz w:val="20"/>
          <w:szCs w:val="20"/>
        </w:rPr>
        <w:t xml:space="preserve"> entidad</w:t>
      </w:r>
      <w:r w:rsidR="0076446B" w:rsidRPr="009325F4">
        <w:rPr>
          <w:i/>
          <w:sz w:val="20"/>
          <w:szCs w:val="20"/>
        </w:rPr>
        <w:t xml:space="preserve"> de derecho público</w:t>
      </w:r>
      <w:r w:rsidR="004420CB" w:rsidRPr="009325F4">
        <w:rPr>
          <w:i/>
          <w:sz w:val="20"/>
          <w:szCs w:val="20"/>
        </w:rPr>
        <w:t>,</w:t>
      </w:r>
      <w:r w:rsidR="00076789" w:rsidRPr="009325F4">
        <w:rPr>
          <w:i/>
          <w:sz w:val="20"/>
          <w:szCs w:val="20"/>
        </w:rPr>
        <w:t xml:space="preserve"> tenga ánimo de lucro</w:t>
      </w:r>
      <w:r w:rsidR="004420CB" w:rsidRPr="009325F4">
        <w:rPr>
          <w:i/>
          <w:sz w:val="20"/>
          <w:szCs w:val="20"/>
        </w:rPr>
        <w:t xml:space="preserve"> y, según la normativa contable, pueda presentar cuenta de pérdidas y ganancias abreviada</w:t>
      </w:r>
      <w:r w:rsidRPr="009325F4">
        <w:rPr>
          <w:i/>
          <w:sz w:val="20"/>
          <w:szCs w:val="20"/>
        </w:rPr>
        <w:t>)</w:t>
      </w:r>
    </w:p>
    <w:p w14:paraId="3ED1B50D" w14:textId="0F004589" w:rsidR="009325F4" w:rsidRDefault="009325F4" w:rsidP="004E1918">
      <w:pPr>
        <w:pStyle w:val="Default"/>
        <w:spacing w:after="220" w:line="260" w:lineRule="atLeast"/>
        <w:ind w:firstLine="425"/>
        <w:jc w:val="both"/>
        <w:rPr>
          <w:sz w:val="22"/>
          <w:szCs w:val="22"/>
        </w:rPr>
      </w:pPr>
    </w:p>
    <w:p w14:paraId="18785D8E" w14:textId="77777777" w:rsidR="009325F4" w:rsidRPr="00741546" w:rsidRDefault="009325F4" w:rsidP="004E1918">
      <w:pPr>
        <w:pStyle w:val="Default"/>
        <w:spacing w:after="220" w:line="260" w:lineRule="atLeast"/>
        <w:ind w:firstLine="425"/>
        <w:jc w:val="both"/>
        <w:rPr>
          <w:sz w:val="22"/>
          <w:szCs w:val="22"/>
        </w:rPr>
      </w:pPr>
    </w:p>
    <w:p w14:paraId="14111E2F" w14:textId="0A1D02B7" w:rsidR="004E1918" w:rsidRPr="00741546" w:rsidRDefault="004E1918" w:rsidP="004E1918">
      <w:pPr>
        <w:pStyle w:val="Default"/>
        <w:spacing w:after="220" w:line="260" w:lineRule="atLeast"/>
        <w:ind w:firstLine="425"/>
        <w:jc w:val="both"/>
        <w:rPr>
          <w:sz w:val="22"/>
          <w:szCs w:val="22"/>
        </w:rPr>
      </w:pPr>
      <w:r w:rsidRPr="00741546">
        <w:rPr>
          <w:sz w:val="22"/>
          <w:szCs w:val="22"/>
        </w:rPr>
        <w:t>Don/Dª _________________________________________, con DNI nº ___</w:t>
      </w:r>
      <w:r w:rsidR="003A0849" w:rsidRPr="00741546">
        <w:rPr>
          <w:sz w:val="22"/>
          <w:szCs w:val="22"/>
        </w:rPr>
        <w:t xml:space="preserve">_______ en representación de </w:t>
      </w:r>
      <w:r w:rsidR="0076446B" w:rsidRPr="00741546">
        <w:rPr>
          <w:sz w:val="22"/>
          <w:szCs w:val="22"/>
        </w:rPr>
        <w:t>__</w:t>
      </w:r>
      <w:r w:rsidR="0076446B">
        <w:rPr>
          <w:sz w:val="22"/>
          <w:szCs w:val="22"/>
        </w:rPr>
        <w:t xml:space="preserve">___________________________ </w:t>
      </w:r>
      <w:r w:rsidR="003A0849" w:rsidRPr="00741546">
        <w:rPr>
          <w:sz w:val="22"/>
          <w:szCs w:val="22"/>
        </w:rPr>
        <w:t>(empresa o entidad solicitante)</w:t>
      </w:r>
      <w:r w:rsidR="00B239CE">
        <w:rPr>
          <w:sz w:val="22"/>
          <w:szCs w:val="22"/>
        </w:rPr>
        <w:t xml:space="preserve">, a los efectos de lo dispuesto en el artículo 13.3 bis de la </w:t>
      </w:r>
      <w:r w:rsidR="00B239CE" w:rsidRPr="000B3EF3">
        <w:rPr>
          <w:sz w:val="22"/>
          <w:szCs w:val="22"/>
        </w:rPr>
        <w:t>Ley 38/2003, de 17 de noviembre, General de Subvenciones</w:t>
      </w:r>
    </w:p>
    <w:p w14:paraId="780301F7" w14:textId="6B7B1BDE" w:rsidR="003A0849" w:rsidRPr="00741546" w:rsidRDefault="003A0849" w:rsidP="004E1918">
      <w:pPr>
        <w:pStyle w:val="Default"/>
        <w:spacing w:after="220" w:line="260" w:lineRule="atLeast"/>
        <w:ind w:firstLine="425"/>
        <w:jc w:val="both"/>
        <w:rPr>
          <w:sz w:val="22"/>
          <w:szCs w:val="22"/>
        </w:rPr>
      </w:pPr>
    </w:p>
    <w:p w14:paraId="6FBFA3E0" w14:textId="3887DA79" w:rsidR="004E1918" w:rsidRPr="00741546" w:rsidRDefault="00AB15E7" w:rsidP="004E1918">
      <w:pPr>
        <w:pStyle w:val="Default"/>
        <w:spacing w:after="220" w:line="260" w:lineRule="atLeast"/>
        <w:ind w:firstLine="425"/>
        <w:jc w:val="center"/>
        <w:rPr>
          <w:b/>
          <w:sz w:val="22"/>
          <w:szCs w:val="22"/>
        </w:rPr>
      </w:pPr>
      <w:r w:rsidRPr="00741546">
        <w:rPr>
          <w:b/>
          <w:sz w:val="22"/>
          <w:szCs w:val="22"/>
        </w:rPr>
        <w:t>CERTIFICA</w:t>
      </w:r>
    </w:p>
    <w:p w14:paraId="509B6853" w14:textId="77D411C1" w:rsidR="00B239CE" w:rsidRDefault="00B239CE" w:rsidP="004C5523">
      <w:pPr>
        <w:pStyle w:val="Default"/>
        <w:numPr>
          <w:ilvl w:val="0"/>
          <w:numId w:val="2"/>
        </w:numPr>
        <w:spacing w:after="220" w:line="260" w:lineRule="atLeast"/>
        <w:ind w:left="782" w:hanging="357"/>
        <w:jc w:val="both"/>
        <w:rPr>
          <w:sz w:val="22"/>
          <w:szCs w:val="22"/>
        </w:rPr>
      </w:pPr>
      <w:r>
        <w:rPr>
          <w:sz w:val="22"/>
          <w:szCs w:val="22"/>
        </w:rPr>
        <w:t xml:space="preserve">Que, </w:t>
      </w:r>
      <w:r w:rsidR="00CB0F70" w:rsidRPr="00741546">
        <w:rPr>
          <w:sz w:val="22"/>
          <w:szCs w:val="22"/>
        </w:rPr>
        <w:t>de acuerdo con la normativa contable, puede presentar cuenta de p</w:t>
      </w:r>
      <w:r w:rsidR="00D90559" w:rsidRPr="00741546">
        <w:rPr>
          <w:sz w:val="22"/>
          <w:szCs w:val="22"/>
        </w:rPr>
        <w:t xml:space="preserve">érdidas y ganancias abreviada </w:t>
      </w:r>
      <w:r>
        <w:rPr>
          <w:sz w:val="22"/>
          <w:szCs w:val="22"/>
        </w:rPr>
        <w:t>y</w:t>
      </w:r>
    </w:p>
    <w:p w14:paraId="2DAF813A" w14:textId="1DBA17F8" w:rsidR="00CB0F70" w:rsidRDefault="004C5523" w:rsidP="004C5523">
      <w:pPr>
        <w:pStyle w:val="Default"/>
        <w:numPr>
          <w:ilvl w:val="0"/>
          <w:numId w:val="2"/>
        </w:numPr>
        <w:spacing w:after="220" w:line="260" w:lineRule="atLeast"/>
        <w:ind w:left="782" w:hanging="357"/>
        <w:jc w:val="both"/>
        <w:rPr>
          <w:sz w:val="22"/>
          <w:szCs w:val="22"/>
        </w:rPr>
      </w:pPr>
      <w:r>
        <w:rPr>
          <w:sz w:val="22"/>
          <w:szCs w:val="22"/>
        </w:rPr>
        <w:t>Que</w:t>
      </w:r>
      <w:r w:rsidR="00D90559" w:rsidRPr="00741546">
        <w:rPr>
          <w:sz w:val="22"/>
          <w:szCs w:val="22"/>
        </w:rPr>
        <w:t xml:space="preserve"> alcanza el nivel de cumplimiento de</w:t>
      </w:r>
      <w:r w:rsidR="00CB0F70" w:rsidRPr="00741546">
        <w:rPr>
          <w:sz w:val="22"/>
          <w:szCs w:val="22"/>
        </w:rPr>
        <w:t xml:space="preserve"> los plazos de pago previstos en la Ley 3/2004, de 29 de diciembre</w:t>
      </w:r>
      <w:r w:rsidR="003714FB">
        <w:rPr>
          <w:sz w:val="22"/>
          <w:szCs w:val="22"/>
        </w:rPr>
        <w:t>,</w:t>
      </w:r>
      <w:r w:rsidR="00CB0F70" w:rsidRPr="00741546">
        <w:rPr>
          <w:sz w:val="22"/>
          <w:szCs w:val="22"/>
        </w:rPr>
        <w:t xml:space="preserve"> por la que se establecen medidas de lucha contra la morosidad en las operaciones comerciales</w:t>
      </w:r>
      <w:r w:rsidR="000B3EF3">
        <w:rPr>
          <w:sz w:val="22"/>
          <w:szCs w:val="22"/>
        </w:rPr>
        <w:t xml:space="preserve">, </w:t>
      </w:r>
      <w:r w:rsidR="00732E3A">
        <w:rPr>
          <w:sz w:val="22"/>
          <w:szCs w:val="22"/>
        </w:rPr>
        <w:t xml:space="preserve">considerando el </w:t>
      </w:r>
      <w:r w:rsidR="000B3EF3">
        <w:rPr>
          <w:sz w:val="22"/>
          <w:szCs w:val="22"/>
        </w:rPr>
        <w:t xml:space="preserve">nivel de cumplimiento en los términos </w:t>
      </w:r>
      <w:r w:rsidR="00732E3A">
        <w:rPr>
          <w:sz w:val="22"/>
          <w:szCs w:val="22"/>
        </w:rPr>
        <w:t>regulados</w:t>
      </w:r>
      <w:r w:rsidR="000B3EF3">
        <w:rPr>
          <w:sz w:val="22"/>
          <w:szCs w:val="22"/>
        </w:rPr>
        <w:t xml:space="preserve"> en ú</w:t>
      </w:r>
      <w:r w:rsidR="000B3EF3" w:rsidRPr="000B3EF3">
        <w:rPr>
          <w:sz w:val="22"/>
          <w:szCs w:val="22"/>
        </w:rPr>
        <w:t>ltimo párrafo del apartado 3 bis del artículo 13 de la Ley 38/2003, de 17 de noviembre, General de Subvenciones</w:t>
      </w:r>
      <w:r w:rsidR="00E45855">
        <w:rPr>
          <w:sz w:val="22"/>
          <w:szCs w:val="22"/>
        </w:rPr>
        <w:t xml:space="preserve"> (*)</w:t>
      </w:r>
      <w:r w:rsidR="00CB0F70" w:rsidRPr="00741546">
        <w:rPr>
          <w:sz w:val="22"/>
          <w:szCs w:val="22"/>
        </w:rPr>
        <w:t>.</w:t>
      </w:r>
    </w:p>
    <w:p w14:paraId="1098D030" w14:textId="682F04AF" w:rsidR="00741546" w:rsidRDefault="00732E3A" w:rsidP="00AB15E7">
      <w:pPr>
        <w:pStyle w:val="Default"/>
        <w:spacing w:after="220" w:line="260" w:lineRule="atLeast"/>
        <w:ind w:firstLine="425"/>
        <w:jc w:val="both"/>
        <w:rPr>
          <w:sz w:val="22"/>
          <w:szCs w:val="22"/>
        </w:rPr>
      </w:pPr>
      <w:r>
        <w:rPr>
          <w:sz w:val="22"/>
          <w:szCs w:val="22"/>
        </w:rPr>
        <w:t>En ……</w:t>
      </w:r>
      <w:proofErr w:type="gramStart"/>
      <w:r>
        <w:rPr>
          <w:sz w:val="22"/>
          <w:szCs w:val="22"/>
        </w:rPr>
        <w:t>…….</w:t>
      </w:r>
      <w:proofErr w:type="gramEnd"/>
      <w:r>
        <w:rPr>
          <w:sz w:val="22"/>
          <w:szCs w:val="22"/>
        </w:rPr>
        <w:t>., a….de……………. de …….</w:t>
      </w:r>
    </w:p>
    <w:p w14:paraId="5EB7E603" w14:textId="6ED393A0" w:rsidR="00732E3A" w:rsidRDefault="00732E3A" w:rsidP="00AB15E7">
      <w:pPr>
        <w:pStyle w:val="Default"/>
        <w:spacing w:after="220" w:line="260" w:lineRule="atLeast"/>
        <w:ind w:firstLine="425"/>
        <w:jc w:val="both"/>
        <w:rPr>
          <w:sz w:val="22"/>
          <w:szCs w:val="22"/>
        </w:rPr>
      </w:pPr>
    </w:p>
    <w:p w14:paraId="45D34A19" w14:textId="55CE8D5A" w:rsidR="00732E3A" w:rsidRDefault="00732E3A" w:rsidP="00AB15E7">
      <w:pPr>
        <w:pStyle w:val="Default"/>
        <w:spacing w:after="220" w:line="260" w:lineRule="atLeast"/>
        <w:ind w:firstLine="425"/>
        <w:jc w:val="both"/>
        <w:rPr>
          <w:sz w:val="22"/>
          <w:szCs w:val="22"/>
        </w:rPr>
      </w:pPr>
    </w:p>
    <w:p w14:paraId="7011A197" w14:textId="66767595" w:rsidR="00732E3A" w:rsidRDefault="00732E3A" w:rsidP="00B344F5">
      <w:pPr>
        <w:pStyle w:val="Default"/>
        <w:spacing w:after="220" w:line="260" w:lineRule="atLeast"/>
        <w:ind w:firstLine="425"/>
        <w:rPr>
          <w:sz w:val="22"/>
          <w:szCs w:val="22"/>
        </w:rPr>
      </w:pPr>
      <w:r>
        <w:rPr>
          <w:sz w:val="22"/>
          <w:szCs w:val="22"/>
        </w:rPr>
        <w:t>Firma</w:t>
      </w:r>
    </w:p>
    <w:p w14:paraId="7231923A" w14:textId="272A9018" w:rsidR="00732E3A" w:rsidRDefault="00732E3A" w:rsidP="00B344F5">
      <w:pPr>
        <w:pStyle w:val="Default"/>
        <w:spacing w:after="220" w:line="260" w:lineRule="atLeast"/>
        <w:ind w:firstLine="425"/>
        <w:rPr>
          <w:sz w:val="22"/>
          <w:szCs w:val="22"/>
        </w:rPr>
      </w:pPr>
      <w:r>
        <w:rPr>
          <w:sz w:val="22"/>
          <w:szCs w:val="22"/>
        </w:rPr>
        <w:t>Cargo</w:t>
      </w:r>
    </w:p>
    <w:p w14:paraId="274A9971" w14:textId="73ED563F" w:rsidR="00732E3A" w:rsidRDefault="00732E3A" w:rsidP="00AB15E7">
      <w:pPr>
        <w:pStyle w:val="Default"/>
        <w:spacing w:after="220" w:line="260" w:lineRule="atLeast"/>
        <w:ind w:firstLine="425"/>
        <w:jc w:val="both"/>
        <w:rPr>
          <w:sz w:val="22"/>
          <w:szCs w:val="22"/>
        </w:rPr>
      </w:pPr>
    </w:p>
    <w:p w14:paraId="731292B0" w14:textId="2A92680B" w:rsidR="00732E3A" w:rsidRDefault="00732E3A" w:rsidP="00AB15E7">
      <w:pPr>
        <w:pStyle w:val="Default"/>
        <w:spacing w:after="220" w:line="260" w:lineRule="atLeast"/>
        <w:ind w:firstLine="425"/>
        <w:jc w:val="both"/>
        <w:rPr>
          <w:sz w:val="22"/>
          <w:szCs w:val="22"/>
        </w:rPr>
      </w:pPr>
    </w:p>
    <w:p w14:paraId="7DCD3089" w14:textId="1E3E3425" w:rsidR="0076446B" w:rsidRDefault="0076446B" w:rsidP="0076446B">
      <w:pPr>
        <w:pStyle w:val="Default"/>
        <w:spacing w:after="220" w:line="260" w:lineRule="atLeast"/>
        <w:ind w:firstLine="425"/>
        <w:jc w:val="center"/>
        <w:rPr>
          <w:sz w:val="22"/>
          <w:szCs w:val="22"/>
        </w:rPr>
      </w:pPr>
      <w:r w:rsidRPr="00741546">
        <w:rPr>
          <w:sz w:val="22"/>
          <w:szCs w:val="22"/>
        </w:rPr>
        <w:t>___________________________________________________________________</w:t>
      </w:r>
    </w:p>
    <w:p w14:paraId="61495ABE" w14:textId="77777777" w:rsidR="003714FB" w:rsidRPr="003714FB" w:rsidRDefault="00E45855" w:rsidP="003714FB">
      <w:pPr>
        <w:pStyle w:val="Default"/>
        <w:spacing w:after="220" w:line="260" w:lineRule="atLeast"/>
        <w:ind w:firstLine="425"/>
        <w:jc w:val="both"/>
        <w:rPr>
          <w:sz w:val="20"/>
          <w:szCs w:val="20"/>
        </w:rPr>
      </w:pPr>
      <w:r w:rsidRPr="003714FB">
        <w:rPr>
          <w:sz w:val="20"/>
          <w:szCs w:val="20"/>
        </w:rPr>
        <w:t xml:space="preserve">(*) </w:t>
      </w:r>
      <w:r w:rsidR="003714FB" w:rsidRPr="003714FB">
        <w:rPr>
          <w:sz w:val="20"/>
          <w:szCs w:val="20"/>
        </w:rPr>
        <w:t>Último párrafo del apartado 3 bis del artículo 13 de la Ley 38/2003, de 17 de noviembre, General de Subvenciones:</w:t>
      </w:r>
    </w:p>
    <w:p w14:paraId="562B0D54" w14:textId="77777777" w:rsidR="003714FB" w:rsidRPr="003714FB" w:rsidRDefault="003714FB" w:rsidP="003714FB">
      <w:pPr>
        <w:pStyle w:val="Default"/>
        <w:spacing w:after="220" w:line="260" w:lineRule="atLeast"/>
        <w:ind w:left="425" w:firstLine="425"/>
        <w:jc w:val="both"/>
        <w:rPr>
          <w:i/>
          <w:sz w:val="20"/>
          <w:szCs w:val="20"/>
        </w:rPr>
      </w:pPr>
      <w:r w:rsidRPr="003714FB">
        <w:rPr>
          <w:i/>
          <w:sz w:val="20"/>
          <w:szCs w:val="20"/>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46E124EA" w14:textId="77777777" w:rsidR="00B344F5" w:rsidRDefault="00B344F5" w:rsidP="00732E3A">
      <w:pPr>
        <w:pStyle w:val="Default"/>
        <w:spacing w:after="220" w:line="260" w:lineRule="atLeast"/>
        <w:ind w:firstLine="425"/>
        <w:jc w:val="both"/>
        <w:rPr>
          <w:sz w:val="20"/>
          <w:szCs w:val="20"/>
        </w:rPr>
      </w:pPr>
    </w:p>
    <w:p w14:paraId="067D0CCF" w14:textId="0B2288A7" w:rsidR="00732E3A" w:rsidRDefault="00732E3A" w:rsidP="00732E3A">
      <w:pPr>
        <w:pStyle w:val="Default"/>
        <w:spacing w:after="220" w:line="260" w:lineRule="atLeast"/>
        <w:ind w:firstLine="425"/>
        <w:jc w:val="both"/>
        <w:rPr>
          <w:sz w:val="20"/>
          <w:szCs w:val="20"/>
        </w:rPr>
      </w:pPr>
      <w:r>
        <w:rPr>
          <w:sz w:val="20"/>
          <w:szCs w:val="20"/>
        </w:rPr>
        <w:t xml:space="preserve">● </w:t>
      </w:r>
      <w:r w:rsidRPr="00732E3A">
        <w:rPr>
          <w:sz w:val="20"/>
          <w:szCs w:val="20"/>
        </w:rPr>
        <w:t xml:space="preserve">Porcentaje previsto en la disposición final sexta, letra d), apartado segundo, de la Ley 18/2022, de 28 de septiembre, de creación y crecimiento de empresas: </w:t>
      </w:r>
    </w:p>
    <w:p w14:paraId="1CF7150B" w14:textId="4883B74C" w:rsidR="00732E3A" w:rsidRPr="00732E3A" w:rsidRDefault="00732E3A" w:rsidP="00732E3A">
      <w:pPr>
        <w:pStyle w:val="Default"/>
        <w:spacing w:after="220" w:line="260" w:lineRule="atLeast"/>
        <w:ind w:firstLine="425"/>
        <w:jc w:val="both"/>
        <w:rPr>
          <w:sz w:val="20"/>
          <w:szCs w:val="20"/>
        </w:rPr>
      </w:pPr>
      <w:r w:rsidRPr="00732E3A">
        <w:rPr>
          <w:sz w:val="20"/>
          <w:szCs w:val="20"/>
        </w:rPr>
        <w:t>90% de facturas pagadas</w:t>
      </w:r>
      <w:r w:rsidR="00076789">
        <w:rPr>
          <w:sz w:val="20"/>
          <w:szCs w:val="20"/>
        </w:rPr>
        <w:t xml:space="preserve"> </w:t>
      </w:r>
      <w:r w:rsidR="00076789" w:rsidRPr="00732E3A">
        <w:rPr>
          <w:sz w:val="20"/>
          <w:szCs w:val="20"/>
        </w:rPr>
        <w:t>durante el ejercicio anterior</w:t>
      </w:r>
      <w:r w:rsidRPr="00732E3A">
        <w:rPr>
          <w:sz w:val="20"/>
          <w:szCs w:val="20"/>
        </w:rPr>
        <w:t xml:space="preserve">, sobre el total de pagos a proveedores, en un </w:t>
      </w:r>
      <w:r w:rsidR="008E1E17">
        <w:rPr>
          <w:sz w:val="20"/>
          <w:szCs w:val="20"/>
        </w:rPr>
        <w:t>plazo</w:t>
      </w:r>
      <w:r w:rsidRPr="00732E3A">
        <w:rPr>
          <w:sz w:val="20"/>
          <w:szCs w:val="20"/>
        </w:rPr>
        <w:t xml:space="preserve"> inferior al máximo establecido en la Ley 3/2004, de 29 de diciembre.</w:t>
      </w:r>
    </w:p>
    <w:p w14:paraId="39B7611B" w14:textId="0EAE7608" w:rsidR="003714FB" w:rsidRPr="003714FB" w:rsidRDefault="00732E3A" w:rsidP="00732E3A">
      <w:pPr>
        <w:pStyle w:val="Default"/>
        <w:spacing w:after="220" w:line="260" w:lineRule="atLeast"/>
        <w:ind w:firstLine="425"/>
        <w:jc w:val="both"/>
        <w:rPr>
          <w:sz w:val="20"/>
          <w:szCs w:val="20"/>
        </w:rPr>
      </w:pPr>
      <w:r>
        <w:rPr>
          <w:sz w:val="20"/>
          <w:szCs w:val="20"/>
        </w:rPr>
        <w:t xml:space="preserve">● </w:t>
      </w:r>
      <w:r w:rsidR="003714FB">
        <w:rPr>
          <w:sz w:val="20"/>
          <w:szCs w:val="20"/>
        </w:rPr>
        <w:t xml:space="preserve">Plazos de pago: artículo 4 de la </w:t>
      </w:r>
      <w:r w:rsidR="003714FB" w:rsidRPr="003714FB">
        <w:rPr>
          <w:sz w:val="20"/>
          <w:szCs w:val="20"/>
        </w:rPr>
        <w:t>Ley 3/2004, de 29 de diciembre, por la que se establecen medidas de lucha contra la morosidad en las operaciones comerciales</w:t>
      </w:r>
      <w:r w:rsidR="003714FB">
        <w:rPr>
          <w:sz w:val="20"/>
          <w:szCs w:val="20"/>
        </w:rPr>
        <w:t>:</w:t>
      </w:r>
    </w:p>
    <w:p w14:paraId="65579682" w14:textId="5971B096" w:rsidR="003714FB" w:rsidRPr="003714FB" w:rsidRDefault="00FE2785" w:rsidP="003714FB">
      <w:pPr>
        <w:pStyle w:val="Default"/>
        <w:spacing w:after="220" w:line="260" w:lineRule="atLeast"/>
        <w:ind w:left="425" w:firstLine="425"/>
        <w:jc w:val="both"/>
        <w:rPr>
          <w:i/>
          <w:sz w:val="20"/>
          <w:szCs w:val="20"/>
        </w:rPr>
      </w:pPr>
      <w:r>
        <w:rPr>
          <w:i/>
          <w:sz w:val="20"/>
          <w:szCs w:val="20"/>
        </w:rPr>
        <w:t>“</w:t>
      </w:r>
      <w:r w:rsidR="003714FB" w:rsidRPr="003714FB">
        <w:rPr>
          <w:i/>
          <w:sz w:val="20"/>
          <w:szCs w:val="20"/>
        </w:rPr>
        <w:t>Artículo 4. Determinación del plazo de pago.</w:t>
      </w:r>
    </w:p>
    <w:p w14:paraId="6C35DDDA"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1. El plazo de pago que debe cumplir el deudor, si no hubiera fijado fecha o plazo de pago en el contrato, será de treinta días naturales después de la fecha de recepción de las mercancías o prestación de los servicios, incluso cuando hubiera recibido la factura o solicitud de pago equivalente con anterioridad.</w:t>
      </w:r>
    </w:p>
    <w:p w14:paraId="698CF239"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Los proveedores deberán hacer llegar la factura o solicitud de pago equivalente a sus clientes antes de que se cumplan quince días naturales a contar desde la fecha de recepción efectiva de las mercancías o de la prestación de los servicios.</w:t>
      </w:r>
    </w:p>
    <w:p w14:paraId="5F3562A0"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Cuando en el contrato se hubiera fijado un plazo de pago, la recepción de la factura por medios electrónicos producirá los efectos de inicio del cómputo de plazo de pago, siempre que se encuentre garantizada la identidad y autenticidad del firmante, la integridad de la factura, y la recepción por el interesado.</w:t>
      </w:r>
    </w:p>
    <w:p w14:paraId="1E157FE0"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2. Si legalmente o en el contrato se ha dispuesto un procedimiento de aceptación o de comprobación mediante el cual deba verificarse la conformidad de los bienes o los servicios con lo dispuesto en el contrato, su duración no podrá exceder de treinta días naturales a contar desde la fecha de recepción de los bienes o de la prestación de los servicios. En este caso, el plazo de pago será de treinta días después de la fecha en que tiene lugar la aceptación o verificación de los bienes o servicios, incluso aunque la factura o solicitud de pago se hubiera recibido con anterioridad a la aceptación o verificación.</w:t>
      </w:r>
    </w:p>
    <w:p w14:paraId="39D76F7E"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3. Los plazos de pago indicados en los apartados anteriores podrán ser ampliados mediante pacto de las partes sin que, en ningún caso, se pueda acordar un plazo superior a 60 días naturales.</w:t>
      </w:r>
    </w:p>
    <w:p w14:paraId="18DD1AAE" w14:textId="36E46D80"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4. Podrán agruparse facturas a lo largo de un período determinado no superior a quince días, mediante una factura comprensiva de todas las entregas realizadas en dicho período, factura resumen periódica, o agrupándolas en un único documento a efectos de facilitar la gestión de su pago, agrupación periódica de facturas, y siempre que se tome como fecha de inicio del cómputo del plazo la fecha correspondiente a la mitad del período de la factura resumen periódica o de la agrupación periódica de facturas de que se trate, según el caso, y el plazo de pago no supere los sesenta días naturales desde</w:t>
      </w:r>
      <w:r w:rsidRPr="003714FB">
        <w:rPr>
          <w:rFonts w:ascii="Arial" w:eastAsiaTheme="minorHAnsi" w:hAnsi="Arial" w:cs="Arial"/>
          <w:i/>
          <w:color w:val="000000"/>
          <w:sz w:val="22"/>
          <w:szCs w:val="22"/>
          <w:lang w:eastAsia="en-US"/>
        </w:rPr>
        <w:t xml:space="preserve"> </w:t>
      </w:r>
      <w:r w:rsidRPr="003714FB">
        <w:rPr>
          <w:rFonts w:ascii="Arial" w:eastAsiaTheme="minorHAnsi" w:hAnsi="Arial" w:cs="Arial"/>
          <w:i/>
          <w:color w:val="000000"/>
          <w:sz w:val="20"/>
          <w:szCs w:val="20"/>
          <w:lang w:eastAsia="en-US"/>
        </w:rPr>
        <w:t>esa fecha.</w:t>
      </w:r>
      <w:r w:rsidR="00FE2785">
        <w:rPr>
          <w:rFonts w:ascii="Arial" w:eastAsiaTheme="minorHAnsi" w:hAnsi="Arial" w:cs="Arial"/>
          <w:i/>
          <w:color w:val="000000"/>
          <w:sz w:val="20"/>
          <w:szCs w:val="20"/>
          <w:lang w:eastAsia="en-US"/>
        </w:rPr>
        <w:t>”</w:t>
      </w:r>
    </w:p>
    <w:sectPr w:rsidR="003714FB" w:rsidRPr="003714FB" w:rsidSect="00962E6F">
      <w:headerReference w:type="default" r:id="rId11"/>
      <w:footerReference w:type="default" r:id="rId12"/>
      <w:headerReference w:type="first" r:id="rId13"/>
      <w:footerReference w:type="first" r:id="rId14"/>
      <w:pgSz w:w="11906" w:h="16838"/>
      <w:pgMar w:top="2268" w:right="1418" w:bottom="1418" w:left="1418" w:header="141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177FA" w14:textId="77777777" w:rsidR="00ED774F" w:rsidRDefault="00ED774F" w:rsidP="00CC35D8">
      <w:r>
        <w:separator/>
      </w:r>
    </w:p>
  </w:endnote>
  <w:endnote w:type="continuationSeparator" w:id="0">
    <w:p w14:paraId="2072A835" w14:textId="77777777" w:rsidR="00ED774F" w:rsidRDefault="00ED774F" w:rsidP="00CC35D8">
      <w:r>
        <w:continuationSeparator/>
      </w:r>
    </w:p>
  </w:endnote>
  <w:endnote w:type="continuationNotice" w:id="1">
    <w:p w14:paraId="7C86B726" w14:textId="77777777" w:rsidR="00ED774F" w:rsidRDefault="00ED7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505395"/>
      <w:docPartObj>
        <w:docPartGallery w:val="Page Numbers (Bottom of Page)"/>
        <w:docPartUnique/>
      </w:docPartObj>
    </w:sdtPr>
    <w:sdtEndPr/>
    <w:sdtContent>
      <w:p w14:paraId="42013320" w14:textId="4E18C207" w:rsidR="00962E6F" w:rsidRDefault="00962E6F">
        <w:pPr>
          <w:pStyle w:val="Piedepgina"/>
          <w:jc w:val="center"/>
        </w:pPr>
        <w:r>
          <w:fldChar w:fldCharType="begin"/>
        </w:r>
        <w:r>
          <w:instrText>PAGE   \* MERGEFORMAT</w:instrText>
        </w:r>
        <w:r>
          <w:fldChar w:fldCharType="separate"/>
        </w:r>
        <w:r w:rsidR="005807A6">
          <w:rPr>
            <w:noProof/>
          </w:rPr>
          <w:t>2</w:t>
        </w:r>
        <w:r>
          <w:fldChar w:fldCharType="end"/>
        </w:r>
      </w:p>
    </w:sdtContent>
  </w:sdt>
  <w:p w14:paraId="2C6521C6" w14:textId="77777777" w:rsidR="00962E6F" w:rsidRDefault="00962E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682139"/>
      <w:docPartObj>
        <w:docPartGallery w:val="Page Numbers (Bottom of Page)"/>
        <w:docPartUnique/>
      </w:docPartObj>
    </w:sdtPr>
    <w:sdtEndPr/>
    <w:sdtContent>
      <w:p w14:paraId="5F36F1A4" w14:textId="6ACF18A7" w:rsidR="00962E6F" w:rsidRDefault="00962E6F">
        <w:pPr>
          <w:pStyle w:val="Piedepgina"/>
          <w:jc w:val="center"/>
        </w:pPr>
        <w:r>
          <w:fldChar w:fldCharType="begin"/>
        </w:r>
        <w:r>
          <w:instrText>PAGE   \* MERGEFORMAT</w:instrText>
        </w:r>
        <w:r>
          <w:fldChar w:fldCharType="separate"/>
        </w:r>
        <w:r>
          <w:rPr>
            <w:noProof/>
          </w:rPr>
          <w:t>1</w:t>
        </w:r>
        <w:r>
          <w:fldChar w:fldCharType="end"/>
        </w:r>
      </w:p>
    </w:sdtContent>
  </w:sdt>
  <w:p w14:paraId="5D7C4245" w14:textId="77777777" w:rsidR="00ED774F" w:rsidRDefault="00ED77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9EE40" w14:textId="77777777" w:rsidR="00ED774F" w:rsidRDefault="00ED774F" w:rsidP="00CC35D8">
      <w:r>
        <w:separator/>
      </w:r>
    </w:p>
  </w:footnote>
  <w:footnote w:type="continuationSeparator" w:id="0">
    <w:p w14:paraId="4655D809" w14:textId="77777777" w:rsidR="00ED774F" w:rsidRDefault="00ED774F" w:rsidP="00CC35D8">
      <w:r>
        <w:continuationSeparator/>
      </w:r>
    </w:p>
  </w:footnote>
  <w:footnote w:type="continuationNotice" w:id="1">
    <w:p w14:paraId="4B28F42C" w14:textId="77777777" w:rsidR="00ED774F" w:rsidRDefault="00ED77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98379" w14:textId="34F458EF" w:rsidR="00962E6F" w:rsidRPr="00E00870" w:rsidRDefault="005807A6" w:rsidP="00962E6F">
    <w:pPr>
      <w:tabs>
        <w:tab w:val="left" w:pos="480"/>
        <w:tab w:val="center" w:pos="4819"/>
        <w:tab w:val="right" w:pos="9071"/>
      </w:tabs>
      <w:rPr>
        <w:rFonts w:ascii="Times New Roman" w:hAnsi="Times New Roman" w:cs="Times New Roman"/>
        <w:sz w:val="24"/>
        <w:szCs w:val="20"/>
        <w:lang w:val="es-ES_tradnl" w:eastAsia="es-ES_tradnl"/>
      </w:rPr>
    </w:pPr>
    <w:r w:rsidRPr="00E00870">
      <w:rPr>
        <w:rFonts w:ascii="Times New Roman" w:hAnsi="Times New Roman" w:cs="Times New Roman"/>
        <w:noProof/>
        <w:sz w:val="24"/>
        <w:szCs w:val="20"/>
      </w:rPr>
      <w:drawing>
        <wp:anchor distT="0" distB="0" distL="114300" distR="114300" simplePos="0" relativeHeight="251664385" behindDoc="0" locked="0" layoutInCell="1" allowOverlap="1" wp14:anchorId="58856F34" wp14:editId="58029B55">
          <wp:simplePos x="0" y="0"/>
          <wp:positionH relativeFrom="column">
            <wp:posOffset>-295275</wp:posOffset>
          </wp:positionH>
          <wp:positionV relativeFrom="paragraph">
            <wp:posOffset>-666750</wp:posOffset>
          </wp:positionV>
          <wp:extent cx="1779270" cy="1043940"/>
          <wp:effectExtent l="0" t="0" r="0" b="0"/>
          <wp:wrapThrough wrapText="bothSides">
            <wp:wrapPolygon edited="0">
              <wp:start x="5319" y="2759"/>
              <wp:lineTo x="4163" y="3942"/>
              <wp:lineTo x="1619" y="8277"/>
              <wp:lineTo x="1619" y="11036"/>
              <wp:lineTo x="3006" y="16161"/>
              <wp:lineTo x="4857" y="17737"/>
              <wp:lineTo x="5319" y="18526"/>
              <wp:lineTo x="6938" y="18526"/>
              <wp:lineTo x="9251" y="16555"/>
              <wp:lineTo x="18501" y="16161"/>
              <wp:lineTo x="20120" y="15372"/>
              <wp:lineTo x="19657" y="9460"/>
              <wp:lineTo x="15263" y="7095"/>
              <wp:lineTo x="6938" y="2759"/>
              <wp:lineTo x="5319" y="2759"/>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bide-HORIZONTAL-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1043940"/>
                  </a:xfrm>
                  <a:prstGeom prst="rect">
                    <a:avLst/>
                  </a:prstGeom>
                </pic:spPr>
              </pic:pic>
            </a:graphicData>
          </a:graphic>
        </wp:anchor>
      </w:drawing>
    </w:r>
    <w:r w:rsidRPr="00E00870">
      <w:rPr>
        <w:rFonts w:ascii="Times New Roman" w:hAnsi="Times New Roman" w:cs="Times New Roman"/>
        <w:noProof/>
        <w:sz w:val="24"/>
        <w:szCs w:val="20"/>
      </w:rPr>
      <w:drawing>
        <wp:anchor distT="0" distB="0" distL="114300" distR="114300" simplePos="0" relativeHeight="251663361" behindDoc="0" locked="0" layoutInCell="1" allowOverlap="1" wp14:anchorId="59A2F0FB" wp14:editId="63B8E5BF">
          <wp:simplePos x="0" y="0"/>
          <wp:positionH relativeFrom="column">
            <wp:posOffset>4343400</wp:posOffset>
          </wp:positionH>
          <wp:positionV relativeFrom="paragraph">
            <wp:posOffset>-514350</wp:posOffset>
          </wp:positionV>
          <wp:extent cx="1544955" cy="833755"/>
          <wp:effectExtent l="0" t="0" r="0" b="4445"/>
          <wp:wrapThrough wrapText="bothSides">
            <wp:wrapPolygon edited="0">
              <wp:start x="6126" y="0"/>
              <wp:lineTo x="0" y="3455"/>
              <wp:lineTo x="0" y="13819"/>
              <wp:lineTo x="6126" y="15793"/>
              <wp:lineTo x="6126" y="17767"/>
              <wp:lineTo x="6658" y="20235"/>
              <wp:lineTo x="7191" y="21222"/>
              <wp:lineTo x="10121" y="21222"/>
              <wp:lineTo x="17578" y="19248"/>
              <wp:lineTo x="17578" y="16780"/>
              <wp:lineTo x="9322" y="15793"/>
              <wp:lineTo x="21307" y="13819"/>
              <wp:lineTo x="21307" y="4442"/>
              <wp:lineTo x="17578" y="0"/>
              <wp:lineTo x="6126" y="0"/>
            </wp:wrapPolygon>
          </wp:wrapThrough>
          <wp:docPr id="5" name="Imagen 5" descr="https://lanbide.elkarlan.euskadi.eus/sia/Documentacion/OOAA_Lana_eta_Enplegu_lateral_byn.p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nbide.elkarlan.euskadi.eus/sia/Documentacion/OOAA_Lana_eta_Enplegu_lateral_byn.png?web=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4955" cy="833755"/>
                  </a:xfrm>
                  <a:prstGeom prst="rect">
                    <a:avLst/>
                  </a:prstGeom>
                  <a:noFill/>
                  <a:ln>
                    <a:noFill/>
                  </a:ln>
                </pic:spPr>
              </pic:pic>
            </a:graphicData>
          </a:graphic>
        </wp:anchor>
      </w:drawing>
    </w:r>
    <w:r w:rsidR="00962E6F" w:rsidRPr="00E00870">
      <w:rPr>
        <w:rFonts w:ascii="Times New Roman" w:hAnsi="Times New Roman" w:cs="Times New Roman"/>
        <w:sz w:val="24"/>
        <w:szCs w:val="20"/>
        <w:lang w:val="es-ES_tradnl" w:eastAsia="es-ES_tradnl"/>
      </w:rPr>
      <w:tab/>
    </w:r>
    <w:r w:rsidR="00962E6F" w:rsidRPr="00E00870">
      <w:rPr>
        <w:rFonts w:ascii="Times New Roman" w:hAnsi="Times New Roman" w:cs="Times New Roman"/>
        <w:sz w:val="24"/>
        <w:szCs w:val="20"/>
        <w:lang w:val="es-ES_tradnl" w:eastAsia="es-ES_tradnl"/>
      </w:rPr>
      <w:tab/>
    </w:r>
    <w:r w:rsidR="00962E6F" w:rsidRPr="00E00870">
      <w:rPr>
        <w:rFonts w:ascii="Times New Roman" w:hAnsi="Times New Roman" w:cs="Times New Roman"/>
        <w:sz w:val="24"/>
        <w:szCs w:val="20"/>
        <w:lang w:val="es-ES_tradnl" w:eastAsia="es-ES_tradn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406F8" w14:textId="4F5D26E1" w:rsidR="00962E6F" w:rsidRPr="00E00870" w:rsidRDefault="00962E6F" w:rsidP="00962E6F">
    <w:pPr>
      <w:tabs>
        <w:tab w:val="left" w:pos="480"/>
        <w:tab w:val="center" w:pos="4819"/>
        <w:tab w:val="right" w:pos="9071"/>
      </w:tabs>
      <w:rPr>
        <w:rFonts w:ascii="Times New Roman" w:hAnsi="Times New Roman" w:cs="Times New Roman"/>
        <w:sz w:val="24"/>
        <w:szCs w:val="20"/>
        <w:lang w:val="es-ES_tradnl" w:eastAsia="es-ES_tradnl"/>
      </w:rPr>
    </w:pPr>
    <w:r w:rsidRPr="00E00870">
      <w:rPr>
        <w:rFonts w:ascii="Times New Roman" w:hAnsi="Times New Roman" w:cs="Times New Roman"/>
        <w:noProof/>
        <w:sz w:val="24"/>
        <w:szCs w:val="20"/>
      </w:rPr>
      <w:drawing>
        <wp:anchor distT="0" distB="0" distL="114300" distR="114300" simplePos="0" relativeHeight="251661313" behindDoc="0" locked="0" layoutInCell="1" allowOverlap="1" wp14:anchorId="244C3190" wp14:editId="586D8040">
          <wp:simplePos x="0" y="0"/>
          <wp:positionH relativeFrom="column">
            <wp:posOffset>-390525</wp:posOffset>
          </wp:positionH>
          <wp:positionV relativeFrom="paragraph">
            <wp:posOffset>-514350</wp:posOffset>
          </wp:positionV>
          <wp:extent cx="1779270" cy="1043940"/>
          <wp:effectExtent l="0" t="0" r="0" b="0"/>
          <wp:wrapThrough wrapText="bothSides">
            <wp:wrapPolygon edited="0">
              <wp:start x="5319" y="2759"/>
              <wp:lineTo x="4163" y="3942"/>
              <wp:lineTo x="1619" y="8277"/>
              <wp:lineTo x="1619" y="11036"/>
              <wp:lineTo x="3006" y="16161"/>
              <wp:lineTo x="4857" y="17737"/>
              <wp:lineTo x="5319" y="18526"/>
              <wp:lineTo x="6938" y="18526"/>
              <wp:lineTo x="9251" y="16555"/>
              <wp:lineTo x="18501" y="16161"/>
              <wp:lineTo x="20120" y="15372"/>
              <wp:lineTo x="19657" y="9460"/>
              <wp:lineTo x="15263" y="7095"/>
              <wp:lineTo x="6938" y="2759"/>
              <wp:lineTo x="5319" y="2759"/>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bide-HORIZONTAL-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1043940"/>
                  </a:xfrm>
                  <a:prstGeom prst="rect">
                    <a:avLst/>
                  </a:prstGeom>
                </pic:spPr>
              </pic:pic>
            </a:graphicData>
          </a:graphic>
        </wp:anchor>
      </w:drawing>
    </w:r>
    <w:r w:rsidRPr="00E00870">
      <w:rPr>
        <w:rFonts w:ascii="Times New Roman" w:hAnsi="Times New Roman" w:cs="Times New Roman"/>
        <w:noProof/>
        <w:sz w:val="24"/>
        <w:szCs w:val="20"/>
      </w:rPr>
      <w:drawing>
        <wp:anchor distT="0" distB="0" distL="114300" distR="114300" simplePos="0" relativeHeight="251660289" behindDoc="0" locked="0" layoutInCell="1" allowOverlap="1" wp14:anchorId="5D2DEF49" wp14:editId="1391C345">
          <wp:simplePos x="0" y="0"/>
          <wp:positionH relativeFrom="column">
            <wp:posOffset>4419600</wp:posOffset>
          </wp:positionH>
          <wp:positionV relativeFrom="paragraph">
            <wp:posOffset>-323850</wp:posOffset>
          </wp:positionV>
          <wp:extent cx="1544955" cy="833755"/>
          <wp:effectExtent l="0" t="0" r="0" b="4445"/>
          <wp:wrapThrough wrapText="bothSides">
            <wp:wrapPolygon edited="0">
              <wp:start x="6126" y="0"/>
              <wp:lineTo x="0" y="3455"/>
              <wp:lineTo x="0" y="13819"/>
              <wp:lineTo x="6126" y="15793"/>
              <wp:lineTo x="6126" y="17767"/>
              <wp:lineTo x="6658" y="20235"/>
              <wp:lineTo x="7191" y="21222"/>
              <wp:lineTo x="10121" y="21222"/>
              <wp:lineTo x="17578" y="19248"/>
              <wp:lineTo x="17578" y="16780"/>
              <wp:lineTo x="9322" y="15793"/>
              <wp:lineTo x="21307" y="13819"/>
              <wp:lineTo x="21307" y="4442"/>
              <wp:lineTo x="17578" y="0"/>
              <wp:lineTo x="6126" y="0"/>
            </wp:wrapPolygon>
          </wp:wrapThrough>
          <wp:docPr id="1" name="Imagen 1" descr="https://lanbide.elkarlan.euskadi.eus/sia/Documentacion/OOAA_Lana_eta_Enplegu_lateral_byn.p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nbide.elkarlan.euskadi.eus/sia/Documentacion/OOAA_Lana_eta_Enplegu_lateral_byn.png?web=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4955" cy="833755"/>
                  </a:xfrm>
                  <a:prstGeom prst="rect">
                    <a:avLst/>
                  </a:prstGeom>
                  <a:noFill/>
                  <a:ln>
                    <a:noFill/>
                  </a:ln>
                </pic:spPr>
              </pic:pic>
            </a:graphicData>
          </a:graphic>
        </wp:anchor>
      </w:drawing>
    </w:r>
    <w:r w:rsidRPr="00E00870">
      <w:rPr>
        <w:rFonts w:ascii="Times New Roman" w:hAnsi="Times New Roman" w:cs="Times New Roman"/>
        <w:sz w:val="24"/>
        <w:szCs w:val="20"/>
        <w:lang w:val="es-ES_tradnl" w:eastAsia="es-ES_tradnl"/>
      </w:rPr>
      <w:tab/>
    </w:r>
    <w:r w:rsidRPr="00E00870">
      <w:rPr>
        <w:rFonts w:ascii="Times New Roman" w:hAnsi="Times New Roman" w:cs="Times New Roman"/>
        <w:sz w:val="24"/>
        <w:szCs w:val="20"/>
        <w:lang w:val="es-ES_tradnl" w:eastAsia="es-ES_tradnl"/>
      </w:rPr>
      <w:tab/>
    </w:r>
    <w:r w:rsidRPr="00E00870">
      <w:rPr>
        <w:rFonts w:ascii="Times New Roman" w:hAnsi="Times New Roman" w:cs="Times New Roman"/>
        <w:sz w:val="24"/>
        <w:szCs w:val="20"/>
        <w:lang w:val="es-ES_tradnl" w:eastAsia="es-ES_tradn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061CD4"/>
    <w:multiLevelType w:val="hybridMultilevel"/>
    <w:tmpl w:val="564C227C"/>
    <w:lvl w:ilvl="0" w:tplc="E06E9A8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9C2CB7"/>
    <w:multiLevelType w:val="hybridMultilevel"/>
    <w:tmpl w:val="3D42777C"/>
    <w:lvl w:ilvl="0" w:tplc="042D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DB"/>
    <w:rsid w:val="00002540"/>
    <w:rsid w:val="000054DF"/>
    <w:rsid w:val="00062A13"/>
    <w:rsid w:val="00076789"/>
    <w:rsid w:val="000A4DEB"/>
    <w:rsid w:val="000B3EF3"/>
    <w:rsid w:val="0013768D"/>
    <w:rsid w:val="0014425D"/>
    <w:rsid w:val="0018156C"/>
    <w:rsid w:val="0018481C"/>
    <w:rsid w:val="001D4B63"/>
    <w:rsid w:val="001E756B"/>
    <w:rsid w:val="00260AA6"/>
    <w:rsid w:val="00272821"/>
    <w:rsid w:val="002F0087"/>
    <w:rsid w:val="002F7E48"/>
    <w:rsid w:val="003146DD"/>
    <w:rsid w:val="003365C5"/>
    <w:rsid w:val="003714FB"/>
    <w:rsid w:val="003A0849"/>
    <w:rsid w:val="003A74CB"/>
    <w:rsid w:val="003B28DB"/>
    <w:rsid w:val="003C233B"/>
    <w:rsid w:val="003F07AA"/>
    <w:rsid w:val="003F6783"/>
    <w:rsid w:val="004004CD"/>
    <w:rsid w:val="00405142"/>
    <w:rsid w:val="00430EC4"/>
    <w:rsid w:val="004420CB"/>
    <w:rsid w:val="00453623"/>
    <w:rsid w:val="00475C55"/>
    <w:rsid w:val="004B0A60"/>
    <w:rsid w:val="004C5523"/>
    <w:rsid w:val="004E1604"/>
    <w:rsid w:val="004E1918"/>
    <w:rsid w:val="005807A6"/>
    <w:rsid w:val="005867A7"/>
    <w:rsid w:val="005A65EF"/>
    <w:rsid w:val="005B1948"/>
    <w:rsid w:val="005C44FB"/>
    <w:rsid w:val="005E60EC"/>
    <w:rsid w:val="005F7691"/>
    <w:rsid w:val="006127E4"/>
    <w:rsid w:val="00651797"/>
    <w:rsid w:val="00656388"/>
    <w:rsid w:val="00665426"/>
    <w:rsid w:val="006706FF"/>
    <w:rsid w:val="0068156C"/>
    <w:rsid w:val="006939C9"/>
    <w:rsid w:val="00695220"/>
    <w:rsid w:val="006E67F5"/>
    <w:rsid w:val="006E7117"/>
    <w:rsid w:val="006F0AD7"/>
    <w:rsid w:val="006F10D7"/>
    <w:rsid w:val="00720D9D"/>
    <w:rsid w:val="00732E3A"/>
    <w:rsid w:val="00741546"/>
    <w:rsid w:val="007550F7"/>
    <w:rsid w:val="0076446B"/>
    <w:rsid w:val="007E1270"/>
    <w:rsid w:val="0084448F"/>
    <w:rsid w:val="008A105F"/>
    <w:rsid w:val="008B3348"/>
    <w:rsid w:val="008D1A2F"/>
    <w:rsid w:val="008E1E17"/>
    <w:rsid w:val="0092515C"/>
    <w:rsid w:val="009325F4"/>
    <w:rsid w:val="00962E1F"/>
    <w:rsid w:val="00962E6F"/>
    <w:rsid w:val="00971120"/>
    <w:rsid w:val="009B2638"/>
    <w:rsid w:val="009B5D6C"/>
    <w:rsid w:val="009D15F1"/>
    <w:rsid w:val="009E6AE8"/>
    <w:rsid w:val="009F2E19"/>
    <w:rsid w:val="00A11498"/>
    <w:rsid w:val="00A13DFB"/>
    <w:rsid w:val="00A2364C"/>
    <w:rsid w:val="00A36792"/>
    <w:rsid w:val="00A7372C"/>
    <w:rsid w:val="00A83EA6"/>
    <w:rsid w:val="00AB15E7"/>
    <w:rsid w:val="00AB18B8"/>
    <w:rsid w:val="00AB5E5B"/>
    <w:rsid w:val="00AD5F9C"/>
    <w:rsid w:val="00AF6624"/>
    <w:rsid w:val="00B05E94"/>
    <w:rsid w:val="00B239CE"/>
    <w:rsid w:val="00B344F5"/>
    <w:rsid w:val="00B35328"/>
    <w:rsid w:val="00BB31E4"/>
    <w:rsid w:val="00BB7AA5"/>
    <w:rsid w:val="00BE51F9"/>
    <w:rsid w:val="00BE7A9C"/>
    <w:rsid w:val="00C0553E"/>
    <w:rsid w:val="00C11EFE"/>
    <w:rsid w:val="00C20EE8"/>
    <w:rsid w:val="00CB0F70"/>
    <w:rsid w:val="00CC35D8"/>
    <w:rsid w:val="00CE2DA8"/>
    <w:rsid w:val="00D80570"/>
    <w:rsid w:val="00D8706E"/>
    <w:rsid w:val="00D90559"/>
    <w:rsid w:val="00D96DD1"/>
    <w:rsid w:val="00DB1F25"/>
    <w:rsid w:val="00DC0660"/>
    <w:rsid w:val="00DE0134"/>
    <w:rsid w:val="00E15861"/>
    <w:rsid w:val="00E45855"/>
    <w:rsid w:val="00E723F3"/>
    <w:rsid w:val="00EC3914"/>
    <w:rsid w:val="00ED774F"/>
    <w:rsid w:val="00EE76F9"/>
    <w:rsid w:val="00F028FA"/>
    <w:rsid w:val="00F125A2"/>
    <w:rsid w:val="00F86548"/>
    <w:rsid w:val="00FB3A96"/>
    <w:rsid w:val="00FC5741"/>
    <w:rsid w:val="00FD03E7"/>
    <w:rsid w:val="00FE2785"/>
  </w:rsids>
  <m:mathPr>
    <m:mathFont m:val="Cambria Math"/>
    <m:brkBin m:val="before"/>
    <m:brkBinSub m:val="--"/>
    <m:smallFrac m:val="0"/>
    <m:dispDef/>
    <m:lMargin m:val="0"/>
    <m:rMargin m:val="0"/>
    <m:defJc m:val="centerGroup"/>
    <m:wrapIndent m:val="1440"/>
    <m:intLim m:val="subSup"/>
    <m:naryLim m:val="undOvr"/>
  </m:mathPr>
  <w:themeFontLang w:val="eu-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7E8311"/>
  <w14:defaultImageDpi w14:val="32767"/>
  <w15:chartTrackingRefBased/>
  <w15:docId w15:val="{223BEA8A-16F6-4BE7-ADE0-1E49B10A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918"/>
    <w:pPr>
      <w:spacing w:after="0" w:line="240" w:lineRule="auto"/>
    </w:pPr>
    <w:rPr>
      <w:rFonts w:ascii="Calibri" w:eastAsia="Times New Roman" w:hAnsi="Calibri" w:cstheme="minorHAnsi"/>
      <w:lang w:val="es-ES" w:eastAsia="es-ES"/>
    </w:rPr>
  </w:style>
  <w:style w:type="paragraph" w:styleId="Ttulo3">
    <w:name w:val="heading 3"/>
    <w:basedOn w:val="Normal"/>
    <w:link w:val="Ttulo3Car"/>
    <w:uiPriority w:val="1"/>
    <w:qFormat/>
    <w:rsid w:val="00FB3A96"/>
    <w:pPr>
      <w:widowControl w:val="0"/>
      <w:ind w:left="244"/>
      <w:outlineLvl w:val="2"/>
    </w:pPr>
    <w:rPr>
      <w:rFonts w:eastAsia="Calibri" w:cstheme="minorBidi"/>
      <w:b/>
      <w:bCs/>
      <w:lang w:val="en-US" w:eastAsia="en-US"/>
    </w:rPr>
  </w:style>
  <w:style w:type="paragraph" w:styleId="Ttulo5">
    <w:name w:val="heading 5"/>
    <w:basedOn w:val="Normal"/>
    <w:next w:val="Normal"/>
    <w:link w:val="Ttulo5Car"/>
    <w:uiPriority w:val="9"/>
    <w:semiHidden/>
    <w:unhideWhenUsed/>
    <w:qFormat/>
    <w:rsid w:val="003714F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35D8"/>
    <w:pPr>
      <w:tabs>
        <w:tab w:val="center" w:pos="4252"/>
        <w:tab w:val="right" w:pos="8504"/>
      </w:tabs>
    </w:pPr>
  </w:style>
  <w:style w:type="character" w:customStyle="1" w:styleId="EncabezadoCar">
    <w:name w:val="Encabezado Car"/>
    <w:basedOn w:val="Fuentedeprrafopredeter"/>
    <w:link w:val="Encabezado"/>
    <w:uiPriority w:val="99"/>
    <w:rsid w:val="00CC35D8"/>
  </w:style>
  <w:style w:type="paragraph" w:styleId="Piedepgina">
    <w:name w:val="footer"/>
    <w:basedOn w:val="Normal"/>
    <w:link w:val="PiedepginaCar"/>
    <w:uiPriority w:val="99"/>
    <w:unhideWhenUsed/>
    <w:rsid w:val="00CC35D8"/>
    <w:pPr>
      <w:tabs>
        <w:tab w:val="center" w:pos="4252"/>
        <w:tab w:val="right" w:pos="8504"/>
      </w:tabs>
    </w:pPr>
  </w:style>
  <w:style w:type="character" w:customStyle="1" w:styleId="PiedepginaCar">
    <w:name w:val="Pie de página Car"/>
    <w:basedOn w:val="Fuentedeprrafopredeter"/>
    <w:link w:val="Piedepgina"/>
    <w:uiPriority w:val="99"/>
    <w:rsid w:val="00CC35D8"/>
  </w:style>
  <w:style w:type="paragraph" w:styleId="Sinespaciado">
    <w:name w:val="No Spacing"/>
    <w:uiPriority w:val="1"/>
    <w:qFormat/>
    <w:rsid w:val="0018156C"/>
    <w:pPr>
      <w:spacing w:after="0" w:line="240" w:lineRule="auto"/>
    </w:pPr>
  </w:style>
  <w:style w:type="character" w:styleId="Hipervnculo">
    <w:name w:val="Hyperlink"/>
    <w:basedOn w:val="Fuentedeprrafopredeter"/>
    <w:uiPriority w:val="99"/>
    <w:unhideWhenUsed/>
    <w:rsid w:val="002F7E48"/>
    <w:rPr>
      <w:color w:val="0563C1" w:themeColor="hyperlink"/>
      <w:u w:val="single"/>
    </w:rPr>
  </w:style>
  <w:style w:type="character" w:customStyle="1" w:styleId="Mencinsinresolver1">
    <w:name w:val="Mención sin resolver1"/>
    <w:basedOn w:val="Fuentedeprrafopredeter"/>
    <w:uiPriority w:val="99"/>
    <w:semiHidden/>
    <w:unhideWhenUsed/>
    <w:rsid w:val="002F7E48"/>
    <w:rPr>
      <w:color w:val="605E5C"/>
      <w:shd w:val="clear" w:color="auto" w:fill="E1DFDD"/>
    </w:rPr>
  </w:style>
  <w:style w:type="character" w:styleId="Hipervnculovisitado">
    <w:name w:val="FollowedHyperlink"/>
    <w:basedOn w:val="Fuentedeprrafopredeter"/>
    <w:uiPriority w:val="99"/>
    <w:semiHidden/>
    <w:unhideWhenUsed/>
    <w:rsid w:val="002F7E48"/>
    <w:rPr>
      <w:color w:val="954F72" w:themeColor="followedHyperlink"/>
      <w:u w:val="single"/>
    </w:rPr>
  </w:style>
  <w:style w:type="paragraph" w:customStyle="1" w:styleId="Default">
    <w:name w:val="Default"/>
    <w:rsid w:val="004E1918"/>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rsid w:val="00FB3A9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3A96"/>
    <w:pPr>
      <w:spacing w:after="200" w:line="276" w:lineRule="auto"/>
      <w:ind w:left="720"/>
      <w:contextualSpacing/>
    </w:pPr>
    <w:rPr>
      <w:rFonts w:asciiTheme="minorHAnsi" w:eastAsiaTheme="minorHAnsi" w:hAnsiTheme="minorHAnsi" w:cstheme="minorBidi"/>
      <w:lang w:eastAsia="en-US"/>
    </w:rPr>
  </w:style>
  <w:style w:type="character" w:customStyle="1" w:styleId="Ttulo3Car">
    <w:name w:val="Título 3 Car"/>
    <w:basedOn w:val="Fuentedeprrafopredeter"/>
    <w:link w:val="Ttulo3"/>
    <w:uiPriority w:val="1"/>
    <w:rsid w:val="00FB3A96"/>
    <w:rPr>
      <w:rFonts w:ascii="Calibri" w:eastAsia="Calibri" w:hAnsi="Calibri"/>
      <w:b/>
      <w:bCs/>
      <w:lang w:val="en-US"/>
    </w:rPr>
  </w:style>
  <w:style w:type="paragraph" w:styleId="Textoindependiente">
    <w:name w:val="Body Text"/>
    <w:basedOn w:val="Normal"/>
    <w:link w:val="TextoindependienteCar"/>
    <w:uiPriority w:val="1"/>
    <w:qFormat/>
    <w:rsid w:val="00FB3A96"/>
    <w:pPr>
      <w:widowControl w:val="0"/>
      <w:ind w:left="244"/>
    </w:pPr>
    <w:rPr>
      <w:rFonts w:eastAsia="Calibri" w:cstheme="minorBidi"/>
      <w:lang w:val="en-US" w:eastAsia="en-US"/>
    </w:rPr>
  </w:style>
  <w:style w:type="character" w:customStyle="1" w:styleId="TextoindependienteCar">
    <w:name w:val="Texto independiente Car"/>
    <w:basedOn w:val="Fuentedeprrafopredeter"/>
    <w:link w:val="Textoindependiente"/>
    <w:uiPriority w:val="1"/>
    <w:rsid w:val="00FB3A96"/>
    <w:rPr>
      <w:rFonts w:ascii="Calibri" w:eastAsia="Calibri" w:hAnsi="Calibri"/>
      <w:lang w:val="en-US"/>
    </w:rPr>
  </w:style>
  <w:style w:type="character" w:customStyle="1" w:styleId="Ttulo5Car">
    <w:name w:val="Título 5 Car"/>
    <w:basedOn w:val="Fuentedeprrafopredeter"/>
    <w:link w:val="Ttulo5"/>
    <w:uiPriority w:val="9"/>
    <w:semiHidden/>
    <w:rsid w:val="003714FB"/>
    <w:rPr>
      <w:rFonts w:asciiTheme="majorHAnsi" w:eastAsiaTheme="majorEastAsia" w:hAnsiTheme="majorHAnsi" w:cstheme="majorBidi"/>
      <w:color w:val="2E74B5" w:themeColor="accent1" w:themeShade="BF"/>
      <w:lang w:val="es-ES" w:eastAsia="es-ES"/>
    </w:rPr>
  </w:style>
  <w:style w:type="paragraph" w:customStyle="1" w:styleId="parrafo">
    <w:name w:val="parrafo"/>
    <w:basedOn w:val="Normal"/>
    <w:rsid w:val="003714FB"/>
    <w:pPr>
      <w:spacing w:before="100" w:beforeAutospacing="1" w:after="100" w:afterAutospacing="1"/>
    </w:pPr>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E2785"/>
    <w:rPr>
      <w:sz w:val="20"/>
      <w:szCs w:val="20"/>
    </w:rPr>
  </w:style>
  <w:style w:type="character" w:customStyle="1" w:styleId="TextonotapieCar">
    <w:name w:val="Texto nota pie Car"/>
    <w:basedOn w:val="Fuentedeprrafopredeter"/>
    <w:link w:val="Textonotapie"/>
    <w:uiPriority w:val="99"/>
    <w:semiHidden/>
    <w:rsid w:val="00FE2785"/>
    <w:rPr>
      <w:rFonts w:ascii="Calibri" w:eastAsia="Times New Roman" w:hAnsi="Calibri" w:cstheme="minorHAnsi"/>
      <w:sz w:val="20"/>
      <w:szCs w:val="20"/>
      <w:lang w:val="es-ES" w:eastAsia="es-ES"/>
    </w:rPr>
  </w:style>
  <w:style w:type="character" w:styleId="Refdenotaalpie">
    <w:name w:val="footnote reference"/>
    <w:basedOn w:val="Fuentedeprrafopredeter"/>
    <w:uiPriority w:val="99"/>
    <w:semiHidden/>
    <w:unhideWhenUsed/>
    <w:rsid w:val="00FE2785"/>
    <w:rPr>
      <w:vertAlign w:val="superscript"/>
    </w:rPr>
  </w:style>
  <w:style w:type="paragraph" w:styleId="Textodeglobo">
    <w:name w:val="Balloon Text"/>
    <w:basedOn w:val="Normal"/>
    <w:link w:val="TextodegloboCar"/>
    <w:uiPriority w:val="99"/>
    <w:semiHidden/>
    <w:unhideWhenUsed/>
    <w:rsid w:val="00ED77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774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4431">
      <w:bodyDiv w:val="1"/>
      <w:marLeft w:val="0"/>
      <w:marRight w:val="0"/>
      <w:marTop w:val="0"/>
      <w:marBottom w:val="0"/>
      <w:divBdr>
        <w:top w:val="none" w:sz="0" w:space="0" w:color="auto"/>
        <w:left w:val="none" w:sz="0" w:space="0" w:color="auto"/>
        <w:bottom w:val="none" w:sz="0" w:space="0" w:color="auto"/>
        <w:right w:val="none" w:sz="0" w:space="0" w:color="auto"/>
      </w:divBdr>
    </w:div>
    <w:div w:id="162839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3" ma:contentTypeDescription="Crear nuevo documento." ma:contentTypeScope="" ma:versionID="7ed492194111899d01f6be00a8f52c93">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ee530410d1ac8f9982f6822a4b5a6481"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9c0e40-c715-42f5-ad1d-f4a9c86ca40a}"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9d02d5-d7c8-404e-86e0-b56ca37cb1ec" xsi:nil="true"/>
    <lcf76f155ced4ddcb4097134ff3c332f xmlns="870f321a-7c98-4edc-98e3-874eacb98e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9657E-5B59-43FD-B65A-A62324B8ECDC}">
  <ds:schemaRefs>
    <ds:schemaRef ds:uri="http://schemas.microsoft.com/sharepoint/v3/contenttype/forms"/>
  </ds:schemaRefs>
</ds:datastoreItem>
</file>

<file path=customXml/itemProps2.xml><?xml version="1.0" encoding="utf-8"?>
<ds:datastoreItem xmlns:ds="http://schemas.openxmlformats.org/officeDocument/2006/customXml" ds:itemID="{FA102C68-2315-4D9B-B2BE-47B18E5F4DBC}"/>
</file>

<file path=customXml/itemProps3.xml><?xml version="1.0" encoding="utf-8"?>
<ds:datastoreItem xmlns:ds="http://schemas.openxmlformats.org/officeDocument/2006/customXml" ds:itemID="{4F8824F4-44A9-40D3-B5D0-A9642900CADB}">
  <ds:schemaRefs>
    <ds:schemaRef ds:uri="http://schemas.openxmlformats.org/package/2006/metadata/core-properties"/>
    <ds:schemaRef ds:uri="http://purl.org/dc/elements/1.1/"/>
    <ds:schemaRef ds:uri="http://schemas.microsoft.com/office/2006/metadata/properties"/>
    <ds:schemaRef ds:uri="db4744e2-1622-4423-9665-3106258efbc0"/>
    <ds:schemaRef ds:uri="http://purl.org/dc/terms/"/>
    <ds:schemaRef ds:uri="8c48576b-2160-4a52-8c95-8c123a79b6c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F871ACE-DAF6-4DE2-A831-5EA0B189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Pages>
  <Words>708</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Plantilla de carta Next Generation envío físico castellano</vt:lpstr>
    </vt:vector>
  </TitlesOfParts>
  <Company>Eusko Jaurlaritza Gobierno Vasco</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carta Next Generation envío físico castellano</dc:title>
  <dc:subject/>
  <dc:creator>Pineda Iradier, Julen</dc:creator>
  <cp:keywords/>
  <dc:description/>
  <cp:lastModifiedBy>Varela Legarreta, Ana María</cp:lastModifiedBy>
  <cp:revision>35</cp:revision>
  <cp:lastPrinted>2023-09-14T11:20:00Z</cp:lastPrinted>
  <dcterms:created xsi:type="dcterms:W3CDTF">2023-04-19T12:48:00Z</dcterms:created>
  <dcterms:modified xsi:type="dcterms:W3CDTF">2023-09-14T11:22:00Z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0x0101003DD661A15ABDDA4B90802446E07F06B3</vt:lpwstr>
  </property>
  <property fmtid="{D5CDD505-2E9C-101B-9397-08002B2CF9AE}" pid="3" name="_dlc_DocIdItemGuid">
    <vt:lpwstr>55cef761-13e0-4766-9d4d-a4f652dae98b</vt:lpwstr>
  </property>
  <property fmtid="{D5CDD505-2E9C-101B-9397-08002B2CF9AE}" pid="4" name="WorkflowChangePath">
    <vt:lpwstr>28d9eb65-c77c-470a-8cac-65e67735465e,4;</vt:lpwstr>
  </property>
  <property fmtid="{D5CDD505-2E9C-101B-9397-08002B2CF9AE}" pid="5" name="MediaServiceImageTags">
    <vt:lpwstr/>
  </property>
</Properties>
</file>