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1597F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0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1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2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3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4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5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6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7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8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9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A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B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27C1598C" w14:textId="72E31635" w:rsidR="006F6786" w:rsidRDefault="006F6786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/>
          <w:sz w:val="28"/>
        </w:rPr>
        <w:t xml:space="preserve">II. ERANSKINA: HISTORIA ZIENTIFIKO ETA TEKNIKOAREN MEMORIA NORMALIZATUA </w:t>
      </w:r>
    </w:p>
    <w:p w14:paraId="27C1598D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Cs/>
          <w:sz w:val="28"/>
          <w:szCs w:val="28"/>
        </w:rPr>
      </w:pPr>
    </w:p>
    <w:p w14:paraId="27C1598E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8F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0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1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2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3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4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5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6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7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8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9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A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B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C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D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E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9F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0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1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2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3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4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5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6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7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8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9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A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B" w14:textId="77777777" w:rsidR="006F6786" w:rsidRPr="00737416" w:rsidRDefault="006F6786" w:rsidP="006F6786">
      <w:pPr>
        <w:ind w:right="-568"/>
        <w:rPr>
          <w:rFonts w:ascii="Century Gothic" w:hAnsi="Century Gothic" w:cs="Arial"/>
          <w:b/>
          <w:bCs/>
        </w:rPr>
      </w:pPr>
    </w:p>
    <w:p w14:paraId="27C159AC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</w:p>
    <w:p w14:paraId="27C159AD" w14:textId="77777777" w:rsidR="006F6786" w:rsidRPr="00737416" w:rsidRDefault="006F6786">
      <w:pPr>
        <w:ind w:left="-567" w:right="-568"/>
        <w:jc w:val="center"/>
        <w:rPr>
          <w:rFonts w:ascii="Century Gothic" w:hAnsi="Century Gothic" w:cs="Arial"/>
          <w:b/>
          <w:bCs/>
        </w:rPr>
      </w:pPr>
      <w:r>
        <w:br w:type="page"/>
      </w:r>
      <w:r>
        <w:rPr>
          <w:rFonts w:ascii="Century Gothic" w:hAnsi="Century Gothic"/>
          <w:b/>
        </w:rPr>
        <w:lastRenderedPageBreak/>
        <w:t>IKERKETA TALDEAREN AZKEN BOST URTEOTAKO HISTORIAL ZIENTIFIKO-TEKNIKOA</w:t>
      </w:r>
    </w:p>
    <w:p w14:paraId="27C159AE" w14:textId="77777777" w:rsidR="006F6786" w:rsidRPr="00737416" w:rsidRDefault="006F6786">
      <w:pPr>
        <w:pStyle w:val="Textoindependiente"/>
        <w:rPr>
          <w:rFonts w:ascii="Century Gothic" w:hAnsi="Century Gothic" w:cs="Arial"/>
          <w:b/>
          <w:bCs/>
        </w:rPr>
      </w:pPr>
    </w:p>
    <w:p w14:paraId="27C159AF" w14:textId="77777777"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p w14:paraId="27C159B0" w14:textId="77777777"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  <w:r>
        <w:rPr>
          <w:rFonts w:ascii="Century Gothic" w:hAnsi="Century Gothic"/>
          <w:color w:val="000000"/>
        </w:rPr>
        <w:t>Ikerketa taldeko kideak zein diren, azken bost urteotan taldeak burutu dituen ikerketa proiektuak, argitalpenak, finantzatutako proiektuak, lankidetzak, patenteak eta interesgarria izan daitezkeen beste alderdiak adierazi.</w:t>
      </w:r>
    </w:p>
    <w:p w14:paraId="27C159B1" w14:textId="77777777"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p w14:paraId="27C159B2" w14:textId="77777777" w:rsidR="006F6786" w:rsidRPr="00737416" w:rsidRDefault="006F6786">
      <w:pPr>
        <w:ind w:left="-567" w:right="-568"/>
        <w:jc w:val="both"/>
        <w:rPr>
          <w:rFonts w:ascii="Century Gothic" w:hAnsi="Century Gothic" w:cs="Arial"/>
          <w:bCs/>
          <w:color w:val="000000"/>
        </w:rPr>
      </w:pPr>
    </w:p>
    <w:tbl>
      <w:tblPr>
        <w:tblW w:w="1020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2"/>
      </w:tblGrid>
      <w:tr w:rsidR="006F6786" w:rsidRPr="00737416" w14:paraId="27C159D2" w14:textId="77777777">
        <w:trPr>
          <w:trHeight w:val="9888"/>
        </w:trPr>
        <w:tc>
          <w:tcPr>
            <w:tcW w:w="10202" w:type="dxa"/>
            <w:tcBorders>
              <w:top w:val="single" w:sz="2" w:space="0" w:color="auto"/>
            </w:tcBorders>
          </w:tcPr>
          <w:p w14:paraId="27C159B3" w14:textId="77777777" w:rsidR="006F6786" w:rsidRPr="00737416" w:rsidRDefault="006F6786">
            <w:pPr>
              <w:tabs>
                <w:tab w:val="left" w:pos="1440"/>
              </w:tabs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sdt>
            <w:sdtPr>
              <w:rPr>
                <w:rFonts w:ascii="Century Gothic" w:hAnsi="Century Gothic" w:cs="Arial"/>
                <w:color w:val="000000"/>
              </w:rPr>
              <w:id w:val="221726541"/>
              <w:placeholder>
                <w:docPart w:val="215FC95B9BF84511B84B387DA7BE78A5"/>
              </w:placeholder>
              <w:showingPlcHdr/>
            </w:sdtPr>
            <w:sdtEndPr/>
            <w:sdtContent>
              <w:p w14:paraId="27C159B4" w14:textId="77777777" w:rsidR="006F6786" w:rsidRPr="00737416" w:rsidRDefault="0008626F">
                <w:pPr>
                  <w:ind w:left="257" w:right="85"/>
                  <w:jc w:val="both"/>
                  <w:rPr>
                    <w:rFonts w:ascii="Century Gothic" w:hAnsi="Century Gothic" w:cs="Arial"/>
                    <w:color w:val="000000"/>
                  </w:rPr>
                </w:pPr>
                <w:r w:rsidRPr="00DD04A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27C159B5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6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7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8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9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A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B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C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D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E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BF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0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1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2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3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4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5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6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7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8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9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A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B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C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D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E" w14:textId="77777777" w:rsidR="006F6786" w:rsidRPr="00737416" w:rsidRDefault="006F6786">
            <w:pPr>
              <w:ind w:left="257" w:right="85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CF" w14:textId="77777777" w:rsidR="006F6786" w:rsidRPr="00737416" w:rsidRDefault="006F6786">
            <w:pPr>
              <w:ind w:left="257" w:right="-568" w:hanging="104"/>
              <w:jc w:val="both"/>
              <w:rPr>
                <w:rFonts w:ascii="Century Gothic" w:hAnsi="Century Gothic" w:cs="Arial"/>
                <w:color w:val="000000"/>
              </w:rPr>
            </w:pPr>
          </w:p>
          <w:p w14:paraId="27C159D0" w14:textId="77777777" w:rsidR="006F6786" w:rsidRPr="00737416" w:rsidRDefault="006F6786">
            <w:pPr>
              <w:ind w:left="257"/>
              <w:rPr>
                <w:rFonts w:ascii="Century Gothic" w:hAnsi="Century Gothic" w:cs="Arial"/>
                <w:color w:val="000000"/>
              </w:rPr>
            </w:pPr>
          </w:p>
          <w:p w14:paraId="27C159D1" w14:textId="77777777" w:rsidR="006F6786" w:rsidRPr="00737416" w:rsidRDefault="006F6786" w:rsidP="006F6786">
            <w:pPr>
              <w:rPr>
                <w:rFonts w:ascii="Century Gothic" w:hAnsi="Century Gothic" w:cs="Arial"/>
                <w:color w:val="000000"/>
              </w:rPr>
            </w:pPr>
          </w:p>
        </w:tc>
      </w:tr>
    </w:tbl>
    <w:p w14:paraId="27C159D3" w14:textId="77777777" w:rsidR="006F6786" w:rsidRPr="00737416" w:rsidRDefault="006F6786">
      <w:pPr>
        <w:ind w:right="-1"/>
        <w:jc w:val="both"/>
        <w:outlineLvl w:val="0"/>
        <w:rPr>
          <w:rFonts w:ascii="Century Gothic" w:hAnsi="Century Gothic" w:cs="Arial"/>
        </w:rPr>
      </w:pPr>
    </w:p>
    <w:sectPr w:rsidR="006F6786" w:rsidRPr="00737416" w:rsidSect="006F678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426" w:right="1418" w:bottom="993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159D6" w14:textId="77777777" w:rsidR="006F6786" w:rsidRDefault="006F6786">
      <w:r>
        <w:separator/>
      </w:r>
    </w:p>
  </w:endnote>
  <w:endnote w:type="continuationSeparator" w:id="0">
    <w:p w14:paraId="27C159D7" w14:textId="77777777" w:rsidR="006F6786" w:rsidRDefault="006F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9DD" w14:textId="77777777" w:rsidR="006F6786" w:rsidRDefault="006F67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159DE" w14:textId="77777777" w:rsidR="006F6786" w:rsidRDefault="006F67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9DF" w14:textId="77777777" w:rsidR="006F6786" w:rsidRPr="00737416" w:rsidRDefault="006F6786" w:rsidP="006F6786">
    <w:pPr>
      <w:pStyle w:val="Piedepgina"/>
      <w:rPr>
        <w:rFonts w:ascii="Century Gothic" w:hAnsi="Century Gothic" w:cs="Arial"/>
        <w:sz w:val="16"/>
        <w:szCs w:val="16"/>
      </w:rPr>
    </w:pPr>
    <w:r>
      <w:rPr>
        <w:rFonts w:ascii="Century Gothic" w:hAnsi="Century Gothic"/>
        <w:sz w:val="16"/>
      </w:rPr>
      <w:fldChar w:fldCharType="begin"/>
    </w:r>
    <w:r>
      <w:rPr>
        <w:rFonts w:ascii="Century Gothic" w:hAnsi="Century Gothic"/>
        <w:sz w:val="16"/>
      </w:rPr>
      <w:instrText xml:space="preserve"> PAGE   \* MERGEFORMAT </w:instrText>
    </w:r>
    <w:r>
      <w:rPr>
        <w:rFonts w:ascii="Century Gothic" w:hAnsi="Century Gothic"/>
        <w:sz w:val="16"/>
      </w:rPr>
      <w:fldChar w:fldCharType="separate"/>
    </w:r>
    <w:r w:rsidR="003A37B8">
      <w:rPr>
        <w:rFonts w:ascii="Century Gothic" w:hAnsi="Century Gothic"/>
        <w:noProof/>
        <w:sz w:val="16"/>
      </w:rPr>
      <w:t>2</w:t>
    </w:r>
    <w:r>
      <w:rPr>
        <w:rFonts w:ascii="Century Gothic" w:hAnsi="Century Gothic"/>
        <w:sz w:val="16"/>
      </w:rPr>
      <w:fldChar w:fldCharType="end"/>
    </w:r>
  </w:p>
  <w:p w14:paraId="27C159E0" w14:textId="77777777" w:rsidR="006F6786" w:rsidRDefault="006F6786">
    <w:pPr>
      <w:pStyle w:val="Piedepgina"/>
      <w:ind w:right="360"/>
      <w:jc w:val="center"/>
      <w:rPr>
        <w:rFonts w:ascii="Arial Narrow" w:hAnsi="Arial Narro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9E2" w14:textId="77777777"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BECaren dorrea (Bilbao Exhibition Centre)</w:t>
    </w:r>
  </w:p>
  <w:p w14:paraId="27C159E3" w14:textId="77777777"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 xml:space="preserve">Ronda de Azkue, 1, 48902 Barakaldo </w:t>
    </w:r>
  </w:p>
  <w:p w14:paraId="27C159E4" w14:textId="77777777"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T +34 94 453 85 00 · F +34 94 453 04 65</w:t>
    </w:r>
  </w:p>
  <w:p w14:paraId="27C159E5" w14:textId="77777777" w:rsidR="006F6786" w:rsidRPr="003174B1" w:rsidRDefault="006F6786" w:rsidP="006F6786">
    <w:pPr>
      <w:pStyle w:val="Piedepgina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admon@bioef.org</w:t>
    </w:r>
  </w:p>
  <w:p w14:paraId="27C159E6" w14:textId="77777777" w:rsidR="006F6786" w:rsidRPr="003174B1" w:rsidRDefault="006F6786" w:rsidP="006F6786">
    <w:pPr>
      <w:pStyle w:val="Piedepgina"/>
      <w:rPr>
        <w:rFonts w:ascii="Century Gothic" w:hAnsi="Century Gothic"/>
        <w:b/>
        <w:color w:val="1F497D"/>
        <w:sz w:val="16"/>
      </w:rPr>
    </w:pPr>
    <w:r>
      <w:rPr>
        <w:rFonts w:ascii="Century Gothic" w:hAnsi="Century Gothic"/>
        <w:b/>
        <w:color w:val="1F497D"/>
        <w:sz w:val="16"/>
      </w:rPr>
      <w:t>bioef.org</w:t>
    </w:r>
  </w:p>
  <w:p w14:paraId="27C159E7" w14:textId="77777777" w:rsidR="006F6786" w:rsidRDefault="006F6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159D4" w14:textId="77777777" w:rsidR="006F6786" w:rsidRDefault="006F6786">
      <w:r>
        <w:separator/>
      </w:r>
    </w:p>
  </w:footnote>
  <w:footnote w:type="continuationSeparator" w:id="0">
    <w:p w14:paraId="27C159D5" w14:textId="77777777" w:rsidR="006F6786" w:rsidRDefault="006F6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9D8" w14:textId="77777777" w:rsidR="006F6786" w:rsidRDefault="006F6786">
    <w:pPr>
      <w:pStyle w:val="Encabezado"/>
    </w:pPr>
  </w:p>
  <w:p w14:paraId="27C159D9" w14:textId="77777777" w:rsidR="006F6786" w:rsidRDefault="006F6786">
    <w:pPr>
      <w:pStyle w:val="Encabezado"/>
    </w:pPr>
  </w:p>
  <w:p w14:paraId="27C159DA" w14:textId="77777777" w:rsidR="006F6786" w:rsidRDefault="00063DAA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C159E8" wp14:editId="27C159E9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C159DB" w14:textId="77777777" w:rsidR="006F6786" w:rsidRDefault="006F6786">
    <w:pPr>
      <w:pStyle w:val="Encabezado"/>
    </w:pPr>
  </w:p>
  <w:p w14:paraId="27C159DC" w14:textId="77777777" w:rsidR="006F6786" w:rsidRDefault="006F67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159E1" w14:textId="77777777" w:rsidR="006F6786" w:rsidRDefault="00063DAA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7C159EA" wp14:editId="27C159EB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A0"/>
    <w:rsid w:val="00063DAA"/>
    <w:rsid w:val="0008626F"/>
    <w:rsid w:val="00265A6D"/>
    <w:rsid w:val="003A37B8"/>
    <w:rsid w:val="006F6786"/>
    <w:rsid w:val="008675A9"/>
    <w:rsid w:val="00B16AC4"/>
    <w:rsid w:val="00D3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7C1597F"/>
  <w15:chartTrackingRefBased/>
  <w15:docId w15:val="{EE074CFB-55E5-49C1-BB99-E67F6166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eu-ES" w:eastAsia="eu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ind w:left="709" w:hanging="709"/>
    </w:pPr>
    <w:rPr>
      <w:rFonts w:ascii="Arial Narrow" w:hAnsi="Arial Narrow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basedOn w:val="Fuentedeprrafopredeter"/>
    <w:semiHidden/>
    <w:rPr>
      <w:vertAlign w:val="superscript"/>
      <w:lang w:val="eu-ES" w:eastAsia="eu-ES"/>
    </w:rPr>
  </w:style>
  <w:style w:type="paragraph" w:styleId="Textodebloque">
    <w:name w:val="Block Text"/>
    <w:basedOn w:val="Normal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Listaconvietas2">
    <w:name w:val="List Bullet 2"/>
    <w:basedOn w:val="Normal"/>
    <w:autoRedefine/>
    <w:pPr>
      <w:numPr>
        <w:numId w:val="3"/>
      </w:numPr>
    </w:pPr>
  </w:style>
  <w:style w:type="paragraph" w:styleId="Listaconvietas4">
    <w:name w:val="List Bullet 4"/>
    <w:basedOn w:val="Normal"/>
    <w:autoRedefine/>
    <w:pPr>
      <w:numPr>
        <w:numId w:val="4"/>
      </w:numPr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Sangra3detindependiente">
    <w:name w:val="Body Text Indent 3"/>
    <w:basedOn w:val="Normal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pPr>
      <w:ind w:left="-709" w:right="-710"/>
      <w:jc w:val="center"/>
    </w:pPr>
    <w:rPr>
      <w:rFonts w:ascii="Arial Narrow" w:hAnsi="Arial Narrow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3597"/>
    <w:rPr>
      <w:lang w:val="eu-ES" w:eastAsia="eu-ES"/>
    </w:rPr>
  </w:style>
  <w:style w:type="character" w:styleId="Textodelmarcadordeposicin">
    <w:name w:val="Placeholder Text"/>
    <w:basedOn w:val="Fuentedeprrafopredeter"/>
    <w:uiPriority w:val="99"/>
    <w:semiHidden/>
    <w:rsid w:val="000862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5FC95B9BF84511B84B387DA7BE7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9D117-35AC-4D1C-A255-00718FE6CFA4}"/>
      </w:docPartPr>
      <w:docPartBody>
        <w:p w:rsidR="00166260" w:rsidRDefault="00501218" w:rsidP="00501218">
          <w:pPr>
            <w:pStyle w:val="215FC95B9BF84511B84B387DA7BE78A5"/>
          </w:pPr>
          <w:r w:rsidRPr="00DD0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18"/>
    <w:rsid w:val="00166260"/>
    <w:rsid w:val="0050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18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1218"/>
    <w:rPr>
      <w:color w:val="808080"/>
    </w:rPr>
  </w:style>
  <w:style w:type="paragraph" w:customStyle="1" w:styleId="215FC95B9BF84511B84B387DA7BE78A5">
    <w:name w:val="215FC95B9BF84511B84B387DA7BE78A5"/>
    <w:rsid w:val="0050121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u-ES" w:eastAsia="eu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624446-5FB7-4151-8190-4B1C3BC1A98C}"/>
</file>

<file path=customXml/itemProps2.xml><?xml version="1.0" encoding="utf-8"?>
<ds:datastoreItem xmlns:ds="http://schemas.openxmlformats.org/officeDocument/2006/customXml" ds:itemID="{7D811C00-9AD5-4B88-AF51-CBDAB2BE2854}"/>
</file>

<file path=customXml/itemProps3.xml><?xml version="1.0" encoding="utf-8"?>
<ds:datastoreItem xmlns:ds="http://schemas.openxmlformats.org/officeDocument/2006/customXml" ds:itemID="{EEB189FC-8111-4D1A-A8C4-F4202A53CB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 para Proyectos de</vt:lpstr>
    </vt:vector>
  </TitlesOfParts>
  <Company>SEUID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 para Proyectos de</dc:title>
  <dc:subject/>
  <dc:creator>Javier Tera Fernández</dc:creator>
  <cp:keywords/>
  <dc:description/>
  <cp:lastModifiedBy>Olatz Sabas García-Borreguero</cp:lastModifiedBy>
  <cp:revision>4</cp:revision>
  <cp:lastPrinted>2013-09-06T06:55:00Z</cp:lastPrinted>
  <dcterms:created xsi:type="dcterms:W3CDTF">2018-04-16T10:33:00Z</dcterms:created>
  <dcterms:modified xsi:type="dcterms:W3CDTF">2020-09-15T09:11:00Z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