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201F9" w14:textId="2992EAC0" w:rsidR="00E139A8" w:rsidRPr="00D63493" w:rsidRDefault="2B0C652B" w:rsidP="00BE0B16">
      <w:pPr>
        <w:spacing w:after="0"/>
        <w:ind w:left="-225" w:right="-225"/>
        <w:jc w:val="both"/>
        <w:rPr>
          <w:lang w:val="eu-ES"/>
        </w:rPr>
      </w:pPr>
      <w:r w:rsidRPr="00D63493">
        <w:rPr>
          <w:rFonts w:ascii="Verdana" w:eastAsia="Verdana" w:hAnsi="Verdana" w:cs="Verdana"/>
          <w:b/>
          <w:bCs/>
          <w:color w:val="000000" w:themeColor="text1"/>
          <w:sz w:val="20"/>
          <w:szCs w:val="20"/>
          <w:lang w:val="eu-ES"/>
        </w:rPr>
        <w:t>XX/XXXX DEKRETUA, XXXX</w:t>
      </w:r>
      <w:r w:rsidR="53B662A6" w:rsidRPr="00D63493">
        <w:rPr>
          <w:rFonts w:ascii="Verdana" w:eastAsia="Verdana" w:hAnsi="Verdana" w:cs="Verdana"/>
          <w:b/>
          <w:bCs/>
          <w:color w:val="000000" w:themeColor="text1"/>
          <w:sz w:val="20"/>
          <w:szCs w:val="20"/>
          <w:lang w:val="eu-ES"/>
        </w:rPr>
        <w:t>ko</w:t>
      </w:r>
      <w:r w:rsidRPr="00D63493">
        <w:rPr>
          <w:rFonts w:ascii="Verdana" w:eastAsia="Verdana" w:hAnsi="Verdana" w:cs="Verdana"/>
          <w:b/>
          <w:bCs/>
          <w:color w:val="000000" w:themeColor="text1"/>
          <w:sz w:val="20"/>
          <w:szCs w:val="20"/>
          <w:lang w:val="eu-ES"/>
        </w:rPr>
        <w:t xml:space="preserve"> XX (e) koa, KONTSUMOBASK Kontsumo Bulegoen Euskal Sarea sortzen duena</w:t>
      </w:r>
    </w:p>
    <w:p w14:paraId="428CB4F5" w14:textId="77777777" w:rsidR="00BE0B16" w:rsidRDefault="2B0C652B"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Zioen azalpena</w:t>
      </w:r>
      <w:r w:rsidR="00E337CC" w:rsidRPr="00D63493">
        <w:rPr>
          <w:rFonts w:ascii="Verdana" w:eastAsia="Verdana" w:hAnsi="Verdana" w:cs="Verdana"/>
          <w:b/>
          <w:bCs/>
          <w:color w:val="000000" w:themeColor="text1"/>
          <w:sz w:val="20"/>
          <w:szCs w:val="20"/>
          <w:lang w:val="eu-ES"/>
        </w:rPr>
        <w:t xml:space="preserve"> </w:t>
      </w:r>
    </w:p>
    <w:p w14:paraId="658DE104" w14:textId="77777777" w:rsidR="00BE0B16" w:rsidRDefault="2B0C652B"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 xml:space="preserve">Espainiako Konstituzioaren 51. artikuluak botere publikoei esleitzen die kontsumitzaileen eta erabiltzaileen defentsa, </w:t>
      </w:r>
      <w:r w:rsidR="02A8DB94" w:rsidRPr="00D63493">
        <w:rPr>
          <w:rFonts w:ascii="Verdana" w:eastAsia="Verdana" w:hAnsi="Verdana" w:cs="Verdana"/>
          <w:color w:val="000000" w:themeColor="text1"/>
          <w:sz w:val="20"/>
          <w:szCs w:val="20"/>
          <w:lang w:val="eu-ES"/>
        </w:rPr>
        <w:t xml:space="preserve">haien </w:t>
      </w:r>
      <w:r w:rsidRPr="00D63493">
        <w:rPr>
          <w:rFonts w:ascii="Verdana" w:eastAsia="Verdana" w:hAnsi="Verdana" w:cs="Verdana"/>
          <w:color w:val="000000" w:themeColor="text1"/>
          <w:sz w:val="20"/>
          <w:szCs w:val="20"/>
          <w:lang w:val="eu-ES"/>
        </w:rPr>
        <w:t>segurtasuna, osasuna eta</w:t>
      </w:r>
      <w:r w:rsidR="0A86F5DE" w:rsidRPr="00D63493">
        <w:rPr>
          <w:rFonts w:ascii="Verdana" w:eastAsia="Verdana" w:hAnsi="Verdana" w:cs="Verdana"/>
          <w:color w:val="000000" w:themeColor="text1"/>
          <w:sz w:val="20"/>
          <w:szCs w:val="20"/>
          <w:lang w:val="eu-ES"/>
        </w:rPr>
        <w:t xml:space="preserve"> </w:t>
      </w:r>
      <w:r w:rsidRPr="00D63493">
        <w:rPr>
          <w:rFonts w:ascii="Verdana" w:eastAsia="Verdana" w:hAnsi="Verdana" w:cs="Verdana"/>
          <w:color w:val="000000" w:themeColor="text1"/>
          <w:sz w:val="20"/>
          <w:szCs w:val="20"/>
          <w:lang w:val="eu-ES"/>
        </w:rPr>
        <w:t>interes ekonomiko legitimoak prozedura eraginkorren bidez babest</w:t>
      </w:r>
      <w:r w:rsidR="003D59CB">
        <w:rPr>
          <w:rFonts w:ascii="Verdana" w:eastAsia="Verdana" w:hAnsi="Verdana" w:cs="Verdana"/>
          <w:color w:val="000000" w:themeColor="text1"/>
          <w:sz w:val="20"/>
          <w:szCs w:val="20"/>
          <w:lang w:val="eu-ES"/>
        </w:rPr>
        <w:t xml:space="preserve">eko </w:t>
      </w:r>
      <w:r w:rsidR="000D60DF">
        <w:rPr>
          <w:rFonts w:ascii="Verdana" w:eastAsia="Verdana" w:hAnsi="Verdana" w:cs="Verdana"/>
          <w:color w:val="000000" w:themeColor="text1"/>
          <w:sz w:val="20"/>
          <w:szCs w:val="20"/>
          <w:lang w:val="eu-ES"/>
        </w:rPr>
        <w:t>eginkizuna</w:t>
      </w:r>
      <w:r w:rsidRPr="00D63493">
        <w:rPr>
          <w:rFonts w:ascii="Verdana" w:eastAsia="Verdana" w:hAnsi="Verdana" w:cs="Verdana"/>
          <w:color w:val="000000" w:themeColor="text1"/>
          <w:sz w:val="20"/>
          <w:szCs w:val="20"/>
          <w:lang w:val="eu-ES"/>
        </w:rPr>
        <w:t>. Euskal Autonomia Erkidegoaren eremuan, Autonomia Estatutuaren 10.28 artikuluak Euskal Autonomia Erkidegoari esleitzen dio kontsumitzaile eta erabiltzaileen defentsaren arloko eskumen esklusiboa.</w:t>
      </w:r>
    </w:p>
    <w:p w14:paraId="16548796" w14:textId="77777777" w:rsidR="00BE0B16" w:rsidRDefault="2B0C652B"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Kontsumitzaileen eta Erabiltzaileen Estatutuaren apirilaren 27ko 4/2023 Legea on</w:t>
      </w:r>
      <w:r w:rsidR="6D8AEC15" w:rsidRPr="00D63493">
        <w:rPr>
          <w:rFonts w:ascii="Verdana" w:eastAsia="Verdana" w:hAnsi="Verdana" w:cs="Verdana"/>
          <w:color w:val="000000" w:themeColor="text1"/>
          <w:sz w:val="20"/>
          <w:szCs w:val="20"/>
          <w:lang w:val="eu-ES"/>
        </w:rPr>
        <w:t>es</w:t>
      </w:r>
      <w:r w:rsidR="00031B1D">
        <w:rPr>
          <w:rFonts w:ascii="Verdana" w:eastAsia="Verdana" w:hAnsi="Verdana" w:cs="Verdana"/>
          <w:color w:val="000000" w:themeColor="text1"/>
          <w:sz w:val="20"/>
          <w:szCs w:val="20"/>
          <w:lang w:val="eu-ES"/>
        </w:rPr>
        <w:t>te</w:t>
      </w:r>
      <w:r w:rsidR="6D8AEC15" w:rsidRPr="00D63493">
        <w:rPr>
          <w:rFonts w:ascii="Verdana" w:eastAsia="Verdana" w:hAnsi="Verdana" w:cs="Verdana"/>
          <w:color w:val="000000" w:themeColor="text1"/>
          <w:sz w:val="20"/>
          <w:szCs w:val="20"/>
          <w:lang w:val="eu-ES"/>
        </w:rPr>
        <w:t>ak</w:t>
      </w:r>
      <w:r w:rsidRPr="00D63493">
        <w:rPr>
          <w:rFonts w:ascii="Verdana" w:eastAsia="Verdana" w:hAnsi="Verdana" w:cs="Verdana"/>
          <w:color w:val="000000" w:themeColor="text1"/>
          <w:sz w:val="20"/>
          <w:szCs w:val="20"/>
          <w:lang w:val="eu-ES"/>
        </w:rPr>
        <w:t xml:space="preserve"> mugarri bat ekarri du EAEko arau-esparrua eguneratzeko, errealitate sozial berrira eta egungo kontsumo-ohituretara egokit</w:t>
      </w:r>
      <w:r w:rsidR="007E6B10">
        <w:rPr>
          <w:rFonts w:ascii="Verdana" w:eastAsia="Verdana" w:hAnsi="Verdana" w:cs="Verdana"/>
          <w:color w:val="000000" w:themeColor="text1"/>
          <w:sz w:val="20"/>
          <w:szCs w:val="20"/>
          <w:lang w:val="eu-ES"/>
        </w:rPr>
        <w:t>zen baitu</w:t>
      </w:r>
      <w:r w:rsidRPr="00D63493">
        <w:rPr>
          <w:rFonts w:ascii="Verdana" w:eastAsia="Verdana" w:hAnsi="Verdana" w:cs="Verdana"/>
          <w:color w:val="000000" w:themeColor="text1"/>
          <w:sz w:val="20"/>
          <w:szCs w:val="20"/>
          <w:lang w:val="eu-ES"/>
        </w:rPr>
        <w:t>. Arau horrek, 2. artikuluan, printzipio orokor hau ezartzen du: kontsumitzaileen defentsa eta babesa izango dira EAEko administrazio publikoen jardunaren gidari.</w:t>
      </w:r>
    </w:p>
    <w:p w14:paraId="3CCF269B" w14:textId="77777777" w:rsidR="00BE0B16" w:rsidRDefault="2B0C652B"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Kontsumitzaileen eta erabiltzaileen eskubideak eraginkortasunez babesteko, administrazioak herritarrengandik hurbil jardun behar du. Ildo horretan, 4/2023 Legeak udalerrien funtsezko zeregina aitortzen du, eta 6. artikuluan eskumena esleitzen die beren lurralde-eremuan kontsumitzaileak babesteko eta defendatzeko, deszentralizazioaren eta ahalik eta hurbiltasun handienaren printzipioekin bat etorriz.</w:t>
      </w:r>
    </w:p>
    <w:p w14:paraId="60A7B8BB" w14:textId="77777777" w:rsidR="00BE0B16" w:rsidRDefault="2B0C652B"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 xml:space="preserve">Era berean, lege horren 54. artikuluaren 1. apartatuak Kontsumobide-Kontsumoko Euskal Institutuari agintzen dio udal-informazioko bulegoen sorrera sustatzea, </w:t>
      </w:r>
      <w:r w:rsidR="00BD55E8">
        <w:rPr>
          <w:rFonts w:ascii="Verdana" w:eastAsia="Verdana" w:hAnsi="Verdana" w:cs="Verdana"/>
          <w:color w:val="000000" w:themeColor="text1"/>
          <w:sz w:val="20"/>
          <w:szCs w:val="20"/>
          <w:lang w:val="eu-ES"/>
        </w:rPr>
        <w:t xml:space="preserve">kontsumitzaileen </w:t>
      </w:r>
      <w:r w:rsidRPr="00D63493">
        <w:rPr>
          <w:rFonts w:ascii="Verdana" w:eastAsia="Verdana" w:hAnsi="Verdana" w:cs="Verdana"/>
          <w:color w:val="000000" w:themeColor="text1"/>
          <w:sz w:val="20"/>
          <w:szCs w:val="20"/>
          <w:lang w:val="eu-ES"/>
        </w:rPr>
        <w:t>eskubideak behar bezala baliatzeko orientazio zehatza errazteko; 3. apartatuan, berriz, informazio-bulegoen lana koordinatzea esleitzen dio, haien eraginkortasuna hobetzeko eta disfuntzioak saihesteko. Ildo beretik, Kontsumobide-Kontsumoko Euskal Institutuaren egitura eta antolaketa ezartzen dituen uztailaren 12ko 159/2011 Dekretuaren 2. artikuluak erakunde horri esleitzen dizkio, ekainaren 29ko 9/2007 Legean aurreikusitako beste eginkizun batzuen artean, honako hauek: toki-administrazioekin lankidetzan aritzea kontsumoaren arloan</w:t>
      </w:r>
      <w:r w:rsidR="00E96261">
        <w:rPr>
          <w:rFonts w:ascii="Verdana" w:eastAsia="Verdana" w:hAnsi="Verdana" w:cs="Verdana"/>
          <w:color w:val="000000" w:themeColor="text1"/>
          <w:sz w:val="20"/>
          <w:szCs w:val="20"/>
          <w:lang w:val="eu-ES"/>
        </w:rPr>
        <w:t>;</w:t>
      </w:r>
      <w:r w:rsidRPr="00D63493">
        <w:rPr>
          <w:rFonts w:ascii="Verdana" w:eastAsia="Verdana" w:hAnsi="Verdana" w:cs="Verdana"/>
          <w:color w:val="000000" w:themeColor="text1"/>
          <w:sz w:val="20"/>
          <w:szCs w:val="20"/>
          <w:lang w:val="eu-ES"/>
        </w:rPr>
        <w:t xml:space="preserve"> udal-informazio-bulegoen hedapena sustatzea</w:t>
      </w:r>
      <w:r w:rsidR="006D7E39">
        <w:rPr>
          <w:rFonts w:ascii="Verdana" w:eastAsia="Verdana" w:hAnsi="Verdana" w:cs="Verdana"/>
          <w:color w:val="000000" w:themeColor="text1"/>
          <w:sz w:val="20"/>
          <w:szCs w:val="20"/>
          <w:lang w:val="eu-ES"/>
        </w:rPr>
        <w:t>;</w:t>
      </w:r>
      <w:r w:rsidRPr="00D63493">
        <w:rPr>
          <w:rFonts w:ascii="Verdana" w:eastAsia="Verdana" w:hAnsi="Verdana" w:cs="Verdana"/>
          <w:color w:val="000000" w:themeColor="text1"/>
          <w:sz w:val="20"/>
          <w:szCs w:val="20"/>
          <w:lang w:val="eu-ES"/>
        </w:rPr>
        <w:t xml:space="preserve"> </w:t>
      </w:r>
      <w:r w:rsidR="006D7E39">
        <w:rPr>
          <w:rFonts w:ascii="Verdana" w:eastAsia="Verdana" w:hAnsi="Verdana" w:cs="Verdana"/>
          <w:color w:val="000000" w:themeColor="text1"/>
          <w:sz w:val="20"/>
          <w:szCs w:val="20"/>
          <w:lang w:val="eu-ES"/>
        </w:rPr>
        <w:t xml:space="preserve">eta </w:t>
      </w:r>
      <w:r w:rsidRPr="00D63493">
        <w:rPr>
          <w:rFonts w:ascii="Verdana" w:eastAsia="Verdana" w:hAnsi="Verdana" w:cs="Verdana"/>
          <w:color w:val="000000" w:themeColor="text1"/>
          <w:sz w:val="20"/>
          <w:szCs w:val="20"/>
          <w:lang w:val="eu-ES"/>
        </w:rPr>
        <w:t>aholkularitza teknikoa ematea eta lankidetza-hitzarmenak sinatzea bere helburuak betetzeko baliabideak, teknikak eta materialak partekatzeko.</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Azken batean, legegileak aukera ematen du Kontsumobide-Kontsumoko Euskal Institutuaren jarduketa, izaera espezializatuagoa duena eta kontsumoaren arloko politika publikoen ikuspegi globalagoa duena, udalerrienarekin osatzeko. Izan ere, udalerri horiek hurbiltasun handiagoa dute kontsumitzaile eta erabiltzailee</w:t>
      </w:r>
      <w:r w:rsidR="007B5275">
        <w:rPr>
          <w:rFonts w:ascii="Verdana" w:eastAsia="Verdana" w:hAnsi="Verdana" w:cs="Verdana"/>
          <w:color w:val="000000" w:themeColor="text1"/>
          <w:sz w:val="20"/>
          <w:szCs w:val="20"/>
          <w:lang w:val="eu-ES"/>
        </w:rPr>
        <w:t>kin</w:t>
      </w:r>
      <w:r w:rsidRPr="00D63493">
        <w:rPr>
          <w:rFonts w:ascii="Verdana" w:eastAsia="Verdana" w:hAnsi="Verdana" w:cs="Verdana"/>
          <w:color w:val="000000" w:themeColor="text1"/>
          <w:sz w:val="20"/>
          <w:szCs w:val="20"/>
          <w:lang w:val="eu-ES"/>
        </w:rPr>
        <w:t>, eta, administrazio-jarduketen konkurrentziaren kasuan, espezialitatearen, subsidiariotasunaren, lankidetzaren, koordinazioaren eta ekintza-batasunaren printzipioak aplikatzea ahalbidetzen du, legearen 7. artikuluak ezartzen duen bezala, kontsumitzaileei eta erabiltzaileei babes hobea eta eraginkorragoa eskaintzeko.</w:t>
      </w:r>
    </w:p>
    <w:p w14:paraId="3443CA29" w14:textId="0AC9FFE7" w:rsidR="2B0C652B" w:rsidRPr="00D63493" w:rsidRDefault="2B0C652B" w:rsidP="00BE0B16">
      <w:pPr>
        <w:spacing w:after="0"/>
        <w:ind w:left="-225" w:right="-225"/>
        <w:jc w:val="both"/>
        <w:rPr>
          <w:lang w:val="eu-ES"/>
        </w:rPr>
      </w:pPr>
      <w:r w:rsidRPr="00D63493">
        <w:rPr>
          <w:lang w:val="eu-ES"/>
        </w:rPr>
        <w:br/>
      </w:r>
      <w:r w:rsidRPr="00D63493">
        <w:rPr>
          <w:rFonts w:ascii="Verdana" w:eastAsia="Verdana" w:hAnsi="Verdana" w:cs="Verdana"/>
          <w:color w:val="000000" w:themeColor="text1"/>
          <w:sz w:val="20"/>
          <w:szCs w:val="20"/>
          <w:lang w:val="eu-ES"/>
        </w:rPr>
        <w:t>EAEko administrazioaren beste eremu batzuetan arrakasta izan duen erakunde</w:t>
      </w:r>
      <w:r w:rsidR="33822BD7" w:rsidRPr="00D63493">
        <w:rPr>
          <w:rFonts w:ascii="Verdana" w:eastAsia="Verdana" w:hAnsi="Verdana" w:cs="Verdana"/>
          <w:color w:val="000000" w:themeColor="text1"/>
          <w:sz w:val="20"/>
          <w:szCs w:val="20"/>
          <w:lang w:val="eu-ES"/>
        </w:rPr>
        <w:t xml:space="preserve"> </w:t>
      </w:r>
      <w:r w:rsidRPr="00D63493">
        <w:rPr>
          <w:rFonts w:ascii="Verdana" w:eastAsia="Verdana" w:hAnsi="Verdana" w:cs="Verdana"/>
          <w:color w:val="000000" w:themeColor="text1"/>
          <w:sz w:val="20"/>
          <w:szCs w:val="20"/>
          <w:lang w:val="eu-ES"/>
        </w:rPr>
        <w:t xml:space="preserve">arteko lankidetza-ereduari jarraituz, beharrezkoa da kontsumitzaileei arreta emateko EAEko sare bat finkatzea, Kontsumobideren eta Kontsumitzaileen Informaziorako Udal Bulegoen (KIUB) ahaleginak integratuko dituena. Informazio-egitura nahikorik ez egoteak edo bere kalitate eskasak politika publikoen eraginkortasuna murritz dezakeen bezala, kontsumoaren arloko </w:t>
      </w:r>
      <w:r w:rsidRPr="00D63493">
        <w:rPr>
          <w:rFonts w:ascii="Verdana" w:eastAsia="Verdana" w:hAnsi="Verdana" w:cs="Verdana"/>
          <w:color w:val="000000" w:themeColor="text1"/>
          <w:sz w:val="20"/>
          <w:szCs w:val="20"/>
          <w:lang w:val="eu-ES"/>
        </w:rPr>
        <w:lastRenderedPageBreak/>
        <w:t>baliabideen sakabanaketak herritarrei zerbitzu integrala eta homogeneoa eskaintzea eragozten du.</w:t>
      </w:r>
      <w:r w:rsidRPr="00D63493">
        <w:rPr>
          <w:lang w:val="eu-ES"/>
        </w:rPr>
        <w:br/>
      </w:r>
    </w:p>
    <w:p w14:paraId="7C968483" w14:textId="77777777" w:rsidR="00C241B5" w:rsidRPr="00D63493" w:rsidRDefault="04C4B173" w:rsidP="00BE0B16">
      <w:pPr>
        <w:spacing w:after="0"/>
        <w:ind w:left="-225" w:right="-225"/>
        <w:jc w:val="both"/>
        <w:rPr>
          <w:rFonts w:ascii="Verdana" w:eastAsia="Verdana" w:hAnsi="Verdana" w:cs="Verdana"/>
          <w:color w:val="0D6EFD"/>
          <w:sz w:val="20"/>
          <w:szCs w:val="20"/>
          <w:lang w:val="eu-ES"/>
        </w:rPr>
      </w:pPr>
      <w:r w:rsidRPr="00D63493">
        <w:rPr>
          <w:rFonts w:ascii="Verdana" w:eastAsia="Verdana" w:hAnsi="Verdana" w:cs="Verdana"/>
          <w:color w:val="000000" w:themeColor="text1"/>
          <w:sz w:val="20"/>
          <w:szCs w:val="20"/>
          <w:lang w:val="eu-ES"/>
        </w:rPr>
        <w:t xml:space="preserve">Dekretu honen xedea da, beraz, Kontsumobide-Kontsumoko Euskal Institutuaren eta toki-erakundeen arteko lankidetzarako esparru juridiko egonkorra ezartzea, elkarrekiko eskubide eta betebeharren sistema baten bidez kontsumoko tokiko zentro eta zerbitzuei eutsiko zaiela bermatzeko, kalitate-estandarrak, arreta-ordutegiak eta kudeaketa koordinatua bermatuz tresna informatiko komunen bidez. </w:t>
      </w:r>
      <w:r w:rsidR="00C241B5" w:rsidRPr="00D63493">
        <w:rPr>
          <w:rFonts w:ascii="Verdana" w:eastAsia="Verdana" w:hAnsi="Verdana" w:cs="Verdana"/>
          <w:color w:val="000000" w:themeColor="text1"/>
          <w:sz w:val="20"/>
          <w:szCs w:val="20"/>
          <w:lang w:val="eu-ES"/>
        </w:rPr>
        <w:t>Era berean, prestakuntza-, ikuskapen- eta merkatu-kontroleko jarduerak itunduta egitea sustatu nahi da, eskura dauden baliabide publikoak optimizatzeko.</w:t>
      </w:r>
    </w:p>
    <w:p w14:paraId="5EE35932" w14:textId="77777777" w:rsidR="00BE0B16" w:rsidRDefault="04C4B17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Dekretu honek lau kapitulu, azken xedapen bat eta bi eranskin ditu.</w:t>
      </w:r>
    </w:p>
    <w:p w14:paraId="495FC49A" w14:textId="52E1B0D3" w:rsidR="04C4B173" w:rsidRPr="00D63493" w:rsidRDefault="04C4B17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 xml:space="preserve">I. kapituluak arauaren xedea definitzen du — KONTSUMOBASK Kontsumo Bulegoen Euskal Sarea sortzea —, bai eta haren funtzionamendua arautzen duten printzipioak ere. II. kapituluan bulegoei </w:t>
      </w:r>
      <w:r w:rsidR="00BC2E53">
        <w:rPr>
          <w:rFonts w:ascii="Verdana" w:eastAsia="Verdana" w:hAnsi="Verdana" w:cs="Verdana"/>
          <w:color w:val="000000" w:themeColor="text1"/>
          <w:sz w:val="20"/>
          <w:szCs w:val="20"/>
          <w:lang w:val="eu-ES"/>
        </w:rPr>
        <w:t>eska dakizki</w:t>
      </w:r>
      <w:r w:rsidR="00063253">
        <w:rPr>
          <w:rFonts w:ascii="Verdana" w:eastAsia="Verdana" w:hAnsi="Verdana" w:cs="Verdana"/>
          <w:color w:val="000000" w:themeColor="text1"/>
          <w:sz w:val="20"/>
          <w:szCs w:val="20"/>
          <w:lang w:val="eu-ES"/>
        </w:rPr>
        <w:t xml:space="preserve">ekeen gutxieneko baldintzak zehazten dira, </w:t>
      </w:r>
      <w:r w:rsidRPr="00D63493">
        <w:rPr>
          <w:rFonts w:ascii="Verdana" w:eastAsia="Verdana" w:hAnsi="Verdana" w:cs="Verdana"/>
          <w:color w:val="000000" w:themeColor="text1"/>
          <w:sz w:val="20"/>
          <w:szCs w:val="20"/>
          <w:lang w:val="eu-ES"/>
        </w:rPr>
        <w:t>irisgarritasunari, ekipamendu teknikoari eta arreta-ordutegiei dagokienez, lurralde osoan kalitate-estandar homogeneoa bermat</w:t>
      </w:r>
      <w:r w:rsidR="003F5219">
        <w:rPr>
          <w:rFonts w:ascii="Verdana" w:eastAsia="Verdana" w:hAnsi="Verdana" w:cs="Verdana"/>
          <w:color w:val="000000" w:themeColor="text1"/>
          <w:sz w:val="20"/>
          <w:szCs w:val="20"/>
          <w:lang w:val="eu-ES"/>
        </w:rPr>
        <w:t>zeko</w:t>
      </w:r>
      <w:r w:rsidRPr="00D63493">
        <w:rPr>
          <w:rFonts w:ascii="Verdana" w:eastAsia="Verdana" w:hAnsi="Verdana" w:cs="Verdana"/>
          <w:color w:val="000000" w:themeColor="text1"/>
          <w:sz w:val="20"/>
          <w:szCs w:val="20"/>
          <w:lang w:val="eu-ES"/>
        </w:rPr>
        <w:t>. III. kapituluak Sareari borondatez atxikitzeko administrazio-prozedura eta toki-erakundeak integratzeko baldintzak arautzen ditu. Azkenik, IV. kapituluak kideen eta Kontsumobide-Kontsumoko Euskal Institutuaren eskubideen eta betebeharren esparrua ezartzen du, eta hor sartzen dira baztertzeko eta berriz sartzeko araubidea, marka instituzionalaren kudeaketa eta Sarearen Erregistroaren sorrera.</w:t>
      </w:r>
    </w:p>
    <w:p w14:paraId="751253F3" w14:textId="50CD5E02" w:rsidR="01BE187C" w:rsidRPr="00D63493" w:rsidRDefault="01BE187C" w:rsidP="00BE0B16">
      <w:pPr>
        <w:spacing w:after="0"/>
        <w:ind w:left="-225" w:right="-225"/>
        <w:jc w:val="both"/>
        <w:rPr>
          <w:rFonts w:ascii="Verdana" w:eastAsia="Verdana" w:hAnsi="Verdana" w:cs="Verdana"/>
          <w:color w:val="000000" w:themeColor="text1"/>
          <w:sz w:val="20"/>
          <w:szCs w:val="20"/>
          <w:lang w:val="eu-ES"/>
        </w:rPr>
      </w:pPr>
    </w:p>
    <w:p w14:paraId="632A59BD" w14:textId="77777777" w:rsidR="00FB3F92" w:rsidRDefault="692655EF" w:rsidP="00BE0B16">
      <w:pPr>
        <w:spacing w:after="0"/>
        <w:ind w:left="-225" w:right="-225"/>
        <w:jc w:val="both"/>
        <w:rPr>
          <w:rFonts w:ascii="Verdana" w:eastAsia="Verdana" w:hAnsi="Verdana" w:cs="Verdana"/>
          <w:b/>
          <w:bCs/>
          <w:color w:val="000000" w:themeColor="text1"/>
          <w:sz w:val="20"/>
          <w:szCs w:val="20"/>
          <w:lang w:val="eu-ES"/>
        </w:rPr>
      </w:pPr>
      <w:r w:rsidRPr="007904BB">
        <w:rPr>
          <w:rFonts w:ascii="Verdana" w:eastAsia="Verdana" w:hAnsi="Verdana" w:cs="Verdana"/>
          <w:b/>
          <w:bCs/>
          <w:color w:val="000000" w:themeColor="text1"/>
          <w:sz w:val="20"/>
          <w:szCs w:val="20"/>
          <w:lang w:val="eu-ES"/>
        </w:rPr>
        <w:t>I. KAPITULUA</w:t>
      </w:r>
    </w:p>
    <w:p w14:paraId="16929046" w14:textId="77777777" w:rsidR="00FB3F92" w:rsidRDefault="692655E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Xedapen orokorrak</w:t>
      </w:r>
    </w:p>
    <w:p w14:paraId="356C3173" w14:textId="77777777" w:rsidR="00FB3F92" w:rsidRDefault="692655EF"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1. artikulua.- Xedea.</w:t>
      </w:r>
    </w:p>
    <w:p w14:paraId="71FC8BFD" w14:textId="77777777" w:rsidR="00FB3F92" w:rsidRDefault="692655EF"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Dekretu honen xedea da Kontsumoko Bulegoen Euskal Sarea – KONTSUMOBASK – sortzea, sarea osatzen duten bulegoen jarduna modu uniformean, eguneratuan eta homogeneoan koordinatzeko, Euskadin kontsumitzaileak eta erabiltzaileak defendatzeko eta babesteko sistema bateratu eta koordinatu bat eratuz, eta sare horri atxikitzeko prozedura eta baldintzak arautzea.</w:t>
      </w:r>
      <w:r w:rsidRPr="00D63493">
        <w:rPr>
          <w:lang w:val="eu-ES"/>
        </w:rPr>
        <w:br/>
      </w:r>
      <w:r w:rsidRPr="00D63493">
        <w:rPr>
          <w:lang w:val="eu-ES"/>
        </w:rPr>
        <w:br/>
      </w:r>
      <w:r w:rsidRPr="00D63493">
        <w:rPr>
          <w:rFonts w:ascii="Verdana" w:eastAsia="Verdana" w:hAnsi="Verdana" w:cs="Verdana"/>
          <w:b/>
          <w:bCs/>
          <w:color w:val="000000" w:themeColor="text1"/>
          <w:sz w:val="20"/>
          <w:szCs w:val="20"/>
          <w:lang w:val="eu-ES"/>
        </w:rPr>
        <w:t>2. artikulua.- KONTSUMOBASK Kontsumo Bulegoen Euskal Sarea</w:t>
      </w:r>
      <w:r w:rsidR="22DA008B" w:rsidRPr="00D63493">
        <w:rPr>
          <w:rFonts w:ascii="Verdana" w:eastAsia="Verdana" w:hAnsi="Verdana" w:cs="Verdana"/>
          <w:b/>
          <w:bCs/>
          <w:color w:val="000000" w:themeColor="text1"/>
          <w:sz w:val="20"/>
          <w:szCs w:val="20"/>
          <w:lang w:val="eu-ES"/>
        </w:rPr>
        <w:t>.</w:t>
      </w:r>
    </w:p>
    <w:p w14:paraId="08AB77E7" w14:textId="77777777" w:rsidR="00FB3F92" w:rsidRDefault="692655E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1.- Sarea administrazio edo toki-erakundeen mende dauden titulartasun publikoko kontsumo-bulegoek osatuko dute, baldin eta Dekretu honetan ezarritako baldintzak betetzen badituzte.</w:t>
      </w:r>
      <w:r w:rsidRPr="00D63493">
        <w:rPr>
          <w:lang w:val="eu-ES"/>
        </w:rPr>
        <w:br/>
      </w:r>
      <w:r w:rsidRPr="00D63493">
        <w:rPr>
          <w:lang w:val="eu-ES"/>
        </w:rPr>
        <w:br/>
      </w:r>
      <w:r w:rsidRPr="00D63493">
        <w:rPr>
          <w:rFonts w:ascii="Verdana" w:eastAsia="Verdana" w:hAnsi="Verdana" w:cs="Verdana"/>
          <w:sz w:val="20"/>
          <w:szCs w:val="20"/>
          <w:lang w:val="eu-ES"/>
        </w:rPr>
        <w:t>2.- Kontsumitzaileari informazioa emateko bulegoa toki-administrazio edo -erakundeen mendeko zerbitzu espezializatuak dira. Zerbitzu horietan, kontsumitzaileei eta erabiltzaileei kontsumo-arloko informazioa, orientazioa, aholkularitza eta laguntza ematen zaie etengabe, beren eskubideak benetan baliatzen direla bermatzeko.</w:t>
      </w:r>
    </w:p>
    <w:p w14:paraId="74209404" w14:textId="352390DA" w:rsidR="692655EF" w:rsidRPr="00D63493" w:rsidRDefault="692655E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3.- Sareak koordinazioaren, lankidetzaren, kalitatearen eta eraginkortasunaren printzipioak beteko ditu, eta kontsumitzaile guztientzako arreta eskuragarria bermatuko du.</w:t>
      </w:r>
    </w:p>
    <w:p w14:paraId="63A8B438" w14:textId="2A07A595" w:rsidR="01BE187C" w:rsidRPr="00D63493" w:rsidRDefault="01BE187C" w:rsidP="00BE0B16">
      <w:pPr>
        <w:spacing w:after="0"/>
        <w:ind w:left="-225" w:right="-225"/>
        <w:jc w:val="both"/>
        <w:rPr>
          <w:rFonts w:ascii="Verdana" w:eastAsia="Verdana" w:hAnsi="Verdana" w:cs="Verdana"/>
          <w:color w:val="000000" w:themeColor="text1"/>
          <w:sz w:val="20"/>
          <w:szCs w:val="20"/>
          <w:lang w:val="eu-ES"/>
        </w:rPr>
      </w:pPr>
    </w:p>
    <w:p w14:paraId="271CF5AC" w14:textId="77777777" w:rsidR="00FB3F92" w:rsidRDefault="692655EF"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3. artikulua.- Sarean sartzea</w:t>
      </w:r>
    </w:p>
    <w:p w14:paraId="4419B8FA" w14:textId="77777777" w:rsidR="00CA7BD4" w:rsidRDefault="692655E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KONTSUMOBASK-Kontsumo Bulegoen Euskal Sarean integratzeko, Kontsumobide-Kontsumoko Euskal Institutuaren Zuzendaritzaren ebazpena beharko da, Administrazioak edo toki-erakundeak eskaera egin ondoren eta dekretu honen III. kapituluan ezarritako prozeduraren arabera.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2.- Kontsumitzaileak informatzeko bulegoek Kontsumobide-Kontsumoko Euskal Institutuaren dirulaguntzak, laguntzak edo laguntza teknikoa jaso ahal izateko, ezinbestekoa izango da sarean sartzea.</w:t>
      </w:r>
    </w:p>
    <w:p w14:paraId="0FC9A772" w14:textId="29DA37F2" w:rsidR="00FB3F92" w:rsidRDefault="692655EF"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 xml:space="preserve">II. </w:t>
      </w:r>
      <w:r w:rsidR="00E139A8" w:rsidRPr="00D63493">
        <w:rPr>
          <w:rFonts w:ascii="Verdana" w:eastAsia="Verdana" w:hAnsi="Verdana" w:cs="Verdana"/>
          <w:b/>
          <w:bCs/>
          <w:color w:val="000000" w:themeColor="text1"/>
          <w:sz w:val="20"/>
          <w:szCs w:val="20"/>
          <w:lang w:val="eu-ES"/>
        </w:rPr>
        <w:t>KAPITULUA</w:t>
      </w:r>
    </w:p>
    <w:p w14:paraId="0B8FB0E1" w14:textId="77777777" w:rsidR="00FB3F92" w:rsidRDefault="692655EF"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Gutxieneko baldintzak</w:t>
      </w:r>
    </w:p>
    <w:p w14:paraId="08566B3A" w14:textId="77777777" w:rsidR="00FB3F92" w:rsidRDefault="692655EF"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4. artikulua.- Espazioak eta irisgarritasuna</w:t>
      </w:r>
    </w:p>
    <w:p w14:paraId="05217E9E" w14:textId="77777777" w:rsidR="00FB3F92" w:rsidRDefault="692655E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1.- Bulego bakoitzak jendeari arreta emateko eremu bereizi bat izango du, kontsumitzaileen arreta pertsonalizatua eta pribatutasuna bermatzeko neurri nahikoarekin, bai eta itxaroteko gune bat ere, euskarazko eta gaztelaniazko euskarrietako oinarrizko informazioarekin.</w:t>
      </w:r>
    </w:p>
    <w:p w14:paraId="7F1BFD47" w14:textId="77777777" w:rsidR="00FB3F92" w:rsidRDefault="692655E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Instalazioek irisgarritasunaren arloan indarrean dagoen araudia bete beharko dute, mugikortasun murriztua edo premia bereziak dituzten pertsonen arreta bermatuz.</w:t>
      </w:r>
    </w:p>
    <w:p w14:paraId="20F58AF2" w14:textId="77777777" w:rsidR="00FB3F92" w:rsidRDefault="692655E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3.- Kontsumitzaileen Informaziorako Bulegoek (KIUB) lokala beste administrazio-zerbitzu edo -bulego batzuekin partekatzen dutenean, argi eta garbi identifikatuta egon beharko dute errotuluen, seinaleen edo elementu grafikoen bidez, eta bermatu beharko dute zerbitzurako sarbidea argia eta herritarrentzat ulergarria dela.</w:t>
      </w:r>
    </w:p>
    <w:p w14:paraId="4A2B1C65" w14:textId="06E029CE" w:rsidR="692655EF" w:rsidRPr="00D63493" w:rsidRDefault="692655E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4.- Neurriek ahalbidetzen dutenean, bulegoek kontsumoaren arloko hezkuntza- eta sentsibilizazio-jardueretarako, prestakuntza-tailerretarako edo informazio-hitzaldietarako eremuak prestatuko dituzte.</w:t>
      </w:r>
    </w:p>
    <w:p w14:paraId="4BF87292" w14:textId="24D32319" w:rsidR="01BE187C" w:rsidRPr="00D63493" w:rsidRDefault="01BE187C" w:rsidP="00BE0B16">
      <w:pPr>
        <w:spacing w:after="0"/>
        <w:ind w:left="-225" w:right="-225"/>
        <w:jc w:val="both"/>
        <w:rPr>
          <w:rFonts w:ascii="Verdana" w:eastAsia="Verdana" w:hAnsi="Verdana" w:cs="Verdana"/>
          <w:color w:val="000000" w:themeColor="text1"/>
          <w:sz w:val="20"/>
          <w:szCs w:val="20"/>
          <w:lang w:val="eu-ES"/>
        </w:rPr>
      </w:pPr>
    </w:p>
    <w:p w14:paraId="6A5FE671" w14:textId="77777777" w:rsidR="00FB3F92" w:rsidRDefault="0D200690"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5. artikulua.- Altzariak eta ekipamendua</w:t>
      </w:r>
    </w:p>
    <w:p w14:paraId="62EC233E"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Kontsumitzaileen Informaziorako Udal Bulegoek (KIUB) altzari eta ekipamendu egokiak eta nahikoak izan beharko dituzte erabiltzaileen arreta bermatzeko.</w:t>
      </w:r>
    </w:p>
    <w:p w14:paraId="243C5272"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Kontsumitzaileen Informaziorako Udal Bulegoek (KIUB) beren eginkizunak betetzeko behar duten oinarrizko ekipamendu teknikoa izan beharko dute.</w:t>
      </w:r>
    </w:p>
    <w:p w14:paraId="05677B99" w14:textId="77777777" w:rsidR="00FB3F92" w:rsidRDefault="0D200690"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3.- Ekipamendu horretan, gutxienez, honako hauek sartuko dira:</w:t>
      </w:r>
    </w:p>
    <w:p w14:paraId="04B29B20"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Kontsultak, erreklamazioak eta espedienteak kudeatzeko ekipo informatiko egokiak.</w:t>
      </w:r>
    </w:p>
    <w:p w14:paraId="62E7C104"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rFonts w:ascii="Verdana" w:eastAsia="Verdana" w:hAnsi="Verdana" w:cs="Verdana"/>
          <w:color w:val="000000" w:themeColor="text1"/>
          <w:sz w:val="20"/>
          <w:szCs w:val="20"/>
          <w:lang w:val="eu-ES"/>
        </w:rPr>
        <w:t>b) Komunikazio-sareetarako konexio egonkorra.</w:t>
      </w:r>
    </w:p>
    <w:p w14:paraId="3265988D"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c) Dokumentuak kudeatzeko sistemak, egindako jardueren erregistroa, artxiboa eta jarraipena ziurtatuko dutenak, datu pertsonalen segurtasuna eta babesa bermatuta.</w:t>
      </w:r>
    </w:p>
    <w:p w14:paraId="5BDE0F40"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d) Arreta telematikoko sistemak, hala nola posta elektronikoa, formulario elektronikoak eta/edo antzekoak.</w:t>
      </w:r>
    </w:p>
    <w:p w14:paraId="2734A047" w14:textId="77777777" w:rsidR="00FB3F92" w:rsidRDefault="0D200690"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6. artikulua.- Segurtasun-, osasun- eta ingurumen-baldintzak betetzea</w:t>
      </w:r>
    </w:p>
    <w:p w14:paraId="6985D9B9"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Kontsumitzaileen Informaziorako Udal Bulegoek (KIUB) indarrean dagoen araudiaren arabera eska daitezkeen segurtasuneko, babeseko, osasungarritasuneko eta ingurumeneko baldintza orokorrak bete beharko dituzte uneoro.</w:t>
      </w:r>
    </w:p>
    <w:p w14:paraId="14DB8E9E" w14:textId="77777777" w:rsidR="00FB3F92" w:rsidRDefault="0D200690" w:rsidP="00BE0B16">
      <w:pPr>
        <w:spacing w:after="0"/>
        <w:ind w:left="-225" w:right="-225"/>
        <w:jc w:val="both"/>
        <w:rPr>
          <w:rFonts w:ascii="Verdana" w:eastAsia="Verdana" w:hAnsi="Verdana" w:cs="Verdana"/>
          <w:b/>
          <w:bCs/>
          <w:sz w:val="20"/>
          <w:szCs w:val="20"/>
          <w:lang w:val="eu-ES"/>
        </w:rPr>
      </w:pPr>
      <w:r w:rsidRPr="00D63493">
        <w:rPr>
          <w:lang w:val="eu-ES"/>
        </w:rPr>
        <w:br/>
      </w:r>
      <w:r w:rsidRPr="00D63493">
        <w:rPr>
          <w:rFonts w:ascii="Verdana" w:eastAsia="Verdana" w:hAnsi="Verdana" w:cs="Verdana"/>
          <w:b/>
          <w:bCs/>
          <w:sz w:val="20"/>
          <w:szCs w:val="20"/>
          <w:lang w:val="eu-ES"/>
        </w:rPr>
        <w:t>7. artikulua.- Ordutegia eta irekitzeko aldia</w:t>
      </w:r>
    </w:p>
    <w:p w14:paraId="40080D38"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Kontsumitzaileen Informaziorako Udal Bulegoek (KIUB) jendeari arreta emateko ordutegi bat ezarri beharko dute, herritarrek eskaintzen dituzten zerbitzuetarako sarbidea bermatzeko, eta Kontsumobide-Kontsumoko Euskal Institutuari jakinaraziko diote.</w:t>
      </w:r>
    </w:p>
    <w:p w14:paraId="0554C774"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Nolanahi ere, ordutegiek gutxieneko hauek bete beharko dituzte:</w:t>
      </w:r>
    </w:p>
    <w:p w14:paraId="583B0590"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20.000 biztanletik gora: astean gutxienez 20 orduz egongo dira jendearentzat irekita.</w:t>
      </w:r>
    </w:p>
    <w:p w14:paraId="461E11A6" w14:textId="77777777" w:rsidR="00FB3F92"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 10.000 eta 20.000 biztanle artean: astean gutxienez 8 orduz egongo dira irekita.</w:t>
      </w:r>
    </w:p>
    <w:p w14:paraId="592B6917" w14:textId="77777777" w:rsidR="00FB3F92" w:rsidRDefault="0D200690"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c) 10.000 biztanle baino gutxiago</w:t>
      </w:r>
      <w:r w:rsidR="7A60CD54" w:rsidRPr="00D63493">
        <w:rPr>
          <w:rFonts w:ascii="Verdana" w:eastAsia="Verdana" w:hAnsi="Verdana" w:cs="Verdana"/>
          <w:sz w:val="20"/>
          <w:szCs w:val="20"/>
          <w:lang w:val="eu-ES"/>
        </w:rPr>
        <w:t>:</w:t>
      </w:r>
      <w:r w:rsidRPr="00D63493">
        <w:rPr>
          <w:rFonts w:ascii="Verdana" w:eastAsia="Verdana" w:hAnsi="Verdana" w:cs="Verdana"/>
          <w:sz w:val="20"/>
          <w:szCs w:val="20"/>
          <w:lang w:val="eu-ES"/>
        </w:rPr>
        <w:t xml:space="preserve"> astean gutxienez 4 orduz egongo dira irekita.</w:t>
      </w:r>
    </w:p>
    <w:p w14:paraId="532B1619" w14:textId="77777777" w:rsidR="00FB3F92" w:rsidRDefault="0D200690"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3.- Arreta-ordutegiak publikoa eta ikus</w:t>
      </w:r>
      <w:r w:rsidR="2D292A9D" w:rsidRPr="00D63493">
        <w:rPr>
          <w:rFonts w:ascii="Verdana" w:eastAsia="Verdana" w:hAnsi="Verdana" w:cs="Verdana"/>
          <w:sz w:val="20"/>
          <w:szCs w:val="20"/>
          <w:lang w:val="eu-ES"/>
        </w:rPr>
        <w:t>teko modu</w:t>
      </w:r>
      <w:r w:rsidR="00A50C8B">
        <w:rPr>
          <w:rFonts w:ascii="Verdana" w:eastAsia="Verdana" w:hAnsi="Verdana" w:cs="Verdana"/>
          <w:sz w:val="20"/>
          <w:szCs w:val="20"/>
          <w:lang w:val="eu-ES"/>
        </w:rPr>
        <w:t>koa</w:t>
      </w:r>
      <w:r w:rsidRPr="00D63493">
        <w:rPr>
          <w:rFonts w:ascii="Verdana" w:eastAsia="Verdana" w:hAnsi="Verdana" w:cs="Verdana"/>
          <w:sz w:val="20"/>
          <w:szCs w:val="20"/>
          <w:lang w:val="eu-ES"/>
        </w:rPr>
        <w:t xml:space="preserve"> izan beharko du bulegoaren kanpoaldean, bai eta haren kanal telematikoetan ere, eta gardentasuna eta kontsumitzaileentzako informazioa bermatu beharko ditu.</w:t>
      </w:r>
    </w:p>
    <w:p w14:paraId="6A980FA3" w14:textId="36FB925A" w:rsidR="0D200690" w:rsidRPr="00D63493" w:rsidRDefault="0D20069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4.- Asteko irekiera-egunak Kontsumobide-Kontsumoko Euskal Institutuari jakinarazi beharko zaizkio.</w:t>
      </w:r>
    </w:p>
    <w:p w14:paraId="51CBEBC9" w14:textId="649E70A2" w:rsidR="01BE187C" w:rsidRPr="00D63493" w:rsidRDefault="01BE187C" w:rsidP="00BE0B16">
      <w:pPr>
        <w:jc w:val="both"/>
        <w:rPr>
          <w:rFonts w:ascii="Verdana" w:eastAsia="Verdana" w:hAnsi="Verdana" w:cs="Verdana"/>
          <w:sz w:val="20"/>
          <w:szCs w:val="20"/>
          <w:lang w:val="eu-ES"/>
        </w:rPr>
      </w:pPr>
    </w:p>
    <w:p w14:paraId="2F170CD7" w14:textId="77777777" w:rsidR="00FB3F92" w:rsidRDefault="11E78936"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8. artikulua.- Langileak</w:t>
      </w:r>
    </w:p>
    <w:p w14:paraId="47260C32"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 xml:space="preserve">1.- Kontsumitzaileen Informaziorako Udal Bulegoek (KIUB) behar adina langile izan beharko dituzte erabiltzaileen arreta bermatzeko. Zerbitzua zuzenean edo zeharka eman ahal izango da, toki-administrazioaren beraren irizpidearen arabera. </w:t>
      </w:r>
      <w:r w:rsidRPr="00D63493">
        <w:rPr>
          <w:rFonts w:ascii="Verdana" w:eastAsia="Verdana" w:hAnsi="Verdana" w:cs="Verdana"/>
          <w:sz w:val="20"/>
          <w:szCs w:val="20"/>
          <w:lang w:val="eu-ES"/>
        </w:rPr>
        <w:t>Hala ere, Bulegoak kontsumoaren arloan ikuskapen-funtzioak betetzen baditu, ikuskatzaileak funtzionario-izaera izan beharko du.</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 xml:space="preserve">2.- Kontsumobide-Kontsumoko Euskal Institutua arduratuko da bulegoetako langileei </w:t>
      </w:r>
      <w:r w:rsidRPr="00D63493">
        <w:rPr>
          <w:rFonts w:ascii="Verdana" w:eastAsia="Verdana" w:hAnsi="Verdana" w:cs="Verdana"/>
          <w:color w:val="000000" w:themeColor="text1"/>
          <w:sz w:val="20"/>
          <w:szCs w:val="20"/>
          <w:lang w:val="eu-ES"/>
        </w:rPr>
        <w:lastRenderedPageBreak/>
        <w:t xml:space="preserve">kontsumoaren arloko prestakuntza emateaz, </w:t>
      </w:r>
      <w:r w:rsidR="00B35B18">
        <w:rPr>
          <w:rFonts w:ascii="Verdana" w:eastAsia="Verdana" w:hAnsi="Verdana" w:cs="Verdana"/>
          <w:color w:val="000000" w:themeColor="text1"/>
          <w:sz w:val="20"/>
          <w:szCs w:val="20"/>
          <w:lang w:val="eu-ES"/>
        </w:rPr>
        <w:t xml:space="preserve">eta </w:t>
      </w:r>
      <w:r w:rsidRPr="00D63493">
        <w:rPr>
          <w:rFonts w:ascii="Verdana" w:eastAsia="Verdana" w:hAnsi="Verdana" w:cs="Verdana"/>
          <w:color w:val="000000" w:themeColor="text1"/>
          <w:sz w:val="20"/>
          <w:szCs w:val="20"/>
          <w:lang w:val="eu-ES"/>
        </w:rPr>
        <w:t>etengabeko prestakuntza eguneratua ziurtatu</w:t>
      </w:r>
      <w:r w:rsidR="002E0385">
        <w:rPr>
          <w:rFonts w:ascii="Verdana" w:eastAsia="Verdana" w:hAnsi="Verdana" w:cs="Verdana"/>
          <w:color w:val="000000" w:themeColor="text1"/>
          <w:sz w:val="20"/>
          <w:szCs w:val="20"/>
          <w:lang w:val="eu-ES"/>
        </w:rPr>
        <w:t>ko du</w:t>
      </w:r>
      <w:r w:rsidRPr="00D63493">
        <w:rPr>
          <w:rFonts w:ascii="Verdana" w:eastAsia="Verdana" w:hAnsi="Verdana" w:cs="Verdana"/>
          <w:color w:val="000000" w:themeColor="text1"/>
          <w:sz w:val="20"/>
          <w:szCs w:val="20"/>
          <w:lang w:val="eu-ES"/>
        </w:rPr>
        <w:t>.</w:t>
      </w:r>
    </w:p>
    <w:p w14:paraId="07850D2F" w14:textId="77777777" w:rsidR="00FB3F92" w:rsidRDefault="11E78936"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 xml:space="preserve">III. </w:t>
      </w:r>
      <w:r w:rsidR="00E139A8" w:rsidRPr="00D63493">
        <w:rPr>
          <w:rFonts w:ascii="Verdana" w:eastAsia="Verdana" w:hAnsi="Verdana" w:cs="Verdana"/>
          <w:b/>
          <w:bCs/>
          <w:color w:val="000000" w:themeColor="text1"/>
          <w:sz w:val="20"/>
          <w:szCs w:val="20"/>
          <w:lang w:val="eu-ES"/>
        </w:rPr>
        <w:t>KAPITULUA</w:t>
      </w:r>
    </w:p>
    <w:p w14:paraId="3BE8C71B" w14:textId="77777777" w:rsidR="00FB3F92" w:rsidRDefault="11E78936"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Atxikitzeko prozedura</w:t>
      </w:r>
    </w:p>
    <w:p w14:paraId="2E3E11E7" w14:textId="77777777" w:rsidR="00FB3F92" w:rsidRDefault="11E78936"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9. artikulua.- Eskabidea.</w:t>
      </w:r>
    </w:p>
    <w:p w14:paraId="6AB5C502"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 KONTSUMOBASK Kontsumo Bulegoen Euskal Sareko kide izan nahi duten administrazio eta erakunde publikoek borondatez eskatu ahal izango diote Kontsumobide-Kontsumoko Euskal Institutuari atxikitzeko. Horretarako, dagokion eskabidea aurkeztu beharko dute, dekretu honen I. ERANSKINEAN ezarritako formularioa beteta.</w:t>
      </w:r>
    </w:p>
    <w:p w14:paraId="06BDE6D6"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Atxikitzeko eskabidearekin batera, honako baldintza hauek betetzen direla egiaztatzen duten agiriak aurkeztu beharko dira:</w:t>
      </w:r>
    </w:p>
    <w:p w14:paraId="6C2FDB43"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Gobernu-organo eskudunak hartutako erabakiaren ziurtagiria, atxikitzeko asmoa berariaz adierazten duena.</w:t>
      </w:r>
    </w:p>
    <w:p w14:paraId="6EF099EF" w14:textId="77777777" w:rsidR="00FB3F92" w:rsidRDefault="11E78936"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b) Bulegoaren funtzionamendurako aurtengo ekitaldirako aurrekontu-zuzkidura, jarduera-memoriarekin batera.</w:t>
      </w:r>
    </w:p>
    <w:p w14:paraId="0BF161A2"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sz w:val="20"/>
          <w:szCs w:val="20"/>
          <w:lang w:val="eu-ES"/>
        </w:rPr>
        <w:t>c) Zerbitzua nola emango den. Zuzenean lan egiten duten langileen kopurua eta administrazio-kategoria.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d) Erantzukizunpeko adierazpena, bulegoa dekretu honetan barne-espazioari, oinarrizko ekipamenduari, funtzionamendu-aldiari eta langileei buruz ezarritako ezaugarrietara egokitzen dela adierazten duena, II. ERANSKINEAN ezarritako eredua betez.</w:t>
      </w:r>
    </w:p>
    <w:p w14:paraId="3DBBA022"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3.- Kontsumobide-Kontsumoko Euskal Institutuak agiri osagarriak edo argibideak eskatu ahal izango ditu, atxikitzeko baldintzak betetzen direla egiaztatzeko beharrezkotzat jotzen badu. Horretarako, hamar eguneko epea emango da. Zuzenketa hori egiten ez bada, atzera egin duela ulertuko da eta eskaera artxibatu egingo da.</w:t>
      </w:r>
    </w:p>
    <w:p w14:paraId="1C6A8CDC"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4.- Atxikimendua lortzeko eskatzen den dokumentazioa telematikoki aurkeztu beharko da eskabidearekin batera.</w:t>
      </w:r>
    </w:p>
    <w:p w14:paraId="6AB12546" w14:textId="77777777" w:rsidR="00FB3F92" w:rsidRDefault="11E78936" w:rsidP="00BE0B16">
      <w:pPr>
        <w:spacing w:after="0"/>
        <w:ind w:left="-225" w:right="-225"/>
        <w:jc w:val="both"/>
        <w:rPr>
          <w:rFonts w:ascii="Verdana" w:eastAsia="Verdana" w:hAnsi="Verdana" w:cs="Verdana"/>
          <w:b/>
          <w:bCs/>
          <w:sz w:val="20"/>
          <w:szCs w:val="20"/>
          <w:lang w:val="eu-ES"/>
        </w:rPr>
      </w:pPr>
      <w:r w:rsidRPr="00D63493">
        <w:rPr>
          <w:lang w:val="eu-ES"/>
        </w:rPr>
        <w:br/>
      </w:r>
      <w:r w:rsidRPr="00D63493">
        <w:rPr>
          <w:rFonts w:ascii="Verdana" w:eastAsia="Verdana" w:hAnsi="Verdana" w:cs="Verdana"/>
          <w:b/>
          <w:bCs/>
          <w:sz w:val="20"/>
          <w:szCs w:val="20"/>
          <w:lang w:val="eu-ES"/>
        </w:rPr>
        <w:t>10. artikulua.- Atxikitzeko eskabideen ebaluazioa</w:t>
      </w:r>
    </w:p>
    <w:p w14:paraId="58548795"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Kontsumobide-Kontsumoko Euskal Institutuko zerbitzu teknikoek eskabideak eta aurkeztutako agiriak aztertuko dituzte, eta beharrezko egiaztapenak egin ahal izango dituzte dekretu honetan sareari atxikitzeko ezarritako baldintzak betetzen direla egiaztatzeko.</w:t>
      </w:r>
    </w:p>
    <w:p w14:paraId="30161C1F"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Jarduketa horiek egin ondoren, txosten teknikoa igorriko diote Kontsumobide-Kontsumoko Euskal Institutuko zuzendariari, ebatz dezan.</w:t>
      </w:r>
    </w:p>
    <w:p w14:paraId="7A7DA8CC"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rFonts w:ascii="Verdana" w:eastAsia="Verdana" w:hAnsi="Verdana" w:cs="Verdana"/>
          <w:color w:val="000000" w:themeColor="text1"/>
          <w:sz w:val="20"/>
          <w:szCs w:val="20"/>
          <w:lang w:val="eu-ES"/>
        </w:rPr>
        <w:t>3.- Salbuespen gisa, Kontsumobide-Kontsumoko Euskal Institutuak Dekretu honetan ezarritako betekizunen bat betetzetik salbuetsi ahal izango du, baldin eta behar bezala justifikatzen diren inguruabar materialak, antolamenduzkoak edo bestelakoak gertatzen badira, eta egiaztatzen bada administrazio edo erakunde publiko eskatzaileak bermatzen duela, beste bide batzuen bidez, kontsumoaren arloko informazio-, orientazio- eta aholkularitza-zerbitzuak behar bezala ematen direla.</w:t>
      </w:r>
    </w:p>
    <w:p w14:paraId="316696A1" w14:textId="41C183AF" w:rsidR="11E78936" w:rsidRPr="00D63493" w:rsidRDefault="11E78936" w:rsidP="00BE0B16">
      <w:pPr>
        <w:spacing w:after="0"/>
        <w:ind w:left="-225" w:right="-225"/>
        <w:jc w:val="both"/>
        <w:rPr>
          <w:rFonts w:ascii="Verdana" w:eastAsia="Verdana" w:hAnsi="Verdana" w:cs="Verdana"/>
          <w:b/>
          <w:bCs/>
          <w:color w:val="0D6EFD"/>
          <w:sz w:val="20"/>
          <w:szCs w:val="20"/>
          <w:lang w:val="eu-ES"/>
        </w:rPr>
      </w:pPr>
      <w:r w:rsidRPr="00D63493">
        <w:rPr>
          <w:lang w:val="eu-ES"/>
        </w:rPr>
        <w:br/>
      </w:r>
      <w:r w:rsidRPr="00D63493">
        <w:rPr>
          <w:rFonts w:ascii="Verdana" w:eastAsia="Verdana" w:hAnsi="Verdana" w:cs="Verdana"/>
          <w:sz w:val="20"/>
          <w:szCs w:val="20"/>
          <w:lang w:val="eu-ES"/>
        </w:rPr>
        <w:t xml:space="preserve">Atxikitzeko ebazpenean behar bezala arrazoituta egon beharko du </w:t>
      </w:r>
      <w:r w:rsidR="003E612E">
        <w:rPr>
          <w:rFonts w:ascii="Verdana" w:eastAsia="Verdana" w:hAnsi="Verdana" w:cs="Verdana"/>
          <w:sz w:val="20"/>
          <w:szCs w:val="20"/>
          <w:lang w:val="eu-ES"/>
        </w:rPr>
        <w:t>salbuespenak</w:t>
      </w:r>
      <w:r w:rsidRPr="00D63493">
        <w:rPr>
          <w:rFonts w:ascii="Verdana" w:eastAsia="Verdana" w:hAnsi="Verdana" w:cs="Verdana"/>
          <w:sz w:val="20"/>
          <w:szCs w:val="20"/>
          <w:lang w:val="eu-ES"/>
        </w:rPr>
        <w:t>, eta emandako baldintza eta ez aplikatzea justifikatzen duten arrazoiak adierazi beharko dira. Inola ere ezingo dira salbuetsi zerbitzuaren doakotasunari, langile nahikoak eta kualifikatuak izateari eta erabiltzaileentzako gutxieneko irisgarritasun-baldintzei buruzko funtsezko betekizunak.</w:t>
      </w:r>
    </w:p>
    <w:p w14:paraId="4F56DD61" w14:textId="14B6D0A5" w:rsidR="01BE187C" w:rsidRPr="00D63493" w:rsidRDefault="01BE187C" w:rsidP="00BE0B16">
      <w:pPr>
        <w:jc w:val="both"/>
        <w:rPr>
          <w:rFonts w:ascii="Verdana" w:eastAsia="Verdana" w:hAnsi="Verdana" w:cs="Verdana"/>
          <w:sz w:val="20"/>
          <w:szCs w:val="20"/>
          <w:lang w:val="eu-ES"/>
        </w:rPr>
      </w:pPr>
    </w:p>
    <w:p w14:paraId="0065BA95" w14:textId="77777777" w:rsidR="00FB3F92" w:rsidRDefault="11E78936"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11. artikulua.- Ebazpena</w:t>
      </w:r>
    </w:p>
    <w:p w14:paraId="3B488914"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Atxikitzeari buruzko ebazpena gehienez ere hiru hilabeteko epean eman beharko da, eskabidea aurkezten den egunetik zenbatzen hasita. Epe horretan berariazko ebazpenik ematen ez bada, ezetsitzat joko da.</w:t>
      </w:r>
    </w:p>
    <w:p w14:paraId="7F850DA5"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Atxikipenak aldeko ebazpena jakinarazten den egunetik aurrera izango ditu ondorioak, eta Kontsumo Bulegoen Sareko erregistroan inskribatuko da bulegoa.</w:t>
      </w:r>
    </w:p>
    <w:p w14:paraId="5A49F9A1" w14:textId="77777777" w:rsidR="00FB3F92"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3.- Ebazpenaren aurka errekurtsoa jarri ahal izango da, aplikatzekoa den administrazio-legerian aurreikusitako moduan.</w:t>
      </w:r>
    </w:p>
    <w:p w14:paraId="4D3C9806" w14:textId="77777777" w:rsidR="00FB3F92" w:rsidRDefault="11E78936"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 xml:space="preserve">IV. </w:t>
      </w:r>
      <w:r w:rsidR="00E139A8" w:rsidRPr="00D63493">
        <w:rPr>
          <w:rFonts w:ascii="Verdana" w:eastAsia="Verdana" w:hAnsi="Verdana" w:cs="Verdana"/>
          <w:b/>
          <w:bCs/>
          <w:color w:val="000000" w:themeColor="text1"/>
          <w:sz w:val="20"/>
          <w:szCs w:val="20"/>
          <w:lang w:val="eu-ES"/>
        </w:rPr>
        <w:t>KAPITULUA</w:t>
      </w:r>
    </w:p>
    <w:p w14:paraId="265463B1" w14:textId="77777777" w:rsidR="00FB3F92" w:rsidRDefault="11E78936"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Eskubideak eta betebeharrak</w:t>
      </w:r>
    </w:p>
    <w:p w14:paraId="34057218" w14:textId="77777777" w:rsidR="00667BC5" w:rsidRDefault="11E78936"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12. artikulua. Kontsumo Bulegoen Euskal Sareko kideen eskubideak</w:t>
      </w:r>
    </w:p>
    <w:p w14:paraId="56AE91F7"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Sareko kideek eskubide hauek izango dituzte:</w:t>
      </w:r>
    </w:p>
    <w:p w14:paraId="0F0E6387"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Instalazio eta komunikazioetan Sarearen izen eta bereizgarri ofizialak erabiltzea.</w:t>
      </w:r>
    </w:p>
    <w:p w14:paraId="1E309DFF"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 Kontsumobask – Kontsumoko Euskal Sarearen barruan bulego bakoitzak behar bezala funtzionatzeko behar duen laguntza ekonomikoa eta teknikoa jasotzea. Laguntza hori Kontsumobidek sareko sistemaren antolaketarako eta funtzionamendurako ezartzen dituen irizpideen arabera zehaztu eta banatuko da.</w:t>
      </w:r>
    </w:p>
    <w:p w14:paraId="5F6391D4"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c) Kontsumobide-Kontsumoko Euskal Institutuak antolatutako prestakuntza- eta eguneratze-jardueretan parte hartzea.</w:t>
      </w:r>
    </w:p>
    <w:p w14:paraId="477418B9"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 xml:space="preserve">d) Kontsumitzaileak informatzeko eta </w:t>
      </w:r>
      <w:r w:rsidR="0071721E">
        <w:rPr>
          <w:rFonts w:ascii="Verdana" w:eastAsia="Verdana" w:hAnsi="Verdana" w:cs="Verdana"/>
          <w:color w:val="000000" w:themeColor="text1"/>
          <w:sz w:val="20"/>
          <w:szCs w:val="20"/>
          <w:lang w:val="eu-ES"/>
        </w:rPr>
        <w:t xml:space="preserve">haiei </w:t>
      </w:r>
      <w:r w:rsidR="00610D2A">
        <w:rPr>
          <w:rFonts w:ascii="Verdana" w:eastAsia="Verdana" w:hAnsi="Verdana" w:cs="Verdana"/>
          <w:color w:val="000000" w:themeColor="text1"/>
          <w:sz w:val="20"/>
          <w:szCs w:val="20"/>
          <w:lang w:val="eu-ES"/>
        </w:rPr>
        <w:t xml:space="preserve">prestakuntza emateko </w:t>
      </w:r>
      <w:r w:rsidRPr="00D63493">
        <w:rPr>
          <w:rFonts w:ascii="Verdana" w:eastAsia="Verdana" w:hAnsi="Verdana" w:cs="Verdana"/>
          <w:color w:val="000000" w:themeColor="text1"/>
          <w:sz w:val="20"/>
          <w:szCs w:val="20"/>
          <w:lang w:val="eu-ES"/>
        </w:rPr>
        <w:t>Sareak sustatutako programetan, kanpainetan eta jardueretan parte hartzea.</w:t>
      </w:r>
    </w:p>
    <w:p w14:paraId="18602DB5"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rFonts w:ascii="Verdana" w:eastAsia="Verdana" w:hAnsi="Verdana" w:cs="Verdana"/>
          <w:color w:val="000000" w:themeColor="text1"/>
          <w:sz w:val="20"/>
          <w:szCs w:val="20"/>
          <w:lang w:val="eu-ES"/>
        </w:rPr>
        <w:t>e) Sarearen helburuak, jomugak eta funtzioak lortzen laguntzea, hobekuntzak proposatuz eta gauzatzen diren programa edo ekintzetan parte hartuz.</w:t>
      </w:r>
    </w:p>
    <w:p w14:paraId="0C3EF333"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f) Sareko baliabide komunak eskuratzea, informazio-materialak, datu-baseak eta tresna digitalak barne.</w:t>
      </w:r>
    </w:p>
    <w:p w14:paraId="42343D8B" w14:textId="77777777" w:rsidR="00667BC5" w:rsidRDefault="11E78936"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g) Sarearen erregistro ofizialean eta hedapen-kanaletan sartzea.</w:t>
      </w:r>
    </w:p>
    <w:p w14:paraId="1195FBB8" w14:textId="77777777" w:rsidR="00667BC5" w:rsidRDefault="11E78936"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13. artikulua.- Kontsumo Bulegoen Euskal Sareko kideen betebeharrak</w:t>
      </w:r>
    </w:p>
    <w:p w14:paraId="69AC3F26" w14:textId="77777777" w:rsidR="00667BC5" w:rsidRDefault="11E78936"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Sareko kideek honako betebehar hauek izango dituzte:</w:t>
      </w:r>
    </w:p>
    <w:p w14:paraId="72D78A27"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Informazio- eta orientazio-jarduerak gauzatzea, kontsumitzaile eta erabiltzaileek beren eskubideei, betebeharrei eta erreklamazio-bideei buruzko aholkularitza egokia jasotzen dutela bermatuz.</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b) Kontsumobide-Kontsumoko Euskal Institutuak ezarritako funtzionamendu- eta koordinazio-arauak betetzea.</w:t>
      </w:r>
    </w:p>
    <w:p w14:paraId="3D810EBE"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c) Kontsumitzailearentzako informazio-, orientazio- eta aholkularitza-zerbitzuen doakotasuna bermatzea.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d) Zerbitzua emateko langile nahikoak eta kualifikatuak izatea.</w:t>
      </w:r>
    </w:p>
    <w:p w14:paraId="16FECEE5" w14:textId="77777777" w:rsidR="00667BC5"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e) Sarearen funtzionamendua ebaluatzea ahalbidetuko duten estatistika- eta kudeaketa-datuak ematea.</w:t>
      </w:r>
    </w:p>
    <w:p w14:paraId="1F4755E9" w14:textId="4853E96E" w:rsidR="11E78936" w:rsidRPr="00D63493" w:rsidRDefault="11E78936"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f) Instalazioak irisgarritasun- eta arreta-baldintza egokietan mantentzea.</w:t>
      </w:r>
    </w:p>
    <w:p w14:paraId="2EDBDED5" w14:textId="42D3CA0E" w:rsidR="01BE187C" w:rsidRPr="00D63493" w:rsidRDefault="01BE187C" w:rsidP="00BE0B16">
      <w:pPr>
        <w:jc w:val="both"/>
        <w:rPr>
          <w:rFonts w:ascii="Verdana" w:eastAsia="Verdana" w:hAnsi="Verdana" w:cs="Verdana"/>
          <w:sz w:val="20"/>
          <w:szCs w:val="20"/>
          <w:lang w:val="eu-ES"/>
        </w:rPr>
      </w:pPr>
    </w:p>
    <w:p w14:paraId="60DFF898" w14:textId="77777777" w:rsidR="00667BC5" w:rsidRDefault="2F66967F"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14. artikulua.- Kontsumobide-Kontsumoko Euskal Institutuaren betebeharrak.</w:t>
      </w:r>
    </w:p>
    <w:p w14:paraId="297E75E2"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Kontsumobide-Kontsumoko Euskal Institutuari dagokio sarearen funtzionamendua eta garapena zaintzea. Horretarako, honako jarduera hauek egingo ditu:</w:t>
      </w:r>
    </w:p>
    <w:p w14:paraId="25376837"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Sarea hobetzeko eta garatzeko ekintzak proposatzea.</w:t>
      </w:r>
    </w:p>
    <w:p w14:paraId="15DC92C6"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 Sarearen irudia eta marka instituzionala kudeatzea, koherentzia eta erabilera egokia ziurtatuta.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c) Bulego berriei atxikitzeko eskabideak onartzea, ezarritako baldintzen arabera.</w:t>
      </w:r>
    </w:p>
    <w:p w14:paraId="110E0291"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d) Sarean dauden bulegoen beharrak koordinatzea, baliabideak eta laguntza teknikoa emanez.</w:t>
      </w:r>
    </w:p>
    <w:p w14:paraId="4642589D"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rFonts w:ascii="Verdana" w:eastAsia="Verdana" w:hAnsi="Verdana" w:cs="Verdana"/>
          <w:color w:val="000000" w:themeColor="text1"/>
          <w:sz w:val="20"/>
          <w:szCs w:val="20"/>
          <w:lang w:val="eu-ES"/>
        </w:rPr>
        <w:t>e) Programatutako jardueren garapena gainbegiratzea, betetzen direla eta kalitatea bermatzen dela</w:t>
      </w:r>
      <w:r w:rsidR="004014A3">
        <w:rPr>
          <w:rFonts w:ascii="Verdana" w:eastAsia="Verdana" w:hAnsi="Verdana" w:cs="Verdana"/>
          <w:color w:val="000000" w:themeColor="text1"/>
          <w:sz w:val="20"/>
          <w:szCs w:val="20"/>
          <w:lang w:val="eu-ES"/>
        </w:rPr>
        <w:t xml:space="preserve"> egiaztatzeko</w:t>
      </w:r>
      <w:r w:rsidRPr="00D63493">
        <w:rPr>
          <w:rFonts w:ascii="Verdana" w:eastAsia="Verdana" w:hAnsi="Verdana" w:cs="Verdana"/>
          <w:color w:val="000000" w:themeColor="text1"/>
          <w:sz w:val="20"/>
          <w:szCs w:val="20"/>
          <w:lang w:val="eu-ES"/>
        </w:rPr>
        <w:t>.</w:t>
      </w:r>
    </w:p>
    <w:p w14:paraId="3E7D6A67"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f) Sareko jarduerak behar bezala garatzeko jarraibideak eta lehentasunak zehaztea.</w:t>
      </w:r>
    </w:p>
    <w:p w14:paraId="165A73E2"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g) Kalitate- eta funtzionamendu-irizpide komunak ezartzea.</w:t>
      </w:r>
    </w:p>
    <w:p w14:paraId="53F198E8"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 Era berean, Kontsumobide-Kontsumoko Euskal Institutua lankidetzan arituko da Sarean sartuta dauden Kontsumitzaileen Informaziorako Bulegoak (KIUB) menpean dituzten herri-administrazioekin:</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a) Kontsumobide-Kontsumoko Euskal Institutuak argitaratutako materiala eta argitalpenak hornituko ditu.</w:t>
      </w:r>
    </w:p>
    <w:p w14:paraId="397B234A"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 Bulegoetako langileen prestakuntza- eta gaikuntza-plana diseinatu</w:t>
      </w:r>
      <w:r w:rsidR="2155019B" w:rsidRPr="00D63493">
        <w:rPr>
          <w:rFonts w:ascii="Verdana" w:eastAsia="Verdana" w:hAnsi="Verdana" w:cs="Verdana"/>
          <w:color w:val="000000" w:themeColor="text1"/>
          <w:sz w:val="20"/>
          <w:szCs w:val="20"/>
          <w:lang w:val="eu-ES"/>
        </w:rPr>
        <w:t xml:space="preserve"> </w:t>
      </w:r>
      <w:r w:rsidRPr="00D63493">
        <w:rPr>
          <w:rFonts w:ascii="Verdana" w:eastAsia="Verdana" w:hAnsi="Verdana" w:cs="Verdana"/>
          <w:color w:val="000000" w:themeColor="text1"/>
          <w:sz w:val="20"/>
          <w:szCs w:val="20"/>
          <w:lang w:val="eu-ES"/>
        </w:rPr>
        <w:t>eta sustatu</w:t>
      </w:r>
      <w:r w:rsidR="4175E8B7" w:rsidRPr="00D63493">
        <w:rPr>
          <w:rFonts w:ascii="Verdana" w:eastAsia="Verdana" w:hAnsi="Verdana" w:cs="Verdana"/>
          <w:color w:val="000000" w:themeColor="text1"/>
          <w:sz w:val="20"/>
          <w:szCs w:val="20"/>
          <w:lang w:val="eu-ES"/>
        </w:rPr>
        <w:t>ko du</w:t>
      </w:r>
      <w:r w:rsidRPr="00D63493">
        <w:rPr>
          <w:rFonts w:ascii="Verdana" w:eastAsia="Verdana" w:hAnsi="Verdana" w:cs="Verdana"/>
          <w:color w:val="000000" w:themeColor="text1"/>
          <w:sz w:val="20"/>
          <w:szCs w:val="20"/>
          <w:lang w:val="eu-ES"/>
        </w:rPr>
        <w:t>.</w:t>
      </w:r>
    </w:p>
    <w:p w14:paraId="37059EF0"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c) Sareko bulego guztietarako informazio-sistema digital integratua eta irisgarria bultzatu</w:t>
      </w:r>
      <w:r w:rsidR="47EE638B" w:rsidRPr="00D63493">
        <w:rPr>
          <w:rFonts w:ascii="Verdana" w:eastAsia="Verdana" w:hAnsi="Verdana" w:cs="Verdana"/>
          <w:sz w:val="20"/>
          <w:szCs w:val="20"/>
          <w:lang w:val="eu-ES"/>
        </w:rPr>
        <w:t>ko du</w:t>
      </w:r>
      <w:r w:rsidRPr="00D63493">
        <w:rPr>
          <w:rFonts w:ascii="Verdana" w:eastAsia="Verdana" w:hAnsi="Verdana" w:cs="Verdana"/>
          <w:sz w:val="20"/>
          <w:szCs w:val="20"/>
          <w:lang w:val="eu-ES"/>
        </w:rPr>
        <w:t>.</w:t>
      </w:r>
      <w:r w:rsidRPr="00D63493">
        <w:rPr>
          <w:lang w:val="eu-ES"/>
        </w:rPr>
        <w:br/>
      </w:r>
      <w:r w:rsidRPr="00D63493">
        <w:rPr>
          <w:lang w:val="eu-ES"/>
        </w:rPr>
        <w:br/>
      </w:r>
      <w:r w:rsidRPr="00D63493">
        <w:rPr>
          <w:rFonts w:ascii="Verdana" w:eastAsia="Verdana" w:hAnsi="Verdana" w:cs="Verdana"/>
          <w:sz w:val="20"/>
          <w:szCs w:val="20"/>
          <w:lang w:val="eu-ES"/>
        </w:rPr>
        <w:t>d) Estatistika-tresna komunak ema</w:t>
      </w:r>
      <w:r w:rsidR="323ACA37" w:rsidRPr="00D63493">
        <w:rPr>
          <w:rFonts w:ascii="Verdana" w:eastAsia="Verdana" w:hAnsi="Verdana" w:cs="Verdana"/>
          <w:sz w:val="20"/>
          <w:szCs w:val="20"/>
          <w:lang w:val="eu-ES"/>
        </w:rPr>
        <w:t>n</w:t>
      </w:r>
      <w:r w:rsidRPr="00D63493">
        <w:rPr>
          <w:rFonts w:ascii="Verdana" w:eastAsia="Verdana" w:hAnsi="Verdana" w:cs="Verdana"/>
          <w:sz w:val="20"/>
          <w:szCs w:val="20"/>
          <w:lang w:val="eu-ES"/>
        </w:rPr>
        <w:t xml:space="preserve"> eta sarean sartutako bulego bakoitzak banaka biltzen dituen kontsulten datuak aztert</w:t>
      </w:r>
      <w:r w:rsidR="3A90050E" w:rsidRPr="00D63493">
        <w:rPr>
          <w:rFonts w:ascii="Verdana" w:eastAsia="Verdana" w:hAnsi="Verdana" w:cs="Verdana"/>
          <w:sz w:val="20"/>
          <w:szCs w:val="20"/>
          <w:lang w:val="eu-ES"/>
        </w:rPr>
        <w:t>uko ditu</w:t>
      </w:r>
      <w:r w:rsidRPr="00D63493">
        <w:rPr>
          <w:rFonts w:ascii="Verdana" w:eastAsia="Verdana" w:hAnsi="Verdana" w:cs="Verdana"/>
          <w:sz w:val="20"/>
          <w:szCs w:val="20"/>
          <w:lang w:val="eu-ES"/>
        </w:rPr>
        <w:t>, adierazle homogeneoak lortzeko eta jardueren plangintza hobetzeko.</w:t>
      </w:r>
    </w:p>
    <w:p w14:paraId="04EE9778"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e) Sarearen identitate korporatiboa definitu eta mantendu</w:t>
      </w:r>
      <w:r w:rsidR="674273A9" w:rsidRPr="00D63493">
        <w:rPr>
          <w:rFonts w:ascii="Verdana" w:eastAsia="Verdana" w:hAnsi="Verdana" w:cs="Verdana"/>
          <w:sz w:val="20"/>
          <w:szCs w:val="20"/>
          <w:lang w:val="eu-ES"/>
        </w:rPr>
        <w:t>ko du</w:t>
      </w:r>
      <w:r w:rsidRPr="00D63493">
        <w:rPr>
          <w:rFonts w:ascii="Verdana" w:eastAsia="Verdana" w:hAnsi="Verdana" w:cs="Verdana"/>
          <w:sz w:val="20"/>
          <w:szCs w:val="20"/>
          <w:lang w:val="eu-ES"/>
        </w:rPr>
        <w:t>, irudiaren koherentzia eta herritarrei informazioa eraginkortasunez transmititzea bermatuko duten komunikazio-irizpide uniformeak ezarriz.</w:t>
      </w:r>
    </w:p>
    <w:p w14:paraId="730992C2"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f) Sarean sartutako bulegoak menpean dituzten administrazioekin eta toki-erakundeekin lankidetzan arituko da.</w:t>
      </w:r>
    </w:p>
    <w:p w14:paraId="074B4532" w14:textId="6D0CD163"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3.- Aurreko paragrafoetan ezarritako eskubideak eta betebeharrak betetzeko, Kontsumobide-Kontsumoko Euskal Institutuak lankidetza-hitzarmenak sinatuko ditu Sarean sartutako bulegoak menpean dituzten administrazio eta toki-erakundeekin.</w:t>
      </w:r>
      <w:r w:rsidR="000B01B0">
        <w:rPr>
          <w:rFonts w:ascii="Verdana" w:eastAsia="Verdana" w:hAnsi="Verdana" w:cs="Verdana"/>
          <w:color w:val="000000" w:themeColor="text1"/>
          <w:sz w:val="20"/>
          <w:szCs w:val="20"/>
          <w:lang w:val="eu-ES"/>
        </w:rPr>
        <w:t xml:space="preserve"> </w:t>
      </w:r>
      <w:r w:rsidR="000B01B0" w:rsidRPr="000B01B0">
        <w:rPr>
          <w:rFonts w:ascii="Verdana" w:eastAsia="Verdana" w:hAnsi="Verdana" w:cs="Verdana"/>
          <w:color w:val="000000" w:themeColor="text1"/>
          <w:sz w:val="20"/>
          <w:szCs w:val="20"/>
          <w:lang w:val="eu-ES"/>
        </w:rPr>
        <w:t>III. ERANSKINEKO ereduari jarraituz formalizatuko dira.</w:t>
      </w:r>
    </w:p>
    <w:p w14:paraId="03AB1F43" w14:textId="6DAA354D" w:rsidR="2F66967F" w:rsidRPr="00D63493"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Hitzarmen horietan neurriak ezarriko dira kontsumitzaileentzako informazio- eta arreta-zerbitzu egokia bermatzeko, bai eta Kontsumo Bulegoen Euskal Sareak eskaintzen dituen zerbitzuetarako sarbidea bermatzeko ere.</w:t>
      </w:r>
    </w:p>
    <w:p w14:paraId="3B3AEFDF" w14:textId="7547D4EF" w:rsidR="01BE187C" w:rsidRPr="00D63493" w:rsidRDefault="01BE187C" w:rsidP="00BE0B16">
      <w:pPr>
        <w:jc w:val="both"/>
        <w:rPr>
          <w:rFonts w:ascii="Verdana" w:eastAsia="Verdana" w:hAnsi="Verdana" w:cs="Verdana"/>
          <w:sz w:val="20"/>
          <w:szCs w:val="20"/>
          <w:lang w:val="eu-ES"/>
        </w:rPr>
      </w:pPr>
    </w:p>
    <w:p w14:paraId="631C5319" w14:textId="77777777" w:rsidR="00667BC5" w:rsidRDefault="2F66967F"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15. artikulua.- Ez-betetzeak</w:t>
      </w:r>
    </w:p>
    <w:p w14:paraId="0549917D"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1.- Sareko bulegoei eskatzen zaizkien betebehar espezifikoak betetzen ez badira, Sareko kide izateari utziko zaio, eta, ondorioz, aldi baterako edo behin betiko baztertuko da. Horretarako, aldez aurretik espedientea instruitu beharko da, eta espediente horretan interesdunari entzutea bermatuko da.</w:t>
      </w:r>
    </w:p>
    <w:p w14:paraId="24C545B4"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lastRenderedPageBreak/>
        <w:br/>
      </w:r>
      <w:r w:rsidRPr="00D63493">
        <w:rPr>
          <w:rFonts w:ascii="Verdana" w:eastAsia="Verdana" w:hAnsi="Verdana" w:cs="Verdana"/>
          <w:sz w:val="20"/>
          <w:szCs w:val="20"/>
          <w:lang w:val="eu-ES"/>
        </w:rPr>
        <w:t>2.- Saretik kanpo uzteak atxikitzearen ondoriozko eskubideak galtzea ekarriko du, eta Kontsumo Bulegoen Euskal Sareko erregistroan jasoko da, inskripzioa ezeztatuz.</w:t>
      </w:r>
    </w:p>
    <w:p w14:paraId="7A6FF6FB"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3. Bulegoak II. kapituluan jasotako funtsezko betekizunak betetzeari uzten dionean edo 16.1 artikuluan ezarritako baztertze-arrazoiren bat duenean, aldi baterako baztertuko da. Berriz ere lanera itzuli ahal izango da, ebazpenean ezarritako epean akatsa zuzendu dela egiaztatu ondoren, eta, halakorik ezean, gehienez urtebeteko epean.</w:t>
      </w:r>
    </w:p>
    <w:p w14:paraId="3BEC6B6B"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4.- Behin betiko baztertzea 16.2 eta 16.3 artikuluetan aurreikusitako kasuetan gertatuko da, eta urtebeteko epean beste atxikitze-eskaera bat aurkeztea eragotziko du, 16.2 eta 16.3 a) artikuluetan ezarritako kasuetan izan ezik.</w:t>
      </w:r>
    </w:p>
    <w:p w14:paraId="32D7006F"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5.- Baztertzeko ebazpenak arrazoitua izan beharko du, eta horren aurka aplika daitekeen administrazio-legerian aurreikusitako errekurtsoak jarri ahal izango dira.</w:t>
      </w:r>
    </w:p>
    <w:p w14:paraId="6A7D1B25" w14:textId="77777777" w:rsidR="00667BC5" w:rsidRDefault="2F66967F"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16. artikulua.- Baztertzeko arrazoiak</w:t>
      </w:r>
    </w:p>
    <w:p w14:paraId="275BF241"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1.- Aldi baterako baztertzea bidezkoa izango da honako zirkunstantzia hauetakoren bat gertatzen denean:</w:t>
      </w:r>
    </w:p>
    <w:p w14:paraId="7A9AE41D"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a) Bulegoaren jarduerarik eza oinarrizko eginkizunak betetzea eragozten duen aldi jarraitu batean, betiere zuzendu badaiteke.</w:t>
      </w:r>
    </w:p>
    <w:p w14:paraId="4D3DD4F4"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00E647EE">
        <w:rPr>
          <w:rFonts w:ascii="Verdana" w:eastAsia="Verdana" w:hAnsi="Verdana" w:cs="Verdana"/>
          <w:sz w:val="20"/>
          <w:szCs w:val="20"/>
          <w:lang w:val="eu-ES"/>
        </w:rPr>
        <w:t>b</w:t>
      </w:r>
      <w:r w:rsidRPr="00D63493">
        <w:rPr>
          <w:rFonts w:ascii="Verdana" w:eastAsia="Verdana" w:hAnsi="Verdana" w:cs="Verdana"/>
          <w:sz w:val="20"/>
          <w:szCs w:val="20"/>
          <w:lang w:val="eu-ES"/>
        </w:rPr>
        <w:t>) Informazioa igortzean edo baterako jarduketetan parte hartzean behin eta berriz izandako atzerapenak, ez-betetze larria ez denean.</w:t>
      </w:r>
    </w:p>
    <w:p w14:paraId="059AF77E"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00E647EE">
        <w:rPr>
          <w:rFonts w:ascii="Verdana" w:eastAsia="Verdana" w:hAnsi="Verdana" w:cs="Verdana"/>
          <w:sz w:val="20"/>
          <w:szCs w:val="20"/>
          <w:lang w:val="eu-ES"/>
        </w:rPr>
        <w:t>c</w:t>
      </w:r>
      <w:r w:rsidRPr="00D63493">
        <w:rPr>
          <w:rFonts w:ascii="Verdana" w:eastAsia="Verdana" w:hAnsi="Verdana" w:cs="Verdana"/>
          <w:sz w:val="20"/>
          <w:szCs w:val="20"/>
          <w:lang w:val="eu-ES"/>
        </w:rPr>
        <w:t>) Kontsumitzaileenganako arretan dauden hutsuneak, hobekuntza-neurrien bidez zuzendu daitezkeenak.</w:t>
      </w:r>
      <w:r w:rsidRPr="00D63493">
        <w:rPr>
          <w:lang w:val="eu-ES"/>
        </w:rPr>
        <w:br/>
      </w:r>
      <w:r w:rsidRPr="00D63493">
        <w:rPr>
          <w:lang w:val="eu-ES"/>
        </w:rPr>
        <w:br/>
      </w:r>
      <w:r w:rsidR="00E647EE">
        <w:rPr>
          <w:rFonts w:ascii="Verdana" w:eastAsia="Verdana" w:hAnsi="Verdana" w:cs="Verdana"/>
          <w:sz w:val="20"/>
          <w:szCs w:val="20"/>
          <w:lang w:val="eu-ES"/>
        </w:rPr>
        <w:t>d</w:t>
      </w:r>
      <w:r w:rsidRPr="00D63493">
        <w:rPr>
          <w:rFonts w:ascii="Verdana" w:eastAsia="Verdana" w:hAnsi="Verdana" w:cs="Verdana"/>
          <w:sz w:val="20"/>
          <w:szCs w:val="20"/>
          <w:lang w:val="eu-ES"/>
        </w:rPr>
        <w:t>) Zerbitzuaren berezko betebeharrak ez betetzea, kalte larririk eragiten ez duenean.</w:t>
      </w:r>
    </w:p>
    <w:p w14:paraId="3E14733B"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00E647EE">
        <w:rPr>
          <w:rFonts w:ascii="Verdana" w:eastAsia="Verdana" w:hAnsi="Verdana" w:cs="Verdana"/>
          <w:sz w:val="20"/>
          <w:szCs w:val="20"/>
          <w:lang w:val="eu-ES"/>
        </w:rPr>
        <w:t>e</w:t>
      </w:r>
      <w:r w:rsidRPr="00D63493">
        <w:rPr>
          <w:rFonts w:ascii="Verdana" w:eastAsia="Verdana" w:hAnsi="Verdana" w:cs="Verdana"/>
          <w:sz w:val="20"/>
          <w:szCs w:val="20"/>
          <w:lang w:val="eu-ES"/>
        </w:rPr>
        <w:t>) Eskatutako gutxieneko baliabide materialak edo giza baliabideak aldi baterako ez edukitzea, zuzendu badaiteke.</w:t>
      </w:r>
    </w:p>
    <w:p w14:paraId="28FE8953"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 xml:space="preserve">2.- Aldi baterako baztertzea behin betikotzat joko da aldi baterako baztertzeko akordiotik urtebete igaro ondoren, </w:t>
      </w:r>
      <w:r w:rsidR="5396079D" w:rsidRPr="00D63493">
        <w:rPr>
          <w:rFonts w:ascii="Verdana" w:eastAsia="Verdana" w:hAnsi="Verdana" w:cs="Verdana"/>
          <w:sz w:val="20"/>
          <w:szCs w:val="20"/>
          <w:lang w:val="eu-ES"/>
        </w:rPr>
        <w:t xml:space="preserve">eta </w:t>
      </w:r>
      <w:r w:rsidRPr="00D63493">
        <w:rPr>
          <w:rFonts w:ascii="Verdana" w:eastAsia="Verdana" w:hAnsi="Verdana" w:cs="Verdana"/>
          <w:sz w:val="20"/>
          <w:szCs w:val="20"/>
          <w:lang w:val="eu-ES"/>
        </w:rPr>
        <w:t>baztertzea eragin duen arrazoia</w:t>
      </w:r>
      <w:r w:rsidR="7AAFD5F1" w:rsidRPr="00D63493">
        <w:rPr>
          <w:rFonts w:ascii="Verdana" w:eastAsia="Verdana" w:hAnsi="Verdana" w:cs="Verdana"/>
          <w:sz w:val="20"/>
          <w:szCs w:val="20"/>
          <w:lang w:val="eu-ES"/>
        </w:rPr>
        <w:t xml:space="preserve"> zuzendu ez bada</w:t>
      </w:r>
      <w:r w:rsidRPr="00D63493">
        <w:rPr>
          <w:rFonts w:ascii="Verdana" w:eastAsia="Verdana" w:hAnsi="Verdana" w:cs="Verdana"/>
          <w:sz w:val="20"/>
          <w:szCs w:val="20"/>
          <w:lang w:val="eu-ES"/>
        </w:rPr>
        <w:t>.</w:t>
      </w:r>
    </w:p>
    <w:p w14:paraId="1B9870C2" w14:textId="77777777" w:rsidR="00667BC5" w:rsidRDefault="2F66967F"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3.- Behin betiko baztertzea bidezkoa izango da honako zirkunstantzia hauetakoren bat gertatzen denean:</w:t>
      </w:r>
    </w:p>
    <w:p w14:paraId="1C59F2AD"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Bulegoaren jarduera uztea edo haren instalazioak ixtea.</w:t>
      </w:r>
    </w:p>
    <w:p w14:paraId="642CF5FC" w14:textId="77777777" w:rsidR="00667BC5"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 Sarearen funtsezko betebeharrak modu larrian edo behin eta berriz ez betetzea.</w:t>
      </w:r>
    </w:p>
    <w:p w14:paraId="2C230FD2" w14:textId="77777777" w:rsidR="00776A58"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rFonts w:ascii="Verdana" w:eastAsia="Verdana" w:hAnsi="Verdana" w:cs="Verdana"/>
          <w:color w:val="000000" w:themeColor="text1"/>
          <w:sz w:val="20"/>
          <w:szCs w:val="20"/>
          <w:lang w:val="eu-ES"/>
        </w:rPr>
        <w:t>c) Sarearen izena, irudia edo bereizgarriak behar ez bezala erabiltzea, haren sinesgarritasunari eragiten badio.</w:t>
      </w:r>
    </w:p>
    <w:p w14:paraId="231204A6" w14:textId="77777777" w:rsidR="00776A58"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d) Kontsumobide-Kontsumoko Euskal Institutuari bere eginkizunak betetzen laguntzeari behin eta berriz uko egitea.</w:t>
      </w:r>
    </w:p>
    <w:p w14:paraId="18B8F73F" w14:textId="77777777" w:rsidR="00776A58"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e) Sarera bidalitako datuak edo dokumentuak faltsutzea.</w:t>
      </w:r>
    </w:p>
    <w:p w14:paraId="02AF287F" w14:textId="77777777" w:rsidR="00776A58"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f) Kontsumitzaileei edo sarearen irudi publikoari kalte larria eragiten dieten jarduerak.</w:t>
      </w:r>
    </w:p>
    <w:p w14:paraId="1B7C274A" w14:textId="14B131EF" w:rsidR="2F66967F" w:rsidRDefault="2F66967F"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g) Aldi baterako bazterketa eragin zuten kausetan berrerortzea.</w:t>
      </w:r>
    </w:p>
    <w:p w14:paraId="27D311D1" w14:textId="4AF80EFA" w:rsidR="01BE187C" w:rsidRPr="00D63493" w:rsidRDefault="01BE187C" w:rsidP="00BE0B16">
      <w:pPr>
        <w:jc w:val="both"/>
        <w:rPr>
          <w:rFonts w:ascii="Verdana" w:eastAsia="Verdana" w:hAnsi="Verdana" w:cs="Verdana"/>
          <w:sz w:val="20"/>
          <w:szCs w:val="20"/>
          <w:lang w:val="eu-ES"/>
        </w:rPr>
      </w:pPr>
    </w:p>
    <w:p w14:paraId="4A3F1FCB" w14:textId="77777777" w:rsidR="00B8489E" w:rsidRDefault="2F66967F" w:rsidP="00776A58">
      <w:pPr>
        <w:spacing w:after="0"/>
        <w:ind w:left="-284"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17. artikulua.- Kontsumo Bulegoen Euskal Sarera itzultzea</w:t>
      </w:r>
    </w:p>
    <w:p w14:paraId="38809D8F" w14:textId="77777777" w:rsidR="00B8489E" w:rsidRDefault="2F66967F" w:rsidP="00776A58">
      <w:pPr>
        <w:spacing w:after="0"/>
        <w:ind w:left="-284"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1.- Saretik aldi baterako baztertuak izan diren bulegoek itzultzeko eskatu ahal izango dute, hura eragin zuten arrazoiak zuzendu ondoren.</w:t>
      </w:r>
    </w:p>
    <w:p w14:paraId="473A0ADA" w14:textId="77777777" w:rsidR="00B8489E" w:rsidRDefault="2F66967F" w:rsidP="00776A58">
      <w:pPr>
        <w:spacing w:after="0"/>
        <w:ind w:left="-284"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 xml:space="preserve">2.- </w:t>
      </w:r>
      <w:r w:rsidR="00027613">
        <w:rPr>
          <w:rFonts w:ascii="Verdana" w:eastAsia="Verdana" w:hAnsi="Verdana" w:cs="Verdana"/>
          <w:sz w:val="20"/>
          <w:szCs w:val="20"/>
          <w:lang w:val="eu-ES"/>
        </w:rPr>
        <w:t>I</w:t>
      </w:r>
      <w:r w:rsidRPr="00D63493">
        <w:rPr>
          <w:rFonts w:ascii="Verdana" w:eastAsia="Verdana" w:hAnsi="Verdana" w:cs="Verdana"/>
          <w:sz w:val="20"/>
          <w:szCs w:val="20"/>
          <w:lang w:val="eu-ES"/>
        </w:rPr>
        <w:t>tzultzeko eskaerarekin batera, atzemandako akatsak zuzentzeko hartutako neurrien justifikazio-txostena aurkeztu beharko da.</w:t>
      </w:r>
    </w:p>
    <w:p w14:paraId="1E8A29FC" w14:textId="77777777" w:rsidR="00B8489E" w:rsidRDefault="2F66967F" w:rsidP="00776A58">
      <w:pPr>
        <w:spacing w:after="0"/>
        <w:ind w:left="-284"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3.- Kontsumobide-Kontsumoko Euskal Institutuko Zuzendaritzak 3 hilabeteko epean ebatziko du itzultzea, aldez aurretik aldeko txosten teknikoa eginda, eta ebazpena jakinarazten den egunetik aurrera izango ditu ondorioak.</w:t>
      </w:r>
    </w:p>
    <w:p w14:paraId="7687AFF5" w14:textId="77777777" w:rsidR="00B8489E" w:rsidRDefault="2F66967F" w:rsidP="00776A58">
      <w:pPr>
        <w:spacing w:after="0"/>
        <w:ind w:left="-284"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 xml:space="preserve">4.- Behin betiko baztertuak izan diren bulegoen kasuan, urtebeteko epea igarotakoan, berriro eskatu ahal izango du sarean sartzeko, atxikitzeko ohiko prozedurari jarraituz. </w:t>
      </w:r>
      <w:r w:rsidR="007C1062">
        <w:rPr>
          <w:rFonts w:ascii="Verdana" w:eastAsia="Verdana" w:hAnsi="Verdana" w:cs="Verdana"/>
          <w:sz w:val="20"/>
          <w:szCs w:val="20"/>
          <w:lang w:val="eu-ES"/>
        </w:rPr>
        <w:t>I</w:t>
      </w:r>
      <w:r w:rsidRPr="00D63493">
        <w:rPr>
          <w:rFonts w:ascii="Verdana" w:eastAsia="Verdana" w:hAnsi="Verdana" w:cs="Verdana"/>
          <w:sz w:val="20"/>
          <w:szCs w:val="20"/>
          <w:lang w:val="eu-ES"/>
        </w:rPr>
        <w:t>tzultzeko baldintza izango da kide izateko baldintza orokorrak betetzen direla egiaztatzea eta baztertzeko arrazoi berririk ez egotea. Administrazio eskudunak eskaera baloratu eta ebazpen arrazoitua emango du.</w:t>
      </w:r>
    </w:p>
    <w:p w14:paraId="40641A4D" w14:textId="77777777" w:rsidR="00B8489E" w:rsidRDefault="2F66967F" w:rsidP="00776A58">
      <w:pPr>
        <w:spacing w:after="0"/>
        <w:ind w:left="-284"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18. artikulua.- Marka instituzionala</w:t>
      </w:r>
    </w:p>
    <w:p w14:paraId="5E94CC48" w14:textId="77777777" w:rsidR="00B8489E" w:rsidRDefault="2F66967F" w:rsidP="00776A58">
      <w:pPr>
        <w:spacing w:after="0"/>
        <w:ind w:left="-284"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Kontsumitzaileen eta Erabiltzaileen Informaziorako Bulegoen Euskal Sareak marka instituzional propioa izango du, integratutako bulego guztiak modu homogeneoan identifikatuko dituena eta herritarre</w:t>
      </w:r>
      <w:r w:rsidR="00F36C12">
        <w:rPr>
          <w:rFonts w:ascii="Verdana" w:eastAsia="Verdana" w:hAnsi="Verdana" w:cs="Verdana"/>
          <w:color w:val="000000" w:themeColor="text1"/>
          <w:sz w:val="20"/>
          <w:szCs w:val="20"/>
          <w:lang w:val="eu-ES"/>
        </w:rPr>
        <w:t>k ezagutzea</w:t>
      </w:r>
      <w:r w:rsidRPr="00D63493">
        <w:rPr>
          <w:rFonts w:ascii="Verdana" w:eastAsia="Verdana" w:hAnsi="Verdana" w:cs="Verdana"/>
          <w:color w:val="000000" w:themeColor="text1"/>
          <w:sz w:val="20"/>
          <w:szCs w:val="20"/>
          <w:lang w:val="eu-ES"/>
        </w:rPr>
        <w:t xml:space="preserve"> bermatuko duena.</w:t>
      </w:r>
    </w:p>
    <w:p w14:paraId="71ECE76A" w14:textId="77777777" w:rsidR="00B8489E" w:rsidRDefault="2F66967F" w:rsidP="00776A58">
      <w:pPr>
        <w:spacing w:after="0"/>
        <w:ind w:left="-284"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Kontsumobide-Kontsumoko Euskal Institutuaren Zuzendaritzak sarearen erakunde-marka eta identitate bisual eta komunikatiboa ezarriko ditu, eta hedapen-euskarri eta -kanal guztietan koherentzia bermatuko du.</w:t>
      </w:r>
    </w:p>
    <w:p w14:paraId="7171EB49" w14:textId="77777777" w:rsidR="00B8489E" w:rsidRDefault="2F66967F" w:rsidP="00776A58">
      <w:pPr>
        <w:spacing w:after="0"/>
        <w:ind w:left="-284"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3.- Erakunde-marka erabiltzea nahitaezkoa izango da bulegoetako instalazioetan, dokumentazioan, informazio-kanpainetan eta Sareko bulegoek egindako beste edozein materialetan.</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 xml:space="preserve">4.- Kontsumobide-Kontsumoko Euskal Institutuak marka instituzionala erabiltzeko irizpideak </w:t>
      </w:r>
      <w:r w:rsidRPr="00D63493">
        <w:rPr>
          <w:rFonts w:ascii="Verdana" w:eastAsia="Verdana" w:hAnsi="Verdana" w:cs="Verdana"/>
          <w:color w:val="000000" w:themeColor="text1"/>
          <w:sz w:val="20"/>
          <w:szCs w:val="20"/>
          <w:lang w:val="eu-ES"/>
        </w:rPr>
        <w:lastRenderedPageBreak/>
        <w:t>ezarriko ditu, diseinu grafikoari, komunikazio digitalari eta komunikabideetako presentziari buruzko arauak barne, kontsumitzaileei zuzendutako informazioaren uniformetasuna bermatzeko.</w:t>
      </w:r>
      <w:r w:rsidRPr="00D63493">
        <w:rPr>
          <w:lang w:val="eu-ES"/>
        </w:rPr>
        <w:br/>
      </w:r>
      <w:r w:rsidRPr="00D63493">
        <w:rPr>
          <w:lang w:val="eu-ES"/>
        </w:rPr>
        <w:br/>
      </w:r>
      <w:r w:rsidRPr="00D63493">
        <w:rPr>
          <w:rFonts w:ascii="Verdana" w:eastAsia="Verdana" w:hAnsi="Verdana" w:cs="Verdana"/>
          <w:b/>
          <w:bCs/>
          <w:color w:val="000000" w:themeColor="text1"/>
          <w:sz w:val="20"/>
          <w:szCs w:val="20"/>
          <w:lang w:val="eu-ES"/>
        </w:rPr>
        <w:t>19. artikulua.- Erregistroa.</w:t>
      </w:r>
    </w:p>
    <w:p w14:paraId="757DBF4C" w14:textId="77777777" w:rsidR="00B8489E" w:rsidRDefault="2F66967F" w:rsidP="00776A58">
      <w:pPr>
        <w:spacing w:after="0"/>
        <w:ind w:left="-284"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Kontsumobide-Kontsumoko Euskal Institutuaren Zuzendaritzaren ebazpen bidez, Kontsumoko Euskal Sarearen Erregistroa sortuko da, honako datu hauekin:</w:t>
      </w:r>
    </w:p>
    <w:p w14:paraId="0C76FCC1" w14:textId="015AE901" w:rsidR="00A232CB" w:rsidRDefault="2F66967F" w:rsidP="00776A58">
      <w:pPr>
        <w:spacing w:after="0"/>
        <w:ind w:left="-284" w:right="-225"/>
        <w:jc w:val="both"/>
        <w:rPr>
          <w:rFonts w:ascii="Verdana" w:eastAsia="Verdana" w:hAnsi="Verdana" w:cs="Verdana"/>
          <w:color w:val="000000" w:themeColor="text1"/>
          <w:sz w:val="20"/>
          <w:szCs w:val="20"/>
          <w:lang w:val="eu-ES"/>
        </w:rPr>
      </w:pPr>
      <w:r w:rsidRPr="00D63493">
        <w:rPr>
          <w:lang w:val="eu-ES"/>
        </w:rPr>
        <w:br/>
      </w:r>
      <w:r w:rsidR="00545C5F">
        <w:rPr>
          <w:rFonts w:ascii="Verdana" w:eastAsia="Verdana" w:hAnsi="Verdana" w:cs="Verdana"/>
          <w:color w:val="000000" w:themeColor="text1"/>
          <w:sz w:val="20"/>
          <w:szCs w:val="20"/>
          <w:lang w:val="eu-ES"/>
        </w:rPr>
        <w:t xml:space="preserve">- </w:t>
      </w:r>
      <w:r w:rsidRPr="00D63493">
        <w:rPr>
          <w:rFonts w:ascii="Verdana" w:eastAsia="Verdana" w:hAnsi="Verdana" w:cs="Verdana"/>
          <w:color w:val="000000" w:themeColor="text1"/>
          <w:sz w:val="20"/>
          <w:szCs w:val="20"/>
          <w:lang w:val="eu-ES"/>
        </w:rPr>
        <w:t>Izena</w:t>
      </w:r>
    </w:p>
    <w:p w14:paraId="5E7378C2" w14:textId="77777777" w:rsidR="002D55D8" w:rsidRDefault="00A232CB" w:rsidP="00776A58">
      <w:pPr>
        <w:spacing w:after="0"/>
        <w:ind w:left="-284" w:right="-225"/>
        <w:jc w:val="both"/>
        <w:rPr>
          <w:rFonts w:ascii="Verdana" w:eastAsia="Verdana" w:hAnsi="Verdana" w:cs="Verdana"/>
          <w:color w:val="000000" w:themeColor="text1"/>
          <w:sz w:val="20"/>
          <w:szCs w:val="20"/>
          <w:lang w:val="eu-ES"/>
        </w:rPr>
      </w:pPr>
      <w:r>
        <w:rPr>
          <w:rFonts w:ascii="Verdana" w:eastAsia="Verdana" w:hAnsi="Verdana" w:cs="Verdana"/>
          <w:b/>
          <w:bCs/>
          <w:color w:val="000000" w:themeColor="text1"/>
          <w:sz w:val="20"/>
          <w:szCs w:val="20"/>
          <w:lang w:val="eu-ES"/>
        </w:rPr>
        <w:t xml:space="preserve">- </w:t>
      </w:r>
      <w:r w:rsidR="2F66967F" w:rsidRPr="00D63493">
        <w:rPr>
          <w:rFonts w:ascii="Verdana" w:eastAsia="Verdana" w:hAnsi="Verdana" w:cs="Verdana"/>
          <w:color w:val="000000" w:themeColor="text1"/>
          <w:sz w:val="20"/>
          <w:szCs w:val="20"/>
          <w:lang w:val="eu-ES"/>
        </w:rPr>
        <w:t>Lurralde-eremua</w:t>
      </w:r>
    </w:p>
    <w:p w14:paraId="4D2D0B0F" w14:textId="77777777" w:rsidR="002D55D8" w:rsidRDefault="00A232CB" w:rsidP="00776A58">
      <w:pPr>
        <w:spacing w:after="0"/>
        <w:ind w:left="-284" w:right="-225"/>
        <w:jc w:val="both"/>
        <w:rPr>
          <w:rFonts w:ascii="Verdana" w:eastAsia="Verdana" w:hAnsi="Verdana" w:cs="Verdana"/>
          <w:sz w:val="20"/>
          <w:szCs w:val="20"/>
          <w:lang w:val="eu-ES"/>
        </w:rPr>
      </w:pPr>
      <w:r>
        <w:rPr>
          <w:rFonts w:ascii="Verdana" w:eastAsia="Verdana" w:hAnsi="Verdana" w:cs="Verdana"/>
          <w:sz w:val="20"/>
          <w:szCs w:val="20"/>
          <w:lang w:val="eu-ES"/>
        </w:rPr>
        <w:t xml:space="preserve">- </w:t>
      </w:r>
      <w:r w:rsidR="2F66967F" w:rsidRPr="00D63493">
        <w:rPr>
          <w:rFonts w:ascii="Verdana" w:eastAsia="Verdana" w:hAnsi="Verdana" w:cs="Verdana"/>
          <w:sz w:val="20"/>
          <w:szCs w:val="20"/>
          <w:lang w:val="eu-ES"/>
        </w:rPr>
        <w:t>Helbidea</w:t>
      </w:r>
    </w:p>
    <w:p w14:paraId="1103B42E" w14:textId="77777777" w:rsidR="002D55D8" w:rsidRDefault="00A232CB" w:rsidP="00776A58">
      <w:pPr>
        <w:spacing w:after="0"/>
        <w:ind w:left="-284" w:right="-225"/>
        <w:jc w:val="both"/>
        <w:rPr>
          <w:rFonts w:ascii="Verdana" w:eastAsia="Verdana" w:hAnsi="Verdana" w:cs="Verdana"/>
          <w:sz w:val="20"/>
          <w:szCs w:val="20"/>
          <w:lang w:val="eu-ES"/>
        </w:rPr>
      </w:pPr>
      <w:r>
        <w:rPr>
          <w:rFonts w:ascii="Verdana" w:eastAsia="Verdana" w:hAnsi="Verdana" w:cs="Verdana"/>
          <w:sz w:val="20"/>
          <w:szCs w:val="20"/>
          <w:lang w:val="eu-ES"/>
        </w:rPr>
        <w:t xml:space="preserve">- </w:t>
      </w:r>
      <w:r w:rsidR="2F66967F" w:rsidRPr="00D63493">
        <w:rPr>
          <w:rFonts w:ascii="Verdana" w:eastAsia="Verdana" w:hAnsi="Verdana" w:cs="Verdana"/>
          <w:sz w:val="20"/>
          <w:szCs w:val="20"/>
          <w:lang w:val="eu-ES"/>
        </w:rPr>
        <w:t>Jendaurreko ordutegia</w:t>
      </w:r>
    </w:p>
    <w:p w14:paraId="3825E98B" w14:textId="77777777" w:rsidR="002D55D8" w:rsidRDefault="00451CC2" w:rsidP="00776A58">
      <w:pPr>
        <w:spacing w:after="0"/>
        <w:ind w:left="-284" w:right="-225"/>
        <w:jc w:val="both"/>
        <w:rPr>
          <w:rFonts w:ascii="Verdana" w:eastAsia="Verdana" w:hAnsi="Verdana" w:cs="Verdana"/>
          <w:color w:val="000000" w:themeColor="text1"/>
          <w:sz w:val="20"/>
          <w:szCs w:val="20"/>
          <w:lang w:val="eu-ES"/>
        </w:rPr>
      </w:pPr>
      <w:r>
        <w:rPr>
          <w:rFonts w:ascii="Verdana" w:eastAsia="Verdana" w:hAnsi="Verdana" w:cs="Verdana"/>
          <w:color w:val="000000" w:themeColor="text1"/>
          <w:sz w:val="20"/>
          <w:szCs w:val="20"/>
          <w:lang w:val="eu-ES"/>
        </w:rPr>
        <w:t xml:space="preserve">- </w:t>
      </w:r>
      <w:r w:rsidR="2F66967F" w:rsidRPr="00D63493">
        <w:rPr>
          <w:rFonts w:ascii="Verdana" w:eastAsia="Verdana" w:hAnsi="Verdana" w:cs="Verdana"/>
          <w:color w:val="000000" w:themeColor="text1"/>
          <w:sz w:val="20"/>
          <w:szCs w:val="20"/>
          <w:lang w:val="eu-ES"/>
        </w:rPr>
        <w:t>Harremanetarako telefonoa</w:t>
      </w:r>
    </w:p>
    <w:p w14:paraId="0B229B31" w14:textId="77777777" w:rsidR="002D55D8" w:rsidRDefault="00112360" w:rsidP="00776A58">
      <w:pPr>
        <w:spacing w:after="0"/>
        <w:ind w:left="-284" w:right="-225"/>
        <w:jc w:val="both"/>
        <w:rPr>
          <w:rFonts w:ascii="Verdana" w:eastAsia="Verdana" w:hAnsi="Verdana" w:cs="Verdana"/>
          <w:color w:val="000000" w:themeColor="text1"/>
          <w:sz w:val="20"/>
          <w:szCs w:val="20"/>
          <w:lang w:val="eu-ES"/>
        </w:rPr>
      </w:pPr>
      <w:r>
        <w:rPr>
          <w:rFonts w:ascii="Verdana" w:eastAsia="Verdana" w:hAnsi="Verdana" w:cs="Verdana"/>
          <w:color w:val="000000" w:themeColor="text1"/>
          <w:sz w:val="20"/>
          <w:szCs w:val="20"/>
          <w:lang w:val="eu-ES"/>
        </w:rPr>
        <w:t xml:space="preserve">- </w:t>
      </w:r>
      <w:r w:rsidR="2F66967F" w:rsidRPr="00D63493">
        <w:rPr>
          <w:rFonts w:ascii="Verdana" w:eastAsia="Verdana" w:hAnsi="Verdana" w:cs="Verdana"/>
          <w:color w:val="000000" w:themeColor="text1"/>
          <w:sz w:val="20"/>
          <w:szCs w:val="20"/>
          <w:lang w:val="eu-ES"/>
        </w:rPr>
        <w:t>Helbide elektronikoa.</w:t>
      </w:r>
    </w:p>
    <w:p w14:paraId="69CBB646" w14:textId="49A85794" w:rsidR="01BE187C" w:rsidRPr="00D63493" w:rsidRDefault="2F66967F" w:rsidP="00776A58">
      <w:pPr>
        <w:spacing w:after="0"/>
        <w:ind w:left="-284"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color w:val="000000" w:themeColor="text1"/>
          <w:sz w:val="20"/>
          <w:szCs w:val="20"/>
          <w:lang w:val="eu-ES"/>
        </w:rPr>
        <w:t>Erregistroa publikoa izango da Kontsumobide-Kontsumoko Euskal Institutuaren webgunean.</w:t>
      </w:r>
    </w:p>
    <w:p w14:paraId="7C9BD642" w14:textId="081E1BD9" w:rsidR="01BE187C" w:rsidRPr="00D63493" w:rsidRDefault="01BE187C" w:rsidP="00776A58">
      <w:pPr>
        <w:ind w:left="-284"/>
        <w:jc w:val="both"/>
        <w:rPr>
          <w:rFonts w:ascii="Verdana" w:eastAsia="Verdana" w:hAnsi="Verdana" w:cs="Verdana"/>
          <w:sz w:val="20"/>
          <w:szCs w:val="20"/>
          <w:lang w:val="eu-ES"/>
        </w:rPr>
      </w:pPr>
    </w:p>
    <w:p w14:paraId="31BBF58F" w14:textId="77777777" w:rsidR="002D55D8" w:rsidRDefault="6AB292D0"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 xml:space="preserve">Azken xedapenetako lehenengoa. </w:t>
      </w:r>
      <w:r w:rsidR="2F66967F" w:rsidRPr="00D63493">
        <w:rPr>
          <w:rFonts w:ascii="Verdana" w:eastAsia="Verdana" w:hAnsi="Verdana" w:cs="Verdana"/>
          <w:b/>
          <w:bCs/>
          <w:color w:val="000000" w:themeColor="text1"/>
          <w:sz w:val="20"/>
          <w:szCs w:val="20"/>
          <w:lang w:val="eu-ES"/>
        </w:rPr>
        <w:t>Garatzeko ahalmena.</w:t>
      </w:r>
    </w:p>
    <w:p w14:paraId="6564441A" w14:textId="77777777" w:rsidR="002D55D8" w:rsidRDefault="6AB292D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2F66967F" w:rsidRPr="00D63493">
        <w:rPr>
          <w:rFonts w:ascii="Verdana" w:eastAsia="Verdana" w:hAnsi="Verdana" w:cs="Verdana"/>
          <w:color w:val="000000" w:themeColor="text1"/>
          <w:sz w:val="20"/>
          <w:szCs w:val="20"/>
          <w:lang w:val="eu-ES"/>
        </w:rPr>
        <w:t>Ahalmena ematen zaio Turismo, Merkataritza eta Kontsumo Saileko titularrari, bere eskumenen esparruan, dekretu honetan aurreikusitakoa garatzeko eta gauzatzeko behar diren xedapen guztiak emateko.</w:t>
      </w:r>
    </w:p>
    <w:p w14:paraId="5BB6225A" w14:textId="77777777" w:rsidR="002D55D8" w:rsidRDefault="6AB292D0"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2F66967F" w:rsidRPr="00D63493">
        <w:rPr>
          <w:rFonts w:ascii="Verdana" w:eastAsia="Verdana" w:hAnsi="Verdana" w:cs="Verdana"/>
          <w:b/>
          <w:bCs/>
          <w:color w:val="000000" w:themeColor="text1"/>
          <w:sz w:val="20"/>
          <w:szCs w:val="20"/>
          <w:lang w:val="eu-ES"/>
        </w:rPr>
        <w:t>Azken xedapeneta</w:t>
      </w:r>
      <w:r w:rsidR="20681DCF" w:rsidRPr="00D63493">
        <w:rPr>
          <w:rFonts w:ascii="Verdana" w:eastAsia="Verdana" w:hAnsi="Verdana" w:cs="Verdana"/>
          <w:b/>
          <w:bCs/>
          <w:color w:val="000000" w:themeColor="text1"/>
          <w:sz w:val="20"/>
          <w:szCs w:val="20"/>
          <w:lang w:val="eu-ES"/>
        </w:rPr>
        <w:t xml:space="preserve">ko </w:t>
      </w:r>
      <w:r w:rsidR="2F66967F" w:rsidRPr="00D63493">
        <w:rPr>
          <w:rFonts w:ascii="Verdana" w:eastAsia="Verdana" w:hAnsi="Verdana" w:cs="Verdana"/>
          <w:b/>
          <w:bCs/>
          <w:color w:val="000000" w:themeColor="text1"/>
          <w:sz w:val="20"/>
          <w:szCs w:val="20"/>
          <w:lang w:val="eu-ES"/>
        </w:rPr>
        <w:t>bigarrena. Indarrean sartzea.</w:t>
      </w:r>
    </w:p>
    <w:p w14:paraId="1E144545" w14:textId="77777777" w:rsidR="002D55D8" w:rsidRDefault="6AB292D0"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2F66967F" w:rsidRPr="00D63493">
        <w:rPr>
          <w:rFonts w:ascii="Verdana" w:eastAsia="Verdana" w:hAnsi="Verdana" w:cs="Verdana"/>
          <w:color w:val="000000" w:themeColor="text1"/>
          <w:sz w:val="20"/>
          <w:szCs w:val="20"/>
          <w:lang w:val="eu-ES"/>
        </w:rPr>
        <w:t>Dekretu hau Euskal Herriko Agintaritzaren Aldizkarian argitaratu eta hurrengo egunean jarriko da indarrean.</w:t>
      </w:r>
    </w:p>
    <w:p w14:paraId="64DBACC3" w14:textId="77777777" w:rsidR="002D55D8" w:rsidRDefault="002D55D8" w:rsidP="00BE0B16">
      <w:pPr>
        <w:jc w:val="both"/>
        <w:rPr>
          <w:lang w:val="eu-ES"/>
        </w:rPr>
      </w:pPr>
    </w:p>
    <w:p w14:paraId="20A4DF8E" w14:textId="793AEE7A" w:rsidR="01BE187C" w:rsidRPr="00D63493" w:rsidRDefault="01BE187C" w:rsidP="00BE0B16">
      <w:pPr>
        <w:jc w:val="both"/>
        <w:rPr>
          <w:lang w:val="eu-ES"/>
        </w:rPr>
      </w:pPr>
      <w:r w:rsidRPr="00D63493">
        <w:rPr>
          <w:lang w:val="eu-ES"/>
        </w:rPr>
        <w:br w:type="page"/>
      </w:r>
    </w:p>
    <w:p w14:paraId="7ACDAED4" w14:textId="77777777" w:rsidR="00551377" w:rsidRPr="00D63493" w:rsidRDefault="2F66967F"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lastRenderedPageBreak/>
        <w:t>I. ERANSKINA. ATXIKITZEKO ESKAERA</w:t>
      </w:r>
    </w:p>
    <w:p w14:paraId="1B5D81A9" w14:textId="77777777" w:rsidR="00551377" w:rsidRPr="00D63493" w:rsidRDefault="00551377" w:rsidP="00BE0B16">
      <w:pPr>
        <w:spacing w:after="0"/>
        <w:ind w:left="-225" w:right="-225"/>
        <w:jc w:val="both"/>
        <w:rPr>
          <w:b/>
          <w:bCs/>
          <w:lang w:val="eu-ES"/>
        </w:rPr>
      </w:pPr>
    </w:p>
    <w:p w14:paraId="1A25A525" w14:textId="77777777" w:rsidR="00FB0CD2" w:rsidRDefault="00551377" w:rsidP="00BE0B16">
      <w:pPr>
        <w:spacing w:line="259" w:lineRule="auto"/>
        <w:jc w:val="both"/>
        <w:rPr>
          <w:rFonts w:ascii="Verdana" w:eastAsia="Verdana" w:hAnsi="Verdana" w:cs="Verdana"/>
          <w:b/>
          <w:bCs/>
          <w:color w:val="000000" w:themeColor="text1"/>
          <w:sz w:val="22"/>
          <w:szCs w:val="22"/>
          <w:lang w:val="eu-ES"/>
        </w:rPr>
      </w:pPr>
      <w:r w:rsidRPr="00D63493">
        <w:rPr>
          <w:rFonts w:ascii="Verdana" w:eastAsia="Verdana" w:hAnsi="Verdana" w:cs="Verdana"/>
          <w:b/>
          <w:bCs/>
          <w:color w:val="000000" w:themeColor="text1"/>
          <w:sz w:val="22"/>
          <w:szCs w:val="22"/>
          <w:lang w:val="eu-ES"/>
        </w:rPr>
        <w:t>KONTSUMO BULEGOEN EUSKAL SARERA ATXIKITZEKO ESKAERA</w:t>
      </w:r>
    </w:p>
    <w:p w14:paraId="7283BF20" w14:textId="77777777" w:rsidR="00FB0CD2" w:rsidRDefault="00551377" w:rsidP="00BE0B16">
      <w:pPr>
        <w:spacing w:line="259" w:lineRule="auto"/>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1. ERAKUNDE ESKATZAILEAREN DATUAK</w:t>
      </w:r>
    </w:p>
    <w:p w14:paraId="1B64588F" w14:textId="77777777" w:rsidR="00053247" w:rsidRDefault="00551377" w:rsidP="00613D3E">
      <w:pPr>
        <w:spacing w:after="0" w:line="259" w:lineRule="auto"/>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Erakundearen izena:</w:t>
      </w:r>
    </w:p>
    <w:p w14:paraId="2153D368" w14:textId="7447A5F4" w:rsidR="00FB0CD2" w:rsidRDefault="00551377" w:rsidP="00613D3E">
      <w:pPr>
        <w:spacing w:after="0" w:line="259" w:lineRule="auto"/>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IFZ:</w:t>
      </w:r>
      <w:r w:rsidRPr="00053247">
        <w:rPr>
          <w:rFonts w:ascii="Verdana" w:eastAsia="Verdana" w:hAnsi="Verdana" w:cs="Verdana"/>
          <w:color w:val="000000" w:themeColor="text1"/>
          <w:sz w:val="20"/>
          <w:szCs w:val="20"/>
          <w:lang w:val="eu-ES"/>
        </w:rPr>
        <w:br/>
      </w:r>
      <w:r w:rsidRPr="009C544A">
        <w:rPr>
          <w:rFonts w:ascii="Verdana" w:eastAsia="Verdana" w:hAnsi="Verdana" w:cs="Verdana"/>
          <w:color w:val="000000" w:themeColor="text1"/>
          <w:sz w:val="20"/>
          <w:szCs w:val="20"/>
          <w:lang w:val="eu-ES"/>
        </w:rPr>
        <w:t>Helbidea:</w:t>
      </w:r>
      <w:r w:rsidRPr="009C544A">
        <w:rPr>
          <w:rFonts w:ascii="Verdana" w:eastAsia="Verdana" w:hAnsi="Verdana" w:cs="Verdana"/>
          <w:color w:val="000000" w:themeColor="text1"/>
          <w:sz w:val="20"/>
          <w:szCs w:val="20"/>
          <w:lang w:val="eu-ES"/>
        </w:rPr>
        <w:br/>
      </w:r>
      <w:r w:rsidRPr="00D63493">
        <w:rPr>
          <w:rFonts w:ascii="Verdana" w:eastAsia="Verdana" w:hAnsi="Verdana" w:cs="Verdana"/>
          <w:color w:val="000000" w:themeColor="text1"/>
          <w:sz w:val="20"/>
          <w:szCs w:val="20"/>
          <w:lang w:val="eu-ES"/>
        </w:rPr>
        <w:t>Herria eta lurr</w:t>
      </w:r>
      <w:r w:rsidR="00F95157">
        <w:rPr>
          <w:rFonts w:ascii="Verdana" w:eastAsia="Verdana" w:hAnsi="Verdana" w:cs="Verdana"/>
          <w:color w:val="000000" w:themeColor="text1"/>
          <w:sz w:val="20"/>
          <w:szCs w:val="20"/>
          <w:lang w:val="eu-ES"/>
        </w:rPr>
        <w:t>a</w:t>
      </w:r>
      <w:r w:rsidRPr="00D63493">
        <w:rPr>
          <w:rFonts w:ascii="Verdana" w:eastAsia="Verdana" w:hAnsi="Verdana" w:cs="Verdana"/>
          <w:color w:val="000000" w:themeColor="text1"/>
          <w:sz w:val="20"/>
          <w:szCs w:val="20"/>
          <w:lang w:val="eu-ES"/>
        </w:rPr>
        <w:t>lde historikoa:</w:t>
      </w:r>
    </w:p>
    <w:p w14:paraId="188DBEF3" w14:textId="77777777" w:rsidR="009C544A" w:rsidRDefault="00551377" w:rsidP="00613D3E">
      <w:pPr>
        <w:spacing w:after="0" w:line="259" w:lineRule="auto"/>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Harremanetarako telefonoa:</w:t>
      </w:r>
    </w:p>
    <w:p w14:paraId="4D539058" w14:textId="77777777" w:rsidR="009C544A" w:rsidRDefault="00551377" w:rsidP="00613D3E">
      <w:pPr>
        <w:spacing w:after="0" w:line="259" w:lineRule="auto"/>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Posta elektronikoa:</w:t>
      </w:r>
    </w:p>
    <w:p w14:paraId="78C964E6" w14:textId="26C3E451" w:rsidR="00641FCE" w:rsidRDefault="00551377" w:rsidP="00613D3E">
      <w:pPr>
        <w:spacing w:after="0" w:line="259" w:lineRule="auto"/>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Harremanetarako pertsona/arduraduna:</w:t>
      </w:r>
    </w:p>
    <w:p w14:paraId="45D2ABD1" w14:textId="77777777" w:rsidR="0093439B" w:rsidRDefault="00551377" w:rsidP="00BE0B16">
      <w:pPr>
        <w:spacing w:line="259" w:lineRule="auto"/>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2. ATXIKITZEKO ESKAERA</w:t>
      </w:r>
    </w:p>
    <w:p w14:paraId="6D43F002" w14:textId="3E16540E" w:rsidR="00551377" w:rsidRPr="00D63493" w:rsidRDefault="00551377" w:rsidP="00BE0B16">
      <w:pPr>
        <w:spacing w:line="259" w:lineRule="auto"/>
        <w:jc w:val="both"/>
        <w:rPr>
          <w:rFonts w:ascii="Verdana" w:eastAsia="Verdana" w:hAnsi="Verdana" w:cs="Verdana"/>
          <w:color w:val="000000" w:themeColor="text1"/>
          <w:lang w:val="eu-ES"/>
        </w:rPr>
      </w:pPr>
      <w:r w:rsidRPr="00D63493">
        <w:rPr>
          <w:lang w:val="eu-ES"/>
        </w:rPr>
        <w:br/>
      </w:r>
      <w:r w:rsidRPr="00D63493">
        <w:rPr>
          <w:rFonts w:ascii="Verdana" w:eastAsia="Verdana" w:hAnsi="Verdana" w:cs="Verdana"/>
          <w:color w:val="000000" w:themeColor="text1"/>
          <w:sz w:val="20"/>
          <w:szCs w:val="20"/>
          <w:lang w:val="eu-ES"/>
        </w:rPr>
        <w:t xml:space="preserve">Idazki honen bidez, sinatzaileak, goian adierazitako erakundearen ordezkari gisa, Kontsumo Bulegoen Euskal Sareari atxikitzeko eskatzen du formalki, eta honako hau adierazten du erantzukizunez: </w:t>
      </w:r>
    </w:p>
    <w:p w14:paraId="625B5EBB" w14:textId="77777777" w:rsidR="00551377" w:rsidRPr="00D63493" w:rsidRDefault="00551377" w:rsidP="00BE0B16">
      <w:pPr>
        <w:pStyle w:val="Prrafodelista"/>
        <w:numPr>
          <w:ilvl w:val="0"/>
          <w:numId w:val="1"/>
        </w:numPr>
        <w:autoSpaceDE w:val="0"/>
        <w:autoSpaceDN w:val="0"/>
        <w:spacing w:line="259" w:lineRule="auto"/>
        <w:jc w:val="both"/>
        <w:rPr>
          <w:rFonts w:ascii="Verdana" w:eastAsia="Verdana" w:hAnsi="Verdana" w:cs="Verdana"/>
          <w:color w:val="000000" w:themeColor="text1"/>
          <w:lang w:val="eu-ES"/>
        </w:rPr>
      </w:pPr>
      <w:r w:rsidRPr="00D63493">
        <w:rPr>
          <w:rFonts w:ascii="Verdana" w:eastAsia="Verdana" w:hAnsi="Verdana" w:cs="Verdana"/>
          <w:color w:val="000000" w:themeColor="text1"/>
          <w:sz w:val="20"/>
          <w:szCs w:val="20"/>
          <w:lang w:val="eu-ES"/>
        </w:rPr>
        <w:t xml:space="preserve">Araudi aplikagarria ezagutzen duela, bereziki XXXXko XX/XXXX Dekretua, KONTSUMOBASK - Kontsumo Bulegoen Euskal Sarea sortzen duena. </w:t>
      </w:r>
    </w:p>
    <w:p w14:paraId="664E1C40" w14:textId="77777777" w:rsidR="00551377" w:rsidRPr="00D63493" w:rsidRDefault="00551377" w:rsidP="00BE0B16">
      <w:pPr>
        <w:pStyle w:val="Prrafodelista"/>
        <w:numPr>
          <w:ilvl w:val="0"/>
          <w:numId w:val="1"/>
        </w:numPr>
        <w:autoSpaceDE w:val="0"/>
        <w:autoSpaceDN w:val="0"/>
        <w:spacing w:line="259" w:lineRule="auto"/>
        <w:jc w:val="both"/>
        <w:rPr>
          <w:rFonts w:ascii="Verdana" w:eastAsia="Verdana" w:hAnsi="Verdana" w:cs="Verdana"/>
          <w:lang w:val="eu-ES"/>
        </w:rPr>
      </w:pPr>
      <w:r w:rsidRPr="00D63493">
        <w:rPr>
          <w:rFonts w:ascii="Verdana" w:eastAsia="Verdana" w:hAnsi="Verdana" w:cs="Verdana"/>
          <w:sz w:val="20"/>
          <w:szCs w:val="20"/>
          <w:lang w:val="eu-ES"/>
        </w:rPr>
        <w:t>Haren aplikazio-eremuaren barruan dagoela.</w:t>
      </w:r>
    </w:p>
    <w:p w14:paraId="5D9EA7CD" w14:textId="77777777" w:rsidR="00551377" w:rsidRPr="00D63493" w:rsidRDefault="00551377" w:rsidP="00BE0B16">
      <w:pPr>
        <w:pStyle w:val="Prrafodelista"/>
        <w:numPr>
          <w:ilvl w:val="0"/>
          <w:numId w:val="1"/>
        </w:numPr>
        <w:autoSpaceDE w:val="0"/>
        <w:autoSpaceDN w:val="0"/>
        <w:spacing w:line="259" w:lineRule="auto"/>
        <w:jc w:val="both"/>
        <w:rPr>
          <w:rFonts w:ascii="Verdana" w:eastAsia="Verdana" w:hAnsi="Verdana" w:cs="Verdana"/>
          <w:color w:val="000000" w:themeColor="text1"/>
          <w:lang w:val="eu-ES"/>
        </w:rPr>
      </w:pPr>
      <w:r w:rsidRPr="00D63493">
        <w:rPr>
          <w:rFonts w:ascii="Verdana" w:eastAsia="Verdana" w:hAnsi="Verdana" w:cs="Verdana"/>
          <w:color w:val="000000" w:themeColor="text1"/>
          <w:sz w:val="20"/>
          <w:szCs w:val="20"/>
          <w:lang w:val="eu-ES"/>
        </w:rPr>
        <w:t>Dekretu horretan zerrendatutako betebeharrak betetzeko konpromisoa hartzen duela.</w:t>
      </w:r>
    </w:p>
    <w:p w14:paraId="5F88AAA5" w14:textId="77777777" w:rsidR="0093439B" w:rsidRDefault="00551377" w:rsidP="00BE0B16">
      <w:pPr>
        <w:spacing w:line="259" w:lineRule="auto"/>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3. ERANTSITAKO AGIRIAK</w:t>
      </w:r>
    </w:p>
    <w:p w14:paraId="01ECF8BF" w14:textId="77777777" w:rsidR="0093439B" w:rsidRDefault="00551377" w:rsidP="00BE0B16">
      <w:pPr>
        <w:spacing w:line="259" w:lineRule="auto"/>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Kontsumoko Bulegoen Euskal Sarea (KONTSUMOBASK) sortzen duen XXXXko XX/XXXX Dekretuaren 9.2 artikuluaren arabera, inprimaki honekin batera honako dokumentazio hau aurkeztu da:</w:t>
      </w:r>
    </w:p>
    <w:p w14:paraId="025D1891" w14:textId="77777777" w:rsidR="0093439B" w:rsidRDefault="00551377" w:rsidP="00BE0B16">
      <w:pPr>
        <w:spacing w:line="259" w:lineRule="auto"/>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Gobernu-organo eskudunak hartutako erabakiaren ziurtagiria, atxikitzeko asmoa berariaz adierazten duena.</w:t>
      </w:r>
    </w:p>
    <w:p w14:paraId="66936DFB" w14:textId="77777777" w:rsidR="0093439B" w:rsidRDefault="00551377" w:rsidP="00BE0B16">
      <w:pPr>
        <w:spacing w:line="259" w:lineRule="auto"/>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b) Hala dagokionean, eskatzailearen ordezkaritza-ahalordea egiaztatzen duen dokumentazioa.</w:t>
      </w:r>
      <w:r w:rsidRPr="00D63493">
        <w:rPr>
          <w:lang w:val="eu-ES"/>
        </w:rPr>
        <w:br/>
      </w:r>
      <w:r w:rsidRPr="00D63493">
        <w:rPr>
          <w:lang w:val="eu-ES"/>
        </w:rPr>
        <w:br/>
      </w:r>
      <w:r w:rsidRPr="00D63493">
        <w:rPr>
          <w:rFonts w:ascii="Verdana" w:eastAsia="Verdana" w:hAnsi="Verdana" w:cs="Verdana"/>
          <w:sz w:val="20"/>
          <w:szCs w:val="20"/>
          <w:lang w:val="eu-ES"/>
        </w:rPr>
        <w:t>c) Bulegoaren funtzionamendurako aurtengo ekitaldirako aurrekontu-zuzkidura, jarduera-memoriarekin batera.</w:t>
      </w:r>
    </w:p>
    <w:p w14:paraId="3D5D6232" w14:textId="77777777" w:rsidR="0093439B" w:rsidRDefault="00551377" w:rsidP="00BE0B16">
      <w:pPr>
        <w:spacing w:line="259" w:lineRule="auto"/>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sz w:val="20"/>
          <w:szCs w:val="20"/>
          <w:lang w:val="eu-ES"/>
        </w:rPr>
        <w:t>d) Zerbitzua nola emango den. Zuzenean lan egiten duten langileen kopurua eta administrazio-kategoria.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 xml:space="preserve">e) Erantzukizunpeko adierazpena, Kontsumo Bulegoen Euskal Sarea – KONTSUMOBASK – </w:t>
      </w:r>
      <w:r w:rsidRPr="00D63493">
        <w:rPr>
          <w:rFonts w:ascii="Verdana" w:eastAsia="Verdana" w:hAnsi="Verdana" w:cs="Verdana"/>
          <w:color w:val="000000" w:themeColor="text1"/>
          <w:sz w:val="20"/>
          <w:szCs w:val="20"/>
          <w:lang w:val="eu-ES"/>
        </w:rPr>
        <w:lastRenderedPageBreak/>
        <w:t>sortzen duen XXXX (e) ko XX/XXXX Dekretuan ezarritako ezaugarrietara egokitzen dela bulegoa, barne-espazioari, oinarrizko ekipamenduari, funtzionamendu-aldiari eta langileei dagokienez (II. eranskinaren arabera).</w:t>
      </w:r>
    </w:p>
    <w:p w14:paraId="090D0B54" w14:textId="77777777" w:rsidR="00AA081D" w:rsidRDefault="00551377" w:rsidP="00BE0B16">
      <w:pPr>
        <w:spacing w:line="259" w:lineRule="auto"/>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4. KONTSUMOKO EUSKAL SAREA ERREGISTRATZEKO DATUAK</w:t>
      </w:r>
    </w:p>
    <w:p w14:paraId="0D9146E0" w14:textId="37781BBB" w:rsidR="00AA081D" w:rsidRDefault="00551377" w:rsidP="00BE0B16">
      <w:pPr>
        <w:spacing w:line="259" w:lineRule="auto"/>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Halaber, baimena ematen du honako datu hauek Kontsumoko Euskal Sarearen Erregistroan sartzeko. Erregistro hori horretarako eratuko da, Kontsumoko Bulegoen Euskal Sarea – KONTSUMOBASK sortzen duen XXXXeko XX/XXXX Dekretuaren 19. artikuluaren arabera:</w:t>
      </w:r>
      <w:r w:rsidRPr="00D63493">
        <w:rPr>
          <w:lang w:val="eu-ES"/>
        </w:rPr>
        <w:br/>
      </w:r>
      <w:r w:rsidRPr="00D63493">
        <w:rPr>
          <w:lang w:val="eu-ES"/>
        </w:rPr>
        <w:br/>
      </w:r>
      <w:r w:rsidR="00A53730">
        <w:rPr>
          <w:rFonts w:ascii="Verdana" w:eastAsia="Verdana" w:hAnsi="Verdana" w:cs="Verdana"/>
          <w:color w:val="000000" w:themeColor="text1"/>
          <w:sz w:val="20"/>
          <w:szCs w:val="20"/>
          <w:lang w:val="eu-ES"/>
        </w:rPr>
        <w:t xml:space="preserve">        </w:t>
      </w:r>
      <w:r w:rsidRPr="00D63493">
        <w:rPr>
          <w:rFonts w:ascii="Verdana" w:eastAsia="Verdana" w:hAnsi="Verdana" w:cs="Verdana"/>
          <w:color w:val="000000" w:themeColor="text1"/>
          <w:sz w:val="20"/>
          <w:szCs w:val="20"/>
          <w:lang w:val="eu-ES"/>
        </w:rPr>
        <w:t>- Izena</w:t>
      </w:r>
    </w:p>
    <w:p w14:paraId="76B26186" w14:textId="66A60020" w:rsidR="00AA081D" w:rsidRDefault="00A53730" w:rsidP="00BE0B16">
      <w:pPr>
        <w:spacing w:line="259" w:lineRule="auto"/>
        <w:jc w:val="both"/>
        <w:rPr>
          <w:rFonts w:ascii="Verdana" w:eastAsia="Verdana" w:hAnsi="Verdana" w:cs="Verdana"/>
          <w:color w:val="000000" w:themeColor="text1"/>
          <w:sz w:val="20"/>
          <w:szCs w:val="20"/>
          <w:lang w:val="eu-ES"/>
        </w:rPr>
      </w:pPr>
      <w:r>
        <w:rPr>
          <w:rFonts w:ascii="Verdana" w:eastAsia="Verdana" w:hAnsi="Verdana" w:cs="Verdana"/>
          <w:color w:val="000000" w:themeColor="text1"/>
          <w:sz w:val="20"/>
          <w:szCs w:val="20"/>
          <w:lang w:val="eu-ES"/>
        </w:rPr>
        <w:t xml:space="preserve">        </w:t>
      </w:r>
      <w:r w:rsidR="00551377" w:rsidRPr="00D63493">
        <w:rPr>
          <w:rFonts w:ascii="Verdana" w:eastAsia="Verdana" w:hAnsi="Verdana" w:cs="Verdana"/>
          <w:color w:val="000000" w:themeColor="text1"/>
          <w:sz w:val="20"/>
          <w:szCs w:val="20"/>
          <w:lang w:val="eu-ES"/>
        </w:rPr>
        <w:t>- Lurralde-eremua</w:t>
      </w:r>
    </w:p>
    <w:p w14:paraId="619360BF" w14:textId="06922E19" w:rsidR="00AA081D" w:rsidRDefault="00A53730" w:rsidP="00BE0B16">
      <w:pPr>
        <w:spacing w:line="259" w:lineRule="auto"/>
        <w:jc w:val="both"/>
        <w:rPr>
          <w:rFonts w:ascii="Verdana" w:eastAsia="Verdana" w:hAnsi="Verdana" w:cs="Verdana"/>
          <w:sz w:val="20"/>
          <w:szCs w:val="20"/>
          <w:lang w:val="eu-ES"/>
        </w:rPr>
      </w:pPr>
      <w:r>
        <w:rPr>
          <w:rFonts w:ascii="Verdana" w:eastAsia="Verdana" w:hAnsi="Verdana" w:cs="Verdana"/>
          <w:sz w:val="20"/>
          <w:szCs w:val="20"/>
          <w:lang w:val="eu-ES"/>
        </w:rPr>
        <w:t xml:space="preserve">        </w:t>
      </w:r>
      <w:r w:rsidR="00551377" w:rsidRPr="00D63493">
        <w:rPr>
          <w:rFonts w:ascii="Verdana" w:eastAsia="Verdana" w:hAnsi="Verdana" w:cs="Verdana"/>
          <w:sz w:val="20"/>
          <w:szCs w:val="20"/>
          <w:lang w:val="eu-ES"/>
        </w:rPr>
        <w:t>- Helbidea</w:t>
      </w:r>
    </w:p>
    <w:p w14:paraId="159AB435" w14:textId="34C3484B" w:rsidR="00AA081D" w:rsidRDefault="00A53730" w:rsidP="00BE0B16">
      <w:pPr>
        <w:spacing w:line="259" w:lineRule="auto"/>
        <w:jc w:val="both"/>
        <w:rPr>
          <w:rFonts w:ascii="Verdana" w:eastAsia="Verdana" w:hAnsi="Verdana" w:cs="Verdana"/>
          <w:sz w:val="20"/>
          <w:szCs w:val="20"/>
          <w:lang w:val="eu-ES"/>
        </w:rPr>
      </w:pPr>
      <w:r>
        <w:rPr>
          <w:rFonts w:ascii="Verdana" w:eastAsia="Verdana" w:hAnsi="Verdana" w:cs="Verdana"/>
          <w:sz w:val="20"/>
          <w:szCs w:val="20"/>
          <w:lang w:val="eu-ES"/>
        </w:rPr>
        <w:t xml:space="preserve">        </w:t>
      </w:r>
      <w:r w:rsidR="00551377" w:rsidRPr="00D63493">
        <w:rPr>
          <w:rFonts w:ascii="Verdana" w:eastAsia="Verdana" w:hAnsi="Verdana" w:cs="Verdana"/>
          <w:sz w:val="20"/>
          <w:szCs w:val="20"/>
          <w:lang w:val="eu-ES"/>
        </w:rPr>
        <w:t>- Jendaurreko ordutegia</w:t>
      </w:r>
    </w:p>
    <w:p w14:paraId="6387DEEC" w14:textId="3974CF47" w:rsidR="00AA081D" w:rsidRDefault="00A53730" w:rsidP="00BE0B16">
      <w:pPr>
        <w:spacing w:line="259" w:lineRule="auto"/>
        <w:jc w:val="both"/>
        <w:rPr>
          <w:rFonts w:ascii="Verdana" w:eastAsia="Verdana" w:hAnsi="Verdana" w:cs="Verdana"/>
          <w:color w:val="000000" w:themeColor="text1"/>
          <w:sz w:val="20"/>
          <w:szCs w:val="20"/>
          <w:lang w:val="eu-ES"/>
        </w:rPr>
      </w:pPr>
      <w:r>
        <w:rPr>
          <w:rFonts w:ascii="Verdana" w:eastAsia="Verdana" w:hAnsi="Verdana" w:cs="Verdana"/>
          <w:color w:val="000000" w:themeColor="text1"/>
          <w:sz w:val="20"/>
          <w:szCs w:val="20"/>
          <w:lang w:val="eu-ES"/>
        </w:rPr>
        <w:t xml:space="preserve">        </w:t>
      </w:r>
      <w:r w:rsidR="00551377" w:rsidRPr="00D63493">
        <w:rPr>
          <w:rFonts w:ascii="Verdana" w:eastAsia="Verdana" w:hAnsi="Verdana" w:cs="Verdana"/>
          <w:color w:val="000000" w:themeColor="text1"/>
          <w:sz w:val="20"/>
          <w:szCs w:val="20"/>
          <w:lang w:val="eu-ES"/>
        </w:rPr>
        <w:t>- Harremanetarako telefonoa</w:t>
      </w:r>
    </w:p>
    <w:p w14:paraId="64A6F723" w14:textId="589C1D9E" w:rsidR="00AA081D" w:rsidRDefault="00A53730" w:rsidP="00BE0B16">
      <w:pPr>
        <w:spacing w:line="259" w:lineRule="auto"/>
        <w:jc w:val="both"/>
        <w:rPr>
          <w:rFonts w:ascii="Verdana" w:eastAsia="Verdana" w:hAnsi="Verdana" w:cs="Verdana"/>
          <w:color w:val="000000" w:themeColor="text1"/>
          <w:sz w:val="20"/>
          <w:szCs w:val="20"/>
          <w:lang w:val="eu-ES"/>
        </w:rPr>
      </w:pPr>
      <w:r>
        <w:rPr>
          <w:rFonts w:ascii="Verdana" w:eastAsia="Verdana" w:hAnsi="Verdana" w:cs="Verdana"/>
          <w:color w:val="000000" w:themeColor="text1"/>
          <w:sz w:val="20"/>
          <w:szCs w:val="20"/>
          <w:lang w:val="eu-ES"/>
        </w:rPr>
        <w:t xml:space="preserve">        </w:t>
      </w:r>
      <w:r w:rsidR="00551377" w:rsidRPr="00D63493">
        <w:rPr>
          <w:rFonts w:ascii="Verdana" w:eastAsia="Verdana" w:hAnsi="Verdana" w:cs="Verdana"/>
          <w:color w:val="000000" w:themeColor="text1"/>
          <w:sz w:val="20"/>
          <w:szCs w:val="20"/>
          <w:lang w:val="eu-ES"/>
        </w:rPr>
        <w:t>- Helbide elektronikoa</w:t>
      </w:r>
    </w:p>
    <w:p w14:paraId="5C0FF26F" w14:textId="77777777" w:rsidR="00A53730" w:rsidRDefault="00551377" w:rsidP="00BE0B16">
      <w:pPr>
        <w:spacing w:line="259" w:lineRule="auto"/>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XXXXXXX (e) n, sinadura elektronikoaren egunean</w:t>
      </w:r>
    </w:p>
    <w:p w14:paraId="7A96120B" w14:textId="77777777" w:rsidR="00551377" w:rsidRPr="00D63493" w:rsidRDefault="00551377" w:rsidP="00BE0B16">
      <w:pPr>
        <w:spacing w:line="259" w:lineRule="auto"/>
        <w:jc w:val="both"/>
        <w:rPr>
          <w:rFonts w:ascii="Verdana" w:eastAsia="Verdana" w:hAnsi="Verdana" w:cs="Verdana"/>
          <w:color w:val="000000" w:themeColor="text1"/>
          <w:lang w:val="eu-ES"/>
        </w:rPr>
      </w:pPr>
    </w:p>
    <w:p w14:paraId="6A3F1D3D" w14:textId="77777777" w:rsidR="00551377" w:rsidRPr="00D63493" w:rsidRDefault="00551377" w:rsidP="00BE0B16">
      <w:pPr>
        <w:spacing w:line="259" w:lineRule="auto"/>
        <w:jc w:val="both"/>
        <w:rPr>
          <w:rFonts w:ascii="Verdana" w:eastAsia="Verdana" w:hAnsi="Verdana" w:cs="Verdana"/>
          <w:color w:val="000000" w:themeColor="text1"/>
          <w:lang w:val="eu-ES"/>
        </w:rPr>
      </w:pPr>
    </w:p>
    <w:p w14:paraId="1251A712" w14:textId="77777777" w:rsidR="00551377" w:rsidRPr="00D63493" w:rsidRDefault="00551377" w:rsidP="00BE0B16">
      <w:pPr>
        <w:spacing w:after="200" w:line="276" w:lineRule="auto"/>
        <w:jc w:val="both"/>
        <w:rPr>
          <w:lang w:val="eu-ES"/>
        </w:rPr>
      </w:pPr>
      <w:r w:rsidRPr="00D63493">
        <w:rPr>
          <w:rFonts w:ascii="Verdana" w:eastAsia="Verdana" w:hAnsi="Verdana" w:cs="Verdana"/>
          <w:color w:val="000000" w:themeColor="text1"/>
          <w:sz w:val="20"/>
          <w:szCs w:val="20"/>
          <w:lang w:val="eu-ES"/>
        </w:rPr>
        <w:t>Sin.: Erakundearen ordezkari gisa sinatzen duen pertsonaren izena eta kargua</w:t>
      </w:r>
    </w:p>
    <w:p w14:paraId="61832552" w14:textId="77777777" w:rsidR="00551377" w:rsidRPr="00D63493" w:rsidRDefault="00551377" w:rsidP="00BE0B16">
      <w:pPr>
        <w:spacing w:after="200" w:line="276" w:lineRule="auto"/>
        <w:jc w:val="both"/>
        <w:rPr>
          <w:rFonts w:ascii="Verdana" w:eastAsia="Verdana" w:hAnsi="Verdana" w:cs="Verdana"/>
          <w:color w:val="000000" w:themeColor="text1"/>
          <w:lang w:val="eu-ES"/>
        </w:rPr>
      </w:pPr>
    </w:p>
    <w:p w14:paraId="4B707919" w14:textId="77777777" w:rsidR="00A53730" w:rsidRDefault="00551377" w:rsidP="00BE0B16">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eastAsia="Verdana" w:hAnsi="Verdana" w:cs="Verdana"/>
          <w:color w:val="000000" w:themeColor="text1"/>
          <w:sz w:val="18"/>
          <w:szCs w:val="18"/>
          <w:lang w:val="eu-ES"/>
        </w:rPr>
      </w:pPr>
      <w:r w:rsidRPr="00D63493">
        <w:rPr>
          <w:rFonts w:ascii="Verdana" w:eastAsia="Verdana" w:hAnsi="Verdana" w:cs="Verdana"/>
          <w:color w:val="000000" w:themeColor="text1"/>
          <w:sz w:val="18"/>
          <w:szCs w:val="18"/>
          <w:lang w:val="eu-ES"/>
        </w:rPr>
        <w:t xml:space="preserve">Atxikitzeko eskatzen den dokumentazioa telematikoki aurkeztu beharko da eskabide honekin batera Kontsumobide-Kontsumoko Euskal Institutuaren Zuzendaritzan, EAEko Administrazio Publikoaren egoitza elektronikoan: </w:t>
      </w:r>
      <w:hyperlink r:id="rId6">
        <w:r w:rsidRPr="00D63493">
          <w:rPr>
            <w:rStyle w:val="Hipervnculo"/>
            <w:rFonts w:ascii="Verdana" w:eastAsia="Verdana" w:hAnsi="Verdana" w:cs="Verdana"/>
            <w:sz w:val="18"/>
            <w:szCs w:val="18"/>
            <w:lang w:val="eu-ES"/>
          </w:rPr>
          <w:t>https://www.euskadi.eus/kontsumobide</w:t>
        </w:r>
      </w:hyperlink>
      <w:r w:rsidRPr="00D63493">
        <w:rPr>
          <w:rFonts w:ascii="Verdana" w:eastAsia="Verdana" w:hAnsi="Verdana" w:cs="Verdana"/>
          <w:color w:val="000000" w:themeColor="text1"/>
          <w:sz w:val="18"/>
          <w:szCs w:val="18"/>
          <w:lang w:val="eu-ES"/>
        </w:rPr>
        <w:t>.</w:t>
      </w:r>
    </w:p>
    <w:p w14:paraId="7F3B9513" w14:textId="34E2920B" w:rsidR="00551377" w:rsidRPr="00D63493" w:rsidRDefault="00551377" w:rsidP="00BE0B16">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eastAsia="Verdana" w:hAnsi="Verdana" w:cs="Verdana"/>
          <w:color w:val="000000" w:themeColor="text1"/>
          <w:sz w:val="18"/>
          <w:szCs w:val="18"/>
          <w:lang w:val="eu-ES"/>
        </w:rPr>
      </w:pPr>
      <w:r w:rsidRPr="00D63493">
        <w:rPr>
          <w:lang w:val="eu-ES"/>
        </w:rPr>
        <w:br/>
      </w:r>
      <w:r w:rsidR="00A5613C">
        <w:rPr>
          <w:rFonts w:ascii="Verdana" w:eastAsia="Verdana" w:hAnsi="Verdana" w:cs="Verdana"/>
          <w:color w:val="000000" w:themeColor="text1"/>
          <w:sz w:val="18"/>
          <w:szCs w:val="18"/>
          <w:lang w:val="eu-ES"/>
        </w:rPr>
        <w:t>Izapidetzea</w:t>
      </w:r>
      <w:r w:rsidRPr="00D63493">
        <w:rPr>
          <w:rFonts w:ascii="Verdana" w:eastAsia="Verdana" w:hAnsi="Verdana" w:cs="Verdana"/>
          <w:color w:val="000000" w:themeColor="text1"/>
          <w:sz w:val="18"/>
          <w:szCs w:val="18"/>
          <w:lang w:val="eu-ES"/>
        </w:rPr>
        <w:t xml:space="preserve">rekin jarraitzeko eta espedientearen egoeraren jarraipena egiteko, </w:t>
      </w:r>
      <w:hyperlink r:id="rId7">
        <w:r w:rsidRPr="00D63493">
          <w:rPr>
            <w:rStyle w:val="Hipervnculo"/>
            <w:rFonts w:ascii="Verdana" w:eastAsia="Verdana" w:hAnsi="Verdana" w:cs="Verdana"/>
            <w:b/>
            <w:bCs/>
            <w:sz w:val="18"/>
            <w:szCs w:val="18"/>
            <w:lang w:val="eu-ES"/>
          </w:rPr>
          <w:t>Nire karpeta</w:t>
        </w:r>
      </w:hyperlink>
      <w:r w:rsidRPr="00D63493">
        <w:rPr>
          <w:rFonts w:ascii="Verdana" w:eastAsia="Verdana" w:hAnsi="Verdana" w:cs="Verdana"/>
          <w:b/>
          <w:bCs/>
          <w:color w:val="000000" w:themeColor="text1"/>
          <w:sz w:val="18"/>
          <w:szCs w:val="18"/>
          <w:lang w:val="eu-ES"/>
        </w:rPr>
        <w:t xml:space="preserve"> </w:t>
      </w:r>
      <w:r w:rsidRPr="00D63493">
        <w:rPr>
          <w:rFonts w:ascii="Verdana" w:eastAsia="Verdana" w:hAnsi="Verdana" w:cs="Verdana"/>
          <w:color w:val="000000" w:themeColor="text1"/>
          <w:sz w:val="18"/>
          <w:szCs w:val="18"/>
          <w:lang w:val="eu-ES"/>
        </w:rPr>
        <w:t>erabiliko da.</w:t>
      </w:r>
    </w:p>
    <w:p w14:paraId="2BD2F563" w14:textId="77777777" w:rsidR="00551377" w:rsidRPr="00D63493" w:rsidRDefault="00551377" w:rsidP="00BE0B16">
      <w:pPr>
        <w:keepNext/>
        <w:widowControl w:val="0"/>
        <w:pBdr>
          <w:top w:val="single" w:sz="4" w:space="1" w:color="auto"/>
          <w:left w:val="single" w:sz="4" w:space="4" w:color="auto"/>
          <w:bottom w:val="single" w:sz="4" w:space="1" w:color="auto"/>
          <w:right w:val="single" w:sz="4" w:space="4" w:color="auto"/>
        </w:pBdr>
        <w:ind w:left="425" w:firstLine="1"/>
        <w:jc w:val="both"/>
        <w:rPr>
          <w:rFonts w:ascii="Arial" w:eastAsia="Arial" w:hAnsi="Arial" w:cs="Arial"/>
          <w:color w:val="000000" w:themeColor="text1"/>
          <w:sz w:val="18"/>
          <w:szCs w:val="18"/>
          <w:lang w:val="eu-ES"/>
        </w:rPr>
      </w:pPr>
    </w:p>
    <w:p w14:paraId="571C97A0" w14:textId="77777777" w:rsidR="00551377" w:rsidRPr="00D63493" w:rsidRDefault="00551377" w:rsidP="00BE0B16">
      <w:pPr>
        <w:keepNext/>
        <w:widowControl w:val="0"/>
        <w:ind w:left="426"/>
        <w:jc w:val="both"/>
        <w:rPr>
          <w:color w:val="000000" w:themeColor="text1"/>
          <w:lang w:val="eu-ES"/>
        </w:rPr>
      </w:pPr>
    </w:p>
    <w:p w14:paraId="7EF1CBF5" w14:textId="77777777" w:rsidR="00551377" w:rsidRPr="00D63493" w:rsidRDefault="00551377" w:rsidP="00BE0B16">
      <w:pPr>
        <w:spacing w:after="200" w:line="276" w:lineRule="auto"/>
        <w:jc w:val="both"/>
        <w:rPr>
          <w:rFonts w:ascii="Calibri" w:eastAsia="Calibri" w:hAnsi="Calibri" w:cs="Calibri"/>
          <w:color w:val="000000" w:themeColor="text1"/>
          <w:sz w:val="22"/>
          <w:szCs w:val="22"/>
          <w:lang w:val="eu-ES"/>
        </w:rPr>
      </w:pPr>
    </w:p>
    <w:p w14:paraId="743F8ED5" w14:textId="77777777" w:rsidR="005571D0" w:rsidRDefault="005571D0" w:rsidP="00BE0B16">
      <w:pPr>
        <w:spacing w:after="0"/>
        <w:ind w:left="-225" w:right="-225"/>
        <w:jc w:val="both"/>
        <w:rPr>
          <w:b/>
          <w:bCs/>
          <w:lang w:val="eu-ES"/>
        </w:rPr>
      </w:pPr>
    </w:p>
    <w:p w14:paraId="49C81ACE" w14:textId="77777777" w:rsidR="005571D0" w:rsidRDefault="005571D0" w:rsidP="00BE0B16">
      <w:pPr>
        <w:spacing w:after="0"/>
        <w:ind w:left="-225" w:right="-225"/>
        <w:jc w:val="both"/>
        <w:rPr>
          <w:b/>
          <w:bCs/>
          <w:lang w:val="eu-ES"/>
        </w:rPr>
      </w:pPr>
    </w:p>
    <w:p w14:paraId="0442BC12" w14:textId="77777777" w:rsidR="005571D0" w:rsidRDefault="005571D0" w:rsidP="00BE0B16">
      <w:pPr>
        <w:spacing w:after="0"/>
        <w:ind w:left="-225" w:right="-225"/>
        <w:jc w:val="both"/>
        <w:rPr>
          <w:b/>
          <w:bCs/>
          <w:lang w:val="eu-ES"/>
        </w:rPr>
      </w:pPr>
    </w:p>
    <w:p w14:paraId="193A7DCB" w14:textId="77777777" w:rsidR="005571D0" w:rsidRDefault="005571D0" w:rsidP="00BE0B16">
      <w:pPr>
        <w:spacing w:after="0"/>
        <w:ind w:left="-225" w:right="-225"/>
        <w:jc w:val="both"/>
        <w:rPr>
          <w:b/>
          <w:bCs/>
          <w:lang w:val="eu-ES"/>
        </w:rPr>
      </w:pPr>
    </w:p>
    <w:p w14:paraId="219FD818" w14:textId="77777777" w:rsidR="005571D0" w:rsidRDefault="005571D0" w:rsidP="00BE0B16">
      <w:pPr>
        <w:spacing w:after="0"/>
        <w:ind w:left="-225" w:right="-225"/>
        <w:jc w:val="both"/>
        <w:rPr>
          <w:b/>
          <w:bCs/>
          <w:lang w:val="eu-ES"/>
        </w:rPr>
      </w:pPr>
    </w:p>
    <w:p w14:paraId="7D3E02F5" w14:textId="73F88F56" w:rsidR="2F66967F" w:rsidRPr="00D63493" w:rsidRDefault="2F66967F" w:rsidP="00BE0B16">
      <w:pPr>
        <w:spacing w:after="0"/>
        <w:ind w:left="-225" w:right="-225"/>
        <w:jc w:val="both"/>
        <w:rPr>
          <w:rFonts w:ascii="Verdana" w:eastAsia="Verdana" w:hAnsi="Verdana" w:cs="Verdana"/>
          <w:b/>
          <w:bCs/>
          <w:color w:val="000000" w:themeColor="text1"/>
          <w:sz w:val="20"/>
          <w:szCs w:val="20"/>
          <w:lang w:val="eu-ES"/>
        </w:rPr>
      </w:pPr>
      <w:r w:rsidRPr="00D63493">
        <w:rPr>
          <w:b/>
          <w:bCs/>
          <w:lang w:val="eu-ES"/>
        </w:rPr>
        <w:lastRenderedPageBreak/>
        <w:br/>
      </w:r>
      <w:r w:rsidRPr="00D63493">
        <w:rPr>
          <w:b/>
          <w:bCs/>
          <w:lang w:val="eu-ES"/>
        </w:rPr>
        <w:br/>
      </w:r>
      <w:r w:rsidRPr="00D63493">
        <w:rPr>
          <w:rFonts w:ascii="Verdana" w:eastAsia="Verdana" w:hAnsi="Verdana" w:cs="Verdana"/>
          <w:b/>
          <w:bCs/>
          <w:color w:val="000000" w:themeColor="text1"/>
          <w:sz w:val="20"/>
          <w:szCs w:val="20"/>
          <w:lang w:val="eu-ES"/>
        </w:rPr>
        <w:t>II. ERANSKINA. ERANTZUKIZUNPEKO ADIERAZPENA</w:t>
      </w:r>
    </w:p>
    <w:p w14:paraId="22F89CA5" w14:textId="77777777" w:rsidR="003111FA" w:rsidRPr="00D63493" w:rsidRDefault="003111FA" w:rsidP="00BE0B16">
      <w:pPr>
        <w:spacing w:after="0"/>
        <w:ind w:left="-225" w:right="-225"/>
        <w:jc w:val="both"/>
        <w:rPr>
          <w:rFonts w:ascii="Verdana" w:eastAsia="Verdana" w:hAnsi="Verdana" w:cs="Verdana"/>
          <w:b/>
          <w:bCs/>
          <w:color w:val="000000" w:themeColor="text1"/>
          <w:sz w:val="20"/>
          <w:szCs w:val="20"/>
          <w:lang w:val="eu-ES"/>
        </w:rPr>
      </w:pPr>
    </w:p>
    <w:p w14:paraId="0EBDC664" w14:textId="77777777" w:rsidR="00F915D8" w:rsidRPr="00D63493" w:rsidRDefault="00F915D8" w:rsidP="00BE0B16">
      <w:pPr>
        <w:spacing w:line="259" w:lineRule="auto"/>
        <w:jc w:val="both"/>
        <w:rPr>
          <w:rFonts w:ascii="Verdana" w:eastAsia="Verdana" w:hAnsi="Verdana" w:cs="Verdana"/>
          <w:sz w:val="22"/>
          <w:szCs w:val="22"/>
          <w:lang w:val="eu-ES"/>
        </w:rPr>
      </w:pPr>
      <w:r w:rsidRPr="00D63493">
        <w:rPr>
          <w:rFonts w:ascii="Verdana" w:eastAsia="Verdana" w:hAnsi="Verdana" w:cs="Verdana"/>
          <w:b/>
          <w:bCs/>
          <w:sz w:val="22"/>
          <w:szCs w:val="22"/>
          <w:lang w:val="eu-ES"/>
        </w:rPr>
        <w:t>Erantzukizunpeko adierazpena, XXXX (e) ko XX/XXXX Dekretuaren II. kapituluan kontsumitzaileei informazioa eta arreta emateko zehaztutako zerbitzuak emateko eskatzen diren gutxieneko baldintzak betetzen direla adierazten duena.</w:t>
      </w:r>
    </w:p>
    <w:p w14:paraId="21709377" w14:textId="77777777" w:rsidR="00F915D8" w:rsidRPr="00D63493" w:rsidRDefault="00F915D8" w:rsidP="00BE0B16">
      <w:pPr>
        <w:spacing w:line="259" w:lineRule="auto"/>
        <w:jc w:val="both"/>
        <w:rPr>
          <w:rFonts w:ascii="Verdana" w:eastAsia="Aptos" w:hAnsi="Verdana" w:cs="Arial"/>
          <w:b/>
          <w:bCs/>
          <w:sz w:val="22"/>
          <w:szCs w:val="22"/>
          <w:lang w:val="eu-ES"/>
          <w14:ligatures w14:val="standardContextual"/>
        </w:rPr>
      </w:pPr>
    </w:p>
    <w:p w14:paraId="70C40FD8" w14:textId="77777777" w:rsidR="005571D0" w:rsidRDefault="00F915D8" w:rsidP="00BE0B16">
      <w:pPr>
        <w:spacing w:line="259" w:lineRule="auto"/>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1. ERAKUNDE ESKATZAILEAREN DATUAK</w:t>
      </w:r>
    </w:p>
    <w:p w14:paraId="14DDA61D" w14:textId="77777777" w:rsidR="005571D0" w:rsidRDefault="00F915D8" w:rsidP="00BE0B16">
      <w:pPr>
        <w:spacing w:line="259" w:lineRule="auto"/>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Erakundearen izena:</w:t>
      </w:r>
    </w:p>
    <w:p w14:paraId="76D60B5A" w14:textId="163A57FE" w:rsidR="00F915D8" w:rsidRPr="00D63493" w:rsidRDefault="00F915D8" w:rsidP="00BE0B16">
      <w:pPr>
        <w:spacing w:line="259" w:lineRule="auto"/>
        <w:jc w:val="both"/>
        <w:rPr>
          <w:rFonts w:ascii="Verdana" w:eastAsia="Verdana" w:hAnsi="Verdana" w:cs="Verdana"/>
          <w:lang w:val="eu-ES"/>
        </w:rPr>
      </w:pPr>
      <w:r w:rsidRPr="00D63493">
        <w:rPr>
          <w:rFonts w:ascii="Verdana" w:eastAsia="Verdana" w:hAnsi="Verdana" w:cs="Verdana"/>
          <w:color w:val="000000" w:themeColor="text1"/>
          <w:sz w:val="20"/>
          <w:szCs w:val="20"/>
          <w:lang w:val="eu-ES"/>
        </w:rPr>
        <w:t>IFZ:</w:t>
      </w:r>
    </w:p>
    <w:p w14:paraId="0C7E74B5" w14:textId="77777777" w:rsidR="00F915D8" w:rsidRPr="00D63493" w:rsidRDefault="00F915D8" w:rsidP="00BE0B16">
      <w:pPr>
        <w:spacing w:line="259" w:lineRule="auto"/>
        <w:jc w:val="both"/>
        <w:rPr>
          <w:rFonts w:ascii="Verdana" w:eastAsia="Aptos" w:hAnsi="Verdana" w:cs="Arial"/>
          <w:lang w:val="eu-ES"/>
          <w14:ligatures w14:val="standardContextual"/>
        </w:rPr>
      </w:pPr>
    </w:p>
    <w:p w14:paraId="76107461" w14:textId="77777777" w:rsidR="005571D0" w:rsidRDefault="00F915D8" w:rsidP="00BE0B16">
      <w:pPr>
        <w:spacing w:line="259" w:lineRule="auto"/>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2. ERANTZUKIZUNPEKO ADIERAZPENA</w:t>
      </w:r>
    </w:p>
    <w:p w14:paraId="6C4A3ABB" w14:textId="77777777" w:rsidR="005571D0" w:rsidRDefault="00F915D8" w:rsidP="00BE0B16">
      <w:pPr>
        <w:spacing w:line="259" w:lineRule="auto"/>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Erakunde eskatzaileak adierazten du betetzen dituela XXXXko XX/XXXX Dekretuko II. Kapituluan kontsumitzaileei informazioa eta arreta emateko ezarritako zerbitzuak emateko eskatzen diren gutxieneko baldintzak, bai eta Kontsumobide-Kontsumoko Euskal Institutuaren Sareak eta Zuzendaritzak eskatzen dizkioten arreta-protokoloak ere.</w:t>
      </w:r>
    </w:p>
    <w:p w14:paraId="7CB593D0" w14:textId="77777777" w:rsidR="005571D0" w:rsidRDefault="00F915D8" w:rsidP="00BE0B16">
      <w:pPr>
        <w:spacing w:line="259" w:lineRule="auto"/>
        <w:jc w:val="both"/>
        <w:rPr>
          <w:rFonts w:ascii="Verdana" w:eastAsia="Verdana" w:hAnsi="Verdana" w:cs="Verdana"/>
          <w:color w:val="000000" w:themeColor="text1"/>
          <w:sz w:val="20"/>
          <w:szCs w:val="20"/>
          <w:lang w:val="eu-ES"/>
        </w:rPr>
      </w:pPr>
      <w:r w:rsidRPr="00D63493">
        <w:rPr>
          <w:lang w:val="eu-ES"/>
        </w:rPr>
        <w:br/>
      </w:r>
    </w:p>
    <w:p w14:paraId="2BF1AEEC" w14:textId="77777777" w:rsidR="005571D0" w:rsidRDefault="00F915D8" w:rsidP="00BE0B16">
      <w:pPr>
        <w:spacing w:line="259" w:lineRule="auto"/>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XXXXXXX (e) n, sinadura elektronikoaren egunean</w:t>
      </w:r>
    </w:p>
    <w:p w14:paraId="1AD1CCD4" w14:textId="71D05FB5" w:rsidR="00F915D8" w:rsidRPr="00D63493" w:rsidRDefault="00F915D8" w:rsidP="00BE0B16">
      <w:pPr>
        <w:spacing w:line="259" w:lineRule="auto"/>
        <w:jc w:val="both"/>
        <w:rPr>
          <w:rFonts w:ascii="Verdana" w:eastAsia="Verdana" w:hAnsi="Verdana" w:cs="Verdana"/>
          <w:color w:val="000000" w:themeColor="text1"/>
          <w:lang w:val="eu-ES"/>
        </w:rPr>
      </w:pPr>
    </w:p>
    <w:p w14:paraId="3E2C8C40" w14:textId="5314B288" w:rsidR="00F915D8" w:rsidRPr="00D63493" w:rsidRDefault="00F915D8" w:rsidP="00BE0B16">
      <w:pPr>
        <w:spacing w:line="259" w:lineRule="auto"/>
        <w:jc w:val="both"/>
        <w:rPr>
          <w:rFonts w:ascii="Verdana" w:eastAsia="Verdana" w:hAnsi="Verdana" w:cs="Verdana"/>
          <w:lang w:val="eu-ES"/>
        </w:rPr>
      </w:pPr>
      <w:r w:rsidRPr="00D63493">
        <w:rPr>
          <w:rFonts w:ascii="Verdana" w:eastAsia="Verdana" w:hAnsi="Verdana" w:cs="Verdana"/>
          <w:color w:val="000000" w:themeColor="text1"/>
          <w:sz w:val="20"/>
          <w:szCs w:val="20"/>
          <w:lang w:val="eu-ES"/>
        </w:rPr>
        <w:t>Sin.: Erakundearen ordezkari gisa sinatzen duen pertsonaren izena eta kargua</w:t>
      </w:r>
    </w:p>
    <w:p w14:paraId="6FF435C8" w14:textId="77777777" w:rsidR="00F915D8" w:rsidRPr="00D63493" w:rsidRDefault="00F915D8" w:rsidP="00BE0B16">
      <w:pPr>
        <w:spacing w:after="200" w:line="276" w:lineRule="auto"/>
        <w:jc w:val="both"/>
        <w:rPr>
          <w:rFonts w:ascii="Calibri" w:eastAsia="Calibri" w:hAnsi="Calibri"/>
          <w:sz w:val="22"/>
          <w:szCs w:val="22"/>
          <w:lang w:val="eu-ES"/>
        </w:rPr>
      </w:pPr>
    </w:p>
    <w:p w14:paraId="06C038D0" w14:textId="77777777" w:rsidR="00F915D8" w:rsidRPr="00D63493" w:rsidRDefault="00F915D8" w:rsidP="00BE0B16">
      <w:pPr>
        <w:spacing w:after="200" w:line="276" w:lineRule="auto"/>
        <w:jc w:val="both"/>
        <w:rPr>
          <w:rFonts w:ascii="Verdana" w:eastAsia="Calibri" w:hAnsi="Verdana"/>
          <w:sz w:val="22"/>
          <w:szCs w:val="22"/>
          <w:lang w:val="eu-ES"/>
        </w:rPr>
      </w:pPr>
    </w:p>
    <w:p w14:paraId="66985371" w14:textId="77777777" w:rsidR="00FA33EB" w:rsidRDefault="00F915D8" w:rsidP="00BE0B16">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eastAsia="Verdana" w:hAnsi="Verdana" w:cs="Verdana"/>
          <w:sz w:val="18"/>
          <w:szCs w:val="18"/>
          <w:lang w:val="eu-ES"/>
        </w:rPr>
      </w:pPr>
      <w:r w:rsidRPr="00D63493">
        <w:rPr>
          <w:rFonts w:ascii="Verdana" w:eastAsia="Verdana" w:hAnsi="Verdana" w:cs="Verdana"/>
          <w:sz w:val="18"/>
          <w:szCs w:val="18"/>
          <w:lang w:val="eu-ES"/>
        </w:rPr>
        <w:t xml:space="preserve">Atxikitzeko eskatzen den dokumentazioa telematikoki aurkeztu beharko da eskabide honekin batera Kontsumobide-Kontsumoko Euskal Institutuaren Zuzendaritzan, EAEko Administrazio Publikoaren egoitza elektronikoan: </w:t>
      </w:r>
      <w:hyperlink r:id="rId8">
        <w:r w:rsidRPr="00D63493">
          <w:rPr>
            <w:rStyle w:val="Hipervnculo"/>
            <w:rFonts w:ascii="Verdana" w:eastAsia="Verdana" w:hAnsi="Verdana" w:cs="Verdana"/>
            <w:sz w:val="18"/>
            <w:szCs w:val="18"/>
            <w:lang w:val="eu-ES"/>
          </w:rPr>
          <w:t>https://www.euskadi.eus/kontsumobide</w:t>
        </w:r>
      </w:hyperlink>
      <w:r w:rsidRPr="00D63493">
        <w:rPr>
          <w:rFonts w:ascii="Verdana" w:eastAsia="Verdana" w:hAnsi="Verdana" w:cs="Verdana"/>
          <w:sz w:val="18"/>
          <w:szCs w:val="18"/>
          <w:lang w:val="eu-ES"/>
        </w:rPr>
        <w:t>.</w:t>
      </w:r>
    </w:p>
    <w:p w14:paraId="1750407B" w14:textId="7CC600AC" w:rsidR="00F915D8" w:rsidRPr="00D63493" w:rsidRDefault="00F915D8" w:rsidP="00BE0B16">
      <w:pPr>
        <w:keepNext/>
        <w:widowControl w:val="0"/>
        <w:pBdr>
          <w:top w:val="single" w:sz="4" w:space="1" w:color="auto"/>
          <w:left w:val="single" w:sz="4" w:space="4" w:color="auto"/>
          <w:bottom w:val="single" w:sz="4" w:space="1" w:color="auto"/>
          <w:right w:val="single" w:sz="4" w:space="4" w:color="auto"/>
        </w:pBdr>
        <w:ind w:left="425" w:firstLine="1"/>
        <w:jc w:val="both"/>
        <w:rPr>
          <w:rFonts w:ascii="Verdana" w:eastAsia="Verdana" w:hAnsi="Verdana" w:cs="Verdana"/>
          <w:sz w:val="18"/>
          <w:szCs w:val="18"/>
          <w:lang w:val="eu-ES"/>
        </w:rPr>
      </w:pPr>
      <w:r w:rsidRPr="00D63493">
        <w:rPr>
          <w:lang w:val="eu-ES"/>
        </w:rPr>
        <w:br/>
      </w:r>
      <w:r w:rsidR="00845811">
        <w:rPr>
          <w:rFonts w:ascii="Verdana" w:eastAsia="Verdana" w:hAnsi="Verdana" w:cs="Verdana"/>
          <w:sz w:val="18"/>
          <w:szCs w:val="18"/>
          <w:lang w:val="eu-ES"/>
        </w:rPr>
        <w:t>Izapidetze</w:t>
      </w:r>
      <w:r w:rsidRPr="00D63493">
        <w:rPr>
          <w:rFonts w:ascii="Verdana" w:eastAsia="Verdana" w:hAnsi="Verdana" w:cs="Verdana"/>
          <w:sz w:val="18"/>
          <w:szCs w:val="18"/>
          <w:lang w:val="eu-ES"/>
        </w:rPr>
        <w:t xml:space="preserve">arekin jarraitzeko eta espedientearen egoeraren jarraipena egiteko, </w:t>
      </w:r>
      <w:hyperlink r:id="rId9">
        <w:r w:rsidRPr="00D63493">
          <w:rPr>
            <w:rStyle w:val="Hipervnculo"/>
            <w:rFonts w:ascii="Verdana" w:eastAsia="Verdana" w:hAnsi="Verdana" w:cs="Verdana"/>
            <w:b/>
            <w:bCs/>
            <w:sz w:val="18"/>
            <w:szCs w:val="18"/>
            <w:lang w:val="eu-ES"/>
          </w:rPr>
          <w:t>Nire karpeta</w:t>
        </w:r>
      </w:hyperlink>
      <w:r w:rsidRPr="00D63493">
        <w:rPr>
          <w:rFonts w:ascii="Verdana" w:eastAsia="Verdana" w:hAnsi="Verdana" w:cs="Verdana"/>
          <w:b/>
          <w:bCs/>
          <w:sz w:val="18"/>
          <w:szCs w:val="18"/>
          <w:lang w:val="eu-ES"/>
        </w:rPr>
        <w:t xml:space="preserve"> </w:t>
      </w:r>
      <w:r w:rsidRPr="00D63493">
        <w:rPr>
          <w:rFonts w:ascii="Verdana" w:eastAsia="Verdana" w:hAnsi="Verdana" w:cs="Verdana"/>
          <w:sz w:val="18"/>
          <w:szCs w:val="18"/>
          <w:lang w:val="eu-ES"/>
        </w:rPr>
        <w:t>erabiliko da.</w:t>
      </w:r>
    </w:p>
    <w:p w14:paraId="7CC67C02" w14:textId="77777777" w:rsidR="00F915D8" w:rsidRPr="00D63493" w:rsidRDefault="00F915D8" w:rsidP="00BE0B16">
      <w:pPr>
        <w:keepNext/>
        <w:widowControl w:val="0"/>
        <w:pBdr>
          <w:top w:val="single" w:sz="4" w:space="1" w:color="auto"/>
          <w:left w:val="single" w:sz="4" w:space="4" w:color="auto"/>
          <w:bottom w:val="single" w:sz="4" w:space="1" w:color="auto"/>
          <w:right w:val="single" w:sz="4" w:space="4" w:color="auto"/>
        </w:pBdr>
        <w:ind w:left="425" w:firstLine="1"/>
        <w:jc w:val="both"/>
        <w:rPr>
          <w:rFonts w:ascii="Arial" w:hAnsi="Arial" w:cs="Arial"/>
          <w:i/>
          <w:sz w:val="18"/>
          <w:szCs w:val="18"/>
          <w:lang w:val="eu-ES" w:eastAsia="es-ES"/>
        </w:rPr>
      </w:pPr>
    </w:p>
    <w:p w14:paraId="659043F2" w14:textId="77777777" w:rsidR="00F915D8" w:rsidRPr="00D63493" w:rsidRDefault="00F915D8" w:rsidP="00BE0B16">
      <w:pPr>
        <w:keepNext/>
        <w:widowControl w:val="0"/>
        <w:ind w:left="426"/>
        <w:jc w:val="both"/>
        <w:rPr>
          <w:lang w:val="eu-ES"/>
        </w:rPr>
      </w:pPr>
    </w:p>
    <w:p w14:paraId="6A8B986B" w14:textId="77777777" w:rsidR="00F915D8" w:rsidRPr="00D63493" w:rsidRDefault="00F915D8" w:rsidP="00BE0B16">
      <w:pPr>
        <w:spacing w:after="200" w:line="276" w:lineRule="auto"/>
        <w:jc w:val="both"/>
        <w:rPr>
          <w:rFonts w:ascii="Calibri" w:eastAsia="Calibri" w:hAnsi="Calibri"/>
          <w:sz w:val="22"/>
          <w:szCs w:val="22"/>
          <w:lang w:val="eu-ES"/>
        </w:rPr>
      </w:pPr>
    </w:p>
    <w:p w14:paraId="6BDCFD0C" w14:textId="77777777" w:rsidR="003111FA" w:rsidRPr="00D63493" w:rsidRDefault="003111FA" w:rsidP="00BE0B16">
      <w:pPr>
        <w:spacing w:after="0"/>
        <w:ind w:left="-225" w:right="-225"/>
        <w:jc w:val="both"/>
        <w:rPr>
          <w:rFonts w:ascii="Verdana" w:eastAsia="Verdana" w:hAnsi="Verdana" w:cs="Verdana"/>
          <w:b/>
          <w:bCs/>
          <w:color w:val="000000" w:themeColor="text1"/>
          <w:sz w:val="20"/>
          <w:szCs w:val="20"/>
          <w:lang w:val="eu-ES"/>
        </w:rPr>
      </w:pPr>
    </w:p>
    <w:p w14:paraId="39F11FB0" w14:textId="77777777" w:rsidR="003111FA" w:rsidRPr="00D63493" w:rsidRDefault="003111FA" w:rsidP="00BE0B16">
      <w:pPr>
        <w:spacing w:after="0"/>
        <w:ind w:left="-225" w:right="-225"/>
        <w:jc w:val="both"/>
        <w:rPr>
          <w:rFonts w:ascii="Verdana" w:eastAsia="Verdana" w:hAnsi="Verdana" w:cs="Verdana"/>
          <w:b/>
          <w:bCs/>
          <w:color w:val="000000" w:themeColor="text1"/>
          <w:sz w:val="20"/>
          <w:szCs w:val="20"/>
          <w:lang w:val="eu-ES"/>
        </w:rPr>
      </w:pPr>
    </w:p>
    <w:p w14:paraId="6B3D70AF" w14:textId="5425F9C9" w:rsidR="003111FA" w:rsidRPr="00D63493" w:rsidRDefault="00F915D8"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 xml:space="preserve">III. ERANSKINA </w:t>
      </w:r>
      <w:r w:rsidR="003C7923" w:rsidRPr="00D63493">
        <w:rPr>
          <w:rFonts w:ascii="Verdana" w:eastAsia="Verdana" w:hAnsi="Verdana" w:cs="Verdana"/>
          <w:b/>
          <w:bCs/>
          <w:color w:val="000000" w:themeColor="text1"/>
          <w:sz w:val="20"/>
          <w:szCs w:val="20"/>
          <w:lang w:val="eu-ES"/>
        </w:rPr>
        <w:t xml:space="preserve">– </w:t>
      </w:r>
      <w:r w:rsidR="008F0AF6" w:rsidRPr="00D63493">
        <w:rPr>
          <w:rFonts w:ascii="Verdana" w:eastAsia="Verdana" w:hAnsi="Verdana" w:cs="Verdana"/>
          <w:b/>
          <w:bCs/>
          <w:color w:val="000000" w:themeColor="text1"/>
          <w:sz w:val="20"/>
          <w:szCs w:val="20"/>
          <w:lang w:val="eu-ES"/>
        </w:rPr>
        <w:t>LANKIDETZA-HITZARMENAREN EREDUA</w:t>
      </w:r>
    </w:p>
    <w:p w14:paraId="6BB788E0" w14:textId="2FBD917D" w:rsidR="01BE187C" w:rsidRPr="00D63493" w:rsidRDefault="01BE187C" w:rsidP="00BE0B16">
      <w:pPr>
        <w:jc w:val="both"/>
        <w:rPr>
          <w:rFonts w:ascii="Verdana" w:eastAsia="Verdana" w:hAnsi="Verdana" w:cs="Verdana"/>
          <w:sz w:val="20"/>
          <w:szCs w:val="20"/>
          <w:lang w:val="eu-ES"/>
        </w:rPr>
      </w:pPr>
    </w:p>
    <w:p w14:paraId="0DD1A689" w14:textId="77777777" w:rsidR="00FA33EB" w:rsidRDefault="007879F3" w:rsidP="00BE0B16">
      <w:pPr>
        <w:spacing w:after="0"/>
        <w:ind w:left="-225" w:right="-225"/>
        <w:jc w:val="both"/>
        <w:rPr>
          <w:rFonts w:ascii="Verdana" w:eastAsia="Verdana" w:hAnsi="Verdana" w:cs="Verdana"/>
          <w:color w:val="000000" w:themeColor="text1"/>
          <w:sz w:val="20"/>
          <w:szCs w:val="20"/>
          <w:lang w:val="eu-ES"/>
        </w:rPr>
      </w:pPr>
      <w:r w:rsidRPr="00D63493">
        <w:rPr>
          <w:rFonts w:ascii="Verdana" w:eastAsia="Verdana" w:hAnsi="Verdana" w:cs="Verdana"/>
          <w:b/>
          <w:bCs/>
          <w:color w:val="000000" w:themeColor="text1"/>
          <w:sz w:val="20"/>
          <w:szCs w:val="20"/>
          <w:lang w:val="eu-ES"/>
        </w:rPr>
        <w:t>LANKIDETZA-HITZARMENA, EUSKAL AUTONOMIA ERKIDEGOKO ADMINISTRAZIO OROKORRAREN (KONTSUMOBIDE-KONTSUMOKO EUSKAL INSTITUTUAREN BIDEZ) ETA ____________________________ ERAKUNDEAREN ARTEKOA, KONTSUMITZAILEEI AHOLKULARITZA, INFORMAZIOA ETA ARRETA ZERBITZUAK EMATEKO, KONTSUMOBASK KONTSUMOKO EUSKAL SAREAN INTEGRATUTAKO KONTSUMITZAILEEN INFORMAZIORAKO UDAL BULEGOAREN (KIUB) BITARTEZ</w:t>
      </w:r>
      <w:r w:rsidRPr="00D63493">
        <w:rPr>
          <w:lang w:val="eu-ES"/>
        </w:rPr>
        <w:br/>
      </w:r>
      <w:r w:rsidRPr="00D63493">
        <w:rPr>
          <w:lang w:val="eu-ES"/>
        </w:rPr>
        <w:br/>
      </w:r>
      <w:r w:rsidRPr="00D63493">
        <w:rPr>
          <w:rFonts w:ascii="Verdana" w:eastAsia="Verdana" w:hAnsi="Verdana" w:cs="Verdana"/>
          <w:b/>
          <w:bCs/>
          <w:color w:val="000000" w:themeColor="text1"/>
          <w:sz w:val="20"/>
          <w:szCs w:val="20"/>
          <w:lang w:val="eu-ES"/>
        </w:rPr>
        <w:t>BILDUTA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 xml:space="preserve">Alde batetik, </w:t>
      </w:r>
      <w:r w:rsidR="00675DA3">
        <w:rPr>
          <w:rFonts w:ascii="Verdana" w:eastAsia="Verdana" w:hAnsi="Verdana" w:cs="Verdana"/>
          <w:color w:val="000000" w:themeColor="text1"/>
          <w:sz w:val="20"/>
          <w:szCs w:val="20"/>
          <w:lang w:val="eu-ES"/>
        </w:rPr>
        <w:t>……….</w:t>
      </w:r>
      <w:r w:rsidR="004E01F8">
        <w:rPr>
          <w:rFonts w:ascii="Verdana" w:eastAsia="Verdana" w:hAnsi="Verdana" w:cs="Verdana"/>
          <w:color w:val="000000" w:themeColor="text1"/>
          <w:sz w:val="20"/>
          <w:szCs w:val="20"/>
          <w:lang w:val="eu-ES"/>
        </w:rPr>
        <w:t xml:space="preserve"> jn./and.</w:t>
      </w:r>
      <w:r w:rsidRPr="00D63493">
        <w:rPr>
          <w:rFonts w:ascii="Verdana" w:eastAsia="Verdana" w:hAnsi="Verdana" w:cs="Verdana"/>
          <w:color w:val="000000" w:themeColor="text1"/>
          <w:sz w:val="20"/>
          <w:szCs w:val="20"/>
          <w:lang w:val="eu-ES"/>
        </w:rPr>
        <w:t xml:space="preserve">, Kontsumobide-Kontsumoko Euskal Institutuko zuzendaria, </w:t>
      </w:r>
      <w:r w:rsidR="00620FA3">
        <w:rPr>
          <w:rFonts w:ascii="Verdana" w:eastAsia="Verdana" w:hAnsi="Verdana" w:cs="Verdana"/>
          <w:color w:val="000000" w:themeColor="text1"/>
          <w:sz w:val="20"/>
          <w:szCs w:val="20"/>
          <w:lang w:val="eu-ES"/>
        </w:rPr>
        <w:t>………</w:t>
      </w:r>
      <w:r w:rsidRPr="00D63493">
        <w:rPr>
          <w:rFonts w:ascii="Verdana" w:eastAsia="Verdana" w:hAnsi="Verdana" w:cs="Verdana"/>
          <w:color w:val="000000" w:themeColor="text1"/>
          <w:sz w:val="20"/>
          <w:szCs w:val="20"/>
          <w:lang w:val="eu-ES"/>
        </w:rPr>
        <w:t xml:space="preserve"> Dekretuaren bidez izendatu baitzuten, eta Euskal Autonomia Erkidegoko Administrazio Orokorraren izenean eta haren ordezkari gisa jardun baitzuen, </w:t>
      </w:r>
      <w:r w:rsidR="00620FA3">
        <w:rPr>
          <w:rFonts w:ascii="Verdana" w:eastAsia="Verdana" w:hAnsi="Verdana" w:cs="Verdana"/>
          <w:color w:val="000000" w:themeColor="text1"/>
          <w:sz w:val="20"/>
          <w:szCs w:val="20"/>
          <w:lang w:val="eu-ES"/>
        </w:rPr>
        <w:t>……… k</w:t>
      </w:r>
      <w:r w:rsidRPr="00D63493">
        <w:rPr>
          <w:rFonts w:ascii="Verdana" w:eastAsia="Verdana" w:hAnsi="Verdana" w:cs="Verdana"/>
          <w:color w:val="000000" w:themeColor="text1"/>
          <w:sz w:val="20"/>
          <w:szCs w:val="20"/>
          <w:lang w:val="eu-ES"/>
        </w:rPr>
        <w:t>o Gobernu Kontseiluaren Erabakian xedatutakoaren arabera.</w:t>
      </w:r>
    </w:p>
    <w:p w14:paraId="32A595D7" w14:textId="77777777" w:rsidR="00FA33EB"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Bestetik, _____________________ jauna/andrea, _______________________ (e) ko ______________ gisa, ___________ IFZ duena eta ____________________ (e) n helbidea duena, eta erakunde horren ordezkari gisa, ______________________________________________________________________ (e) an xedatutakoaren arabera.</w:t>
      </w:r>
    </w:p>
    <w:p w14:paraId="0804EB54" w14:textId="77777777" w:rsidR="00FA33EB"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Bi alderdiek hitzarmen hau formalizatzeko gaitasun nahikoa aitortzen diote elkarri, eta, horretarako, honako hau</w:t>
      </w:r>
    </w:p>
    <w:p w14:paraId="43EE17A4" w14:textId="77777777" w:rsidR="0056030B"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b/>
          <w:bCs/>
          <w:sz w:val="20"/>
          <w:szCs w:val="20"/>
          <w:lang w:val="eu-ES"/>
        </w:rPr>
        <w:t>ADIERAZTEN DUTE</w:t>
      </w:r>
      <w:r w:rsidRPr="00D63493">
        <w:rPr>
          <w:rFonts w:ascii="Verdana" w:eastAsia="Verdana" w:hAnsi="Verdana" w:cs="Verdana"/>
          <w:sz w:val="20"/>
          <w:szCs w:val="20"/>
          <w:lang w:val="eu-ES"/>
        </w:rPr>
        <w:t>:</w:t>
      </w:r>
    </w:p>
    <w:p w14:paraId="4254E208" w14:textId="77777777" w:rsidR="0056030B"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LEHENENGOA.-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Euskal Herriaren Autonomia Estatutuari buruzko abenduaren 18ko 3/1979 Lege Organikoaren 10.28 artikuluan xedatutakoaren arabera, Euskal Autonomia Erkidegoak eskumen esklusiboa du kontsumitzailearen eta erabiltzailearen defentsaren arloan.</w:t>
      </w:r>
    </w:p>
    <w:p w14:paraId="0EF2F980" w14:textId="77777777" w:rsidR="0056030B"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Eskumen horri jarraiki, Euskal Autonomia Erkidegoak 4/2023 Legea eman du, apirilaren 27koa, Kontsumitzaileen eta Erabiltzaileen Estatutuari buruzkoa. Lege horren 54.1 artikuluak ezartzen duenez, "kontsumitzaileei eta erabiltzaileei beren eskubideak behar bezala baliatzeko behar duten informazioa eta orientazioa emateko, Kontsumobide-Kontsumoko Euskal Institutuak informazio-bulegoak sortuko ditu udal kontsumitzaile eta erabiltzaileentzat edo kontsumitzaileen eta erabiltzaileen elkarteentzat, eta aholkularitza teknikoa emango die bulego horiek ezartzeko, hala eskatuz gero".</w:t>
      </w:r>
    </w:p>
    <w:p w14:paraId="3019E5B2" w14:textId="77777777" w:rsidR="003E2C5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Bestalde, aipatutako legearen 54. artikuluaren 3. paragrafoak Kontsumobide-Kontsumoko Euskal Institutuari esleitzen dio informazio-bulegoen lana koordinatzea, haien eraginkortasuna hobetzeko eta disfuntzioak saihesteko. Bereziki, informazio-bulegoek sarean funtzionatzea ahalbidetuko du, informazioaren zirkulazio arina errazteko, erreklamazioak izapidetzean bikoiztasunak saihesteko eta arazoak identifikatzen eta jarduerak planifikatzen laguntzeko ".</w:t>
      </w:r>
    </w:p>
    <w:p w14:paraId="13AEA293" w14:textId="77777777" w:rsidR="003E2C5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lang w:val="eu-ES"/>
        </w:rPr>
        <w:br/>
      </w:r>
      <w:r w:rsidRPr="00D63493">
        <w:rPr>
          <w:rFonts w:ascii="Verdana" w:eastAsia="Verdana" w:hAnsi="Verdana" w:cs="Verdana"/>
          <w:color w:val="000000" w:themeColor="text1"/>
          <w:sz w:val="20"/>
          <w:szCs w:val="20"/>
          <w:lang w:val="eu-ES"/>
        </w:rPr>
        <w:t>BIGARRENA.-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Kontsumobide-Kontsumoko Euskal Institutua sortzeari buruzko ekainaren 29ko 9/2007 Legearen 4.j) artikuluak honako eginkizun hau esleitzen dio: "kontsumoaren arloan eskumenak dituzten toki-administrazioekin lankidetzan aritzea, kontsumitzailearen informaziorako udal-bulegoen hedapena indartzea, eginkizunak hobeto betetzeko beharrezkoa den guztian aholkuak ematea, eta lankidetza-hitzarmenak sinatzea, helburuak betetzeko teknikarik eta materialik onenen hornidura partekatzeko".</w:t>
      </w:r>
    </w:p>
    <w:p w14:paraId="3F5D992E" w14:textId="2D9F8F2F" w:rsidR="007879F3" w:rsidRPr="00D63493"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Bestalde, Euskadiko Toki Erakundeei buruzko apirilaren 7ko 2/2016 Legearen 17.11 artikuluak ezartzen duenez, udalerrien berezko eskumenak dira "erabiltzaileen eta kontsumitzaileen defentsa eta babesa antolatzea eta kudeatzea".</w:t>
      </w:r>
    </w:p>
    <w:p w14:paraId="04CA3CC7" w14:textId="77777777" w:rsidR="007879F3" w:rsidRPr="00D63493" w:rsidRDefault="007879F3" w:rsidP="00BE0B16">
      <w:pPr>
        <w:jc w:val="both"/>
        <w:rPr>
          <w:sz w:val="20"/>
          <w:szCs w:val="20"/>
          <w:lang w:val="eu-ES"/>
        </w:rPr>
      </w:pPr>
    </w:p>
    <w:p w14:paraId="35021ED8" w14:textId="77777777" w:rsidR="003E2C5F" w:rsidRDefault="007879F3" w:rsidP="00BE0B16">
      <w:pPr>
        <w:spacing w:after="0"/>
        <w:ind w:left="-225" w:right="-225"/>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HIRUGARRENA. -</w:t>
      </w:r>
      <w:r w:rsidRPr="00D63493">
        <w:rPr>
          <w:lang w:val="eu-ES"/>
        </w:rPr>
        <w:br/>
      </w:r>
      <w:r w:rsidRPr="00D63493">
        <w:rPr>
          <w:lang w:val="eu-ES"/>
        </w:rPr>
        <w:br/>
      </w:r>
      <w:r w:rsidRPr="00D63493">
        <w:rPr>
          <w:rFonts w:ascii="Verdana" w:eastAsia="Verdana" w:hAnsi="Verdana" w:cs="Verdana"/>
          <w:sz w:val="20"/>
          <w:szCs w:val="20"/>
          <w:lang w:val="eu-ES"/>
        </w:rPr>
        <w:t>Kontsumitzaileen babesa, informazioa eta defentsa interes komuneko eta lehentasunezko eremua dela bi administrazioentzat, eta helburuak bat datozela kontsumitzaileen eta erabiltzaileen defentsa ziurtatzeko beharrarekin. Helburuak bat etortze horren ondorioz, koordinazioa eta esfortzuen batuketa ez dira soilik komenigarria, baizik eta ezinbestekoa kontsumo-politika publiko integral, eraginkor eta irisgarri bat garatzeko euskal herritar guztientzat.</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Euskadin, sareko lanaren bidez babestu behar da kontsumitzailea. Bi alde</w:t>
      </w:r>
      <w:r w:rsidR="00AF31FC">
        <w:rPr>
          <w:rFonts w:ascii="Verdana" w:eastAsia="Verdana" w:hAnsi="Verdana" w:cs="Verdana"/>
          <w:color w:val="000000" w:themeColor="text1"/>
          <w:sz w:val="20"/>
          <w:szCs w:val="20"/>
          <w:lang w:val="eu-ES"/>
        </w:rPr>
        <w:t>rdi</w:t>
      </w:r>
      <w:r w:rsidRPr="00D63493">
        <w:rPr>
          <w:rFonts w:ascii="Verdana" w:eastAsia="Verdana" w:hAnsi="Verdana" w:cs="Verdana"/>
          <w:color w:val="000000" w:themeColor="text1"/>
          <w:sz w:val="20"/>
          <w:szCs w:val="20"/>
          <w:lang w:val="eu-ES"/>
        </w:rPr>
        <w:t>ek uste dute sare-egitura hori mekanismorik egokiena dela arreta homogeneoa eta eraginkorra bermatzeko.</w:t>
      </w:r>
    </w:p>
    <w:p w14:paraId="1F00286B" w14:textId="77777777" w:rsidR="003E2C5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Interes partekatu horietatik abiatuta, bi alde</w:t>
      </w:r>
      <w:r w:rsidR="00C72168">
        <w:rPr>
          <w:rFonts w:ascii="Verdana" w:eastAsia="Verdana" w:hAnsi="Verdana" w:cs="Verdana"/>
          <w:color w:val="000000" w:themeColor="text1"/>
          <w:sz w:val="20"/>
          <w:szCs w:val="20"/>
          <w:lang w:val="eu-ES"/>
        </w:rPr>
        <w:t>rdi</w:t>
      </w:r>
      <w:r w:rsidRPr="00D63493">
        <w:rPr>
          <w:rFonts w:ascii="Verdana" w:eastAsia="Verdana" w:hAnsi="Verdana" w:cs="Verdana"/>
          <w:color w:val="000000" w:themeColor="text1"/>
          <w:sz w:val="20"/>
          <w:szCs w:val="20"/>
          <w:lang w:val="eu-ES"/>
        </w:rPr>
        <w:t>ek ezinbestekotzat jotzen dute erakundeen arteko lankidetza indartzea. Arreta-eredu homogeneo, eraginkor eta irisgarri bat finkatzea da helburua, kontsumo-gatazken aurrean erantzun publikoa zatitzea saihest</w:t>
      </w:r>
      <w:r w:rsidR="00C72168">
        <w:rPr>
          <w:rFonts w:ascii="Verdana" w:eastAsia="Verdana" w:hAnsi="Verdana" w:cs="Verdana"/>
          <w:color w:val="000000" w:themeColor="text1"/>
          <w:sz w:val="20"/>
          <w:szCs w:val="20"/>
          <w:lang w:val="eu-ES"/>
        </w:rPr>
        <w:t>eko</w:t>
      </w:r>
      <w:r w:rsidRPr="00D63493">
        <w:rPr>
          <w:rFonts w:ascii="Verdana" w:eastAsia="Verdana" w:hAnsi="Verdana" w:cs="Verdana"/>
          <w:color w:val="000000" w:themeColor="text1"/>
          <w:sz w:val="20"/>
          <w:szCs w:val="20"/>
          <w:lang w:val="eu-ES"/>
        </w:rPr>
        <w:t>.</w:t>
      </w:r>
    </w:p>
    <w:p w14:paraId="0AAA054C" w14:textId="77777777" w:rsidR="003E2C5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LAUGARRENA. -</w:t>
      </w:r>
      <w:r w:rsidRPr="00D63493">
        <w:rPr>
          <w:lang w:val="eu-ES"/>
        </w:rPr>
        <w:br/>
      </w:r>
      <w:r w:rsidRPr="00D63493">
        <w:rPr>
          <w:lang w:val="eu-ES"/>
        </w:rPr>
        <w:br/>
      </w:r>
      <w:r w:rsidRPr="00D63493">
        <w:rPr>
          <w:rFonts w:ascii="Verdana" w:eastAsia="Verdana" w:hAnsi="Verdana" w:cs="Verdana"/>
          <w:sz w:val="20"/>
          <w:szCs w:val="20"/>
          <w:lang w:val="eu-ES"/>
        </w:rPr>
        <w:t xml:space="preserve">Kontsumitzailearen Informaziorako Udal Bulegoek (KIUB) funtsezko zeregina betetzen dute herritarrei arreta zuzena emateko; izan ere, informazio-zerbitzuak, aholkularitza-zerbitzuak eta erreklamazioak izapidetzeko zerbitzuak eskaintzen dituzte, kontsumo-gorabeherak arin eta eraginkortasunez konpontzeko. </w:t>
      </w:r>
      <w:r w:rsidRPr="00D63493">
        <w:rPr>
          <w:rFonts w:ascii="Verdana" w:eastAsia="Verdana" w:hAnsi="Verdana" w:cs="Verdana"/>
          <w:color w:val="000000" w:themeColor="text1"/>
          <w:sz w:val="20"/>
          <w:szCs w:val="20"/>
          <w:lang w:val="eu-ES"/>
        </w:rPr>
        <w:t>Zerbitzu horiek euskal lurralde osoan kalitatez, jarraitutasunez eta homogeneotasunez ematen direla bermat</w:t>
      </w:r>
      <w:r w:rsidR="0053236D">
        <w:rPr>
          <w:rFonts w:ascii="Verdana" w:eastAsia="Verdana" w:hAnsi="Verdana" w:cs="Verdana"/>
          <w:color w:val="000000" w:themeColor="text1"/>
          <w:sz w:val="20"/>
          <w:szCs w:val="20"/>
          <w:lang w:val="eu-ES"/>
        </w:rPr>
        <w:t>u behar da</w:t>
      </w:r>
      <w:r w:rsidRPr="00D63493">
        <w:rPr>
          <w:rFonts w:ascii="Verdana" w:eastAsia="Verdana" w:hAnsi="Verdana" w:cs="Verdana"/>
          <w:color w:val="000000" w:themeColor="text1"/>
          <w:sz w:val="20"/>
          <w:szCs w:val="20"/>
          <w:lang w:val="eu-ES"/>
        </w:rPr>
        <w:t>; horregatik, funtsezkoa da KIUBak baliabide egokiez hornitzea eta sare koordinatu batean integratzen direla ziurtatzea.</w:t>
      </w:r>
    </w:p>
    <w:p w14:paraId="0EF4D6C3" w14:textId="77777777" w:rsidR="003E2C5F"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color w:val="000000" w:themeColor="text1"/>
          <w:sz w:val="20"/>
          <w:szCs w:val="20"/>
          <w:lang w:val="eu-ES"/>
        </w:rPr>
        <w:t xml:space="preserve">Horrela, interes komun horiek gauzatzeko, beharrezkoa da lankidetza teknikorako, operatiborako eta ekonomikorako esparru egonkor bat ezartzea. Esparru horrek KIUBak indartzea ahalbidetu behar du, kontsumoko euskal sistemaren funtsezko </w:t>
      </w:r>
      <w:r w:rsidR="00B022FF">
        <w:rPr>
          <w:rFonts w:ascii="Verdana" w:eastAsia="Verdana" w:hAnsi="Verdana" w:cs="Verdana"/>
          <w:color w:val="000000" w:themeColor="text1"/>
          <w:sz w:val="20"/>
          <w:szCs w:val="20"/>
          <w:lang w:val="eu-ES"/>
        </w:rPr>
        <w:t>atalak</w:t>
      </w:r>
      <w:r w:rsidRPr="00D63493">
        <w:rPr>
          <w:rFonts w:ascii="Verdana" w:eastAsia="Verdana" w:hAnsi="Verdana" w:cs="Verdana"/>
          <w:color w:val="000000" w:themeColor="text1"/>
          <w:sz w:val="20"/>
          <w:szCs w:val="20"/>
          <w:lang w:val="eu-ES"/>
        </w:rPr>
        <w:t xml:space="preserve"> diren aldetik. </w:t>
      </w:r>
      <w:r w:rsidRPr="00D63493">
        <w:rPr>
          <w:rFonts w:ascii="Verdana" w:eastAsia="Verdana" w:hAnsi="Verdana" w:cs="Verdana"/>
          <w:sz w:val="20"/>
          <w:szCs w:val="20"/>
          <w:lang w:val="eu-ES"/>
        </w:rPr>
        <w:t>Bulego horiei sendotasun eta baliabide gehiago ematen dienez, kontsumoko zerbitzu publikoak bitartekaritzan, prestakuntzan eta aholkularitzan kalitate handiagoa izango duela bermatzen da, gizartearen eskaerei erantzunez.</w:t>
      </w:r>
    </w:p>
    <w:p w14:paraId="5D8A4135" w14:textId="61DFAA50" w:rsidR="007879F3" w:rsidRPr="00D63493" w:rsidRDefault="007879F3" w:rsidP="00BE0B16">
      <w:pPr>
        <w:spacing w:after="0"/>
        <w:ind w:left="-225" w:right="-225"/>
        <w:jc w:val="both"/>
        <w:rPr>
          <w:rFonts w:ascii="Verdana" w:eastAsia="Verdana" w:hAnsi="Verdana" w:cs="Verdana"/>
          <w:b/>
          <w:bCs/>
          <w:color w:val="0D6EFD"/>
          <w:sz w:val="20"/>
          <w:szCs w:val="20"/>
          <w:lang w:val="eu-ES"/>
        </w:rPr>
      </w:pPr>
      <w:r w:rsidRPr="00D63493">
        <w:rPr>
          <w:lang w:val="eu-ES"/>
        </w:rPr>
        <w:lastRenderedPageBreak/>
        <w:br/>
      </w:r>
      <w:r w:rsidRPr="00D63493">
        <w:rPr>
          <w:rFonts w:ascii="Verdana" w:eastAsia="Verdana" w:hAnsi="Verdana" w:cs="Verdana"/>
          <w:sz w:val="20"/>
          <w:szCs w:val="20"/>
          <w:lang w:val="eu-ES"/>
        </w:rPr>
        <w:t>Ondorioz, administrazioen arteko lankidetza eta finantzaketa espezifikoaren ekarpena ezinbesteko tresnak dira kontsumitzaileak babesteko sistema publikoa indartzeko eta euskal herritar guztiek, berdintasun-baldintzetan, kontsumoko udal-zerbitzuak eskuratu ahal izatea bermatzeko.</w:t>
      </w:r>
    </w:p>
    <w:p w14:paraId="1BF480D2" w14:textId="77777777" w:rsidR="007879F3" w:rsidRPr="00D63493" w:rsidRDefault="007879F3" w:rsidP="00BE0B16">
      <w:pPr>
        <w:spacing w:after="0"/>
        <w:ind w:left="-225" w:right="-225"/>
        <w:jc w:val="both"/>
        <w:rPr>
          <w:rFonts w:ascii="Verdana" w:eastAsia="Verdana" w:hAnsi="Verdana" w:cs="Verdana"/>
          <w:b/>
          <w:bCs/>
          <w:color w:val="0D6EFD"/>
          <w:sz w:val="20"/>
          <w:szCs w:val="20"/>
          <w:lang w:val="eu-ES"/>
        </w:rPr>
      </w:pPr>
    </w:p>
    <w:p w14:paraId="769E1378" w14:textId="77777777" w:rsidR="003E2C5F" w:rsidRDefault="007879F3" w:rsidP="00BE0B16">
      <w:pPr>
        <w:spacing w:after="0"/>
        <w:ind w:left="-225" w:right="-225"/>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BOSGARRENA.-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XXXXren XX/XXXX Dekretuak, KONTSUMOBASK Kontsumo Bulegoen Euskal Sarea sortzen duenak, KONTSUMOBASK Kontsumo Bulegoen Euskal Sarea sortzea ezarri zuen, sarea osatzen duten bulegoen jarduna modu uniformean, eguneratuan eta homogeneoan koordinatzeko.</w:t>
      </w:r>
    </w:p>
    <w:p w14:paraId="0E8E1DFF" w14:textId="296A106E" w:rsidR="003E2C5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 xml:space="preserve">Dekretu horren 9. artikuluaren arabera, ___________________________________ </w:t>
      </w:r>
      <w:r w:rsidR="00FE31CF">
        <w:rPr>
          <w:rFonts w:ascii="Verdana" w:eastAsia="Verdana" w:hAnsi="Verdana" w:cs="Verdana"/>
          <w:color w:val="000000" w:themeColor="text1"/>
          <w:sz w:val="20"/>
          <w:szCs w:val="20"/>
          <w:lang w:val="eu-ES"/>
        </w:rPr>
        <w:t>_______</w:t>
      </w:r>
    </w:p>
    <w:p w14:paraId="0ED8FA0F"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erakundeak sare horri atxikitzeko eskatu zuen, XXXXko XXaren XX (e)an.</w:t>
      </w:r>
    </w:p>
    <w:p w14:paraId="53B494DF"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Kontsumobide-Kontsumoko Euskal Institutuko zuzendariaren 20XXko XX_ren XXko Ebazpenaren bidez, ___________________ (e) ko Kontsumitzaileari Laguntzeko Udal Bulegoa KONTSUMOBASK Kontsumitzaileen Informaziorako Bulegoen Euskal Sareari atxikitzea.</w:t>
      </w:r>
    </w:p>
    <w:p w14:paraId="61E41999"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Dekretu horren 14.3 artikuluak xedatzen duenez, Kontsumobide-Kontsumoko Euskal Institutuak lankidetza-hitzarmenak sinatuko ditu Sarean sartuta dauden bulegoen mende dauden administrazioekin eta toki-erakundeekin.</w:t>
      </w:r>
    </w:p>
    <w:p w14:paraId="12694A74"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Bi alderdiek adostu dute administrazioen arteko hitzarmen hau sinatzea, Sektore Publikoaren Araubide Juridikoaren urriaren 1eko 40/2015 Legearen 47.2.a) artikuluan xedatutakoaren arabera. Hona hemen hitzarmenaren</w:t>
      </w:r>
    </w:p>
    <w:p w14:paraId="3A85DCB8" w14:textId="77777777" w:rsidR="00FE31CF"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KLAUSULAK</w:t>
      </w:r>
      <w:r w:rsidRPr="00D63493">
        <w:rPr>
          <w:lang w:val="eu-ES"/>
        </w:rPr>
        <w:br/>
      </w:r>
      <w:r w:rsidRPr="00D63493">
        <w:rPr>
          <w:lang w:val="eu-ES"/>
        </w:rPr>
        <w:br/>
      </w:r>
      <w:r w:rsidRPr="00D63493">
        <w:rPr>
          <w:rFonts w:ascii="Verdana" w:eastAsia="Verdana" w:hAnsi="Verdana" w:cs="Verdana"/>
          <w:b/>
          <w:bCs/>
          <w:color w:val="000000" w:themeColor="text1"/>
          <w:sz w:val="20"/>
          <w:szCs w:val="20"/>
          <w:lang w:val="eu-ES"/>
        </w:rPr>
        <w:t>1.- XEDEA</w:t>
      </w:r>
    </w:p>
    <w:p w14:paraId="0760EE22"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Hitzarmen honen xedea da Kontsumobide - Kontsumoko Euskal Institutuaren eta [Udalerriaren Izena] (e) ko Udalaren arteko lankidetza-esparrua ezartzea, kontsumitzaileei arreta eraginkorra, homogeneoa eta kalitatezkoa bermatzeko.</w:t>
      </w:r>
    </w:p>
    <w:p w14:paraId="29E0F392"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Horretarako, bi alderdiek lankidetza artikulatzea adostu dute, laguntza teknikoa, baliabide ekonomikoak eta koordinazio-mekanismoak barne, Kontsumitzailearen Informaziorako Udal Bulegoaren (KIUB) gaitasun operatiboa indartzeko, KONTSUMOBASK Kontsumoko Euskal Sarean integratutako zerbitzu gisa.</w:t>
      </w:r>
    </w:p>
    <w:p w14:paraId="246D00A1" w14:textId="77777777" w:rsidR="00FE31CF"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2.- ALDERDIEN BETEBEHARRAK</w:t>
      </w:r>
    </w:p>
    <w:p w14:paraId="6B17513D"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Hitzarmen honen xedea lortzeko, aldeek honako konpromiso ekonomiko hauek hartzen dituzte beren gain:</w:t>
      </w:r>
    </w:p>
    <w:p w14:paraId="4449B0E5"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Kontsumobide-Kontsumoko Euskal Institutuak bere gain hartutako konpromisoak:</w:t>
      </w:r>
    </w:p>
    <w:p w14:paraId="5DBFA029"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rFonts w:ascii="Verdana" w:eastAsia="Verdana" w:hAnsi="Verdana" w:cs="Verdana"/>
          <w:color w:val="000000" w:themeColor="text1"/>
          <w:sz w:val="20"/>
          <w:szCs w:val="20"/>
          <w:lang w:val="eu-ES"/>
        </w:rPr>
        <w:t>a) Sarearen funtzionamendu orokorra koordinatzea, ezarritako irizpide teknikoak, antolamendukoak eta prozedurazkoak modu homogeneoan aplikatzen direla bermatuz.</w:t>
      </w:r>
    </w:p>
    <w:p w14:paraId="20644F70"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 Sareko bulegoen artean kalitate-estandarrak, jarduera-protokoloak eta kudeaketa-, arreta- eta informazio-trukerako prozedura komunak ezartzea.</w:t>
      </w:r>
    </w:p>
    <w:p w14:paraId="17B96A95"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c) Sarean lan egiteko beharrezkoak diren tresna teknologikoak ematea, bai eta tresna horiek behar bezala erabiltzeko euskarri teknikoa ere.</w:t>
      </w:r>
    </w:p>
    <w:p w14:paraId="2B0C7C1E"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d) Sareko udal-bulegoetako langileei zuzendutako prestakuntza-, eguneratze- eta gaikuntza-ekintzak bultzatzea.</w:t>
      </w:r>
    </w:p>
    <w:p w14:paraId="426524F5"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e) KIUBei laguntza tekniko jarraitua ematea, aholkularitza espezializatua, hobekuntzak ezartzen laguntzea eta intzidentzia operatiboak konpontzen laguntzea barne.</w:t>
      </w:r>
    </w:p>
    <w:p w14:paraId="20CF26DB" w14:textId="77777777" w:rsidR="00FE31CF"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f) Kontsumitzaileei informazioa, aholkularitza eta arreta emateko udal-zerbitzuaren gastuak finantzatzen laguntzea.</w:t>
      </w:r>
    </w:p>
    <w:p w14:paraId="0DFEC7B7" w14:textId="461270B5" w:rsidR="007879F3"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g) Sarearen funtzionamenduaren jarraipena eta ebaluazioa egitea, etengabeko hobekuntzak sustatuz eta prozesu horietan ___________________ -(r)en parte hartzea erraztuz.</w:t>
      </w:r>
    </w:p>
    <w:p w14:paraId="7F6D66FA" w14:textId="77777777" w:rsidR="007879F3" w:rsidRPr="00D63493" w:rsidRDefault="007879F3" w:rsidP="00BE0B16">
      <w:pPr>
        <w:jc w:val="both"/>
        <w:rPr>
          <w:sz w:val="20"/>
          <w:szCs w:val="20"/>
          <w:lang w:val="eu-ES"/>
        </w:rPr>
      </w:pPr>
    </w:p>
    <w:p w14:paraId="21B9650A" w14:textId="26D4CD6C"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2.- ________________________________________________________ -(r)en betebeharrak</w:t>
      </w:r>
      <w:r w:rsidR="00900E80">
        <w:rPr>
          <w:rFonts w:ascii="Verdana" w:eastAsia="Verdana" w:hAnsi="Verdana" w:cs="Verdana"/>
          <w:color w:val="000000" w:themeColor="text1"/>
          <w:sz w:val="20"/>
          <w:szCs w:val="20"/>
          <w:lang w:val="eu-ES"/>
        </w:rPr>
        <w:t xml:space="preserve">. </w:t>
      </w:r>
      <w:r w:rsidRPr="00D63493">
        <w:rPr>
          <w:rFonts w:ascii="Verdana" w:eastAsia="Verdana" w:hAnsi="Verdana" w:cs="Verdana"/>
          <w:color w:val="000000" w:themeColor="text1"/>
          <w:sz w:val="20"/>
          <w:szCs w:val="20"/>
          <w:lang w:val="eu-ES"/>
        </w:rPr>
        <w:t>________________________ honako betebehar hauek hartzen ditu</w:t>
      </w:r>
      <w:r w:rsidR="00D54229">
        <w:rPr>
          <w:rFonts w:ascii="Verdana" w:eastAsia="Verdana" w:hAnsi="Verdana" w:cs="Verdana"/>
          <w:color w:val="000000" w:themeColor="text1"/>
          <w:sz w:val="20"/>
          <w:szCs w:val="20"/>
          <w:lang w:val="eu-ES"/>
        </w:rPr>
        <w:t xml:space="preserve"> </w:t>
      </w:r>
      <w:r w:rsidR="00D54229" w:rsidRPr="00D63493">
        <w:rPr>
          <w:rFonts w:ascii="Verdana" w:eastAsia="Verdana" w:hAnsi="Verdana" w:cs="Verdana"/>
          <w:color w:val="000000" w:themeColor="text1"/>
          <w:sz w:val="20"/>
          <w:szCs w:val="20"/>
          <w:lang w:val="eu-ES"/>
        </w:rPr>
        <w:t>bere gain</w:t>
      </w:r>
      <w:r w:rsidRPr="00D63493">
        <w:rPr>
          <w:rFonts w:ascii="Verdana" w:eastAsia="Verdana" w:hAnsi="Verdana" w:cs="Verdana"/>
          <w:color w:val="000000" w:themeColor="text1"/>
          <w:sz w:val="20"/>
          <w:szCs w:val="20"/>
          <w:lang w:val="eu-ES"/>
        </w:rPr>
        <w:t>:</w:t>
      </w:r>
    </w:p>
    <w:p w14:paraId="6474D657"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Kontsumoko Euskal Sarera atxikitzea eragin zuten baldintzak betetzen jarraitzea.</w:t>
      </w:r>
    </w:p>
    <w:p w14:paraId="176CB5ED" w14:textId="77777777" w:rsidR="00057BA7"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b) Kontsumitzaileen informaziorako, aholkularitzarako eta arretarako udal-zerbitzua benetan ematen dela bermatzea, XXXXXXXX dekretuan aurreikusitako baldintzetan.</w:t>
      </w:r>
    </w:p>
    <w:p w14:paraId="6F441FC9"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c) Giza baliabide eta baliabide material egokiak izatea zerbitzuaren kalitatea eta Kontsumoko Euskal Sareak ezarritako estandarrak betetzen direla ziurtatzeko, Kontsumobide-Kontsumoko Euskal Institutuak ezarritako irizpideak, protokoloak eta estandarrak aplikatuz.</w:t>
      </w:r>
    </w:p>
    <w:p w14:paraId="316D8DE0"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d) Zerbitzuari atxikitako langileek Kontsumobide-Kontsumoko Euskal Institutuak sustatutako prestakuntza-, koordinazio- eta eguneratze-ekintzetan parte hartzen dutela ziurtatzea.</w:t>
      </w:r>
    </w:p>
    <w:p w14:paraId="0301DCE7"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e) Autonomia Erkidegoak emandako tresna teknologiko komunak erabiltzea eta sistemak behar bezala funtzionatzeko behar den informazioa eguneratuta edukitzea.</w:t>
      </w:r>
    </w:p>
    <w:p w14:paraId="17C2F159"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f) Zerbitzuaren jarraipen-, ebaluazio- eta hobekuntza-prozesuetan laguntzea, horretarako eskatzen diren informazioa eta datuak emanez.</w:t>
      </w:r>
    </w:p>
    <w:p w14:paraId="00E2D777" w14:textId="77777777" w:rsidR="00057BA7"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g) Hitzarmenaren arabera jasotzen dituen funtsak behar bezala aplikatzea, aurreikusitako helburuetarako soilik.</w:t>
      </w:r>
    </w:p>
    <w:p w14:paraId="414298AA"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rFonts w:ascii="Verdana" w:eastAsia="Verdana" w:hAnsi="Verdana" w:cs="Verdana"/>
          <w:color w:val="000000" w:themeColor="text1"/>
          <w:sz w:val="20"/>
          <w:szCs w:val="20"/>
          <w:lang w:val="eu-ES"/>
        </w:rPr>
        <w:t>h) Kontsumobide-Kontsumoko Euskal Institutuaren ekarpena gainditzen duten zerbitzua emateko beharrezkoak diren gainerako kostuak bere gain hartzea.</w:t>
      </w:r>
    </w:p>
    <w:p w14:paraId="08E2F496" w14:textId="77777777" w:rsidR="00057BA7"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i) Datu pertsonalak babestearen arloan indarrean dagoen araudia betetzen dela bermatzea hitzarmen honen ondoriozko jarduera guztietan.</w:t>
      </w:r>
    </w:p>
    <w:p w14:paraId="10DFA74A" w14:textId="77777777" w:rsidR="00057BA7" w:rsidRDefault="00057BA7" w:rsidP="00BE0B16">
      <w:pPr>
        <w:spacing w:after="0"/>
        <w:ind w:left="-225" w:right="-225"/>
        <w:jc w:val="both"/>
        <w:rPr>
          <w:rFonts w:ascii="Verdana" w:eastAsia="Verdana" w:hAnsi="Verdana" w:cs="Verdana"/>
          <w:color w:val="000000" w:themeColor="text1"/>
          <w:sz w:val="20"/>
          <w:szCs w:val="20"/>
          <w:lang w:val="eu-ES"/>
        </w:rPr>
      </w:pPr>
    </w:p>
    <w:p w14:paraId="74D0775D"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j) Kontsumobide-Kontsumoko Euskal Institutuari zerbitzua ebaluatzeko beharrezkoa den informaziorako sarbidea erraztea, estatistikak, jarduera-adierazleak eta eskatutako beste edozein datu barne.</w:t>
      </w:r>
    </w:p>
    <w:p w14:paraId="015BC355"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k) Jasotako funtsak aurreikusitako helburuetarako soilik erabiltzen direla ziurtatzea, eta aparteko kontabilitate-sistema edo berariazko kontabilitate-kodifikazioa mantentzea, hitzarmenari egotzitako gastuak argi eta garbi identifikatzeko.</w:t>
      </w:r>
    </w:p>
    <w:p w14:paraId="1503C0F7"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l) Kontsumobide-Kontsumoko Euskal Institutuari jakinaraztea zerbitzua emateari eragiten dion edozein gorabehera garrantzitsu.</w:t>
      </w:r>
    </w:p>
    <w:p w14:paraId="12D3A704"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m) KIUBari buruzko informazio publikoa eguneratuta edukitzea, ordutegiak, emandako zerbitzuak eta arreta-bideak barne.</w:t>
      </w:r>
    </w:p>
    <w:p w14:paraId="46642246" w14:textId="77777777" w:rsidR="00057BA7"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n) Kontsumobide-Kontsumoko Euskal Institutuari funtsen aplikazioa justifikatzea, hitzarmen honen seigarren klausulan eskatutako dokumentazio ekonomikoa eta teknikoa aurkeztuta.</w:t>
      </w:r>
    </w:p>
    <w:p w14:paraId="23149211" w14:textId="0A83A06A" w:rsidR="007879F3" w:rsidRPr="00D63493"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o) Kontsumobide-Kontsumoko Euskal Institutuak egin ditzakeen egiaztapen-, ikuskapen- eta kontrol-jarduerak onartzea.</w:t>
      </w:r>
    </w:p>
    <w:p w14:paraId="6734495A" w14:textId="77777777" w:rsidR="007879F3" w:rsidRPr="00D63493" w:rsidRDefault="007879F3" w:rsidP="00BE0B16">
      <w:pPr>
        <w:jc w:val="both"/>
        <w:rPr>
          <w:sz w:val="20"/>
          <w:szCs w:val="20"/>
          <w:lang w:val="eu-ES"/>
        </w:rPr>
      </w:pPr>
    </w:p>
    <w:p w14:paraId="00B29BA8" w14:textId="77777777" w:rsidR="00057BA7"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3.- FINANTZAKETA</w:t>
      </w:r>
    </w:p>
    <w:p w14:paraId="4978D658" w14:textId="77777777" w:rsidR="001829C9"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1. Kontsumobide-Kontsumoko Euskal Institutuak konpromisoa hartzen du urteko.............................. euroko zenbatekoa edo lankidetza gauzatzen den aldiari dagokion zati proportzionala emateko, urte bat baino gutxiagokoa denean, KIUBek Kontsumobask kontsumoko euskal sarean integratutako bulego gisa garatzen dituen jardueretan laguntzeko,........... dekretuan ezarritakoaren arabera, eta betiere aurrekontu-ekitaldi bakoitzean kreditu egokia eta nahikoa egotearen mende.</w:t>
      </w:r>
    </w:p>
    <w:p w14:paraId="4A525091" w14:textId="77777777" w:rsidR="001829C9"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Ekarpen hori urtez urte ordainduko da, hitzarmena sinatzen denetik zenbatzen hasita, eta toki-erakundeak hitzarmen honen bigarren klausularen 2.n) idatz-zatian aipatzen den urteko zenbatekoaren memoria eta gastuen justifikazioa aurkeztu ondoren.</w:t>
      </w:r>
    </w:p>
    <w:p w14:paraId="6F52EB54" w14:textId="77777777" w:rsidR="001829C9"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Horretarako, Kontsumobideren _____________________ -(r)i ekarpena _________________________ aurrekontu-kredituaren kontura egingo da, edo hurrengo ekitaldietan hura ordezten duenaren kontura.</w:t>
      </w:r>
    </w:p>
    <w:p w14:paraId="4BC02759" w14:textId="77777777" w:rsidR="001829C9"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4.- KOORDINAZIORAKO ETA JARRAIPENERAKO BATZORDE MISTOA</w:t>
      </w:r>
    </w:p>
    <w:p w14:paraId="622A0275" w14:textId="77777777" w:rsidR="001829C9"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rFonts w:ascii="Verdana" w:eastAsia="Verdana" w:hAnsi="Verdana" w:cs="Verdana"/>
          <w:color w:val="000000" w:themeColor="text1"/>
          <w:sz w:val="20"/>
          <w:szCs w:val="20"/>
          <w:lang w:val="eu-ES"/>
        </w:rPr>
        <w:t>1. Hitzarmen honetan aurreikusitako neurrien betearazpenaren jarraipena egiteko, Koordinazio eta Jarraipenerako Batzorde Mistoa sortu da, alderdi sinatzaileen ordezkari hauek osatua:</w:t>
      </w:r>
    </w:p>
    <w:p w14:paraId="2CA8D515" w14:textId="77777777" w:rsidR="001829C9"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a) Kontsumobide-Kontsumoko Euskal Institutuko zuzendariak izendatutako bi ordezkari; horietako bat lehendakaria izango da.</w:t>
      </w:r>
    </w:p>
    <w:p w14:paraId="2AA2C7C3" w14:textId="77777777" w:rsidR="001829C9"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 Toki-erakundeak izendatutako bi ordezkari; horietako bat idazkaria izango da.</w:t>
      </w:r>
    </w:p>
    <w:p w14:paraId="70802ED9" w14:textId="77777777" w:rsidR="001829C9"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2. Jarraipen Batzordea urtero bilduko da ohiko bilkuran. Hori gorabehera, bi alderdiei aitortzen zaie Jarraipen Batzordearen ezohiko bilera bat eskatzeko ahalmena.</w:t>
      </w:r>
    </w:p>
    <w:p w14:paraId="2E81A6C3" w14:textId="77777777" w:rsidR="001829C9"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3. Jarraipen Batzordeak beharrezkotzat jotzen dituen adituak eta teknikariak gonbidatu ahal izango ditu bileretara, Batzordeari aztertzen diren gaiei buruzko aholkuak emateko.</w:t>
      </w:r>
    </w:p>
    <w:p w14:paraId="1A4DEA89" w14:textId="77777777" w:rsidR="001829C9"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4. – Koordinaziorako eta Jarraipenerako Batzorde Mistoak honako eskumen hauek izango ditu:</w:t>
      </w:r>
    </w:p>
    <w:p w14:paraId="66A7B8EF" w14:textId="77777777" w:rsidR="001829C9"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sz w:val="20"/>
          <w:szCs w:val="20"/>
          <w:lang w:val="eu-ES"/>
        </w:rPr>
        <w:t>a) Hitzarmen honetan aurreikusitako jarduerak gauzatu direla egiaztatzea, bai eta lortu nahi diren helburuekin bat datozela eta zenbateraino egin duten aurrera egiaztatzea ere, eta sareko dinamika, estandar eta prozedura komunekiko integrazio eta koherentzia egokia dutela gainbegiratzea.</w:t>
      </w:r>
      <w:r w:rsidRPr="00D63493">
        <w:rPr>
          <w:lang w:val="eu-ES"/>
        </w:rPr>
        <w:br/>
      </w:r>
      <w:r w:rsidRPr="00D63493">
        <w:rPr>
          <w:lang w:val="eu-ES"/>
        </w:rPr>
        <w:br/>
      </w:r>
      <w:r w:rsidRPr="00D63493">
        <w:rPr>
          <w:rFonts w:ascii="Verdana" w:eastAsia="Verdana" w:hAnsi="Verdana" w:cs="Verdana"/>
          <w:sz w:val="20"/>
          <w:szCs w:val="20"/>
          <w:lang w:val="eu-ES"/>
        </w:rPr>
        <w:t>b) Hitzarmenaren antolaketa eta funtzionamendu hoberako egokitzat jotzen dituen neurriak hartzea.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c) Hitzarmena interpretatzeko eta betetzeko arazoak ebaztea.</w:t>
      </w:r>
    </w:p>
    <w:p w14:paraId="6A8A6648" w14:textId="77777777" w:rsidR="001829C9"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d) Hitzarmena gauzatzeko beharrezkoak diren jarduerak koordinatzea, bai eta hura gainbegiratzeko, jarraipena egiteko eta kontrolatzeko ere.</w:t>
      </w:r>
    </w:p>
    <w:p w14:paraId="1A05A3A9" w14:textId="77777777" w:rsidR="001829C9"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e) Proiektuak eta jarduerak gauzatzeko, horien jarraipena egiteko eta ebaluatzeko beharrezkoak diren dokumentu teknikoak eta txostenak zehaztea.</w:t>
      </w:r>
    </w:p>
    <w:p w14:paraId="4BAF3BBE" w14:textId="77777777" w:rsidR="001829C9"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f) Organo sinatzaileei hitzarmenaren helburuak betetzeko beharrezkotzat jotzen diren aldaketak proposatzea.</w:t>
      </w:r>
    </w:p>
    <w:p w14:paraId="5BEEDDDB" w14:textId="1C93B86D" w:rsidR="007879F3" w:rsidRPr="00D63493"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sz w:val="20"/>
          <w:szCs w:val="20"/>
          <w:lang w:val="eu-ES"/>
        </w:rPr>
        <w:t>5. Ordezkatutako alderdien adostasunez hartuko dira erabakiak. Klausula honetan berariaz ezarri ez denari dagokionez, Batzordeak, bere funtzionamendu</w:t>
      </w:r>
      <w:r w:rsidRPr="00D63493">
        <w:rPr>
          <w:rFonts w:ascii="Verdana" w:eastAsia="Verdana" w:hAnsi="Verdana" w:cs="Verdana"/>
          <w:color w:val="000000" w:themeColor="text1"/>
          <w:sz w:val="20"/>
          <w:szCs w:val="20"/>
          <w:lang w:val="eu-ES"/>
        </w:rPr>
        <w:t>ari eta araubide juridikoari dagokienez, Sektore Publikoaren Araubide Juridikoaren urriaren 1eko 40/2015 Legearen atariko tituluaren II. kapituluko 3. atalean xedatutakoa bete beharko du.</w:t>
      </w:r>
    </w:p>
    <w:p w14:paraId="75C2046E" w14:textId="77777777" w:rsidR="007879F3" w:rsidRPr="00D63493" w:rsidRDefault="007879F3" w:rsidP="00BE0B16">
      <w:pPr>
        <w:jc w:val="both"/>
        <w:rPr>
          <w:sz w:val="20"/>
          <w:szCs w:val="20"/>
          <w:lang w:val="eu-ES"/>
        </w:rPr>
      </w:pPr>
    </w:p>
    <w:p w14:paraId="0A32CE2C" w14:textId="77777777" w:rsidR="001829C9"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5.- PUBLIZITATEA</w:t>
      </w:r>
    </w:p>
    <w:p w14:paraId="1C2EB5B7"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 xml:space="preserve">1. Horretarako, Kontsumoko Euskal Sarearen (KONTSUMOBASK) irudi korporatiboa erabiliko da, sortzen diren materialetan, euskarrietan eta komunikazioetan haren logotipoa txertatuta, </w:t>
      </w:r>
      <w:r w:rsidRPr="00D63493">
        <w:rPr>
          <w:rFonts w:ascii="Verdana" w:eastAsia="Verdana" w:hAnsi="Verdana" w:cs="Verdana"/>
          <w:color w:val="000000" w:themeColor="text1"/>
          <w:sz w:val="20"/>
          <w:szCs w:val="20"/>
          <w:lang w:val="eu-ES"/>
        </w:rPr>
        <w:lastRenderedPageBreak/>
        <w:t>hargatik eragotzi gabe, hala badagokio, Kontsumobide-Kontsumoko Euskal Institutuaren logotipo instituzionala sartzea.</w:t>
      </w:r>
    </w:p>
    <w:p w14:paraId="60D861FD"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Euskal Autonomia Erkidegoko bi hizkuntza ofizialak erabili beharko dira jarduerarekin lotutako ekintzen argitalpenean, iragarkian eta publizitatean, eta Emakumeen eta Gizonen Berdintasunerako eta Emakumeen aurkako Indarkeria Matxistarik Gabeko Bizitzetarako Legearen testu bategina onartzen duen martxoaren 16ko 1/2023 Legegintzako Dekretuan xedatutakoa bete beharko da, hizkuntzaren eta irudien erabilera inklusiboari dagokionez.</w:t>
      </w:r>
    </w:p>
    <w:p w14:paraId="4FDC6957" w14:textId="77777777" w:rsidR="00D64DD2"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6.- JUSTIFIKAZIOA</w:t>
      </w:r>
    </w:p>
    <w:p w14:paraId="52557FDD" w14:textId="77777777" w:rsidR="00D64DD2"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color w:val="000000" w:themeColor="text1"/>
          <w:sz w:val="20"/>
          <w:szCs w:val="20"/>
          <w:lang w:val="eu-ES"/>
        </w:rPr>
        <w:t>1. Urte bakoitza amaitutakoan, toki-erakundeak justifikazio-agiriak bidali beharko dizkio Kontsumobide-Kontsumoko Euskal Institutuari, 3 hilabeteko gehieneko epean, eta hitzarmen honen esparruan KIUBek garatutako jarduerak behar bezala gauzatu direla egiaztatu beharko du. Hurre</w:t>
      </w:r>
      <w:r w:rsidRPr="00D63493">
        <w:rPr>
          <w:rFonts w:ascii="Verdana" w:eastAsia="Verdana" w:hAnsi="Verdana" w:cs="Verdana"/>
          <w:sz w:val="20"/>
          <w:szCs w:val="20"/>
          <w:lang w:val="eu-ES"/>
        </w:rPr>
        <w:t>ngo dokumentazioa aurkeztu beharko da:</w:t>
      </w:r>
    </w:p>
    <w:p w14:paraId="6518C94B" w14:textId="77777777" w:rsidR="00D64DD2"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a) Azalpen-memoria bat, aurreikusitako jardueren betetze-maila jasotzen duena, KIUBaren funtzionamenduari eta hobekuntzari Kontsumoko Euskal Sarearen esparruan egiten dion ekarpena zehaztuz.</w:t>
      </w:r>
    </w:p>
    <w:p w14:paraId="1B081499" w14:textId="77777777" w:rsidR="00D64DD2"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b) Egindako jarduketa bakoitzeko berariazko txosten bat, edukia, irismena, emaitzak eta Sarearen irizpide eta prozedura komunekin bat datorrela deskribatuz.</w:t>
      </w:r>
    </w:p>
    <w:p w14:paraId="5D67F63A" w14:textId="77777777" w:rsidR="00D64DD2"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c) Egindako jardueren kostua justifikatzeko memoria ekonomikoa, honako hauek jasoko dituena:</w:t>
      </w:r>
      <w:r w:rsidRPr="00D63493">
        <w:rPr>
          <w:lang w:val="eu-ES"/>
        </w:rPr>
        <w:br/>
      </w:r>
      <w:r w:rsidRPr="00D63493">
        <w:rPr>
          <w:lang w:val="eu-ES"/>
        </w:rPr>
        <w:br/>
      </w:r>
      <w:r w:rsidRPr="00D63493">
        <w:rPr>
          <w:rFonts w:ascii="Verdana" w:eastAsia="Verdana" w:hAnsi="Verdana" w:cs="Verdana"/>
          <w:sz w:val="20"/>
          <w:szCs w:val="20"/>
          <w:lang w:val="eu-ES"/>
        </w:rPr>
        <w:t>Egotzitako gastuen zerrenda sailkatua, hartzekoduna, agiriaren zenbakia eta data, zenbatekoa eta, hala badagokio, ordainketa-data adierazita.</w:t>
      </w:r>
    </w:p>
    <w:p w14:paraId="41D86FAA" w14:textId="77777777" w:rsidR="00D64DD2"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Fakturak edo merkataritzako trafiko juridikoan baliokidea den froga-balioa duten dokumentuak, edo eraginkortasun administratiboa dutenak, eta, hala dagokionean, ordainketa egiaztatzen duen dokumentazioa.</w:t>
      </w:r>
    </w:p>
    <w:p w14:paraId="2979149F"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d) Udaleko kontu-hartzailetzaren txosten bat, egindako gastuak egiazkoak direla eta hitzarmen honen esparruan finantzatutako jarduerekin bat datozela egiaztatzeko.</w:t>
      </w:r>
    </w:p>
    <w:p w14:paraId="3B101AC6"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 xml:space="preserve">2. Aurkeztutako dokumentazioa osatu gabea bada edo formazko akatsak baditu, Kontsumobide-Kontsumoko Euskal Institutuko zuzendariak hamar egun balioduneko epea emango dio toki-erakundeari akatsak zuzen ditzan, eta berariaz adieraziko dio, errekerimenduari jaramonik egin ezean, </w:t>
      </w:r>
      <w:r w:rsidR="00AF6762">
        <w:rPr>
          <w:rFonts w:ascii="Verdana" w:eastAsia="Verdana" w:hAnsi="Verdana" w:cs="Verdana"/>
          <w:color w:val="000000" w:themeColor="text1"/>
          <w:sz w:val="20"/>
          <w:szCs w:val="20"/>
          <w:lang w:val="eu-ES"/>
        </w:rPr>
        <w:t>ulertuko dela</w:t>
      </w:r>
      <w:r w:rsidR="008E0A37">
        <w:rPr>
          <w:rFonts w:ascii="Verdana" w:eastAsia="Verdana" w:hAnsi="Verdana" w:cs="Verdana"/>
          <w:color w:val="000000" w:themeColor="text1"/>
          <w:sz w:val="20"/>
          <w:szCs w:val="20"/>
          <w:lang w:val="eu-ES"/>
        </w:rPr>
        <w:t xml:space="preserve"> </w:t>
      </w:r>
      <w:r w:rsidRPr="00D63493">
        <w:rPr>
          <w:rFonts w:ascii="Verdana" w:eastAsia="Verdana" w:hAnsi="Verdana" w:cs="Verdana"/>
          <w:color w:val="000000" w:themeColor="text1"/>
          <w:sz w:val="20"/>
          <w:szCs w:val="20"/>
          <w:lang w:val="eu-ES"/>
        </w:rPr>
        <w:t>justifikazio-betebeharra ez dela bete.</w:t>
      </w:r>
    </w:p>
    <w:p w14:paraId="3E285C94" w14:textId="77777777" w:rsidR="00D64DD2"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7.- EZ BETETZEA ETA ITZULTZEA</w:t>
      </w:r>
    </w:p>
    <w:p w14:paraId="5958AE00"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Ezarritako baldintzak betetzen ez direla egiaztatzen bada, jasotako zenbatekoak eta legezko interesak itzuli beharko zaizkio Kontsumobide-Kontsumoko Euskal Institutuari.</w:t>
      </w:r>
    </w:p>
    <w:p w14:paraId="771F95D6" w14:textId="77777777" w:rsidR="00D64DD2" w:rsidRDefault="007879F3" w:rsidP="00BE0B16">
      <w:pPr>
        <w:spacing w:after="0"/>
        <w:ind w:left="-225" w:right="-225"/>
        <w:jc w:val="both"/>
        <w:rPr>
          <w:rFonts w:ascii="Verdana" w:eastAsia="Verdana" w:hAnsi="Verdana" w:cs="Verdana"/>
          <w:sz w:val="20"/>
          <w:szCs w:val="20"/>
          <w:lang w:val="eu-ES"/>
        </w:rPr>
      </w:pPr>
      <w:r w:rsidRPr="00D63493">
        <w:rPr>
          <w:lang w:val="eu-ES"/>
        </w:rPr>
        <w:lastRenderedPageBreak/>
        <w:br/>
      </w:r>
      <w:r w:rsidRPr="00D63493">
        <w:rPr>
          <w:rFonts w:ascii="Verdana" w:eastAsia="Verdana" w:hAnsi="Verdana" w:cs="Verdana"/>
          <w:sz w:val="20"/>
          <w:szCs w:val="20"/>
          <w:lang w:val="eu-ES"/>
        </w:rPr>
        <w:t xml:space="preserve">2.- Ez-betetze partzialen kasuan, proportzionaltasun-printzipioa aplikatuz zehaztuko da </w:t>
      </w:r>
      <w:r w:rsidR="004F2850">
        <w:rPr>
          <w:rFonts w:ascii="Verdana" w:eastAsia="Verdana" w:hAnsi="Verdana" w:cs="Verdana"/>
          <w:sz w:val="20"/>
          <w:szCs w:val="20"/>
          <w:lang w:val="eu-ES"/>
        </w:rPr>
        <w:t>itzuli</w:t>
      </w:r>
      <w:r w:rsidRPr="00D63493">
        <w:rPr>
          <w:rFonts w:ascii="Verdana" w:eastAsia="Verdana" w:hAnsi="Verdana" w:cs="Verdana"/>
          <w:sz w:val="20"/>
          <w:szCs w:val="20"/>
          <w:lang w:val="eu-ES"/>
        </w:rPr>
        <w:t xml:space="preserve"> beharreko zenbatekoa, eta kontuan hartuko da ez-betetze hori nabarmen hurbiltzen </w:t>
      </w:r>
      <w:r w:rsidR="00E045DA">
        <w:rPr>
          <w:rFonts w:ascii="Verdana" w:eastAsia="Verdana" w:hAnsi="Verdana" w:cs="Verdana"/>
          <w:sz w:val="20"/>
          <w:szCs w:val="20"/>
          <w:lang w:val="eu-ES"/>
        </w:rPr>
        <w:t>bada</w:t>
      </w:r>
      <w:r w:rsidRPr="00D63493">
        <w:rPr>
          <w:rFonts w:ascii="Verdana" w:eastAsia="Verdana" w:hAnsi="Verdana" w:cs="Verdana"/>
          <w:sz w:val="20"/>
          <w:szCs w:val="20"/>
          <w:lang w:val="eu-ES"/>
        </w:rPr>
        <w:t xml:space="preserve"> erabat betetzera, eta toki-erakunde betearazleak zalantzarik gabe egiaztatzen </w:t>
      </w:r>
      <w:r w:rsidR="00E045DA">
        <w:rPr>
          <w:rFonts w:ascii="Verdana" w:eastAsia="Verdana" w:hAnsi="Verdana" w:cs="Verdana"/>
          <w:sz w:val="20"/>
          <w:szCs w:val="20"/>
          <w:lang w:val="eu-ES"/>
        </w:rPr>
        <w:t>badu</w:t>
      </w:r>
      <w:r w:rsidR="0067631B">
        <w:rPr>
          <w:rFonts w:ascii="Verdana" w:eastAsia="Verdana" w:hAnsi="Verdana" w:cs="Verdana"/>
          <w:sz w:val="20"/>
          <w:szCs w:val="20"/>
          <w:lang w:val="eu-ES"/>
        </w:rPr>
        <w:t xml:space="preserve"> </w:t>
      </w:r>
      <w:r w:rsidRPr="00D63493">
        <w:rPr>
          <w:rFonts w:ascii="Verdana" w:eastAsia="Verdana" w:hAnsi="Verdana" w:cs="Verdana"/>
          <w:sz w:val="20"/>
          <w:szCs w:val="20"/>
          <w:lang w:val="eu-ES"/>
        </w:rPr>
        <w:t>bere konpromisoak betetzera bideratutako jarduketa bat.</w:t>
      </w:r>
    </w:p>
    <w:p w14:paraId="2F30E30D" w14:textId="11C4241D" w:rsidR="007879F3" w:rsidRPr="00D63493" w:rsidRDefault="007879F3" w:rsidP="00BE0B16">
      <w:pPr>
        <w:spacing w:after="0"/>
        <w:ind w:left="-225" w:right="-225"/>
        <w:jc w:val="both"/>
        <w:rPr>
          <w:rFonts w:ascii="Verdana" w:eastAsia="Verdana" w:hAnsi="Verdana" w:cs="Verdana"/>
          <w:b/>
          <w:bCs/>
          <w:color w:val="0D6EFD"/>
          <w:sz w:val="20"/>
          <w:szCs w:val="20"/>
          <w:lang w:val="eu-ES"/>
        </w:rPr>
      </w:pPr>
      <w:r w:rsidRPr="00D63493">
        <w:rPr>
          <w:lang w:val="eu-ES"/>
        </w:rPr>
        <w:br/>
      </w:r>
      <w:r w:rsidRPr="00D63493">
        <w:rPr>
          <w:rFonts w:ascii="Verdana" w:eastAsia="Verdana" w:hAnsi="Verdana" w:cs="Verdana"/>
          <w:sz w:val="20"/>
          <w:szCs w:val="20"/>
          <w:lang w:val="eu-ES"/>
        </w:rPr>
        <w:t>3.- Itzultzeko prozedura Kontsumobide-Kontsumoko Euskal Institutuaren Zuzendaritzaren ebazpen bidez hasiko da, eta itzulketa eragin duen arrazoia, bete ez diren betebeharrak eta horien zenbatekoa arrazoituko dira. Ebazpen hori toki-erakundeari helaraziko zaio, hamabost eguneko epean alegazioak egin eta bere eskubideen alde egokitzat jotzen dituen frogak aurkez ditzan. Itzul</w:t>
      </w:r>
      <w:r w:rsidR="0067631B">
        <w:rPr>
          <w:rFonts w:ascii="Verdana" w:eastAsia="Verdana" w:hAnsi="Verdana" w:cs="Verdana"/>
          <w:sz w:val="20"/>
          <w:szCs w:val="20"/>
          <w:lang w:val="eu-ES"/>
        </w:rPr>
        <w:t>keta</w:t>
      </w:r>
      <w:r w:rsidRPr="00D63493">
        <w:rPr>
          <w:rFonts w:ascii="Verdana" w:eastAsia="Verdana" w:hAnsi="Verdana" w:cs="Verdana"/>
          <w:sz w:val="20"/>
          <w:szCs w:val="20"/>
          <w:lang w:val="eu-ES"/>
        </w:rPr>
        <w:t xml:space="preserve"> ebaz</w:t>
      </w:r>
      <w:r w:rsidR="0067631B">
        <w:rPr>
          <w:rFonts w:ascii="Verdana" w:eastAsia="Verdana" w:hAnsi="Verdana" w:cs="Verdana"/>
          <w:sz w:val="20"/>
          <w:szCs w:val="20"/>
          <w:lang w:val="eu-ES"/>
        </w:rPr>
        <w:t xml:space="preserve">teko </w:t>
      </w:r>
      <w:r w:rsidRPr="00D63493">
        <w:rPr>
          <w:rFonts w:ascii="Verdana" w:eastAsia="Verdana" w:hAnsi="Verdana" w:cs="Verdana"/>
          <w:sz w:val="20"/>
          <w:szCs w:val="20"/>
          <w:lang w:val="eu-ES"/>
        </w:rPr>
        <w:t>eta jakinarazteko gehieneko epea sei hilabetekoa izango da, prozedura ofizialki hasi eta hurrengo egunetik zenbatzen hasita. Itzulketa-ebazpenak honako hauek jasoko ditu: ez-betetzea eragin duen toki-erakundearen identifikazioa, itzulketa eragin duen arrazoia eta itzulketaren zenbatekoa, legezko interesekin batera.</w:t>
      </w:r>
    </w:p>
    <w:p w14:paraId="01834391" w14:textId="77777777" w:rsidR="007879F3" w:rsidRPr="00D63493" w:rsidRDefault="007879F3" w:rsidP="00BE0B16">
      <w:pPr>
        <w:spacing w:after="0"/>
        <w:ind w:left="-225" w:right="-225"/>
        <w:jc w:val="both"/>
        <w:rPr>
          <w:rFonts w:ascii="Verdana" w:eastAsia="Verdana" w:hAnsi="Verdana" w:cs="Verdana"/>
          <w:b/>
          <w:bCs/>
          <w:color w:val="0D6EFD"/>
          <w:sz w:val="20"/>
          <w:szCs w:val="20"/>
          <w:lang w:val="eu-ES"/>
        </w:rPr>
      </w:pPr>
    </w:p>
    <w:p w14:paraId="14983067" w14:textId="77777777" w:rsidR="00D64DD2"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rFonts w:ascii="Verdana" w:eastAsia="Verdana" w:hAnsi="Verdana" w:cs="Verdana"/>
          <w:b/>
          <w:bCs/>
          <w:color w:val="000000" w:themeColor="text1"/>
          <w:sz w:val="20"/>
          <w:szCs w:val="20"/>
          <w:lang w:val="eu-ES"/>
        </w:rPr>
        <w:t>8.- EBAZPENA ETA ALDAKETA</w:t>
      </w:r>
    </w:p>
    <w:p w14:paraId="7F6DEEEF"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Sektore Publikoaren Araubide Juridikoaren urriaren 1eko 40/2015 Legearen 51. artikuluan aurreikusitakoak izango dira azkentzeko arrazoiak:</w:t>
      </w:r>
    </w:p>
    <w:p w14:paraId="0B0C3956" w14:textId="77777777" w:rsidR="00D64DD2"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a) Hitzarmenaren indarraldia igarotzea, ez bada luzatzea erabaki.</w:t>
      </w:r>
    </w:p>
    <w:p w14:paraId="5C013126"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b) Sinatzaile guztiek aho batez hala erabakitzea.</w:t>
      </w:r>
    </w:p>
    <w:p w14:paraId="5E5B5226"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c) Sinatzaileetako batek bere gain hartutako betebeharrak eta konpromisoak ez betetzea.</w:t>
      </w:r>
    </w:p>
    <w:p w14:paraId="73457D0C"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Kasu horretan, alderdietako edozeinek errekerimendu bat jakinarazi ahal izango dio bete</w:t>
      </w:r>
      <w:r w:rsidR="005B4776">
        <w:rPr>
          <w:rFonts w:ascii="Verdana" w:eastAsia="Verdana" w:hAnsi="Verdana" w:cs="Verdana"/>
          <w:color w:val="000000" w:themeColor="text1"/>
          <w:sz w:val="20"/>
          <w:szCs w:val="20"/>
          <w:lang w:val="eu-ES"/>
        </w:rPr>
        <w:t>beharrak ase</w:t>
      </w:r>
      <w:r w:rsidR="004F0361">
        <w:rPr>
          <w:rFonts w:ascii="Verdana" w:eastAsia="Verdana" w:hAnsi="Verdana" w:cs="Verdana"/>
          <w:color w:val="000000" w:themeColor="text1"/>
          <w:sz w:val="20"/>
          <w:szCs w:val="20"/>
          <w:lang w:val="eu-ES"/>
        </w:rPr>
        <w:t xml:space="preserve"> ez dituen</w:t>
      </w:r>
      <w:r w:rsidRPr="00D63493">
        <w:rPr>
          <w:rFonts w:ascii="Verdana" w:eastAsia="Verdana" w:hAnsi="Verdana" w:cs="Verdana"/>
          <w:color w:val="000000" w:themeColor="text1"/>
          <w:sz w:val="20"/>
          <w:szCs w:val="20"/>
          <w:lang w:val="eu-ES"/>
        </w:rPr>
        <w:t xml:space="preserve"> alderdiari, epe jakin batean bete ditzan urratutzat jotzen diren betebeharrak edo konpromisoak. Errekerimendu hori hitzarmenaren betearazpenaren jarraipen, zaintza eta kontrolerako mekanismoaren arduradunari eta gainerako alderdi sinatzaileei jakinaraziko zaie.</w:t>
      </w:r>
    </w:p>
    <w:p w14:paraId="2B33E075" w14:textId="77777777" w:rsidR="00D64DD2"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 xml:space="preserve">Errekerimenduan adierazitako epea igaro ondoren ez-betetzeak jarraitzen badu, hura </w:t>
      </w:r>
      <w:r w:rsidR="00720C9A">
        <w:rPr>
          <w:rFonts w:ascii="Verdana" w:eastAsia="Verdana" w:hAnsi="Verdana" w:cs="Verdana"/>
          <w:sz w:val="20"/>
          <w:szCs w:val="20"/>
          <w:lang w:val="eu-ES"/>
        </w:rPr>
        <w:t>egin</w:t>
      </w:r>
      <w:r w:rsidRPr="00D63493">
        <w:rPr>
          <w:rFonts w:ascii="Verdana" w:eastAsia="Verdana" w:hAnsi="Verdana" w:cs="Verdana"/>
          <w:sz w:val="20"/>
          <w:szCs w:val="20"/>
          <w:lang w:val="eu-ES"/>
        </w:rPr>
        <w:t xml:space="preserve"> zuen alderdiak alderdi sinatzaileei jakinaraziko die suntsiarazteko arrazoia dagoela, eta hitzarmena suntsiarazitzat joko da. Arrazoi horrengatik hitzarmena suntsiarazten bada, eragindako kalteen kalte-ordaina eman ahal izango da, hala aurreikusi bada.</w:t>
      </w:r>
    </w:p>
    <w:p w14:paraId="22E3027C" w14:textId="77777777" w:rsidR="00D64DD2" w:rsidRDefault="007879F3" w:rsidP="00BE0B16">
      <w:pPr>
        <w:spacing w:after="0"/>
        <w:ind w:left="-225" w:right="-225"/>
        <w:jc w:val="both"/>
        <w:rPr>
          <w:rFonts w:ascii="Verdana" w:eastAsia="Verdana" w:hAnsi="Verdana" w:cs="Verdana"/>
          <w:sz w:val="20"/>
          <w:szCs w:val="20"/>
          <w:lang w:val="eu-ES"/>
        </w:rPr>
      </w:pPr>
      <w:r w:rsidRPr="00D63493">
        <w:rPr>
          <w:lang w:val="eu-ES"/>
        </w:rPr>
        <w:br/>
      </w:r>
      <w:r w:rsidRPr="00D63493">
        <w:rPr>
          <w:rFonts w:ascii="Verdana" w:eastAsia="Verdana" w:hAnsi="Verdana" w:cs="Verdana"/>
          <w:sz w:val="20"/>
          <w:szCs w:val="20"/>
          <w:lang w:val="eu-ES"/>
        </w:rPr>
        <w:t>d) Hitzarmena deuseza dela adierazten duen erabaki judizial baten ondorioz.</w:t>
      </w:r>
    </w:p>
    <w:p w14:paraId="42D92CC8"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sz w:val="20"/>
          <w:szCs w:val="20"/>
          <w:lang w:val="eu-ES"/>
        </w:rPr>
        <w:t>e) Aurreko arrazoiez bestelakoengatik, hitzarmenean edo beste lege batzuetan aurreikusitakoengatik.</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2.- Hitzarmen hau aldatzeko, Sektore Publikoaren Araubide Juridikoaren urriaren 1eko 40/2015 Legearen 49.g) artikuluan xedatutakoari jarraituko zaio, eta eranskin bidez formalizatuko da, legez aurreikusitako izapideen arabera, beharrezkoa den kasuetan.</w:t>
      </w:r>
    </w:p>
    <w:p w14:paraId="55650569" w14:textId="77777777" w:rsidR="00D64DD2"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b/>
          <w:bCs/>
          <w:color w:val="000000" w:themeColor="text1"/>
          <w:sz w:val="20"/>
          <w:szCs w:val="20"/>
          <w:lang w:val="eu-ES"/>
        </w:rPr>
        <w:t>9.- DATUEN BABESA</w:t>
      </w:r>
    </w:p>
    <w:p w14:paraId="0F559BFB"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lastRenderedPageBreak/>
        <w:br/>
      </w:r>
      <w:r w:rsidRPr="00D63493">
        <w:rPr>
          <w:lang w:val="eu-ES"/>
        </w:rPr>
        <w:br/>
      </w:r>
      <w:r w:rsidRPr="00D63493">
        <w:rPr>
          <w:rFonts w:ascii="Verdana" w:eastAsia="Verdana" w:hAnsi="Verdana" w:cs="Verdana"/>
          <w:color w:val="000000" w:themeColor="text1"/>
          <w:sz w:val="20"/>
          <w:szCs w:val="20"/>
          <w:lang w:val="eu-ES"/>
        </w:rPr>
        <w:t>1. Alderdi sinatzaileek nahitaez bete behar dituzte, datuen babesari dagokionez, Europako Parlamentuaren eta Kontseiluaren 2016ko apirilaren 27ko 2016/679 (EU) Erregelamendua, datu pertsonalen tratamenduari eta datu horien zirkulazio askeari dagokienez pertsona fisikoak babesteari buruzkoa eta 95/46/EE Zuzentaraua (datuak babesteko erregelamendu orokorra) indargabetzen duena, eta abenduaren 5eko 3/2018 Lege Organikoa, datu pertsonalak babesteari eta eskubide digitalak bermatzeari buruzkoa.</w:t>
      </w:r>
    </w:p>
    <w:p w14:paraId="37E3E319" w14:textId="77777777" w:rsidR="00D64DD2" w:rsidRDefault="007879F3" w:rsidP="00BE0B16">
      <w:pPr>
        <w:spacing w:after="0"/>
        <w:ind w:left="-225" w:right="-225"/>
        <w:jc w:val="both"/>
        <w:rPr>
          <w:rFonts w:ascii="Verdana" w:eastAsia="Verdana" w:hAnsi="Verdana" w:cs="Verdana"/>
          <w:b/>
          <w:bCs/>
          <w:color w:val="000000" w:themeColor="text1"/>
          <w:sz w:val="20"/>
          <w:szCs w:val="20"/>
          <w:lang w:val="eu-ES"/>
        </w:rPr>
      </w:pPr>
      <w:r w:rsidRPr="00D63493">
        <w:rPr>
          <w:lang w:val="eu-ES"/>
        </w:rPr>
        <w:br/>
      </w:r>
      <w:r w:rsidRPr="00D63493">
        <w:rPr>
          <w:rFonts w:ascii="Verdana" w:eastAsia="Verdana" w:hAnsi="Verdana" w:cs="Verdana"/>
          <w:sz w:val="20"/>
          <w:szCs w:val="20"/>
          <w:lang w:val="eu-ES"/>
        </w:rPr>
        <w:t>2. Hitzarmen honetan ______________ tokiko erakundea izango da tratamenduaren arduraduna, aipatutako araudian ezarritako baldintzetan eta bertan ezarritako betebehar eta baldintzekin.</w:t>
      </w:r>
      <w:r w:rsidRPr="00D63493">
        <w:rPr>
          <w:lang w:val="eu-ES"/>
        </w:rPr>
        <w:br/>
      </w:r>
      <w:r w:rsidRPr="00D63493">
        <w:rPr>
          <w:lang w:val="eu-ES"/>
        </w:rPr>
        <w:br/>
      </w:r>
      <w:r w:rsidRPr="00D63493">
        <w:rPr>
          <w:rFonts w:ascii="Verdana" w:eastAsia="Verdana" w:hAnsi="Verdana" w:cs="Verdana"/>
          <w:b/>
          <w:bCs/>
          <w:color w:val="000000" w:themeColor="text1"/>
          <w:sz w:val="20"/>
          <w:szCs w:val="20"/>
          <w:lang w:val="eu-ES"/>
        </w:rPr>
        <w:t>10.- INDARRALDIA</w:t>
      </w:r>
    </w:p>
    <w:p w14:paraId="23C3BCFD" w14:textId="3C8BFF10" w:rsidR="007879F3" w:rsidRPr="00D63493"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Hitzarmen honek lau (4) urte naturaleko iraupena izango du, sinatzen denetik zenbatzen hasita.</w:t>
      </w:r>
      <w:r w:rsidRPr="00D63493">
        <w:rPr>
          <w:lang w:val="eu-ES"/>
        </w:rPr>
        <w:br/>
      </w:r>
      <w:r w:rsidRPr="00D63493">
        <w:rPr>
          <w:lang w:val="eu-ES"/>
        </w:rPr>
        <w:br/>
      </w:r>
      <w:r w:rsidRPr="00D63493">
        <w:rPr>
          <w:rFonts w:ascii="Verdana" w:eastAsia="Verdana" w:hAnsi="Verdana" w:cs="Verdana"/>
          <w:color w:val="000000" w:themeColor="text1"/>
          <w:sz w:val="20"/>
          <w:szCs w:val="20"/>
          <w:lang w:val="eu-ES"/>
        </w:rPr>
        <w:t>2.- Aurreko paragrafoan aurreikusitako epea amaitu baino lehen, hitzarmenaren sinatzaileek aho batez adostu ahal izango dute hitzarmena bi (2) urte gehiagoz luzatzea edo azkentzea, Sektore Publikoaren Araubide Juridikoaren 40/2015 Legearen 49. h) artikuluan xedatutakoaren arabera.</w:t>
      </w:r>
    </w:p>
    <w:p w14:paraId="5A3618EA" w14:textId="77777777" w:rsidR="007879F3" w:rsidRPr="00D63493" w:rsidRDefault="007879F3" w:rsidP="00BE0B16">
      <w:pPr>
        <w:jc w:val="both"/>
        <w:rPr>
          <w:sz w:val="20"/>
          <w:szCs w:val="20"/>
          <w:lang w:val="eu-ES"/>
        </w:rPr>
      </w:pPr>
    </w:p>
    <w:p w14:paraId="58BF37C5" w14:textId="77777777" w:rsidR="00D64DD2" w:rsidRDefault="007879F3" w:rsidP="00BE0B16">
      <w:pPr>
        <w:spacing w:after="0"/>
        <w:ind w:left="-225" w:right="-225"/>
        <w:jc w:val="both"/>
        <w:rPr>
          <w:rFonts w:ascii="Verdana" w:eastAsia="Verdana" w:hAnsi="Verdana" w:cs="Verdana"/>
          <w:b/>
          <w:bCs/>
          <w:color w:val="000000" w:themeColor="text1"/>
          <w:sz w:val="20"/>
          <w:szCs w:val="20"/>
          <w:lang w:val="eu-ES"/>
        </w:rPr>
      </w:pPr>
      <w:r w:rsidRPr="006F7546">
        <w:rPr>
          <w:rFonts w:ascii="Verdana" w:eastAsia="Verdana" w:hAnsi="Verdana" w:cs="Verdana"/>
          <w:b/>
          <w:bCs/>
          <w:color w:val="000000" w:themeColor="text1"/>
          <w:sz w:val="20"/>
          <w:szCs w:val="20"/>
          <w:lang w:val="eu-ES"/>
        </w:rPr>
        <w:t>1</w:t>
      </w:r>
      <w:r w:rsidR="006F7546" w:rsidRPr="006F7546">
        <w:rPr>
          <w:rFonts w:ascii="Verdana" w:eastAsia="Verdana" w:hAnsi="Verdana" w:cs="Verdana"/>
          <w:b/>
          <w:bCs/>
          <w:color w:val="000000" w:themeColor="text1"/>
          <w:sz w:val="20"/>
          <w:szCs w:val="20"/>
          <w:lang w:val="eu-ES"/>
        </w:rPr>
        <w:t>1</w:t>
      </w:r>
      <w:r w:rsidRPr="006F7546">
        <w:rPr>
          <w:rFonts w:ascii="Verdana" w:eastAsia="Verdana" w:hAnsi="Verdana" w:cs="Verdana"/>
          <w:b/>
          <w:bCs/>
          <w:color w:val="000000" w:themeColor="text1"/>
          <w:sz w:val="20"/>
          <w:szCs w:val="20"/>
          <w:lang w:val="eu-ES"/>
        </w:rPr>
        <w:t>.- APLIKATU BEHARREKO ARAUBIDE JURIDIKOA.</w:t>
      </w:r>
    </w:p>
    <w:p w14:paraId="633F348A"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1.- Hitzarmen honi aplikatu beharreko araubide juridikoa Sektore Publikoaren Araubide Juridikoaren urriaren 1eko 40/2015 Legearen atariko tituluko VI. kapituluan ezarritakoa da. Era berean, Dirulaguntzen Araubidea Arautzen duen abenduaren 21eko 20/2023 Legean eta Dirulaguntzei buruzko azaroaren 8ko 38/2003 Lege Orokorrean aplikatuko da, eta Administrazio Zuzenbideko gainerako arauak aplikatuko dira, sinatzen den hitzarmenean jasotzen ez diren gaiak interpretatu, aldatu eta ebazteari dagokionez.</w:t>
      </w:r>
    </w:p>
    <w:p w14:paraId="62F5EF55"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2.- Hitzarmen hau interpretatzean eta betetzean sortzen diren auziak administrazioarekiko auzien jurisdikzioaren eskumenekoak izango dira.</w:t>
      </w:r>
    </w:p>
    <w:p w14:paraId="5F442C13" w14:textId="77777777" w:rsidR="00D64DD2"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Pr="00D63493">
        <w:rPr>
          <w:rFonts w:ascii="Verdana" w:eastAsia="Verdana" w:hAnsi="Verdana" w:cs="Verdana"/>
          <w:color w:val="000000" w:themeColor="text1"/>
          <w:sz w:val="20"/>
          <w:szCs w:val="20"/>
          <w:lang w:val="eu-ES"/>
        </w:rPr>
        <w:t>Eta ados daudela adierazteko, hitzarmen honen bi ale sinatu dituzte, Gasteizen, sinadura elektronikoaren egunean.</w:t>
      </w:r>
    </w:p>
    <w:p w14:paraId="55562AD0" w14:textId="555BB329" w:rsidR="00CE7CA8" w:rsidRPr="00D63493" w:rsidRDefault="007879F3" w:rsidP="00BE0B16">
      <w:pPr>
        <w:spacing w:after="0"/>
        <w:ind w:left="-225" w:right="-225"/>
        <w:jc w:val="both"/>
        <w:rPr>
          <w:rFonts w:ascii="Verdana" w:eastAsia="Verdana" w:hAnsi="Verdana" w:cs="Verdana"/>
          <w:color w:val="000000" w:themeColor="text1"/>
          <w:sz w:val="20"/>
          <w:szCs w:val="20"/>
          <w:lang w:val="eu-ES"/>
        </w:rPr>
      </w:pPr>
      <w:r w:rsidRPr="00D63493">
        <w:rPr>
          <w:lang w:val="eu-ES"/>
        </w:rPr>
        <w:br/>
      </w:r>
      <w:r w:rsidR="00E17FAA" w:rsidRPr="00D63493">
        <w:rPr>
          <w:rFonts w:ascii="Verdana" w:eastAsia="Verdana" w:hAnsi="Verdana" w:cs="Verdana"/>
          <w:color w:val="000000" w:themeColor="text1"/>
          <w:sz w:val="20"/>
          <w:szCs w:val="20"/>
          <w:lang w:val="eu-ES"/>
        </w:rPr>
        <w:t xml:space="preserve">Jn/And.                                                                                        </w:t>
      </w:r>
      <w:r w:rsidR="00D63493" w:rsidRPr="00D63493">
        <w:rPr>
          <w:rFonts w:ascii="Verdana" w:eastAsia="Verdana" w:hAnsi="Verdana" w:cs="Verdana"/>
          <w:color w:val="000000" w:themeColor="text1"/>
          <w:sz w:val="20"/>
          <w:szCs w:val="20"/>
          <w:lang w:val="eu-ES"/>
        </w:rPr>
        <w:t xml:space="preserve">   </w:t>
      </w:r>
      <w:r w:rsidR="00E17FAA" w:rsidRPr="00D63493">
        <w:rPr>
          <w:rFonts w:ascii="Verdana" w:eastAsia="Verdana" w:hAnsi="Verdana" w:cs="Verdana"/>
          <w:color w:val="000000" w:themeColor="text1"/>
          <w:sz w:val="20"/>
          <w:szCs w:val="20"/>
          <w:lang w:val="eu-ES"/>
        </w:rPr>
        <w:t>Jn/And.</w:t>
      </w:r>
    </w:p>
    <w:p w14:paraId="6866A368" w14:textId="137FA652" w:rsidR="007879F3" w:rsidRPr="00D63493" w:rsidRDefault="00CE7CA8" w:rsidP="00BE0B16">
      <w:pPr>
        <w:spacing w:after="0"/>
        <w:ind w:left="-225" w:right="-225"/>
        <w:jc w:val="both"/>
        <w:rPr>
          <w:rFonts w:ascii="Verdana" w:eastAsia="Verdana" w:hAnsi="Verdana" w:cs="Verdana"/>
          <w:color w:val="000000" w:themeColor="text1"/>
          <w:sz w:val="20"/>
          <w:szCs w:val="20"/>
          <w:lang w:val="eu-ES"/>
        </w:rPr>
      </w:pPr>
      <w:r w:rsidRPr="00D63493">
        <w:rPr>
          <w:rFonts w:ascii="Verdana" w:eastAsia="Verdana" w:hAnsi="Verdana" w:cs="Verdana"/>
          <w:color w:val="000000" w:themeColor="text1"/>
          <w:sz w:val="20"/>
          <w:szCs w:val="20"/>
          <w:lang w:val="eu-ES"/>
        </w:rPr>
        <w:t>K</w:t>
      </w:r>
      <w:r w:rsidR="007879F3" w:rsidRPr="00D63493">
        <w:rPr>
          <w:rFonts w:ascii="Verdana" w:eastAsia="Verdana" w:hAnsi="Verdana" w:cs="Verdana"/>
          <w:color w:val="000000" w:themeColor="text1"/>
          <w:sz w:val="20"/>
          <w:szCs w:val="20"/>
          <w:lang w:val="eu-ES"/>
        </w:rPr>
        <w:t>ontsumob</w:t>
      </w:r>
      <w:r w:rsidRPr="00D63493">
        <w:rPr>
          <w:rFonts w:ascii="Verdana" w:eastAsia="Verdana" w:hAnsi="Verdana" w:cs="Verdana"/>
          <w:color w:val="000000" w:themeColor="text1"/>
          <w:sz w:val="20"/>
          <w:szCs w:val="20"/>
          <w:lang w:val="eu-ES"/>
        </w:rPr>
        <w:t>i</w:t>
      </w:r>
      <w:r w:rsidR="007879F3" w:rsidRPr="00D63493">
        <w:rPr>
          <w:rFonts w:ascii="Verdana" w:eastAsia="Verdana" w:hAnsi="Verdana" w:cs="Verdana"/>
          <w:color w:val="000000" w:themeColor="text1"/>
          <w:sz w:val="20"/>
          <w:szCs w:val="20"/>
          <w:lang w:val="eu-ES"/>
        </w:rPr>
        <w:t>de</w:t>
      </w:r>
      <w:r w:rsidRPr="00D63493">
        <w:rPr>
          <w:rFonts w:ascii="Verdana" w:eastAsia="Verdana" w:hAnsi="Verdana" w:cs="Verdana"/>
          <w:color w:val="000000" w:themeColor="text1"/>
          <w:sz w:val="20"/>
          <w:szCs w:val="20"/>
          <w:lang w:val="eu-ES"/>
        </w:rPr>
        <w:t>-</w:t>
      </w:r>
      <w:r w:rsidR="00D63493" w:rsidRPr="00D63493">
        <w:rPr>
          <w:rFonts w:ascii="Verdana" w:eastAsia="Verdana" w:hAnsi="Verdana" w:cs="Verdana"/>
          <w:color w:val="000000" w:themeColor="text1"/>
          <w:sz w:val="20"/>
          <w:szCs w:val="20"/>
          <w:lang w:val="eu-ES"/>
        </w:rPr>
        <w:t xml:space="preserve"> </w:t>
      </w:r>
      <w:r w:rsidR="007879F3" w:rsidRPr="00D63493">
        <w:rPr>
          <w:rFonts w:ascii="Verdana" w:eastAsia="Verdana" w:hAnsi="Verdana" w:cs="Verdana"/>
          <w:color w:val="000000" w:themeColor="text1"/>
          <w:sz w:val="20"/>
          <w:szCs w:val="20"/>
          <w:lang w:val="eu-ES"/>
        </w:rPr>
        <w:t>Kontsumoko Euskal Institutua</w:t>
      </w:r>
      <w:r w:rsidR="00D63493" w:rsidRPr="00D63493">
        <w:rPr>
          <w:rFonts w:ascii="Verdana" w:eastAsia="Verdana" w:hAnsi="Verdana" w:cs="Verdana"/>
          <w:color w:val="000000" w:themeColor="text1"/>
          <w:sz w:val="20"/>
          <w:szCs w:val="20"/>
          <w:lang w:val="eu-ES"/>
        </w:rPr>
        <w:t>ren zuzendaria                (toki-erakundeak)</w:t>
      </w:r>
    </w:p>
    <w:p w14:paraId="407999C3" w14:textId="37355460" w:rsidR="01BE187C" w:rsidRPr="00D63493" w:rsidRDefault="01BE187C" w:rsidP="00BE0B16">
      <w:pPr>
        <w:spacing w:after="0"/>
        <w:ind w:left="-225" w:right="-225"/>
        <w:jc w:val="both"/>
        <w:rPr>
          <w:rFonts w:ascii="Verdana" w:eastAsia="Verdana" w:hAnsi="Verdana" w:cs="Verdana"/>
          <w:color w:val="000000" w:themeColor="text1"/>
          <w:sz w:val="20"/>
          <w:szCs w:val="20"/>
          <w:lang w:val="eu-ES"/>
        </w:rPr>
      </w:pPr>
    </w:p>
    <w:sectPr w:rsidR="01BE187C" w:rsidRPr="00D6349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555CC"/>
    <w:multiLevelType w:val="hybridMultilevel"/>
    <w:tmpl w:val="D82CAC66"/>
    <w:lvl w:ilvl="0" w:tplc="6A8CFD92">
      <w:start w:val="2"/>
      <w:numFmt w:val="bullet"/>
      <w:lvlText w:val="-"/>
      <w:lvlJc w:val="left"/>
      <w:pPr>
        <w:ind w:left="720" w:hanging="360"/>
      </w:pPr>
      <w:rPr>
        <w:rFonts w:ascii="Verdana" w:hAnsi="Verdana" w:hint="default"/>
      </w:rPr>
    </w:lvl>
    <w:lvl w:ilvl="1" w:tplc="8208F45E">
      <w:start w:val="1"/>
      <w:numFmt w:val="bullet"/>
      <w:lvlText w:val="o"/>
      <w:lvlJc w:val="left"/>
      <w:pPr>
        <w:ind w:left="1440" w:hanging="360"/>
      </w:pPr>
      <w:rPr>
        <w:rFonts w:ascii="Courier New" w:hAnsi="Courier New" w:hint="default"/>
      </w:rPr>
    </w:lvl>
    <w:lvl w:ilvl="2" w:tplc="474ECF4C">
      <w:start w:val="1"/>
      <w:numFmt w:val="bullet"/>
      <w:lvlText w:val=""/>
      <w:lvlJc w:val="left"/>
      <w:pPr>
        <w:ind w:left="2160" w:hanging="360"/>
      </w:pPr>
      <w:rPr>
        <w:rFonts w:ascii="Wingdings" w:hAnsi="Wingdings" w:hint="default"/>
      </w:rPr>
    </w:lvl>
    <w:lvl w:ilvl="3" w:tplc="1D48D984">
      <w:start w:val="1"/>
      <w:numFmt w:val="bullet"/>
      <w:lvlText w:val=""/>
      <w:lvlJc w:val="left"/>
      <w:pPr>
        <w:ind w:left="2880" w:hanging="360"/>
      </w:pPr>
      <w:rPr>
        <w:rFonts w:ascii="Symbol" w:hAnsi="Symbol" w:hint="default"/>
      </w:rPr>
    </w:lvl>
    <w:lvl w:ilvl="4" w:tplc="326261AC">
      <w:start w:val="1"/>
      <w:numFmt w:val="bullet"/>
      <w:lvlText w:val="o"/>
      <w:lvlJc w:val="left"/>
      <w:pPr>
        <w:ind w:left="3600" w:hanging="360"/>
      </w:pPr>
      <w:rPr>
        <w:rFonts w:ascii="Courier New" w:hAnsi="Courier New" w:hint="default"/>
      </w:rPr>
    </w:lvl>
    <w:lvl w:ilvl="5" w:tplc="63B474EE">
      <w:start w:val="1"/>
      <w:numFmt w:val="bullet"/>
      <w:lvlText w:val=""/>
      <w:lvlJc w:val="left"/>
      <w:pPr>
        <w:ind w:left="4320" w:hanging="360"/>
      </w:pPr>
      <w:rPr>
        <w:rFonts w:ascii="Wingdings" w:hAnsi="Wingdings" w:hint="default"/>
      </w:rPr>
    </w:lvl>
    <w:lvl w:ilvl="6" w:tplc="5B72A0BC">
      <w:start w:val="1"/>
      <w:numFmt w:val="bullet"/>
      <w:lvlText w:val=""/>
      <w:lvlJc w:val="left"/>
      <w:pPr>
        <w:ind w:left="5040" w:hanging="360"/>
      </w:pPr>
      <w:rPr>
        <w:rFonts w:ascii="Symbol" w:hAnsi="Symbol" w:hint="default"/>
      </w:rPr>
    </w:lvl>
    <w:lvl w:ilvl="7" w:tplc="D7E05142">
      <w:start w:val="1"/>
      <w:numFmt w:val="bullet"/>
      <w:lvlText w:val="o"/>
      <w:lvlJc w:val="left"/>
      <w:pPr>
        <w:ind w:left="5760" w:hanging="360"/>
      </w:pPr>
      <w:rPr>
        <w:rFonts w:ascii="Courier New" w:hAnsi="Courier New" w:hint="default"/>
      </w:rPr>
    </w:lvl>
    <w:lvl w:ilvl="8" w:tplc="B77A78D2">
      <w:start w:val="1"/>
      <w:numFmt w:val="bullet"/>
      <w:lvlText w:val=""/>
      <w:lvlJc w:val="left"/>
      <w:pPr>
        <w:ind w:left="6480" w:hanging="360"/>
      </w:pPr>
      <w:rPr>
        <w:rFonts w:ascii="Wingdings" w:hAnsi="Wingdings" w:hint="default"/>
      </w:rPr>
    </w:lvl>
  </w:abstractNum>
  <w:num w:numId="1" w16cid:durableId="1709720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A71EAA"/>
    <w:rsid w:val="00027613"/>
    <w:rsid w:val="00031B1D"/>
    <w:rsid w:val="00053247"/>
    <w:rsid w:val="00057BA7"/>
    <w:rsid w:val="00063253"/>
    <w:rsid w:val="000B01B0"/>
    <w:rsid w:val="000D60DF"/>
    <w:rsid w:val="000E7248"/>
    <w:rsid w:val="00112360"/>
    <w:rsid w:val="0012148E"/>
    <w:rsid w:val="001829C9"/>
    <w:rsid w:val="00233798"/>
    <w:rsid w:val="00275EDD"/>
    <w:rsid w:val="002C1372"/>
    <w:rsid w:val="002C42C1"/>
    <w:rsid w:val="002D55D8"/>
    <w:rsid w:val="002E0385"/>
    <w:rsid w:val="003111FA"/>
    <w:rsid w:val="00335A02"/>
    <w:rsid w:val="003526ED"/>
    <w:rsid w:val="003C7923"/>
    <w:rsid w:val="003D59CB"/>
    <w:rsid w:val="003E2C5F"/>
    <w:rsid w:val="003E612E"/>
    <w:rsid w:val="003F5219"/>
    <w:rsid w:val="004014A3"/>
    <w:rsid w:val="00404C99"/>
    <w:rsid w:val="00451CC2"/>
    <w:rsid w:val="004E01F8"/>
    <w:rsid w:val="004E764A"/>
    <w:rsid w:val="004F0361"/>
    <w:rsid w:val="004F2850"/>
    <w:rsid w:val="0053236D"/>
    <w:rsid w:val="00545C5F"/>
    <w:rsid w:val="005476E2"/>
    <w:rsid w:val="00550FEB"/>
    <w:rsid w:val="00551377"/>
    <w:rsid w:val="005571D0"/>
    <w:rsid w:val="0056030B"/>
    <w:rsid w:val="00596016"/>
    <w:rsid w:val="005B4776"/>
    <w:rsid w:val="005F04CF"/>
    <w:rsid w:val="00610D2A"/>
    <w:rsid w:val="006133AB"/>
    <w:rsid w:val="00613D3E"/>
    <w:rsid w:val="00620FA3"/>
    <w:rsid w:val="00641FCE"/>
    <w:rsid w:val="00667089"/>
    <w:rsid w:val="00667BC5"/>
    <w:rsid w:val="00675DA3"/>
    <w:rsid w:val="0067631B"/>
    <w:rsid w:val="006D33DF"/>
    <w:rsid w:val="006D7E39"/>
    <w:rsid w:val="006F7546"/>
    <w:rsid w:val="006F7AAD"/>
    <w:rsid w:val="0071721E"/>
    <w:rsid w:val="00720C9A"/>
    <w:rsid w:val="00776A58"/>
    <w:rsid w:val="007879F3"/>
    <w:rsid w:val="007904BB"/>
    <w:rsid w:val="007B5275"/>
    <w:rsid w:val="007C1062"/>
    <w:rsid w:val="007D41DE"/>
    <w:rsid w:val="007E6B10"/>
    <w:rsid w:val="0080394D"/>
    <w:rsid w:val="00845811"/>
    <w:rsid w:val="008E0A37"/>
    <w:rsid w:val="008F0AF6"/>
    <w:rsid w:val="00900E80"/>
    <w:rsid w:val="0093439B"/>
    <w:rsid w:val="009C544A"/>
    <w:rsid w:val="00A232CB"/>
    <w:rsid w:val="00A50C8B"/>
    <w:rsid w:val="00A53730"/>
    <w:rsid w:val="00A5613C"/>
    <w:rsid w:val="00AA081D"/>
    <w:rsid w:val="00AC4FF2"/>
    <w:rsid w:val="00AF31FC"/>
    <w:rsid w:val="00AF6762"/>
    <w:rsid w:val="00B022FF"/>
    <w:rsid w:val="00B35B18"/>
    <w:rsid w:val="00B8489E"/>
    <w:rsid w:val="00BC2E53"/>
    <w:rsid w:val="00BD55E8"/>
    <w:rsid w:val="00BE0B16"/>
    <w:rsid w:val="00BE3686"/>
    <w:rsid w:val="00C241B5"/>
    <w:rsid w:val="00C42831"/>
    <w:rsid w:val="00C64AB1"/>
    <w:rsid w:val="00C72168"/>
    <w:rsid w:val="00C86604"/>
    <w:rsid w:val="00CA7BD4"/>
    <w:rsid w:val="00CD4366"/>
    <w:rsid w:val="00CE7CA8"/>
    <w:rsid w:val="00D04E0D"/>
    <w:rsid w:val="00D54229"/>
    <w:rsid w:val="00D63493"/>
    <w:rsid w:val="00D64DD2"/>
    <w:rsid w:val="00E045DA"/>
    <w:rsid w:val="00E139A8"/>
    <w:rsid w:val="00E17FAA"/>
    <w:rsid w:val="00E337CC"/>
    <w:rsid w:val="00E647EE"/>
    <w:rsid w:val="00E84D48"/>
    <w:rsid w:val="00E96261"/>
    <w:rsid w:val="00EE3763"/>
    <w:rsid w:val="00F343F2"/>
    <w:rsid w:val="00F36C12"/>
    <w:rsid w:val="00F915D8"/>
    <w:rsid w:val="00F95157"/>
    <w:rsid w:val="00FA33EB"/>
    <w:rsid w:val="00FB0CD2"/>
    <w:rsid w:val="00FB3F92"/>
    <w:rsid w:val="00FC5A44"/>
    <w:rsid w:val="00FE31CF"/>
    <w:rsid w:val="01BE187C"/>
    <w:rsid w:val="02A8DB94"/>
    <w:rsid w:val="04C4B173"/>
    <w:rsid w:val="04E4C4D8"/>
    <w:rsid w:val="05F16CB7"/>
    <w:rsid w:val="0A86F5DE"/>
    <w:rsid w:val="0AD2FABE"/>
    <w:rsid w:val="0D200690"/>
    <w:rsid w:val="0DAEE5C2"/>
    <w:rsid w:val="0FFE334C"/>
    <w:rsid w:val="10B30EDC"/>
    <w:rsid w:val="1190697B"/>
    <w:rsid w:val="11E78936"/>
    <w:rsid w:val="1544C8CA"/>
    <w:rsid w:val="15A71EAA"/>
    <w:rsid w:val="164A48E5"/>
    <w:rsid w:val="19BB2733"/>
    <w:rsid w:val="1CBF9D06"/>
    <w:rsid w:val="1F408E17"/>
    <w:rsid w:val="20681DCF"/>
    <w:rsid w:val="20ACE5DF"/>
    <w:rsid w:val="2155019B"/>
    <w:rsid w:val="22DA008B"/>
    <w:rsid w:val="2373A41C"/>
    <w:rsid w:val="23F6382D"/>
    <w:rsid w:val="2428F330"/>
    <w:rsid w:val="26659BCA"/>
    <w:rsid w:val="2B0C652B"/>
    <w:rsid w:val="2B7DE888"/>
    <w:rsid w:val="2C966D7E"/>
    <w:rsid w:val="2D292A9D"/>
    <w:rsid w:val="2F66967F"/>
    <w:rsid w:val="323ACA37"/>
    <w:rsid w:val="33822BD7"/>
    <w:rsid w:val="34A035EF"/>
    <w:rsid w:val="368A760B"/>
    <w:rsid w:val="3A90050E"/>
    <w:rsid w:val="3B347C31"/>
    <w:rsid w:val="3CBFAA2A"/>
    <w:rsid w:val="3EEDF3E4"/>
    <w:rsid w:val="4175E8B7"/>
    <w:rsid w:val="47EE638B"/>
    <w:rsid w:val="489A8D23"/>
    <w:rsid w:val="4B298D9E"/>
    <w:rsid w:val="5059B7E4"/>
    <w:rsid w:val="508A5F97"/>
    <w:rsid w:val="5365FA98"/>
    <w:rsid w:val="5396079D"/>
    <w:rsid w:val="53B662A6"/>
    <w:rsid w:val="673A4825"/>
    <w:rsid w:val="674273A9"/>
    <w:rsid w:val="692655EF"/>
    <w:rsid w:val="694DD74D"/>
    <w:rsid w:val="6AB292D0"/>
    <w:rsid w:val="6C128796"/>
    <w:rsid w:val="6D8AEC15"/>
    <w:rsid w:val="6E78CAA8"/>
    <w:rsid w:val="6F1C1CEE"/>
    <w:rsid w:val="741329C1"/>
    <w:rsid w:val="746998BF"/>
    <w:rsid w:val="75861591"/>
    <w:rsid w:val="791B53D7"/>
    <w:rsid w:val="7A60CD54"/>
    <w:rsid w:val="7AAFD5F1"/>
    <w:rsid w:val="7B4FC2F8"/>
    <w:rsid w:val="7D1F0D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7926"/>
  <w15:chartTrackingRefBased/>
  <w15:docId w15:val="{6A2C45D1-0195-4AA1-BF71-5E72DE865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51377"/>
    <w:pPr>
      <w:ind w:left="720"/>
      <w:contextualSpacing/>
    </w:pPr>
  </w:style>
  <w:style w:type="character" w:styleId="Hipervnculo">
    <w:name w:val="Hyperlink"/>
    <w:basedOn w:val="Fuentedeprrafopredeter"/>
    <w:uiPriority w:val="99"/>
    <w:rsid w:val="0055137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adi.eus/kontsumobide" TargetMode="External"/><Relationship Id="rId3" Type="http://schemas.openxmlformats.org/officeDocument/2006/relationships/styles" Target="styles.xml"/><Relationship Id="rId7" Type="http://schemas.openxmlformats.org/officeDocument/2006/relationships/hyperlink" Target="https://www.euskadi.eus/nirekarp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uskadi.eus/kontsumobi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uskadi.eus/nirekarp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58468-FB11-493E-9FA6-94F1F97B3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23</Pages>
  <Words>7403</Words>
  <Characters>40718</Characters>
  <Application>Microsoft Office Word</Application>
  <DocSecurity>0</DocSecurity>
  <Lines>339</Lines>
  <Paragraphs>96</Paragraphs>
  <ScaleCrop>false</ScaleCrop>
  <Company/>
  <LinksUpToDate>false</LinksUpToDate>
  <CharactersWithSpaces>48025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Lopez, Ruben</dc:creator>
  <cp:keywords/>
  <dc:description/>
  <cp:lastModifiedBy>Ibarrondo Rodriguez, Luis</cp:lastModifiedBy>
  <cp:revision>33</cp:revision>
  <dcterms:created xsi:type="dcterms:W3CDTF">2026-08-20T08:32:00Z</dcterms:created>
  <dcterms:modified xsi:type="dcterms:W3CDTF">2026-08-25T05:48:00Z</dcterms:modified>
</cp:coreProperties>
</file>